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26F83" w14:textId="76D3965E" w:rsidR="00BC62FD" w:rsidRDefault="00307A40" w:rsidP="006A1EDE">
      <w:r>
        <w:rPr>
          <w:noProof/>
          <w:lang w:eastAsia="en-GB"/>
        </w:rPr>
        <mc:AlternateContent>
          <mc:Choice Requires="wps">
            <w:drawing>
              <wp:anchor distT="0" distB="0" distL="114300" distR="114300" simplePos="0" relativeHeight="251658240" behindDoc="0" locked="0" layoutInCell="1" allowOverlap="1" wp14:anchorId="04D8B63E" wp14:editId="0B6E82B6">
                <wp:simplePos x="0" y="0"/>
                <wp:positionH relativeFrom="column">
                  <wp:posOffset>2065020</wp:posOffset>
                </wp:positionH>
                <wp:positionV relativeFrom="page">
                  <wp:posOffset>487680</wp:posOffset>
                </wp:positionV>
                <wp:extent cx="4486275" cy="1234440"/>
                <wp:effectExtent l="0" t="0" r="9525" b="381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6275" cy="1234440"/>
                        </a:xfrm>
                        <a:prstGeom prst="rect">
                          <a:avLst/>
                        </a:prstGeom>
                        <a:solidFill>
                          <a:srgbClr val="FFFFFF"/>
                        </a:solidFill>
                        <a:ln w="9525">
                          <a:noFill/>
                          <a:miter lim="800000"/>
                          <a:headEnd/>
                          <a:tailEnd/>
                        </a:ln>
                      </wps:spPr>
                      <wps:txbx>
                        <w:txbxContent>
                          <w:p w14:paraId="5C41DB85" w14:textId="77777777" w:rsidR="00F22D59" w:rsidRPr="00E31D2E" w:rsidRDefault="00F22D59" w:rsidP="00CA6283">
                            <w:pPr>
                              <w:spacing w:after="0" w:line="240" w:lineRule="auto"/>
                              <w:jc w:val="right"/>
                              <w:rPr>
                                <w:rFonts w:ascii="Gill Sans MT" w:hAnsi="Gill Sans MT"/>
                                <w:color w:val="808080" w:themeColor="background1" w:themeShade="80"/>
                                <w:sz w:val="44"/>
                                <w:szCs w:val="44"/>
                              </w:rPr>
                            </w:pPr>
                            <w:r w:rsidRPr="00E31D2E">
                              <w:rPr>
                                <w:rFonts w:ascii="Gill Sans MT" w:hAnsi="Gill Sans MT"/>
                                <w:color w:val="808080" w:themeColor="background1" w:themeShade="80"/>
                                <w:sz w:val="44"/>
                                <w:szCs w:val="44"/>
                              </w:rPr>
                              <w:t>GOOD PRACTICE</w:t>
                            </w:r>
                          </w:p>
                          <w:p w14:paraId="658F53EE" w14:textId="77777777" w:rsidR="00F22D59" w:rsidRPr="00E31D2E" w:rsidRDefault="00F22D59" w:rsidP="00CA6283">
                            <w:pPr>
                              <w:spacing w:after="0" w:line="240" w:lineRule="auto"/>
                              <w:jc w:val="right"/>
                              <w:rPr>
                                <w:rFonts w:ascii="Gill Sans MT" w:hAnsi="Gill Sans MT"/>
                                <w:color w:val="808080" w:themeColor="background1" w:themeShade="80"/>
                                <w:sz w:val="44"/>
                                <w:szCs w:val="44"/>
                              </w:rPr>
                            </w:pPr>
                            <w:r w:rsidRPr="00E31D2E">
                              <w:rPr>
                                <w:rFonts w:ascii="Gill Sans MT" w:hAnsi="Gill Sans MT"/>
                                <w:color w:val="808080" w:themeColor="background1" w:themeShade="80"/>
                                <w:sz w:val="44"/>
                                <w:szCs w:val="44"/>
                              </w:rPr>
                              <w:t>KEY POINTS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4D8B63E" id="_x0000_t202" coordsize="21600,21600" o:spt="202" path="m,l,21600r21600,l21600,xe">
                <v:stroke joinstyle="miter"/>
                <v:path gradientshapeok="t" o:connecttype="rect"/>
              </v:shapetype>
              <v:shape id="Text Box 2" o:spid="_x0000_s1026" type="#_x0000_t202" style="position:absolute;margin-left:162.6pt;margin-top:38.4pt;width:353.25pt;height:9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" stroked="f">
                <v:textbox>
                  <w:txbxContent>
                    <w:p w14:paraId="5C41DB85" w14:textId="77777777" w:rsidR="00F22D59" w:rsidRPr="00E31D2E" w:rsidRDefault="00F22D59" w:rsidP="00CA6283">
                      <w:pPr>
                        <w:spacing w:after="0" w:line="240" w:lineRule="auto"/>
                        <w:jc w:val="right"/>
                        <w:rPr>
                          <w:rFonts w:ascii="Gill Sans MT" w:hAnsi="Gill Sans MT"/>
                          <w:color w:val="808080" w:themeColor="background1" w:themeShade="80"/>
                          <w:sz w:val="44"/>
                          <w:szCs w:val="44"/>
                        </w:rPr>
                      </w:pPr>
                      <w:r w:rsidRPr="00E31D2E">
                        <w:rPr>
                          <w:rFonts w:ascii="Gill Sans MT" w:hAnsi="Gill Sans MT"/>
                          <w:color w:val="808080" w:themeColor="background1" w:themeShade="80"/>
                          <w:sz w:val="44"/>
                          <w:szCs w:val="44"/>
                        </w:rPr>
                        <w:t>GOOD PRACTICE</w:t>
                      </w:r>
                    </w:p>
                    <w:p w14:paraId="658F53EE" w14:textId="77777777" w:rsidR="00F22D59" w:rsidRPr="00E31D2E" w:rsidRDefault="00F22D59" w:rsidP="00CA6283">
                      <w:pPr>
                        <w:spacing w:after="0" w:line="240" w:lineRule="auto"/>
                        <w:jc w:val="right"/>
                        <w:rPr>
                          <w:rFonts w:ascii="Gill Sans MT" w:hAnsi="Gill Sans MT"/>
                          <w:color w:val="808080" w:themeColor="background1" w:themeShade="80"/>
                          <w:sz w:val="44"/>
                          <w:szCs w:val="44"/>
                        </w:rPr>
                      </w:pPr>
                      <w:r w:rsidRPr="00E31D2E">
                        <w:rPr>
                          <w:rFonts w:ascii="Gill Sans MT" w:hAnsi="Gill Sans MT"/>
                          <w:color w:val="808080" w:themeColor="background1" w:themeShade="80"/>
                          <w:sz w:val="44"/>
                          <w:szCs w:val="44"/>
                        </w:rPr>
                        <w:t>KEY POINTS</w:t>
                      </w:r>
                    </w:p>
                  </w:txbxContent>
                </v:textbox>
                <w10:wrap anchory="page"/>
              </v:shape>
            </w:pict>
          </mc:Fallback>
        </mc:AlternateContent>
      </w:r>
    </w:p>
    <w:p w14:paraId="568CD70B" w14:textId="25D1BDA3" w:rsidR="00BC62FD" w:rsidRDefault="00E31D2E" w:rsidP="006A1EDE">
      <w:r>
        <w:rPr>
          <w:noProof/>
          <w:lang w:eastAsia="en-GB"/>
        </w:rPr>
        <mc:AlternateContent>
          <mc:Choice Requires="wps">
            <w:drawing>
              <wp:anchor distT="0" distB="0" distL="114300" distR="114300" simplePos="0" relativeHeight="251658241" behindDoc="0" locked="0" layoutInCell="1" allowOverlap="1" wp14:anchorId="4E9EA283" wp14:editId="2A971F9C">
                <wp:simplePos x="0" y="0"/>
                <wp:positionH relativeFrom="column">
                  <wp:posOffset>-552450</wp:posOffset>
                </wp:positionH>
                <wp:positionV relativeFrom="paragraph">
                  <wp:posOffset>409574</wp:posOffset>
                </wp:positionV>
                <wp:extent cx="5430520" cy="695325"/>
                <wp:effectExtent l="0" t="0" r="0" b="952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0520" cy="695325"/>
                        </a:xfrm>
                        <a:prstGeom prst="rect">
                          <a:avLst/>
                        </a:prstGeom>
                        <a:solidFill>
                          <a:srgbClr val="FFFFFF"/>
                        </a:solidFill>
                        <a:ln w="9525">
                          <a:noFill/>
                          <a:miter lim="800000"/>
                          <a:headEnd/>
                          <a:tailEnd/>
                        </a:ln>
                      </wps:spPr>
                      <wps:txbx>
                        <w:txbxContent>
                          <w:p w14:paraId="2FBCB9FC" w14:textId="570CFEAD" w:rsidR="00F22D59" w:rsidRDefault="00F22D59" w:rsidP="00E31D2E">
                            <w:pPr>
                              <w:spacing w:after="0" w:line="240" w:lineRule="auto"/>
                              <w:rPr>
                                <w:rFonts w:ascii="Gill Sans MT" w:hAnsi="Gill Sans MT"/>
                                <w:color w:val="009ED0"/>
                                <w:sz w:val="56"/>
                                <w:szCs w:val="56"/>
                              </w:rPr>
                            </w:pPr>
                            <w:r>
                              <w:rPr>
                                <w:rFonts w:ascii="Gill Sans MT" w:hAnsi="Gill Sans MT"/>
                                <w:color w:val="009ED0"/>
                                <w:sz w:val="56"/>
                                <w:szCs w:val="56"/>
                              </w:rPr>
                              <w:t xml:space="preserve">Child Protection Medicals </w:t>
                            </w:r>
                          </w:p>
                          <w:p w14:paraId="51D7CA80" w14:textId="77777777" w:rsidR="00F22D59" w:rsidRPr="00D203BC" w:rsidRDefault="00F22D59" w:rsidP="00B07FE9">
                            <w:pPr>
                              <w:spacing w:after="0" w:line="240" w:lineRule="auto"/>
                              <w:rPr>
                                <w:rFonts w:ascii="Gill Sans MT" w:hAnsi="Gill Sans MT"/>
                                <w:color w:val="009ED0"/>
                                <w:sz w:val="56"/>
                                <w:szCs w:val="56"/>
                              </w:rPr>
                            </w:pPr>
                          </w:p>
                          <w:p w14:paraId="7637B6A9" w14:textId="77777777" w:rsidR="00F22D59" w:rsidRPr="00D203BC" w:rsidRDefault="00F22D59" w:rsidP="00CA6283">
                            <w:pPr>
                              <w:spacing w:after="0" w:line="240" w:lineRule="auto"/>
                              <w:rPr>
                                <w:rFonts w:ascii="Gill Sans MT" w:hAnsi="Gill Sans MT"/>
                                <w:color w:val="009ED0"/>
                                <w:sz w:val="56"/>
                                <w:szCs w:val="5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9EA283" id="_x0000_s1027" type="#_x0000_t202" style="position:absolute;margin-left:-43.5pt;margin-top:32.25pt;width:427.6pt;height:54.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" stroked="f">
                <v:textbox>
                  <w:txbxContent>
                    <w:p w14:paraId="2FBCB9FC" w14:textId="570CFEAD" w:rsidR="00F22D59" w:rsidRDefault="00F22D59" w:rsidP="00E31D2E">
                      <w:pPr>
                        <w:spacing w:after="0" w:line="240" w:lineRule="auto"/>
                        <w:rPr>
                          <w:rFonts w:ascii="Gill Sans MT" w:hAnsi="Gill Sans MT"/>
                          <w:color w:val="009ED0"/>
                          <w:sz w:val="56"/>
                          <w:szCs w:val="56"/>
                        </w:rPr>
                      </w:pPr>
                      <w:r>
                        <w:rPr>
                          <w:rFonts w:ascii="Gill Sans MT" w:hAnsi="Gill Sans MT"/>
                          <w:color w:val="009ED0"/>
                          <w:sz w:val="56"/>
                          <w:szCs w:val="56"/>
                        </w:rPr>
                        <w:t xml:space="preserve">Child Protection Medicals </w:t>
                      </w:r>
                    </w:p>
                    <w:p w14:paraId="51D7CA80" w14:textId="77777777" w:rsidR="00F22D59" w:rsidRPr="00D203BC" w:rsidRDefault="00F22D59" w:rsidP="00B07FE9">
                      <w:pPr>
                        <w:spacing w:after="0" w:line="240" w:lineRule="auto"/>
                        <w:rPr>
                          <w:rFonts w:ascii="Gill Sans MT" w:hAnsi="Gill Sans MT"/>
                          <w:color w:val="009ED0"/>
                          <w:sz w:val="56"/>
                          <w:szCs w:val="56"/>
                        </w:rPr>
                      </w:pPr>
                    </w:p>
                    <w:p w14:paraId="7637B6A9" w14:textId="77777777" w:rsidR="00F22D59" w:rsidRPr="00D203BC" w:rsidRDefault="00F22D59" w:rsidP="00CA6283">
                      <w:pPr>
                        <w:spacing w:after="0" w:line="240" w:lineRule="auto"/>
                        <w:rPr>
                          <w:rFonts w:ascii="Gill Sans MT" w:hAnsi="Gill Sans MT"/>
                          <w:color w:val="009ED0"/>
                          <w:sz w:val="56"/>
                          <w:szCs w:val="56"/>
                        </w:rPr>
                      </w:pPr>
                    </w:p>
                  </w:txbxContent>
                </v:textbox>
              </v:shape>
            </w:pict>
          </mc:Fallback>
        </mc:AlternateContent>
      </w:r>
    </w:p>
    <w:p w14:paraId="7422B4C2" w14:textId="21BE8A70" w:rsidR="00554DD5" w:rsidRDefault="00554DD5" w:rsidP="00554DD5">
      <w:pPr>
        <w:spacing w:after="0" w:line="240" w:lineRule="auto"/>
        <w:rPr>
          <w:rFonts w:ascii="Gill Sans MT" w:hAnsi="Gill Sans MT"/>
          <w:color w:val="595959" w:themeColor="text1" w:themeTint="A6"/>
          <w:sz w:val="24"/>
          <w:szCs w:val="24"/>
        </w:rPr>
      </w:pPr>
    </w:p>
    <w:p w14:paraId="54A4D7A1" w14:textId="0BC9B57B" w:rsidR="00B20AD2" w:rsidRPr="00B20AD2" w:rsidRDefault="00B20AD2" w:rsidP="005C69B5">
      <w:pPr>
        <w:autoSpaceDE w:val="0"/>
        <w:autoSpaceDN w:val="0"/>
        <w:adjustRightInd w:val="0"/>
        <w:spacing w:after="120" w:line="240" w:lineRule="auto"/>
        <w:jc w:val="both"/>
        <w:rPr>
          <w:rFonts w:ascii="Gill Sans MT" w:hAnsi="Gill Sans MT"/>
          <w:sz w:val="24"/>
          <w:szCs w:val="24"/>
        </w:rPr>
      </w:pPr>
    </w:p>
    <w:p w14:paraId="59FCE739" w14:textId="77777777" w:rsidR="00AF2A14" w:rsidRDefault="00AF2A14" w:rsidP="00AF2A14">
      <w:pPr>
        <w:pStyle w:val="ListParagraph"/>
        <w:autoSpaceDE w:val="0"/>
        <w:autoSpaceDN w:val="0"/>
        <w:adjustRightInd w:val="0"/>
        <w:spacing w:after="120" w:line="240" w:lineRule="auto"/>
        <w:ind w:left="426"/>
        <w:contextualSpacing w:val="0"/>
        <w:jc w:val="both"/>
        <w:rPr>
          <w:rFonts w:cstheme="minorHAnsi"/>
        </w:rPr>
      </w:pPr>
    </w:p>
    <w:p w14:paraId="5939D8BB" w14:textId="03AC2058" w:rsidR="00AF2A14" w:rsidRPr="00AF2A14" w:rsidRDefault="00AF2A14" w:rsidP="00AF2A14">
      <w:pPr>
        <w:pStyle w:val="ListParagraph"/>
        <w:autoSpaceDE w:val="0"/>
        <w:autoSpaceDN w:val="0"/>
        <w:adjustRightInd w:val="0"/>
        <w:spacing w:after="120" w:line="240" w:lineRule="auto"/>
        <w:ind w:left="426"/>
        <w:contextualSpacing w:val="0"/>
        <w:jc w:val="both"/>
        <w:rPr>
          <w:rFonts w:cstheme="minorHAnsi"/>
          <w:b/>
          <w:bCs/>
          <w:sz w:val="24"/>
          <w:szCs w:val="24"/>
          <w:u w:val="single"/>
        </w:rPr>
      </w:pPr>
    </w:p>
    <w:p w14:paraId="1806F2EE" w14:textId="7D2AF930" w:rsidR="00AF2A14" w:rsidRPr="00AF2A14" w:rsidRDefault="00AF2A14" w:rsidP="00AF2A14">
      <w:pPr>
        <w:pStyle w:val="ListParagraph"/>
        <w:autoSpaceDE w:val="0"/>
        <w:autoSpaceDN w:val="0"/>
        <w:adjustRightInd w:val="0"/>
        <w:spacing w:after="120" w:line="240" w:lineRule="auto"/>
        <w:ind w:left="426"/>
        <w:contextualSpacing w:val="0"/>
        <w:jc w:val="both"/>
        <w:rPr>
          <w:rFonts w:cstheme="minorHAnsi"/>
          <w:b/>
          <w:bCs/>
          <w:sz w:val="24"/>
          <w:szCs w:val="24"/>
          <w:u w:val="single"/>
        </w:rPr>
      </w:pPr>
      <w:r>
        <w:rPr>
          <w:rFonts w:cstheme="minorHAnsi"/>
          <w:b/>
          <w:bCs/>
          <w:sz w:val="24"/>
          <w:szCs w:val="24"/>
          <w:u w:val="single"/>
        </w:rPr>
        <w:t xml:space="preserve">Working with </w:t>
      </w:r>
      <w:r w:rsidRPr="00AF2A14">
        <w:rPr>
          <w:rFonts w:cstheme="minorHAnsi"/>
          <w:b/>
          <w:bCs/>
          <w:sz w:val="24"/>
          <w:szCs w:val="24"/>
          <w:u w:val="single"/>
        </w:rPr>
        <w:t>Parents / Carers</w:t>
      </w:r>
    </w:p>
    <w:p w14:paraId="4A157D16" w14:textId="563F6606" w:rsidR="00F320BD" w:rsidRPr="00AF2A14" w:rsidRDefault="00F320BD"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Parents /</w:t>
      </w:r>
      <w:r w:rsidR="0048423D" w:rsidRPr="00AF2A14">
        <w:rPr>
          <w:rFonts w:cstheme="minorHAnsi"/>
          <w:sz w:val="24"/>
          <w:szCs w:val="24"/>
        </w:rPr>
        <w:t>c</w:t>
      </w:r>
      <w:r w:rsidRPr="00AF2A14">
        <w:rPr>
          <w:rFonts w:cstheme="minorHAnsi"/>
          <w:sz w:val="24"/>
          <w:szCs w:val="24"/>
        </w:rPr>
        <w:t>arers should be asked to consent to a Child Protection Medical.</w:t>
      </w:r>
    </w:p>
    <w:p w14:paraId="2BE75100" w14:textId="0221B85F" w:rsidR="00F320BD" w:rsidRPr="00AF2A14" w:rsidRDefault="00F320BD"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 xml:space="preserve">Parents / </w:t>
      </w:r>
      <w:r w:rsidR="0048423D" w:rsidRPr="00AF2A14">
        <w:rPr>
          <w:rFonts w:cstheme="minorHAnsi"/>
          <w:sz w:val="24"/>
          <w:szCs w:val="24"/>
        </w:rPr>
        <w:t>ca</w:t>
      </w:r>
      <w:r w:rsidRPr="00AF2A14">
        <w:rPr>
          <w:rFonts w:cstheme="minorHAnsi"/>
          <w:sz w:val="24"/>
          <w:szCs w:val="24"/>
        </w:rPr>
        <w:t>rers should be asked to attend the Child Protection Medical.</w:t>
      </w:r>
    </w:p>
    <w:p w14:paraId="61AC079D" w14:textId="328EF61D" w:rsidR="00F320BD" w:rsidRPr="00AF2A14" w:rsidRDefault="00F320BD"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Pare</w:t>
      </w:r>
      <w:r w:rsidR="008B7F31" w:rsidRPr="00AF2A14">
        <w:rPr>
          <w:rFonts w:cstheme="minorHAnsi"/>
          <w:sz w:val="24"/>
          <w:szCs w:val="24"/>
        </w:rPr>
        <w:t>n</w:t>
      </w:r>
      <w:r w:rsidRPr="00AF2A14">
        <w:rPr>
          <w:rFonts w:cstheme="minorHAnsi"/>
          <w:sz w:val="24"/>
          <w:szCs w:val="24"/>
        </w:rPr>
        <w:t xml:space="preserve">ts / </w:t>
      </w:r>
      <w:r w:rsidR="0048423D" w:rsidRPr="00AF2A14">
        <w:rPr>
          <w:rFonts w:cstheme="minorHAnsi"/>
          <w:sz w:val="24"/>
          <w:szCs w:val="24"/>
        </w:rPr>
        <w:t>c</w:t>
      </w:r>
      <w:r w:rsidRPr="00AF2A14">
        <w:rPr>
          <w:rFonts w:cstheme="minorHAnsi"/>
          <w:sz w:val="24"/>
          <w:szCs w:val="24"/>
        </w:rPr>
        <w:t>arers should be asked how the</w:t>
      </w:r>
      <w:r w:rsidR="0048423D" w:rsidRPr="00AF2A14">
        <w:rPr>
          <w:rFonts w:cstheme="minorHAnsi"/>
          <w:sz w:val="24"/>
          <w:szCs w:val="24"/>
        </w:rPr>
        <w:t xml:space="preserve"> injuries have occurred, what happened? And when? Do they believe that someone has harmed their child? if so who and how? Or what do they know? </w:t>
      </w:r>
    </w:p>
    <w:p w14:paraId="1A3A0A42" w14:textId="7EE8DB27" w:rsidR="0048423D" w:rsidRPr="00AF2A14" w:rsidRDefault="00833005"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w:t>
      </w:r>
      <w:r w:rsidR="0048423D" w:rsidRPr="00AF2A14">
        <w:rPr>
          <w:rFonts w:cstheme="minorHAnsi"/>
          <w:sz w:val="24"/>
          <w:szCs w:val="24"/>
        </w:rPr>
        <w:t xml:space="preserve">If the child is of age to share their account, what are they saying about their injuries? </w:t>
      </w:r>
    </w:p>
    <w:p w14:paraId="3F23409A" w14:textId="7355E1A8" w:rsidR="0048423D" w:rsidRPr="00AF2A14" w:rsidRDefault="0048423D"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Parents / carers / children (if of age and understanding) should be given an explanation as to why a Child Protection Medical is being requested and why it is important that they agree and are involved.  They should also be advised what a Child Protection Medical</w:t>
      </w:r>
      <w:r w:rsidR="00F22D59" w:rsidRPr="00AF2A14">
        <w:rPr>
          <w:rFonts w:cstheme="minorHAnsi"/>
          <w:sz w:val="24"/>
          <w:szCs w:val="24"/>
        </w:rPr>
        <w:t xml:space="preserve"> is</w:t>
      </w:r>
      <w:r w:rsidRPr="00AF2A14">
        <w:rPr>
          <w:rFonts w:cstheme="minorHAnsi"/>
          <w:sz w:val="24"/>
          <w:szCs w:val="24"/>
        </w:rPr>
        <w:t xml:space="preserve">, that </w:t>
      </w:r>
      <w:r w:rsidR="00F22D59" w:rsidRPr="00AF2A14">
        <w:rPr>
          <w:rFonts w:cstheme="minorHAnsi"/>
          <w:sz w:val="24"/>
          <w:szCs w:val="24"/>
        </w:rPr>
        <w:t xml:space="preserve">it </w:t>
      </w:r>
      <w:r w:rsidRPr="00AF2A14">
        <w:rPr>
          <w:rFonts w:cstheme="minorHAnsi"/>
          <w:sz w:val="24"/>
          <w:szCs w:val="24"/>
        </w:rPr>
        <w:t>is part of a child protection investigation and that there are concerns regarding the injuries the child has, that medical advi</w:t>
      </w:r>
      <w:r w:rsidR="00E31D2E" w:rsidRPr="00AF2A14">
        <w:rPr>
          <w:rFonts w:cstheme="minorHAnsi"/>
          <w:sz w:val="24"/>
          <w:szCs w:val="24"/>
        </w:rPr>
        <w:t>c</w:t>
      </w:r>
      <w:r w:rsidRPr="00AF2A14">
        <w:rPr>
          <w:rFonts w:cstheme="minorHAnsi"/>
          <w:sz w:val="24"/>
          <w:szCs w:val="24"/>
        </w:rPr>
        <w:t>e is required and for the child’s injuries to be assessed by a doctor.</w:t>
      </w:r>
    </w:p>
    <w:p w14:paraId="5FE67A34" w14:textId="3D9B80A6" w:rsidR="0048423D" w:rsidRPr="00AF2A14" w:rsidRDefault="0048423D"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Parents / carers to be offered the leaflet explaining what a Child Protection Medical is.</w:t>
      </w:r>
    </w:p>
    <w:p w14:paraId="6526553B" w14:textId="0B300647" w:rsidR="00690EB5" w:rsidRPr="00AF2A14" w:rsidRDefault="00690EB5"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If parents refuse to give consent parents/carers</w:t>
      </w:r>
      <w:r w:rsidR="008A5797" w:rsidRPr="00AF2A14">
        <w:rPr>
          <w:rFonts w:cstheme="minorHAnsi"/>
          <w:sz w:val="24"/>
          <w:szCs w:val="24"/>
        </w:rPr>
        <w:t xml:space="preserve"> </w:t>
      </w:r>
      <w:r w:rsidRPr="00AF2A14">
        <w:rPr>
          <w:rFonts w:cstheme="minorHAnsi"/>
          <w:sz w:val="24"/>
          <w:szCs w:val="24"/>
        </w:rPr>
        <w:t xml:space="preserve">should be advised that this is not considered in the best interests of their child, would give cause for concern and ask parents/carers to consider why they </w:t>
      </w:r>
      <w:r w:rsidR="0048423D" w:rsidRPr="00AF2A14">
        <w:rPr>
          <w:rFonts w:cstheme="minorHAnsi"/>
          <w:sz w:val="24"/>
          <w:szCs w:val="24"/>
        </w:rPr>
        <w:t>would not wish for their child to have their injuries checked</w:t>
      </w:r>
      <w:r w:rsidR="00F22D59" w:rsidRPr="00AF2A14">
        <w:rPr>
          <w:rFonts w:cstheme="minorHAnsi"/>
          <w:sz w:val="24"/>
          <w:szCs w:val="24"/>
        </w:rPr>
        <w:t xml:space="preserve"> which could mean they receive medical attention if needed</w:t>
      </w:r>
      <w:r w:rsidR="0048423D" w:rsidRPr="00AF2A14">
        <w:rPr>
          <w:rFonts w:cstheme="minorHAnsi"/>
          <w:sz w:val="24"/>
          <w:szCs w:val="24"/>
        </w:rPr>
        <w:t>.</w:t>
      </w:r>
    </w:p>
    <w:p w14:paraId="07FC6636" w14:textId="7CD745E7" w:rsidR="0048423D" w:rsidRPr="00AF2A14" w:rsidRDefault="0048423D"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If parents / carers continue to refuse to consent to a Child Protection Medical advice that you will need to discuss this with your Team Manager and the police</w:t>
      </w:r>
      <w:r w:rsidR="00E31D2E" w:rsidRPr="00AF2A14">
        <w:rPr>
          <w:rFonts w:cstheme="minorHAnsi"/>
          <w:sz w:val="24"/>
          <w:szCs w:val="24"/>
        </w:rPr>
        <w:t>.</w:t>
      </w:r>
    </w:p>
    <w:p w14:paraId="69A1B32A" w14:textId="77777777" w:rsidR="00AF2A14" w:rsidRPr="00AF2A14" w:rsidRDefault="00AF2A14" w:rsidP="00AF2A14">
      <w:pPr>
        <w:pStyle w:val="ListParagraph"/>
        <w:autoSpaceDE w:val="0"/>
        <w:autoSpaceDN w:val="0"/>
        <w:adjustRightInd w:val="0"/>
        <w:spacing w:after="120" w:line="240" w:lineRule="auto"/>
        <w:ind w:left="426"/>
        <w:contextualSpacing w:val="0"/>
        <w:jc w:val="both"/>
        <w:rPr>
          <w:rFonts w:cstheme="minorHAnsi"/>
          <w:sz w:val="24"/>
          <w:szCs w:val="24"/>
        </w:rPr>
      </w:pPr>
    </w:p>
    <w:p w14:paraId="1DEF8978" w14:textId="11D4EF97" w:rsidR="00AF2A14" w:rsidRPr="00AF2A14" w:rsidRDefault="00AF2A14" w:rsidP="00AF2A14">
      <w:pPr>
        <w:pStyle w:val="ListParagraph"/>
        <w:autoSpaceDE w:val="0"/>
        <w:autoSpaceDN w:val="0"/>
        <w:adjustRightInd w:val="0"/>
        <w:spacing w:after="120" w:line="240" w:lineRule="auto"/>
        <w:ind w:left="426"/>
        <w:contextualSpacing w:val="0"/>
        <w:jc w:val="both"/>
        <w:rPr>
          <w:rFonts w:cstheme="minorHAnsi"/>
          <w:b/>
          <w:bCs/>
          <w:sz w:val="24"/>
          <w:szCs w:val="24"/>
          <w:u w:val="single"/>
        </w:rPr>
      </w:pPr>
      <w:r w:rsidRPr="00AF2A14">
        <w:rPr>
          <w:rFonts w:cstheme="minorHAnsi"/>
          <w:b/>
          <w:bCs/>
          <w:sz w:val="24"/>
          <w:szCs w:val="24"/>
          <w:u w:val="single"/>
        </w:rPr>
        <w:t>Working with Paediatricians.</w:t>
      </w:r>
    </w:p>
    <w:p w14:paraId="3BE330E1" w14:textId="5A26A97D" w:rsidR="00623727" w:rsidRPr="00AF2A14" w:rsidRDefault="00633F3C"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b/>
          <w:bCs/>
          <w:sz w:val="24"/>
          <w:szCs w:val="24"/>
          <w:u w:val="single"/>
        </w:rPr>
      </w:pPr>
      <w:r w:rsidRPr="00AF2A14">
        <w:rPr>
          <w:rFonts w:cstheme="minorHAnsi"/>
          <w:b/>
          <w:bCs/>
          <w:sz w:val="24"/>
          <w:szCs w:val="24"/>
          <w:u w:val="single"/>
        </w:rPr>
        <w:t xml:space="preserve">It is important that the </w:t>
      </w:r>
      <w:r w:rsidR="00E31D2E" w:rsidRPr="00AF2A14">
        <w:rPr>
          <w:rFonts w:cstheme="minorHAnsi"/>
          <w:b/>
          <w:bCs/>
          <w:sz w:val="24"/>
          <w:szCs w:val="24"/>
          <w:u w:val="single"/>
        </w:rPr>
        <w:t xml:space="preserve">Paediatrician is included in the strategy discussion </w:t>
      </w:r>
      <w:r w:rsidR="005C69B5" w:rsidRPr="00AF2A14">
        <w:rPr>
          <w:rFonts w:cstheme="minorHAnsi"/>
          <w:b/>
          <w:bCs/>
          <w:color w:val="0070C0"/>
          <w:sz w:val="24"/>
          <w:szCs w:val="24"/>
          <w:u w:val="single"/>
        </w:rPr>
        <w:t xml:space="preserve">and any follow up strategy discussion / meeting </w:t>
      </w:r>
      <w:r w:rsidR="00E31D2E" w:rsidRPr="00AF2A14">
        <w:rPr>
          <w:rFonts w:cstheme="minorHAnsi"/>
          <w:b/>
          <w:bCs/>
          <w:sz w:val="24"/>
          <w:szCs w:val="24"/>
          <w:u w:val="single"/>
        </w:rPr>
        <w:t>(even if this is a separate call to the paediatrician)</w:t>
      </w:r>
      <w:r w:rsidR="00F22D59" w:rsidRPr="00AF2A14">
        <w:rPr>
          <w:rFonts w:cstheme="minorHAnsi"/>
          <w:b/>
          <w:bCs/>
          <w:sz w:val="24"/>
          <w:szCs w:val="24"/>
          <w:u w:val="single"/>
        </w:rPr>
        <w:t>,</w:t>
      </w:r>
      <w:r w:rsidR="00E31D2E" w:rsidRPr="00AF2A14">
        <w:rPr>
          <w:rFonts w:cstheme="minorHAnsi"/>
          <w:b/>
          <w:bCs/>
          <w:sz w:val="24"/>
          <w:szCs w:val="24"/>
          <w:u w:val="single"/>
        </w:rPr>
        <w:t xml:space="preserve"> it is important that they are informed of the </w:t>
      </w:r>
      <w:r w:rsidRPr="00AF2A14">
        <w:rPr>
          <w:rFonts w:cstheme="minorHAnsi"/>
          <w:b/>
          <w:bCs/>
          <w:sz w:val="24"/>
          <w:szCs w:val="24"/>
          <w:u w:val="single"/>
        </w:rPr>
        <w:t>children’s and</w:t>
      </w:r>
      <w:r w:rsidR="008A5797" w:rsidRPr="00AF2A14">
        <w:rPr>
          <w:rFonts w:cstheme="minorHAnsi"/>
          <w:b/>
          <w:bCs/>
          <w:sz w:val="24"/>
          <w:szCs w:val="24"/>
          <w:u w:val="single"/>
        </w:rPr>
        <w:t xml:space="preserve"> </w:t>
      </w:r>
      <w:r w:rsidRPr="00AF2A14">
        <w:rPr>
          <w:rFonts w:cstheme="minorHAnsi"/>
          <w:b/>
          <w:bCs/>
          <w:sz w:val="24"/>
          <w:szCs w:val="24"/>
          <w:u w:val="single"/>
        </w:rPr>
        <w:t>parent</w:t>
      </w:r>
      <w:r w:rsidR="008A5797" w:rsidRPr="00AF2A14">
        <w:rPr>
          <w:rFonts w:cstheme="minorHAnsi"/>
          <w:b/>
          <w:bCs/>
          <w:sz w:val="24"/>
          <w:szCs w:val="24"/>
          <w:u w:val="single"/>
        </w:rPr>
        <w:t>s/carers</w:t>
      </w:r>
      <w:r w:rsidRPr="00AF2A14">
        <w:rPr>
          <w:rFonts w:cstheme="minorHAnsi"/>
          <w:b/>
          <w:bCs/>
          <w:sz w:val="24"/>
          <w:szCs w:val="24"/>
          <w:u w:val="single"/>
        </w:rPr>
        <w:t xml:space="preserve"> </w:t>
      </w:r>
      <w:r w:rsidR="00E31D2E" w:rsidRPr="00AF2A14">
        <w:rPr>
          <w:rFonts w:cstheme="minorHAnsi"/>
          <w:b/>
          <w:bCs/>
          <w:sz w:val="24"/>
          <w:szCs w:val="24"/>
          <w:u w:val="single"/>
        </w:rPr>
        <w:t xml:space="preserve">social care </w:t>
      </w:r>
      <w:r w:rsidRPr="00AF2A14">
        <w:rPr>
          <w:rFonts w:cstheme="minorHAnsi"/>
          <w:b/>
          <w:bCs/>
          <w:sz w:val="24"/>
          <w:szCs w:val="24"/>
          <w:u w:val="single"/>
        </w:rPr>
        <w:t>history</w:t>
      </w:r>
      <w:r w:rsidR="00E31D2E" w:rsidRPr="00AF2A14">
        <w:rPr>
          <w:rFonts w:cstheme="minorHAnsi"/>
          <w:b/>
          <w:bCs/>
          <w:sz w:val="24"/>
          <w:szCs w:val="24"/>
          <w:u w:val="single"/>
        </w:rPr>
        <w:t>, and worries, safeguarding concerns, current or previous CP planning, child in care history and not just the presenting situation and the injuries the child has.</w:t>
      </w:r>
    </w:p>
    <w:p w14:paraId="5FA848A6" w14:textId="7C5C05AA" w:rsidR="00E31D2E" w:rsidRPr="00AF2A14" w:rsidRDefault="00E31D2E" w:rsidP="005C69B5">
      <w:pPr>
        <w:pStyle w:val="ListParagraph"/>
        <w:numPr>
          <w:ilvl w:val="0"/>
          <w:numId w:val="15"/>
        </w:numPr>
        <w:autoSpaceDE w:val="0"/>
        <w:autoSpaceDN w:val="0"/>
        <w:adjustRightInd w:val="0"/>
        <w:spacing w:after="120" w:line="240" w:lineRule="auto"/>
        <w:ind w:left="426" w:hanging="426"/>
        <w:contextualSpacing w:val="0"/>
        <w:jc w:val="both"/>
        <w:rPr>
          <w:rFonts w:cstheme="minorHAnsi"/>
          <w:sz w:val="24"/>
          <w:szCs w:val="24"/>
        </w:rPr>
      </w:pPr>
      <w:r w:rsidRPr="00AF2A14">
        <w:rPr>
          <w:rFonts w:cstheme="minorHAnsi"/>
          <w:sz w:val="24"/>
          <w:szCs w:val="24"/>
        </w:rPr>
        <w:t>The Paediatrician will ask the following questions / will want to know the following information</w:t>
      </w:r>
    </w:p>
    <w:p w14:paraId="7EBBFDF8" w14:textId="77777777" w:rsidR="00E31D2E" w:rsidRPr="00AF2A14" w:rsidRDefault="00E31D2E" w:rsidP="005C69B5">
      <w:pPr>
        <w:pStyle w:val="ListParagraph"/>
        <w:numPr>
          <w:ilvl w:val="0"/>
          <w:numId w:val="15"/>
        </w:numPr>
        <w:jc w:val="both"/>
        <w:rPr>
          <w:rFonts w:cstheme="minorHAnsi"/>
          <w:sz w:val="24"/>
          <w:szCs w:val="24"/>
        </w:rPr>
      </w:pPr>
      <w:r w:rsidRPr="00AF2A14">
        <w:rPr>
          <w:rFonts w:cstheme="minorHAnsi"/>
          <w:sz w:val="24"/>
          <w:szCs w:val="24"/>
        </w:rPr>
        <w:t>If there are marks on the child – Ask the social worker what the story is and has the person who is responsible for this been asked how it has happened ?  or are there any witnesses to the incident ?</w:t>
      </w:r>
    </w:p>
    <w:p w14:paraId="0D0B1DCA" w14:textId="2AA6E367" w:rsidR="00E31D2E" w:rsidRPr="00AF2A14" w:rsidRDefault="00E31D2E" w:rsidP="005C69B5">
      <w:pPr>
        <w:pStyle w:val="ListParagraph"/>
        <w:numPr>
          <w:ilvl w:val="0"/>
          <w:numId w:val="15"/>
        </w:numPr>
        <w:jc w:val="both"/>
        <w:rPr>
          <w:rFonts w:cstheme="minorHAnsi"/>
          <w:sz w:val="24"/>
          <w:szCs w:val="24"/>
        </w:rPr>
      </w:pPr>
      <w:r w:rsidRPr="00AF2A14">
        <w:rPr>
          <w:rFonts w:cstheme="minorHAnsi"/>
          <w:sz w:val="24"/>
          <w:szCs w:val="24"/>
        </w:rPr>
        <w:t xml:space="preserve">Is the person with PR coming for the medical? </w:t>
      </w:r>
      <w:r w:rsidR="00F22D59" w:rsidRPr="00AF2A14">
        <w:rPr>
          <w:rFonts w:cstheme="minorHAnsi"/>
          <w:sz w:val="24"/>
          <w:szCs w:val="24"/>
        </w:rPr>
        <w:t>I</w:t>
      </w:r>
      <w:r w:rsidRPr="00AF2A14">
        <w:rPr>
          <w:rFonts w:cstheme="minorHAnsi"/>
          <w:sz w:val="24"/>
          <w:szCs w:val="24"/>
        </w:rPr>
        <w:t xml:space="preserve">f not is there any way of us contacting them by telephone to gain their consent – we cannot take consent by proxy </w:t>
      </w:r>
    </w:p>
    <w:p w14:paraId="7E828A3F" w14:textId="06BAECAB" w:rsidR="00E31D2E" w:rsidRPr="00AF2A14" w:rsidRDefault="00E31D2E" w:rsidP="005C69B5">
      <w:pPr>
        <w:pStyle w:val="ListParagraph"/>
        <w:numPr>
          <w:ilvl w:val="0"/>
          <w:numId w:val="15"/>
        </w:numPr>
        <w:jc w:val="both"/>
        <w:rPr>
          <w:rFonts w:cstheme="minorHAnsi"/>
          <w:sz w:val="24"/>
          <w:szCs w:val="24"/>
        </w:rPr>
      </w:pPr>
      <w:r w:rsidRPr="00AF2A14">
        <w:rPr>
          <w:rFonts w:cstheme="minorHAnsi"/>
          <w:sz w:val="24"/>
          <w:szCs w:val="24"/>
        </w:rPr>
        <w:t>Are the family or the child known to social care?</w:t>
      </w:r>
    </w:p>
    <w:p w14:paraId="4C16033C" w14:textId="38F5D96D" w:rsidR="00E31D2E" w:rsidRPr="00AF2A14" w:rsidRDefault="00E31D2E" w:rsidP="005C69B5">
      <w:pPr>
        <w:pStyle w:val="ListParagraph"/>
        <w:numPr>
          <w:ilvl w:val="0"/>
          <w:numId w:val="15"/>
        </w:numPr>
        <w:jc w:val="both"/>
        <w:rPr>
          <w:rFonts w:cstheme="minorHAnsi"/>
          <w:sz w:val="24"/>
          <w:szCs w:val="24"/>
        </w:rPr>
      </w:pPr>
      <w:r w:rsidRPr="00AF2A14">
        <w:rPr>
          <w:rFonts w:cstheme="minorHAnsi"/>
          <w:sz w:val="24"/>
          <w:szCs w:val="24"/>
        </w:rPr>
        <w:t>Brief History for the medical required.</w:t>
      </w:r>
    </w:p>
    <w:p w14:paraId="0991C600" w14:textId="48C81D85" w:rsidR="005C69B5" w:rsidRPr="00AF2A14" w:rsidRDefault="00E31D2E" w:rsidP="005C69B5">
      <w:pPr>
        <w:pStyle w:val="ListParagraph"/>
        <w:numPr>
          <w:ilvl w:val="0"/>
          <w:numId w:val="15"/>
        </w:numPr>
        <w:jc w:val="both"/>
        <w:rPr>
          <w:rFonts w:cstheme="minorHAnsi"/>
          <w:sz w:val="24"/>
          <w:szCs w:val="24"/>
        </w:rPr>
      </w:pPr>
      <w:r w:rsidRPr="00AF2A14">
        <w:rPr>
          <w:rFonts w:cstheme="minorHAnsi"/>
          <w:sz w:val="24"/>
          <w:szCs w:val="24"/>
        </w:rPr>
        <w:t xml:space="preserve">What does the social worker want answering by having a medical completed? So for example, ascertain whether the explanations given by the parents / carers are plausible explanations for the injuries the child is presenting with, are the injuries believed to be accidental or </w:t>
      </w:r>
      <w:r w:rsidR="005C69B5" w:rsidRPr="00AF2A14">
        <w:rPr>
          <w:rFonts w:cstheme="minorHAnsi"/>
          <w:sz w:val="24"/>
          <w:szCs w:val="24"/>
        </w:rPr>
        <w:t>non-accidental</w:t>
      </w:r>
      <w:r w:rsidRPr="00AF2A14">
        <w:rPr>
          <w:rFonts w:cstheme="minorHAnsi"/>
          <w:sz w:val="24"/>
          <w:szCs w:val="24"/>
        </w:rPr>
        <w:t xml:space="preserve"> in nature, or </w:t>
      </w:r>
      <w:r w:rsidR="00575480" w:rsidRPr="00AF2A14">
        <w:rPr>
          <w:rFonts w:cstheme="minorHAnsi"/>
          <w:sz w:val="24"/>
          <w:szCs w:val="24"/>
        </w:rPr>
        <w:t xml:space="preserve">are </w:t>
      </w:r>
      <w:r w:rsidRPr="00AF2A14">
        <w:rPr>
          <w:rFonts w:cstheme="minorHAnsi"/>
          <w:sz w:val="24"/>
          <w:szCs w:val="24"/>
        </w:rPr>
        <w:t>there any organic reasons for the injuries, does the child require any medical treatment/ intervention, do they require admission into hospital, is the child well? Is long term neglect having an impact o</w:t>
      </w:r>
      <w:r w:rsidR="00575480" w:rsidRPr="00AF2A14">
        <w:rPr>
          <w:rFonts w:cstheme="minorHAnsi"/>
          <w:sz w:val="24"/>
          <w:szCs w:val="24"/>
        </w:rPr>
        <w:t>n</w:t>
      </w:r>
      <w:r w:rsidRPr="00AF2A14">
        <w:rPr>
          <w:rFonts w:cstheme="minorHAnsi"/>
          <w:sz w:val="24"/>
          <w:szCs w:val="24"/>
        </w:rPr>
        <w:t xml:space="preserve"> the child’s health</w:t>
      </w:r>
      <w:r w:rsidR="00575480" w:rsidRPr="00AF2A14">
        <w:rPr>
          <w:rFonts w:cstheme="minorHAnsi"/>
          <w:sz w:val="24"/>
          <w:szCs w:val="24"/>
        </w:rPr>
        <w:t>?</w:t>
      </w:r>
    </w:p>
    <w:p w14:paraId="7912FFF1" w14:textId="5E1E8B15" w:rsidR="005C69B5" w:rsidRPr="00AF2A14" w:rsidRDefault="005C69B5" w:rsidP="005C69B5">
      <w:pPr>
        <w:pStyle w:val="ListParagraph"/>
        <w:numPr>
          <w:ilvl w:val="0"/>
          <w:numId w:val="15"/>
        </w:numPr>
        <w:jc w:val="both"/>
        <w:rPr>
          <w:rFonts w:cstheme="minorHAnsi"/>
          <w:color w:val="0070C0"/>
          <w:sz w:val="24"/>
          <w:szCs w:val="24"/>
        </w:rPr>
      </w:pPr>
      <w:r w:rsidRPr="00AF2A14">
        <w:rPr>
          <w:rFonts w:cstheme="minorHAnsi"/>
          <w:color w:val="0070C0"/>
          <w:sz w:val="24"/>
          <w:szCs w:val="24"/>
        </w:rPr>
        <w:t>If the CP medical need to be delayed until following morning and there are any safeguarding concerns regarding the overnight situation this needs to be discussed as part of the strategy discussions with the paediatrician and involved professionals. This risk of leaving overnight need to be discussed and known.</w:t>
      </w:r>
    </w:p>
    <w:p w14:paraId="060DDEC1" w14:textId="68DE84E0" w:rsidR="00AF2A14" w:rsidRPr="00AF2A14" w:rsidRDefault="005C69B5" w:rsidP="00AF2A14">
      <w:pPr>
        <w:pStyle w:val="ListParagraph"/>
        <w:numPr>
          <w:ilvl w:val="0"/>
          <w:numId w:val="15"/>
        </w:numPr>
        <w:jc w:val="both"/>
        <w:rPr>
          <w:rFonts w:cstheme="minorHAnsi"/>
          <w:color w:val="0070C0"/>
          <w:sz w:val="24"/>
          <w:szCs w:val="24"/>
        </w:rPr>
      </w:pPr>
      <w:r w:rsidRPr="00AF2A14">
        <w:rPr>
          <w:rFonts w:cstheme="minorHAnsi"/>
          <w:color w:val="0070C0"/>
          <w:sz w:val="24"/>
          <w:szCs w:val="24"/>
        </w:rPr>
        <w:t>For Neglect concerns – Strategy discussions with paediatricians may involve which health professional is best to see the child or whether a CP medical is required.</w:t>
      </w:r>
    </w:p>
    <w:p w14:paraId="790386F2" w14:textId="402155F3" w:rsidR="00AF2A14" w:rsidRPr="00AF2A14" w:rsidRDefault="00AF2A14" w:rsidP="00AF2A14">
      <w:pPr>
        <w:pStyle w:val="ListParagraph"/>
        <w:numPr>
          <w:ilvl w:val="0"/>
          <w:numId w:val="15"/>
        </w:numPr>
        <w:rPr>
          <w:color w:val="0070C0"/>
          <w:sz w:val="24"/>
          <w:szCs w:val="24"/>
        </w:rPr>
      </w:pPr>
      <w:r w:rsidRPr="00AF2A14">
        <w:rPr>
          <w:color w:val="0070C0"/>
          <w:sz w:val="24"/>
          <w:szCs w:val="24"/>
        </w:rPr>
        <w:t xml:space="preserve">A child protection medical cannot ‘treat’ a child for injury or illness, as such any need for medical intervention must take priority.  A paediatrician may advise that a child needs to be seen by A&amp;E in the first instance for example.  </w:t>
      </w:r>
    </w:p>
    <w:p w14:paraId="434289DE" w14:textId="59EB34ED" w:rsidR="005C69B5" w:rsidRPr="00AF2A14" w:rsidRDefault="005C69B5" w:rsidP="005C69B5">
      <w:pPr>
        <w:pStyle w:val="ListParagraph"/>
        <w:ind w:left="927"/>
        <w:rPr>
          <w:rFonts w:ascii="Arial" w:hAnsi="Arial" w:cs="Arial"/>
          <w:color w:val="0070C0"/>
          <w:sz w:val="24"/>
          <w:szCs w:val="24"/>
        </w:rPr>
      </w:pPr>
    </w:p>
    <w:p w14:paraId="2F5A4649" w14:textId="15935ED5" w:rsidR="00AF2A14" w:rsidRDefault="00AF2A14" w:rsidP="005C69B5">
      <w:pPr>
        <w:pStyle w:val="ListParagraph"/>
        <w:ind w:left="927"/>
        <w:rPr>
          <w:rFonts w:cstheme="minorHAnsi"/>
          <w:b/>
          <w:bCs/>
          <w:color w:val="0070C0"/>
          <w:sz w:val="24"/>
          <w:szCs w:val="24"/>
          <w:u w:val="single"/>
        </w:rPr>
      </w:pPr>
      <w:r w:rsidRPr="00AF2A14">
        <w:rPr>
          <w:rFonts w:cstheme="minorHAnsi"/>
          <w:b/>
          <w:bCs/>
          <w:color w:val="0070C0"/>
          <w:sz w:val="24"/>
          <w:szCs w:val="24"/>
          <w:u w:val="single"/>
        </w:rPr>
        <w:t>Children being discharged from Hospital</w:t>
      </w:r>
    </w:p>
    <w:p w14:paraId="51A9CD52" w14:textId="77777777" w:rsidR="00AF2A14" w:rsidRPr="00AF2A14" w:rsidRDefault="00AF2A14" w:rsidP="005C69B5">
      <w:pPr>
        <w:pStyle w:val="ListParagraph"/>
        <w:ind w:left="927"/>
        <w:rPr>
          <w:rFonts w:cstheme="minorHAnsi"/>
          <w:b/>
          <w:bCs/>
          <w:color w:val="0070C0"/>
          <w:sz w:val="24"/>
          <w:szCs w:val="24"/>
          <w:u w:val="single"/>
        </w:rPr>
      </w:pPr>
    </w:p>
    <w:p w14:paraId="3317E8F0" w14:textId="6C5C899F" w:rsidR="005C69B5" w:rsidRPr="00AF2A14" w:rsidRDefault="005C69B5" w:rsidP="005C69B5">
      <w:pPr>
        <w:pStyle w:val="ListParagraph"/>
        <w:numPr>
          <w:ilvl w:val="0"/>
          <w:numId w:val="15"/>
        </w:numPr>
        <w:jc w:val="both"/>
        <w:rPr>
          <w:rFonts w:cstheme="minorHAnsi"/>
          <w:color w:val="0070C0"/>
          <w:sz w:val="24"/>
          <w:szCs w:val="24"/>
        </w:rPr>
      </w:pPr>
      <w:r w:rsidRPr="00AF2A14">
        <w:rPr>
          <w:rFonts w:cstheme="minorHAnsi"/>
          <w:b/>
          <w:bCs/>
          <w:color w:val="0070C0"/>
          <w:sz w:val="24"/>
          <w:szCs w:val="24"/>
        </w:rPr>
        <w:t>If the child is in Hospital please ensure that a Discharge planning meeting takes place with Paediatrician /Hospital, this may also be a follow up strategy meeting to agree next steps, confirm medical opinion regarding injuries of the child</w:t>
      </w:r>
    </w:p>
    <w:p w14:paraId="435581E2" w14:textId="3D8C62B2" w:rsidR="00E31D2E" w:rsidRPr="00AF2A14" w:rsidRDefault="00E31D2E" w:rsidP="00E31D2E">
      <w:pPr>
        <w:pStyle w:val="ListParagraph"/>
        <w:autoSpaceDE w:val="0"/>
        <w:autoSpaceDN w:val="0"/>
        <w:adjustRightInd w:val="0"/>
        <w:spacing w:after="120" w:line="240" w:lineRule="auto"/>
        <w:ind w:left="426"/>
        <w:contextualSpacing w:val="0"/>
        <w:jc w:val="both"/>
        <w:rPr>
          <w:rFonts w:ascii="Gill Sans MT" w:hAnsi="Gill Sans MT"/>
          <w:b/>
          <w:bCs/>
          <w:sz w:val="24"/>
          <w:szCs w:val="24"/>
          <w:u w:val="single"/>
        </w:rPr>
      </w:pPr>
    </w:p>
    <w:p w14:paraId="2540D633" w14:textId="77777777" w:rsidR="00341980" w:rsidRPr="00117852" w:rsidRDefault="00341980" w:rsidP="00117852">
      <w:pPr>
        <w:rPr>
          <w:rFonts w:cs="Arial"/>
          <w:b/>
          <w:bCs/>
          <w:color w:val="000000" w:themeColor="text1"/>
          <w:sz w:val="24"/>
          <w:szCs w:val="24"/>
          <w:u w:val="single"/>
        </w:rPr>
      </w:pPr>
    </w:p>
    <w:sectPr w:rsidR="00341980" w:rsidRPr="00117852" w:rsidSect="006A1EDE">
      <w:headerReference w:type="even" r:id="rId11"/>
      <w:headerReference w:type="default" r:id="rId12"/>
      <w:footerReference w:type="even" r:id="rId13"/>
      <w:footerReference w:type="default" r:id="rId14"/>
      <w:headerReference w:type="first" r:id="rId15"/>
      <w:footerReference w:type="first" r:id="rId16"/>
      <w:pgSz w:w="11906" w:h="16838"/>
      <w:pgMar w:top="284" w:right="1440" w:bottom="426" w:left="1440" w:header="708"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2884C" w14:textId="77777777" w:rsidR="009E3381" w:rsidRDefault="009E3381" w:rsidP="00257AA5">
      <w:pPr>
        <w:spacing w:after="0" w:line="240" w:lineRule="auto"/>
      </w:pPr>
      <w:r>
        <w:separator/>
      </w:r>
    </w:p>
  </w:endnote>
  <w:endnote w:type="continuationSeparator" w:id="0">
    <w:p w14:paraId="72A2EDC8" w14:textId="77777777" w:rsidR="009E3381" w:rsidRDefault="009E3381" w:rsidP="00257AA5">
      <w:pPr>
        <w:spacing w:after="0" w:line="240" w:lineRule="auto"/>
      </w:pPr>
      <w:r>
        <w:continuationSeparator/>
      </w:r>
    </w:p>
  </w:endnote>
  <w:endnote w:type="continuationNotice" w:id="1">
    <w:p w14:paraId="75C038A0" w14:textId="77777777" w:rsidR="009E3381" w:rsidRDefault="009E33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ill Sans MT">
    <w:charset w:val="00"/>
    <w:family w:val="swiss"/>
    <w:pitch w:val="variable"/>
    <w:sig w:usb0="00000007" w:usb1="00000000" w:usb2="00000000" w:usb3="00000000" w:csb0="00000003"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7AE6F" w14:textId="77777777" w:rsidR="00F22D59" w:rsidRDefault="00F22D5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99DE0" w14:textId="77777777" w:rsidR="00F22D59" w:rsidRDefault="00F22D59" w:rsidP="00456947">
    <w:pPr>
      <w:pStyle w:val="Footer"/>
      <w:jc w:val="right"/>
      <w:rPr>
        <w:rFonts w:ascii="Gill Sans MT" w:hAnsi="Gill Sans MT"/>
        <w:sz w:val="24"/>
      </w:rPr>
    </w:pPr>
    <w:r>
      <w:rPr>
        <w:noProof/>
        <w:lang w:eastAsia="en-GB"/>
      </w:rPr>
      <w:drawing>
        <wp:anchor distT="0" distB="0" distL="114300" distR="114300" simplePos="0" relativeHeight="251658240" behindDoc="0" locked="0" layoutInCell="1" allowOverlap="1" wp14:anchorId="397A2BB7" wp14:editId="1C63B94F">
          <wp:simplePos x="0" y="0"/>
          <wp:positionH relativeFrom="column">
            <wp:posOffset>-466148</wp:posOffset>
          </wp:positionH>
          <wp:positionV relativeFrom="page">
            <wp:posOffset>9881523</wp:posOffset>
          </wp:positionV>
          <wp:extent cx="1995805" cy="537845"/>
          <wp:effectExtent l="0" t="0" r="4445" b="0"/>
          <wp:wrapNone/>
          <wp:docPr id="3" name="Picture 3" descr="Staffordshire County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taffordshire County Council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95805" cy="537845"/>
                  </a:xfrm>
                  <a:prstGeom prst="rect">
                    <a:avLst/>
                  </a:prstGeom>
                </pic:spPr>
              </pic:pic>
            </a:graphicData>
          </a:graphic>
          <wp14:sizeRelH relativeFrom="page">
            <wp14:pctWidth>0</wp14:pctWidth>
          </wp14:sizeRelH>
          <wp14:sizeRelV relativeFrom="page">
            <wp14:pctHeight>0</wp14:pctHeight>
          </wp14:sizeRelV>
        </wp:anchor>
      </w:drawing>
    </w:r>
  </w:p>
  <w:p w14:paraId="3B8A7557" w14:textId="29483B47" w:rsidR="00F22D59" w:rsidRDefault="00F22D59" w:rsidP="00456947">
    <w:pPr>
      <w:pStyle w:val="Footer"/>
      <w:jc w:val="right"/>
    </w:pPr>
    <w:r>
      <w:rPr>
        <w:rFonts w:ascii="Gill Sans MT" w:hAnsi="Gill Sans MT"/>
        <w:sz w:val="24"/>
      </w:rPr>
      <w:t>Intelligence, Performance and Engagement Team, May 2020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E4F32" w14:textId="77777777" w:rsidR="00F22D59" w:rsidRDefault="00F22D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E359E" w14:textId="77777777" w:rsidR="009E3381" w:rsidRDefault="009E3381" w:rsidP="00257AA5">
      <w:pPr>
        <w:spacing w:after="0" w:line="240" w:lineRule="auto"/>
      </w:pPr>
      <w:r>
        <w:separator/>
      </w:r>
    </w:p>
  </w:footnote>
  <w:footnote w:type="continuationSeparator" w:id="0">
    <w:p w14:paraId="1ACDCD99" w14:textId="77777777" w:rsidR="009E3381" w:rsidRDefault="009E3381" w:rsidP="00257AA5">
      <w:pPr>
        <w:spacing w:after="0" w:line="240" w:lineRule="auto"/>
      </w:pPr>
      <w:r>
        <w:continuationSeparator/>
      </w:r>
    </w:p>
  </w:footnote>
  <w:footnote w:type="continuationNotice" w:id="1">
    <w:p w14:paraId="7C636E2B" w14:textId="77777777" w:rsidR="009E3381" w:rsidRDefault="009E33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730EB" w14:textId="77777777" w:rsidR="00F22D59" w:rsidRDefault="00F22D5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ADE23" w14:textId="77777777" w:rsidR="00F22D59" w:rsidRDefault="00F22D5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492FA" w14:textId="77777777" w:rsidR="00F22D59" w:rsidRDefault="00F22D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E4BB3"/>
    <w:multiLevelType w:val="hybridMultilevel"/>
    <w:tmpl w:val="B7D642E2"/>
    <w:lvl w:ilvl="0" w:tplc="9F6A0D16">
      <w:start w:val="1"/>
      <w:numFmt w:val="bullet"/>
      <w:lvlText w:val=""/>
      <w:lvlJc w:val="left"/>
      <w:pPr>
        <w:ind w:left="720" w:hanging="360"/>
      </w:pPr>
      <w:rPr>
        <w:rFonts w:ascii="Wingdings" w:hAnsi="Wingdings" w:hint="default"/>
        <w:color w:val="CC99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D17EA"/>
    <w:multiLevelType w:val="hybridMultilevel"/>
    <w:tmpl w:val="C5B8A2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B2A7A54"/>
    <w:multiLevelType w:val="hybridMultilevel"/>
    <w:tmpl w:val="9A8A0D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7E5D72"/>
    <w:multiLevelType w:val="hybridMultilevel"/>
    <w:tmpl w:val="C5B8A2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DE1156C"/>
    <w:multiLevelType w:val="hybridMultilevel"/>
    <w:tmpl w:val="227416CA"/>
    <w:lvl w:ilvl="0" w:tplc="08090005">
      <w:start w:val="1"/>
      <w:numFmt w:val="bullet"/>
      <w:lvlText w:val=""/>
      <w:lvlJc w:val="left"/>
      <w:pPr>
        <w:ind w:left="869" w:hanging="360"/>
      </w:pPr>
      <w:rPr>
        <w:rFonts w:ascii="Wingdings" w:hAnsi="Wingdings" w:hint="default"/>
      </w:rPr>
    </w:lvl>
    <w:lvl w:ilvl="1" w:tplc="08090003" w:tentative="1">
      <w:start w:val="1"/>
      <w:numFmt w:val="bullet"/>
      <w:lvlText w:val="o"/>
      <w:lvlJc w:val="left"/>
      <w:pPr>
        <w:ind w:left="1589" w:hanging="360"/>
      </w:pPr>
      <w:rPr>
        <w:rFonts w:ascii="Courier New" w:hAnsi="Courier New" w:cs="Courier New" w:hint="default"/>
      </w:rPr>
    </w:lvl>
    <w:lvl w:ilvl="2" w:tplc="08090005" w:tentative="1">
      <w:start w:val="1"/>
      <w:numFmt w:val="bullet"/>
      <w:lvlText w:val=""/>
      <w:lvlJc w:val="left"/>
      <w:pPr>
        <w:ind w:left="2309" w:hanging="360"/>
      </w:pPr>
      <w:rPr>
        <w:rFonts w:ascii="Wingdings" w:hAnsi="Wingdings" w:hint="default"/>
      </w:rPr>
    </w:lvl>
    <w:lvl w:ilvl="3" w:tplc="08090001" w:tentative="1">
      <w:start w:val="1"/>
      <w:numFmt w:val="bullet"/>
      <w:lvlText w:val=""/>
      <w:lvlJc w:val="left"/>
      <w:pPr>
        <w:ind w:left="3029" w:hanging="360"/>
      </w:pPr>
      <w:rPr>
        <w:rFonts w:ascii="Symbol" w:hAnsi="Symbol" w:hint="default"/>
      </w:rPr>
    </w:lvl>
    <w:lvl w:ilvl="4" w:tplc="08090003" w:tentative="1">
      <w:start w:val="1"/>
      <w:numFmt w:val="bullet"/>
      <w:lvlText w:val="o"/>
      <w:lvlJc w:val="left"/>
      <w:pPr>
        <w:ind w:left="3749" w:hanging="360"/>
      </w:pPr>
      <w:rPr>
        <w:rFonts w:ascii="Courier New" w:hAnsi="Courier New" w:cs="Courier New" w:hint="default"/>
      </w:rPr>
    </w:lvl>
    <w:lvl w:ilvl="5" w:tplc="08090005" w:tentative="1">
      <w:start w:val="1"/>
      <w:numFmt w:val="bullet"/>
      <w:lvlText w:val=""/>
      <w:lvlJc w:val="left"/>
      <w:pPr>
        <w:ind w:left="4469" w:hanging="360"/>
      </w:pPr>
      <w:rPr>
        <w:rFonts w:ascii="Wingdings" w:hAnsi="Wingdings" w:hint="default"/>
      </w:rPr>
    </w:lvl>
    <w:lvl w:ilvl="6" w:tplc="08090001" w:tentative="1">
      <w:start w:val="1"/>
      <w:numFmt w:val="bullet"/>
      <w:lvlText w:val=""/>
      <w:lvlJc w:val="left"/>
      <w:pPr>
        <w:ind w:left="5189" w:hanging="360"/>
      </w:pPr>
      <w:rPr>
        <w:rFonts w:ascii="Symbol" w:hAnsi="Symbol" w:hint="default"/>
      </w:rPr>
    </w:lvl>
    <w:lvl w:ilvl="7" w:tplc="08090003" w:tentative="1">
      <w:start w:val="1"/>
      <w:numFmt w:val="bullet"/>
      <w:lvlText w:val="o"/>
      <w:lvlJc w:val="left"/>
      <w:pPr>
        <w:ind w:left="5909" w:hanging="360"/>
      </w:pPr>
      <w:rPr>
        <w:rFonts w:ascii="Courier New" w:hAnsi="Courier New" w:cs="Courier New" w:hint="default"/>
      </w:rPr>
    </w:lvl>
    <w:lvl w:ilvl="8" w:tplc="08090005" w:tentative="1">
      <w:start w:val="1"/>
      <w:numFmt w:val="bullet"/>
      <w:lvlText w:val=""/>
      <w:lvlJc w:val="left"/>
      <w:pPr>
        <w:ind w:left="6629" w:hanging="360"/>
      </w:pPr>
      <w:rPr>
        <w:rFonts w:ascii="Wingdings" w:hAnsi="Wingdings" w:hint="default"/>
      </w:rPr>
    </w:lvl>
  </w:abstractNum>
  <w:abstractNum w:abstractNumId="5" w15:restartNumberingAfterBreak="0">
    <w:nsid w:val="0F2B1868"/>
    <w:multiLevelType w:val="hybridMultilevel"/>
    <w:tmpl w:val="226E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D203A6"/>
    <w:multiLevelType w:val="hybridMultilevel"/>
    <w:tmpl w:val="9300D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42F0FCD"/>
    <w:multiLevelType w:val="hybridMultilevel"/>
    <w:tmpl w:val="E0EC4A3A"/>
    <w:lvl w:ilvl="0" w:tplc="256E5D88">
      <w:numFmt w:val="bullet"/>
      <w:lvlText w:val="-"/>
      <w:lvlJc w:val="left"/>
      <w:pPr>
        <w:ind w:left="786" w:hanging="360"/>
      </w:pPr>
      <w:rPr>
        <w:rFonts w:ascii="Gill Sans MT" w:eastAsiaTheme="minorHAnsi" w:hAnsi="Gill Sans MT"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E91C5B"/>
    <w:multiLevelType w:val="hybridMultilevel"/>
    <w:tmpl w:val="5C883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A23E6A"/>
    <w:multiLevelType w:val="hybridMultilevel"/>
    <w:tmpl w:val="6EBA5D50"/>
    <w:lvl w:ilvl="0" w:tplc="08090005">
      <w:start w:val="1"/>
      <w:numFmt w:val="bullet"/>
      <w:lvlText w:val=""/>
      <w:lvlJc w:val="left"/>
      <w:pPr>
        <w:ind w:left="869" w:hanging="360"/>
      </w:pPr>
      <w:rPr>
        <w:rFonts w:ascii="Wingdings" w:hAnsi="Wingdings" w:hint="default"/>
      </w:rPr>
    </w:lvl>
    <w:lvl w:ilvl="1" w:tplc="08090003" w:tentative="1">
      <w:start w:val="1"/>
      <w:numFmt w:val="bullet"/>
      <w:lvlText w:val="o"/>
      <w:lvlJc w:val="left"/>
      <w:pPr>
        <w:ind w:left="1589" w:hanging="360"/>
      </w:pPr>
      <w:rPr>
        <w:rFonts w:ascii="Courier New" w:hAnsi="Courier New" w:cs="Courier New" w:hint="default"/>
      </w:rPr>
    </w:lvl>
    <w:lvl w:ilvl="2" w:tplc="08090005" w:tentative="1">
      <w:start w:val="1"/>
      <w:numFmt w:val="bullet"/>
      <w:lvlText w:val=""/>
      <w:lvlJc w:val="left"/>
      <w:pPr>
        <w:ind w:left="2309" w:hanging="360"/>
      </w:pPr>
      <w:rPr>
        <w:rFonts w:ascii="Wingdings" w:hAnsi="Wingdings" w:hint="default"/>
      </w:rPr>
    </w:lvl>
    <w:lvl w:ilvl="3" w:tplc="08090001" w:tentative="1">
      <w:start w:val="1"/>
      <w:numFmt w:val="bullet"/>
      <w:lvlText w:val=""/>
      <w:lvlJc w:val="left"/>
      <w:pPr>
        <w:ind w:left="3029" w:hanging="360"/>
      </w:pPr>
      <w:rPr>
        <w:rFonts w:ascii="Symbol" w:hAnsi="Symbol" w:hint="default"/>
      </w:rPr>
    </w:lvl>
    <w:lvl w:ilvl="4" w:tplc="08090003" w:tentative="1">
      <w:start w:val="1"/>
      <w:numFmt w:val="bullet"/>
      <w:lvlText w:val="o"/>
      <w:lvlJc w:val="left"/>
      <w:pPr>
        <w:ind w:left="3749" w:hanging="360"/>
      </w:pPr>
      <w:rPr>
        <w:rFonts w:ascii="Courier New" w:hAnsi="Courier New" w:cs="Courier New" w:hint="default"/>
      </w:rPr>
    </w:lvl>
    <w:lvl w:ilvl="5" w:tplc="08090005" w:tentative="1">
      <w:start w:val="1"/>
      <w:numFmt w:val="bullet"/>
      <w:lvlText w:val=""/>
      <w:lvlJc w:val="left"/>
      <w:pPr>
        <w:ind w:left="4469" w:hanging="360"/>
      </w:pPr>
      <w:rPr>
        <w:rFonts w:ascii="Wingdings" w:hAnsi="Wingdings" w:hint="default"/>
      </w:rPr>
    </w:lvl>
    <w:lvl w:ilvl="6" w:tplc="08090001" w:tentative="1">
      <w:start w:val="1"/>
      <w:numFmt w:val="bullet"/>
      <w:lvlText w:val=""/>
      <w:lvlJc w:val="left"/>
      <w:pPr>
        <w:ind w:left="5189" w:hanging="360"/>
      </w:pPr>
      <w:rPr>
        <w:rFonts w:ascii="Symbol" w:hAnsi="Symbol" w:hint="default"/>
      </w:rPr>
    </w:lvl>
    <w:lvl w:ilvl="7" w:tplc="08090003" w:tentative="1">
      <w:start w:val="1"/>
      <w:numFmt w:val="bullet"/>
      <w:lvlText w:val="o"/>
      <w:lvlJc w:val="left"/>
      <w:pPr>
        <w:ind w:left="5909" w:hanging="360"/>
      </w:pPr>
      <w:rPr>
        <w:rFonts w:ascii="Courier New" w:hAnsi="Courier New" w:cs="Courier New" w:hint="default"/>
      </w:rPr>
    </w:lvl>
    <w:lvl w:ilvl="8" w:tplc="08090005" w:tentative="1">
      <w:start w:val="1"/>
      <w:numFmt w:val="bullet"/>
      <w:lvlText w:val=""/>
      <w:lvlJc w:val="left"/>
      <w:pPr>
        <w:ind w:left="6629" w:hanging="360"/>
      </w:pPr>
      <w:rPr>
        <w:rFonts w:ascii="Wingdings" w:hAnsi="Wingdings" w:hint="default"/>
      </w:rPr>
    </w:lvl>
  </w:abstractNum>
  <w:abstractNum w:abstractNumId="10" w15:restartNumberingAfterBreak="0">
    <w:nsid w:val="1C8C532E"/>
    <w:multiLevelType w:val="hybridMultilevel"/>
    <w:tmpl w:val="5E80E306"/>
    <w:lvl w:ilvl="0" w:tplc="426237F4">
      <w:start w:val="1"/>
      <w:numFmt w:val="bullet"/>
      <w:lvlText w:val=""/>
      <w:lvlJc w:val="left"/>
      <w:pPr>
        <w:ind w:left="927" w:hanging="360"/>
      </w:pPr>
      <w:rPr>
        <w:rFonts w:ascii="Wingdings" w:hAnsi="Wingdings" w:hint="default"/>
        <w:color w:val="CC9900"/>
        <w:sz w:val="28"/>
        <w:szCs w:val="28"/>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221376A0"/>
    <w:multiLevelType w:val="hybridMultilevel"/>
    <w:tmpl w:val="65C25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4C0100"/>
    <w:multiLevelType w:val="hybridMultilevel"/>
    <w:tmpl w:val="76FCFE68"/>
    <w:lvl w:ilvl="0" w:tplc="8E68B06C">
      <w:start w:val="1"/>
      <w:numFmt w:val="bullet"/>
      <w:lvlText w:val=""/>
      <w:lvlJc w:val="left"/>
      <w:pPr>
        <w:ind w:left="720" w:hanging="360"/>
      </w:pPr>
      <w:rPr>
        <w:rFonts w:ascii="Wingdings" w:hAnsi="Wingdings" w:hint="default"/>
        <w:color w:val="CC990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BF6E9A"/>
    <w:multiLevelType w:val="hybridMultilevel"/>
    <w:tmpl w:val="B23EAAF8"/>
    <w:lvl w:ilvl="0" w:tplc="9F6A0D16">
      <w:start w:val="1"/>
      <w:numFmt w:val="bullet"/>
      <w:lvlText w:val=""/>
      <w:lvlJc w:val="left"/>
      <w:pPr>
        <w:ind w:left="720" w:hanging="360"/>
      </w:pPr>
      <w:rPr>
        <w:rFonts w:ascii="Wingdings" w:hAnsi="Wingdings" w:hint="default"/>
        <w:color w:val="CC99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C5771A"/>
    <w:multiLevelType w:val="hybridMultilevel"/>
    <w:tmpl w:val="0AA00726"/>
    <w:lvl w:ilvl="0" w:tplc="426237F4">
      <w:start w:val="1"/>
      <w:numFmt w:val="bullet"/>
      <w:lvlText w:val=""/>
      <w:lvlJc w:val="left"/>
      <w:pPr>
        <w:ind w:left="1506" w:hanging="360"/>
      </w:pPr>
      <w:rPr>
        <w:rFonts w:ascii="Wingdings" w:hAnsi="Wingdings" w:hint="default"/>
        <w:color w:val="CC9900"/>
        <w:sz w:val="28"/>
        <w:szCs w:val="28"/>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5" w15:restartNumberingAfterBreak="0">
    <w:nsid w:val="52CD3E33"/>
    <w:multiLevelType w:val="hybridMultilevel"/>
    <w:tmpl w:val="EF3A4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E736F7"/>
    <w:multiLevelType w:val="hybridMultilevel"/>
    <w:tmpl w:val="C5B8A2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6250595B"/>
    <w:multiLevelType w:val="hybridMultilevel"/>
    <w:tmpl w:val="92AC37FC"/>
    <w:lvl w:ilvl="0" w:tplc="4216AB28">
      <w:start w:val="1"/>
      <w:numFmt w:val="bullet"/>
      <w:lvlText w:val=""/>
      <w:lvlJc w:val="left"/>
      <w:pPr>
        <w:ind w:left="720" w:hanging="360"/>
      </w:pPr>
      <w:rPr>
        <w:rFonts w:ascii="Wingdings" w:hAnsi="Wingdings" w:hint="default"/>
        <w:color w:val="CC990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1426A6"/>
    <w:multiLevelType w:val="hybridMultilevel"/>
    <w:tmpl w:val="B574A068"/>
    <w:lvl w:ilvl="0" w:tplc="59FC9532">
      <w:start w:val="1"/>
      <w:numFmt w:val="bullet"/>
      <w:lvlText w:val=""/>
      <w:lvlJc w:val="left"/>
      <w:pPr>
        <w:ind w:left="720" w:hanging="360"/>
      </w:pPr>
      <w:rPr>
        <w:rFonts w:ascii="Wingdings" w:hAnsi="Wingdings" w:hint="default"/>
        <w:color w:val="CC99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2E720C"/>
    <w:multiLevelType w:val="hybridMultilevel"/>
    <w:tmpl w:val="FD207EF0"/>
    <w:lvl w:ilvl="0" w:tplc="426237F4">
      <w:start w:val="1"/>
      <w:numFmt w:val="bullet"/>
      <w:lvlText w:val=""/>
      <w:lvlJc w:val="left"/>
      <w:pPr>
        <w:ind w:left="720" w:hanging="360"/>
      </w:pPr>
      <w:rPr>
        <w:rFonts w:ascii="Wingdings" w:hAnsi="Wingdings" w:hint="default"/>
        <w:color w:val="CC990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711D02"/>
    <w:multiLevelType w:val="hybridMultilevel"/>
    <w:tmpl w:val="1F6CF0E0"/>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1" w15:restartNumberingAfterBreak="0">
    <w:nsid w:val="70D571F7"/>
    <w:multiLevelType w:val="hybridMultilevel"/>
    <w:tmpl w:val="92AAEA9C"/>
    <w:lvl w:ilvl="0" w:tplc="256E5D88">
      <w:numFmt w:val="bullet"/>
      <w:lvlText w:val="-"/>
      <w:lvlJc w:val="left"/>
      <w:pPr>
        <w:ind w:left="786" w:hanging="360"/>
      </w:pPr>
      <w:rPr>
        <w:rFonts w:ascii="Gill Sans MT" w:eastAsiaTheme="minorHAnsi" w:hAnsi="Gill Sans MT" w:cs="Calibri"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2" w15:restartNumberingAfterBreak="0">
    <w:nsid w:val="7433167C"/>
    <w:multiLevelType w:val="hybridMultilevel"/>
    <w:tmpl w:val="6262C0A6"/>
    <w:lvl w:ilvl="0" w:tplc="4020912A">
      <w:start w:val="1"/>
      <w:numFmt w:val="bullet"/>
      <w:lvlText w:val=""/>
      <w:lvlJc w:val="left"/>
      <w:pPr>
        <w:ind w:left="436" w:hanging="360"/>
      </w:pPr>
      <w:rPr>
        <w:rFonts w:ascii="Wingdings" w:hAnsi="Wingdings" w:hint="default"/>
        <w:sz w:val="22"/>
        <w:szCs w:val="22"/>
      </w:rPr>
    </w:lvl>
    <w:lvl w:ilvl="1" w:tplc="08090003">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3" w15:restartNumberingAfterBreak="0">
    <w:nsid w:val="79B145B3"/>
    <w:multiLevelType w:val="hybridMultilevel"/>
    <w:tmpl w:val="0878615C"/>
    <w:lvl w:ilvl="0" w:tplc="426237F4">
      <w:start w:val="1"/>
      <w:numFmt w:val="bullet"/>
      <w:lvlText w:val=""/>
      <w:lvlJc w:val="left"/>
      <w:pPr>
        <w:ind w:left="720" w:hanging="360"/>
      </w:pPr>
      <w:rPr>
        <w:rFonts w:ascii="Wingdings" w:hAnsi="Wingdings" w:hint="default"/>
        <w:color w:val="CC990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45396401">
    <w:abstractNumId w:val="15"/>
  </w:num>
  <w:num w:numId="2" w16cid:durableId="1973363419">
    <w:abstractNumId w:val="2"/>
  </w:num>
  <w:num w:numId="3" w16cid:durableId="1735739949">
    <w:abstractNumId w:val="6"/>
  </w:num>
  <w:num w:numId="4" w16cid:durableId="198484588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79529842">
    <w:abstractNumId w:val="16"/>
  </w:num>
  <w:num w:numId="6" w16cid:durableId="519008487">
    <w:abstractNumId w:val="3"/>
  </w:num>
  <w:num w:numId="7" w16cid:durableId="804127309">
    <w:abstractNumId w:val="1"/>
  </w:num>
  <w:num w:numId="8" w16cid:durableId="1707950663">
    <w:abstractNumId w:val="4"/>
  </w:num>
  <w:num w:numId="9" w16cid:durableId="1505582605">
    <w:abstractNumId w:val="9"/>
  </w:num>
  <w:num w:numId="10" w16cid:durableId="1368136733">
    <w:abstractNumId w:val="20"/>
  </w:num>
  <w:num w:numId="11" w16cid:durableId="975642355">
    <w:abstractNumId w:val="22"/>
  </w:num>
  <w:num w:numId="12" w16cid:durableId="2097288768">
    <w:abstractNumId w:val="13"/>
  </w:num>
  <w:num w:numId="13" w16cid:durableId="1378163753">
    <w:abstractNumId w:val="18"/>
  </w:num>
  <w:num w:numId="14" w16cid:durableId="65611415">
    <w:abstractNumId w:val="0"/>
  </w:num>
  <w:num w:numId="15" w16cid:durableId="768811784">
    <w:abstractNumId w:val="10"/>
  </w:num>
  <w:num w:numId="16" w16cid:durableId="630981647">
    <w:abstractNumId w:val="17"/>
  </w:num>
  <w:num w:numId="17" w16cid:durableId="1457331786">
    <w:abstractNumId w:val="12"/>
  </w:num>
  <w:num w:numId="18" w16cid:durableId="726104655">
    <w:abstractNumId w:val="8"/>
  </w:num>
  <w:num w:numId="19" w16cid:durableId="246229243">
    <w:abstractNumId w:val="5"/>
  </w:num>
  <w:num w:numId="20" w16cid:durableId="1913158162">
    <w:abstractNumId w:val="23"/>
  </w:num>
  <w:num w:numId="21" w16cid:durableId="1350520251">
    <w:abstractNumId w:val="21"/>
  </w:num>
  <w:num w:numId="22" w16cid:durableId="1213036743">
    <w:abstractNumId w:val="7"/>
  </w:num>
  <w:num w:numId="23" w16cid:durableId="1307737415">
    <w:abstractNumId w:val="14"/>
  </w:num>
  <w:num w:numId="24" w16cid:durableId="1769345917">
    <w:abstractNumId w:val="19"/>
  </w:num>
  <w:num w:numId="25" w16cid:durableId="123951255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0D9C"/>
    <w:rsid w:val="0000757B"/>
    <w:rsid w:val="00015276"/>
    <w:rsid w:val="0002728D"/>
    <w:rsid w:val="000B5CC5"/>
    <w:rsid w:val="000F2CDF"/>
    <w:rsid w:val="000F58F0"/>
    <w:rsid w:val="00117852"/>
    <w:rsid w:val="00122DA3"/>
    <w:rsid w:val="00136141"/>
    <w:rsid w:val="00150AEB"/>
    <w:rsid w:val="00160E2E"/>
    <w:rsid w:val="00173BB5"/>
    <w:rsid w:val="001773C7"/>
    <w:rsid w:val="001816BE"/>
    <w:rsid w:val="00186E12"/>
    <w:rsid w:val="001B5CBF"/>
    <w:rsid w:val="001D33A7"/>
    <w:rsid w:val="001E6F1A"/>
    <w:rsid w:val="001F2D13"/>
    <w:rsid w:val="00231265"/>
    <w:rsid w:val="0023477B"/>
    <w:rsid w:val="0023648C"/>
    <w:rsid w:val="00257AA5"/>
    <w:rsid w:val="002E0D90"/>
    <w:rsid w:val="00307A40"/>
    <w:rsid w:val="00312C71"/>
    <w:rsid w:val="00330C1E"/>
    <w:rsid w:val="0033321A"/>
    <w:rsid w:val="00341980"/>
    <w:rsid w:val="00385A09"/>
    <w:rsid w:val="003D0B90"/>
    <w:rsid w:val="003D0C99"/>
    <w:rsid w:val="003E21FF"/>
    <w:rsid w:val="003E5A7B"/>
    <w:rsid w:val="004064F5"/>
    <w:rsid w:val="00423DAA"/>
    <w:rsid w:val="0042577E"/>
    <w:rsid w:val="00456947"/>
    <w:rsid w:val="00457390"/>
    <w:rsid w:val="00482559"/>
    <w:rsid w:val="0048423D"/>
    <w:rsid w:val="004B4E5C"/>
    <w:rsid w:val="004E26F2"/>
    <w:rsid w:val="0050189B"/>
    <w:rsid w:val="00522E0E"/>
    <w:rsid w:val="0054014C"/>
    <w:rsid w:val="00554DD5"/>
    <w:rsid w:val="005629A8"/>
    <w:rsid w:val="00563040"/>
    <w:rsid w:val="00564172"/>
    <w:rsid w:val="00575480"/>
    <w:rsid w:val="00582C7B"/>
    <w:rsid w:val="0059178F"/>
    <w:rsid w:val="00595D10"/>
    <w:rsid w:val="005B6DB7"/>
    <w:rsid w:val="005C69B5"/>
    <w:rsid w:val="005E0D15"/>
    <w:rsid w:val="005F0D96"/>
    <w:rsid w:val="005F1570"/>
    <w:rsid w:val="00612247"/>
    <w:rsid w:val="00623727"/>
    <w:rsid w:val="00633F3C"/>
    <w:rsid w:val="00635A36"/>
    <w:rsid w:val="00640FFD"/>
    <w:rsid w:val="00690EB5"/>
    <w:rsid w:val="006A1EDE"/>
    <w:rsid w:val="006B6CF8"/>
    <w:rsid w:val="006C43B3"/>
    <w:rsid w:val="006D4643"/>
    <w:rsid w:val="0072326C"/>
    <w:rsid w:val="00732CC5"/>
    <w:rsid w:val="00742A01"/>
    <w:rsid w:val="00747E61"/>
    <w:rsid w:val="00791FF8"/>
    <w:rsid w:val="007A513B"/>
    <w:rsid w:val="007B4EF6"/>
    <w:rsid w:val="007B5684"/>
    <w:rsid w:val="007D0D64"/>
    <w:rsid w:val="0080294E"/>
    <w:rsid w:val="00833005"/>
    <w:rsid w:val="008674AD"/>
    <w:rsid w:val="00873228"/>
    <w:rsid w:val="0087436A"/>
    <w:rsid w:val="00886481"/>
    <w:rsid w:val="008A5797"/>
    <w:rsid w:val="008B6BE9"/>
    <w:rsid w:val="008B7F31"/>
    <w:rsid w:val="008E391F"/>
    <w:rsid w:val="008E56BE"/>
    <w:rsid w:val="009011E7"/>
    <w:rsid w:val="0092766F"/>
    <w:rsid w:val="00976D11"/>
    <w:rsid w:val="00984060"/>
    <w:rsid w:val="00985EA7"/>
    <w:rsid w:val="009C2A53"/>
    <w:rsid w:val="009E3381"/>
    <w:rsid w:val="009E5E8E"/>
    <w:rsid w:val="009F40C7"/>
    <w:rsid w:val="00A21AA3"/>
    <w:rsid w:val="00A81074"/>
    <w:rsid w:val="00A900AA"/>
    <w:rsid w:val="00AD0698"/>
    <w:rsid w:val="00AF0321"/>
    <w:rsid w:val="00AF2A14"/>
    <w:rsid w:val="00B07FE9"/>
    <w:rsid w:val="00B20AD2"/>
    <w:rsid w:val="00B2655C"/>
    <w:rsid w:val="00B36512"/>
    <w:rsid w:val="00B367C4"/>
    <w:rsid w:val="00B4261E"/>
    <w:rsid w:val="00B639C0"/>
    <w:rsid w:val="00B831F1"/>
    <w:rsid w:val="00BC62FD"/>
    <w:rsid w:val="00BF26EC"/>
    <w:rsid w:val="00C536FA"/>
    <w:rsid w:val="00CA2C7A"/>
    <w:rsid w:val="00CA6283"/>
    <w:rsid w:val="00CC60A4"/>
    <w:rsid w:val="00CD31C7"/>
    <w:rsid w:val="00CE1824"/>
    <w:rsid w:val="00CE4661"/>
    <w:rsid w:val="00D203BC"/>
    <w:rsid w:val="00D47929"/>
    <w:rsid w:val="00D80DAF"/>
    <w:rsid w:val="00D926F5"/>
    <w:rsid w:val="00DA53B7"/>
    <w:rsid w:val="00DE26FF"/>
    <w:rsid w:val="00DF50FF"/>
    <w:rsid w:val="00E11F55"/>
    <w:rsid w:val="00E31D2E"/>
    <w:rsid w:val="00E97112"/>
    <w:rsid w:val="00EC6AEA"/>
    <w:rsid w:val="00ED0D9C"/>
    <w:rsid w:val="00EE3D5D"/>
    <w:rsid w:val="00F05108"/>
    <w:rsid w:val="00F20833"/>
    <w:rsid w:val="00F22D59"/>
    <w:rsid w:val="00F320BD"/>
    <w:rsid w:val="00F631C1"/>
    <w:rsid w:val="00F71773"/>
    <w:rsid w:val="00F96BF0"/>
    <w:rsid w:val="00FB40F2"/>
    <w:rsid w:val="00FD1A58"/>
    <w:rsid w:val="00FD4239"/>
    <w:rsid w:val="00FD6C4E"/>
    <w:rsid w:val="00FE10F8"/>
    <w:rsid w:val="03FD4A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F59FFE"/>
  <w15:docId w15:val="{03173093-EF71-4FB3-A18B-1FE4C1C5D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7A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7AA5"/>
  </w:style>
  <w:style w:type="paragraph" w:styleId="Footer">
    <w:name w:val="footer"/>
    <w:basedOn w:val="Normal"/>
    <w:link w:val="FooterChar"/>
    <w:uiPriority w:val="99"/>
    <w:unhideWhenUsed/>
    <w:rsid w:val="00257A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7AA5"/>
  </w:style>
  <w:style w:type="paragraph" w:styleId="BalloonText">
    <w:name w:val="Balloon Text"/>
    <w:basedOn w:val="Normal"/>
    <w:link w:val="BalloonTextChar"/>
    <w:uiPriority w:val="99"/>
    <w:semiHidden/>
    <w:unhideWhenUsed/>
    <w:rsid w:val="00257A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7AA5"/>
    <w:rPr>
      <w:rFonts w:ascii="Tahoma" w:hAnsi="Tahoma" w:cs="Tahoma"/>
      <w:sz w:val="16"/>
      <w:szCs w:val="16"/>
    </w:rPr>
  </w:style>
  <w:style w:type="table" w:styleId="TableGrid">
    <w:name w:val="Table Grid"/>
    <w:basedOn w:val="TableNormal"/>
    <w:uiPriority w:val="59"/>
    <w:rsid w:val="00257A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629A8"/>
    <w:pPr>
      <w:ind w:left="720"/>
      <w:contextualSpacing/>
    </w:pPr>
  </w:style>
  <w:style w:type="character" w:styleId="CommentReference">
    <w:name w:val="annotation reference"/>
    <w:basedOn w:val="DefaultParagraphFont"/>
    <w:uiPriority w:val="99"/>
    <w:semiHidden/>
    <w:unhideWhenUsed/>
    <w:rsid w:val="00312C71"/>
    <w:rPr>
      <w:sz w:val="16"/>
      <w:szCs w:val="16"/>
    </w:rPr>
  </w:style>
  <w:style w:type="paragraph" w:styleId="CommentText">
    <w:name w:val="annotation text"/>
    <w:basedOn w:val="Normal"/>
    <w:link w:val="CommentTextChar"/>
    <w:uiPriority w:val="99"/>
    <w:semiHidden/>
    <w:unhideWhenUsed/>
    <w:rsid w:val="00312C71"/>
    <w:pPr>
      <w:spacing w:line="240" w:lineRule="auto"/>
    </w:pPr>
    <w:rPr>
      <w:sz w:val="20"/>
      <w:szCs w:val="20"/>
    </w:rPr>
  </w:style>
  <w:style w:type="character" w:customStyle="1" w:styleId="CommentTextChar">
    <w:name w:val="Comment Text Char"/>
    <w:basedOn w:val="DefaultParagraphFont"/>
    <w:link w:val="CommentText"/>
    <w:uiPriority w:val="99"/>
    <w:semiHidden/>
    <w:rsid w:val="00312C71"/>
    <w:rPr>
      <w:sz w:val="20"/>
      <w:szCs w:val="20"/>
    </w:rPr>
  </w:style>
  <w:style w:type="paragraph" w:styleId="CommentSubject">
    <w:name w:val="annotation subject"/>
    <w:basedOn w:val="CommentText"/>
    <w:next w:val="CommentText"/>
    <w:link w:val="CommentSubjectChar"/>
    <w:uiPriority w:val="99"/>
    <w:semiHidden/>
    <w:unhideWhenUsed/>
    <w:rsid w:val="00312C71"/>
    <w:rPr>
      <w:b/>
      <w:bCs/>
    </w:rPr>
  </w:style>
  <w:style w:type="character" w:customStyle="1" w:styleId="CommentSubjectChar">
    <w:name w:val="Comment Subject Char"/>
    <w:basedOn w:val="CommentTextChar"/>
    <w:link w:val="CommentSubject"/>
    <w:uiPriority w:val="99"/>
    <w:semiHidden/>
    <w:rsid w:val="00312C71"/>
    <w:rPr>
      <w:b/>
      <w:bCs/>
      <w:sz w:val="20"/>
      <w:szCs w:val="20"/>
    </w:rPr>
  </w:style>
  <w:style w:type="paragraph" w:styleId="FootnoteText">
    <w:name w:val="footnote text"/>
    <w:basedOn w:val="Normal"/>
    <w:link w:val="FootnoteTextChar"/>
    <w:uiPriority w:val="99"/>
    <w:semiHidden/>
    <w:unhideWhenUsed/>
    <w:rsid w:val="00D203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203BC"/>
    <w:rPr>
      <w:sz w:val="20"/>
      <w:szCs w:val="20"/>
    </w:rPr>
  </w:style>
  <w:style w:type="character" w:styleId="FootnoteReference">
    <w:name w:val="footnote reference"/>
    <w:basedOn w:val="DefaultParagraphFont"/>
    <w:uiPriority w:val="99"/>
    <w:semiHidden/>
    <w:unhideWhenUsed/>
    <w:rsid w:val="00D203BC"/>
    <w:rPr>
      <w:vertAlign w:val="superscript"/>
    </w:rPr>
  </w:style>
  <w:style w:type="paragraph" w:styleId="NoSpacing">
    <w:name w:val="No Spacing"/>
    <w:uiPriority w:val="1"/>
    <w:qFormat/>
    <w:rsid w:val="00F631C1"/>
    <w:pPr>
      <w:spacing w:after="0" w:line="240" w:lineRule="auto"/>
    </w:pPr>
  </w:style>
  <w:style w:type="character" w:styleId="Hyperlink">
    <w:name w:val="Hyperlink"/>
    <w:basedOn w:val="DefaultParagraphFont"/>
    <w:uiPriority w:val="99"/>
    <w:unhideWhenUsed/>
    <w:rsid w:val="004E26F2"/>
    <w:rPr>
      <w:color w:val="0000FF"/>
      <w:u w:val="single"/>
    </w:rPr>
  </w:style>
  <w:style w:type="character" w:styleId="FollowedHyperlink">
    <w:name w:val="FollowedHyperlink"/>
    <w:basedOn w:val="DefaultParagraphFont"/>
    <w:uiPriority w:val="99"/>
    <w:semiHidden/>
    <w:unhideWhenUsed/>
    <w:rsid w:val="00D80DA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558917">
      <w:bodyDiv w:val="1"/>
      <w:marLeft w:val="0"/>
      <w:marRight w:val="0"/>
      <w:marTop w:val="0"/>
      <w:marBottom w:val="0"/>
      <w:divBdr>
        <w:top w:val="none" w:sz="0" w:space="0" w:color="auto"/>
        <w:left w:val="none" w:sz="0" w:space="0" w:color="auto"/>
        <w:bottom w:val="none" w:sz="0" w:space="0" w:color="auto"/>
        <w:right w:val="none" w:sz="0" w:space="0" w:color="auto"/>
      </w:divBdr>
    </w:div>
    <w:div w:id="648442611">
      <w:bodyDiv w:val="1"/>
      <w:marLeft w:val="0"/>
      <w:marRight w:val="0"/>
      <w:marTop w:val="0"/>
      <w:marBottom w:val="0"/>
      <w:divBdr>
        <w:top w:val="none" w:sz="0" w:space="0" w:color="auto"/>
        <w:left w:val="none" w:sz="0" w:space="0" w:color="auto"/>
        <w:bottom w:val="none" w:sz="0" w:space="0" w:color="auto"/>
        <w:right w:val="none" w:sz="0" w:space="0" w:color="auto"/>
      </w:divBdr>
    </w:div>
    <w:div w:id="778109072">
      <w:bodyDiv w:val="1"/>
      <w:marLeft w:val="0"/>
      <w:marRight w:val="0"/>
      <w:marTop w:val="0"/>
      <w:marBottom w:val="0"/>
      <w:divBdr>
        <w:top w:val="none" w:sz="0" w:space="0" w:color="auto"/>
        <w:left w:val="none" w:sz="0" w:space="0" w:color="auto"/>
        <w:bottom w:val="none" w:sz="0" w:space="0" w:color="auto"/>
        <w:right w:val="none" w:sz="0" w:space="0" w:color="auto"/>
      </w:divBdr>
    </w:div>
    <w:div w:id="1310481215">
      <w:bodyDiv w:val="1"/>
      <w:marLeft w:val="0"/>
      <w:marRight w:val="0"/>
      <w:marTop w:val="0"/>
      <w:marBottom w:val="0"/>
      <w:divBdr>
        <w:top w:val="none" w:sz="0" w:space="0" w:color="auto"/>
        <w:left w:val="none" w:sz="0" w:space="0" w:color="auto"/>
        <w:bottom w:val="none" w:sz="0" w:space="0" w:color="auto"/>
        <w:right w:val="none" w:sz="0" w:space="0" w:color="auto"/>
      </w:divBdr>
    </w:div>
    <w:div w:id="1482386944">
      <w:bodyDiv w:val="1"/>
      <w:marLeft w:val="0"/>
      <w:marRight w:val="0"/>
      <w:marTop w:val="0"/>
      <w:marBottom w:val="0"/>
      <w:divBdr>
        <w:top w:val="none" w:sz="0" w:space="0" w:color="auto"/>
        <w:left w:val="none" w:sz="0" w:space="0" w:color="auto"/>
        <w:bottom w:val="none" w:sz="0" w:space="0" w:color="auto"/>
        <w:right w:val="none" w:sz="0" w:space="0" w:color="auto"/>
      </w:divBdr>
    </w:div>
    <w:div w:id="1682078441">
      <w:bodyDiv w:val="1"/>
      <w:marLeft w:val="0"/>
      <w:marRight w:val="0"/>
      <w:marTop w:val="0"/>
      <w:marBottom w:val="0"/>
      <w:divBdr>
        <w:top w:val="none" w:sz="0" w:space="0" w:color="auto"/>
        <w:left w:val="none" w:sz="0" w:space="0" w:color="auto"/>
        <w:bottom w:val="none" w:sz="0" w:space="0" w:color="auto"/>
        <w:right w:val="none" w:sz="0" w:space="0" w:color="auto"/>
      </w:divBdr>
    </w:div>
    <w:div w:id="1690062477">
      <w:bodyDiv w:val="1"/>
      <w:marLeft w:val="0"/>
      <w:marRight w:val="0"/>
      <w:marTop w:val="0"/>
      <w:marBottom w:val="0"/>
      <w:divBdr>
        <w:top w:val="none" w:sz="0" w:space="0" w:color="auto"/>
        <w:left w:val="none" w:sz="0" w:space="0" w:color="auto"/>
        <w:bottom w:val="none" w:sz="0" w:space="0" w:color="auto"/>
        <w:right w:val="none" w:sz="0" w:space="0" w:color="auto"/>
      </w:divBdr>
    </w:div>
    <w:div w:id="2135825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B00A46F-92B1-4FC7-B5A9-24493109AF7D}">
  <ds:schemaRefs>
    <ds:schemaRef ds:uri="http://schemas.microsoft.com/sharepoint/v3/contenttype/forms"/>
  </ds:schemaRefs>
</ds:datastoreItem>
</file>

<file path=customXml/itemProps2.xml><?xml version="1.0" encoding="utf-8"?>
<ds:datastoreItem xmlns:ds="http://schemas.openxmlformats.org/officeDocument/2006/customXml" ds:itemID="{C1A1002B-3240-42B2-BFB1-E202C62CC77F}">
  <ds:schemaRefs>
    <ds:schemaRef ds:uri="http://schemas.openxmlformats.org/officeDocument/2006/bibliography"/>
  </ds:schemaRefs>
</ds:datastoreItem>
</file>

<file path=customXml/itemProps3.xml><?xml version="1.0" encoding="utf-8"?>
<ds:datastoreItem xmlns:ds="http://schemas.openxmlformats.org/officeDocument/2006/customXml" ds:itemID="{93403E4A-F76D-4BA9-8BB2-C18D9461EF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44D293-8386-4F76-89D4-90B2CD4156A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606</Words>
  <Characters>3459</Characters>
  <Application>Microsoft Office Word</Application>
  <DocSecurity>4</DocSecurity>
  <Lines>28</Lines>
  <Paragraphs>8</Paragraphs>
  <ScaleCrop>false</ScaleCrop>
  <Company>Staffordshire County Council</Company>
  <LinksUpToDate>false</LinksUpToDate>
  <CharactersWithSpaces>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young people missing from home or care open to a SW team, May 2020</dc:title>
  <dc:subject/>
  <dc:creator>Stinton, Gavin</dc:creator>
  <cp:keywords/>
  <cp:lastModifiedBy>Mandy Broda (CCG) SESCCG</cp:lastModifiedBy>
  <cp:revision>5</cp:revision>
  <cp:lastPrinted>2020-05-27T18:45:00Z</cp:lastPrinted>
  <dcterms:created xsi:type="dcterms:W3CDTF">2021-09-29T01:58:00Z</dcterms:created>
  <dcterms:modified xsi:type="dcterms:W3CDTF">2022-06-22T23:06:00Z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