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DE82F1C" w14:textId="10EB4402" w:rsidR="00BD5DD5" w:rsidRPr="00BD5DD5" w:rsidRDefault="00BD5DD5" w:rsidP="0097746C">
      <w:pPr>
        <w:pStyle w:val="Title"/>
      </w:pPr>
      <w:r w:rsidRPr="00BD5DD5">
        <w:t>Health Passport</w:t>
      </w:r>
      <w:r w:rsidR="00E9327A">
        <w:t xml:space="preserve"> </w:t>
      </w:r>
      <w:r w:rsidR="00E91D1A">
        <w:t>briefing sheet</w:t>
      </w:r>
    </w:p>
    <w:p w14:paraId="3F90FD4C" w14:textId="0CB29445" w:rsidR="001C7E61" w:rsidRPr="003C0C97" w:rsidRDefault="001C7E61" w:rsidP="00AC53D8">
      <w:pPr>
        <w:pStyle w:val="Date"/>
      </w:pPr>
      <w:r w:rsidRPr="003C0C97">
        <w:fldChar w:fldCharType="begin"/>
      </w:r>
      <w:r w:rsidRPr="003C0C97">
        <w:instrText xml:space="preserve"> DATE \@ "MMMM yy" </w:instrText>
      </w:r>
      <w:r w:rsidRPr="003C0C97">
        <w:fldChar w:fldCharType="separate"/>
      </w:r>
      <w:r w:rsidR="00AF5A4B">
        <w:t>March 23</w:t>
      </w:r>
      <w:r w:rsidRPr="003C0C97">
        <w:fldChar w:fldCharType="end"/>
      </w:r>
    </w:p>
    <w:p w14:paraId="05A9F0B7" w14:textId="77777777" w:rsidR="00374256" w:rsidRPr="00656129" w:rsidRDefault="00374256" w:rsidP="0012573D">
      <w:pPr>
        <w:rPr>
          <w:i/>
          <w:iCs/>
          <w:color w:val="FF0000"/>
        </w:rPr>
      </w:pPr>
    </w:p>
    <w:p w14:paraId="5BD796F3" w14:textId="77777777" w:rsidR="001C7E61" w:rsidRDefault="001C7E61" w:rsidP="001C7E61"/>
    <w:p w14:paraId="54A0C5F4" w14:textId="3E158D39" w:rsidR="001C7E61" w:rsidRPr="001C7E61" w:rsidRDefault="001C7E61" w:rsidP="001C7E61">
      <w:pPr>
        <w:sectPr w:rsidR="001C7E61" w:rsidRPr="001C7E61" w:rsidSect="00374256">
          <w:headerReference w:type="default" r:id="rId8"/>
          <w:footerReference w:type="default" r:id="rId9"/>
          <w:headerReference w:type="first" r:id="rId10"/>
          <w:pgSz w:w="11900" w:h="16840"/>
          <w:pgMar w:top="2806" w:right="794" w:bottom="1109" w:left="794" w:header="629" w:footer="384" w:gutter="0"/>
          <w:cols w:space="720"/>
          <w:titlePg/>
          <w:docGrid w:linePitch="360"/>
        </w:sectPr>
      </w:pPr>
    </w:p>
    <w:p w14:paraId="79DA179A" w14:textId="77777777" w:rsidR="00E91D1A" w:rsidRPr="00870630" w:rsidRDefault="00E91D1A" w:rsidP="00E91D1A">
      <w:pPr>
        <w:pStyle w:val="Heading1"/>
        <w:pBdr>
          <w:bottom w:val="single" w:sz="4" w:space="1" w:color="auto"/>
        </w:pBdr>
      </w:pPr>
      <w:r>
        <w:lastRenderedPageBreak/>
        <w:t>Healthcare professionals briefing sheet</w:t>
      </w:r>
    </w:p>
    <w:p w14:paraId="3EC86FBF" w14:textId="77777777" w:rsidR="00E91D1A" w:rsidRDefault="00E91D1A" w:rsidP="00E91D1A">
      <w:pPr>
        <w:pStyle w:val="Heading2"/>
        <w:rPr>
          <w:color w:val="000000" w:themeColor="text1"/>
        </w:rPr>
      </w:pPr>
      <w:r>
        <w:rPr>
          <w:color w:val="000000" w:themeColor="text1"/>
        </w:rPr>
        <w:t>Staffordshire &amp; Stoke-on-Trent ICS Health passport campaign</w:t>
      </w:r>
    </w:p>
    <w:p w14:paraId="2A73D585" w14:textId="77777777" w:rsidR="00E91D1A" w:rsidRPr="002C50E5" w:rsidRDefault="00E91D1A" w:rsidP="00E91D1A">
      <w:pPr>
        <w:pStyle w:val="Heading5"/>
      </w:pPr>
      <w:r w:rsidRPr="661225C2">
        <w:t>Campaign introduction</w:t>
      </w:r>
    </w:p>
    <w:p w14:paraId="38D30EB5" w14:textId="77777777" w:rsidR="00E91D1A" w:rsidRPr="000F2EC0" w:rsidRDefault="00E91D1A" w:rsidP="00E91D1A">
      <w:pPr>
        <w:pStyle w:val="paragraph"/>
        <w:spacing w:before="0" w:after="0"/>
        <w:textAlignment w:val="baseline"/>
        <w:rPr>
          <w:rStyle w:val="eop"/>
          <w:rFonts w:ascii="Arial" w:hAnsi="Arial" w:cs="Arial"/>
          <w:sz w:val="22"/>
          <w:szCs w:val="22"/>
        </w:rPr>
      </w:pPr>
      <w:r w:rsidRPr="000F2EC0">
        <w:rPr>
          <w:rStyle w:val="eop"/>
          <w:rFonts w:ascii="Arial" w:hAnsi="Arial" w:cs="Arial"/>
          <w:sz w:val="22"/>
          <w:szCs w:val="22"/>
        </w:rPr>
        <w:t xml:space="preserve">The Staffordshire and Stoke-on-Trent ICS Learning Disability team developed the Health Passport, an important document for everyone with a learning disability, learning difficulty or autism. It tells NHS staff about a person’s needs such as medication, personal details and how they like to communicate. </w:t>
      </w:r>
      <w:r>
        <w:rPr>
          <w:rStyle w:val="eop"/>
          <w:rFonts w:ascii="Arial" w:hAnsi="Arial" w:cs="Arial"/>
          <w:sz w:val="22"/>
          <w:szCs w:val="22"/>
        </w:rPr>
        <w:t>The aim of the campaign is to increase awareness and usage of the Health Passport within all healthcare settings.</w:t>
      </w:r>
    </w:p>
    <w:p w14:paraId="13E802DC" w14:textId="77777777" w:rsidR="00E91D1A" w:rsidRPr="000F2EC0" w:rsidRDefault="00E91D1A" w:rsidP="00E91D1A">
      <w:pPr>
        <w:pStyle w:val="paragraph"/>
        <w:spacing w:before="0" w:after="0"/>
        <w:textAlignment w:val="baseline"/>
        <w:rPr>
          <w:rStyle w:val="eop"/>
          <w:rFonts w:ascii="Arial" w:hAnsi="Arial" w:cs="Arial"/>
          <w:sz w:val="22"/>
          <w:szCs w:val="22"/>
        </w:rPr>
      </w:pPr>
      <w:r>
        <w:rPr>
          <w:rStyle w:val="eop"/>
          <w:rFonts w:ascii="Arial" w:hAnsi="Arial" w:cs="Arial"/>
          <w:sz w:val="22"/>
          <w:szCs w:val="22"/>
        </w:rPr>
        <w:t>As part of the Health Passport campaign,</w:t>
      </w:r>
      <w:r w:rsidRPr="000F2EC0">
        <w:rPr>
          <w:rStyle w:val="eop"/>
          <w:rFonts w:ascii="Arial" w:hAnsi="Arial" w:cs="Arial"/>
          <w:sz w:val="22"/>
          <w:szCs w:val="22"/>
        </w:rPr>
        <w:t xml:space="preserve"> </w:t>
      </w:r>
      <w:r>
        <w:rPr>
          <w:rStyle w:val="eop"/>
          <w:rFonts w:ascii="Arial" w:hAnsi="Arial" w:cs="Arial"/>
          <w:sz w:val="22"/>
          <w:szCs w:val="22"/>
        </w:rPr>
        <w:t>r</w:t>
      </w:r>
      <w:r w:rsidRPr="000F2EC0">
        <w:rPr>
          <w:rStyle w:val="eop"/>
          <w:rFonts w:ascii="Arial" w:hAnsi="Arial" w:cs="Arial"/>
          <w:sz w:val="22"/>
          <w:szCs w:val="22"/>
        </w:rPr>
        <w:t>esources are available online</w:t>
      </w:r>
      <w:r>
        <w:rPr>
          <w:rStyle w:val="eop"/>
          <w:rFonts w:ascii="Arial" w:hAnsi="Arial" w:cs="Arial"/>
          <w:sz w:val="22"/>
          <w:szCs w:val="22"/>
        </w:rPr>
        <w:t xml:space="preserve"> and have also been distributed via post.</w:t>
      </w:r>
      <w:r w:rsidRPr="000F2EC0">
        <w:rPr>
          <w:rStyle w:val="eop"/>
          <w:rFonts w:ascii="Arial" w:hAnsi="Arial" w:cs="Arial"/>
          <w:sz w:val="22"/>
          <w:szCs w:val="22"/>
        </w:rPr>
        <w:t xml:space="preserve"> The resources include guidance for parents, carers</w:t>
      </w:r>
      <w:r>
        <w:rPr>
          <w:rStyle w:val="eop"/>
          <w:rFonts w:ascii="Arial" w:hAnsi="Arial" w:cs="Arial"/>
          <w:sz w:val="22"/>
          <w:szCs w:val="22"/>
        </w:rPr>
        <w:t xml:space="preserve">, </w:t>
      </w:r>
      <w:r w:rsidRPr="000F2EC0">
        <w:rPr>
          <w:rStyle w:val="eop"/>
          <w:rFonts w:ascii="Arial" w:hAnsi="Arial" w:cs="Arial"/>
          <w:sz w:val="22"/>
          <w:szCs w:val="22"/>
        </w:rPr>
        <w:t>organisations,</w:t>
      </w:r>
      <w:r>
        <w:rPr>
          <w:rStyle w:val="eop"/>
          <w:rFonts w:ascii="Arial" w:hAnsi="Arial" w:cs="Arial"/>
          <w:sz w:val="22"/>
          <w:szCs w:val="22"/>
        </w:rPr>
        <w:t xml:space="preserve"> healthcare professionals</w:t>
      </w:r>
      <w:r w:rsidRPr="000F2EC0">
        <w:rPr>
          <w:rStyle w:val="eop"/>
          <w:rFonts w:ascii="Arial" w:hAnsi="Arial" w:cs="Arial"/>
          <w:sz w:val="22"/>
          <w:szCs w:val="22"/>
        </w:rPr>
        <w:t xml:space="preserve"> and guidance for people with a learning disability</w:t>
      </w:r>
      <w:r>
        <w:rPr>
          <w:rStyle w:val="eop"/>
          <w:rFonts w:ascii="Arial" w:hAnsi="Arial" w:cs="Arial"/>
          <w:sz w:val="22"/>
          <w:szCs w:val="22"/>
        </w:rPr>
        <w:t xml:space="preserve">. </w:t>
      </w:r>
    </w:p>
    <w:p w14:paraId="68CE63F4" w14:textId="77777777" w:rsidR="009A64FE" w:rsidRDefault="009A64FE" w:rsidP="009A64FE">
      <w:pPr>
        <w:pStyle w:val="paragraph"/>
        <w:spacing w:before="0" w:after="0"/>
        <w:textAlignment w:val="baseline"/>
        <w:rPr>
          <w:rStyle w:val="eop"/>
          <w:rFonts w:ascii="Arial" w:hAnsi="Arial" w:cs="Arial"/>
          <w:b/>
          <w:bCs/>
          <w:sz w:val="22"/>
          <w:szCs w:val="22"/>
        </w:rPr>
      </w:pPr>
      <w:r w:rsidRPr="004321B9">
        <w:rPr>
          <w:rStyle w:val="eop"/>
          <w:rFonts w:ascii="Arial" w:hAnsi="Arial" w:cs="Arial"/>
          <w:b/>
          <w:bCs/>
          <w:sz w:val="22"/>
          <w:szCs w:val="22"/>
        </w:rPr>
        <w:t xml:space="preserve">All the resources can be found on the </w:t>
      </w:r>
      <w:hyperlink r:id="rId11" w:history="1">
        <w:r w:rsidRPr="004321B9">
          <w:rPr>
            <w:rStyle w:val="Hyperlink"/>
            <w:rFonts w:ascii="Arial" w:hAnsi="Arial" w:cs="Arial"/>
            <w:b/>
            <w:bCs/>
            <w:sz w:val="22"/>
            <w:szCs w:val="22"/>
          </w:rPr>
          <w:t>Staffordshire and Stoke-on-Trent ICS website.</w:t>
        </w:r>
      </w:hyperlink>
      <w:r w:rsidRPr="004321B9">
        <w:rPr>
          <w:rStyle w:val="eop"/>
          <w:rFonts w:ascii="Arial" w:hAnsi="Arial" w:cs="Arial"/>
          <w:b/>
          <w:bCs/>
          <w:sz w:val="22"/>
          <w:szCs w:val="22"/>
        </w:rPr>
        <w:t xml:space="preserve"> </w:t>
      </w:r>
    </w:p>
    <w:p w14:paraId="50DD8705" w14:textId="73B3EB09" w:rsidR="009A64FE" w:rsidRDefault="009A64FE" w:rsidP="009A64FE">
      <w:pPr>
        <w:pStyle w:val="paragraph"/>
        <w:spacing w:before="0" w:after="0"/>
        <w:textAlignment w:val="baseline"/>
        <w:rPr>
          <w:rStyle w:val="eop"/>
          <w:rFonts w:ascii="Arial" w:hAnsi="Arial" w:cs="Arial"/>
          <w:b/>
          <w:bCs/>
          <w:sz w:val="22"/>
          <w:szCs w:val="22"/>
        </w:rPr>
      </w:pPr>
      <w:r w:rsidRPr="004321B9">
        <w:rPr>
          <w:rStyle w:val="eop"/>
          <w:rFonts w:ascii="Arial" w:hAnsi="Arial" w:cs="Arial"/>
          <w:b/>
          <w:bCs/>
          <w:sz w:val="22"/>
          <w:szCs w:val="22"/>
        </w:rPr>
        <w:t xml:space="preserve">You can access them by visiting the </w:t>
      </w:r>
      <w:hyperlink r:id="rId12" w:history="1">
        <w:r w:rsidRPr="007A070B">
          <w:rPr>
            <w:rStyle w:val="Hyperlink"/>
            <w:rFonts w:ascii="Arial" w:hAnsi="Arial" w:cs="Arial"/>
            <w:b/>
            <w:bCs/>
            <w:sz w:val="22"/>
            <w:szCs w:val="22"/>
          </w:rPr>
          <w:t>resources section.</w:t>
        </w:r>
      </w:hyperlink>
      <w:r w:rsidRPr="004321B9">
        <w:rPr>
          <w:rStyle w:val="eop"/>
          <w:rFonts w:ascii="Arial" w:hAnsi="Arial" w:cs="Arial"/>
          <w:b/>
          <w:bCs/>
          <w:sz w:val="22"/>
          <w:szCs w:val="22"/>
        </w:rPr>
        <w:t xml:space="preserve"> </w:t>
      </w:r>
    </w:p>
    <w:p w14:paraId="5D919C90" w14:textId="77777777" w:rsidR="009A64FE" w:rsidRPr="004321B9" w:rsidRDefault="009A64FE" w:rsidP="009A64FE">
      <w:pPr>
        <w:pStyle w:val="paragraph"/>
        <w:spacing w:before="0" w:after="0"/>
        <w:textAlignment w:val="baseline"/>
        <w:rPr>
          <w:rStyle w:val="eop"/>
          <w:rFonts w:ascii="Arial" w:hAnsi="Arial" w:cs="Arial"/>
          <w:b/>
          <w:bCs/>
          <w:sz w:val="22"/>
          <w:szCs w:val="22"/>
        </w:rPr>
      </w:pPr>
      <w:r w:rsidRPr="004321B9">
        <w:rPr>
          <w:rStyle w:val="eop"/>
          <w:rFonts w:ascii="Arial" w:hAnsi="Arial" w:cs="Arial"/>
          <w:b/>
          <w:bCs/>
          <w:sz w:val="22"/>
          <w:szCs w:val="22"/>
        </w:rPr>
        <w:t>Password: 3254Health!</w:t>
      </w:r>
    </w:p>
    <w:p w14:paraId="2A31B1CE" w14:textId="77777777" w:rsidR="00E91D1A" w:rsidRPr="000F731B" w:rsidRDefault="00E91D1A" w:rsidP="00E91D1A">
      <w:pPr>
        <w:rPr>
          <w:b/>
          <w:bCs/>
          <w:color w:val="auto"/>
        </w:rPr>
      </w:pPr>
      <w:r w:rsidRPr="000F731B">
        <w:rPr>
          <w:b/>
          <w:bCs/>
          <w:color w:val="auto"/>
        </w:rPr>
        <w:t xml:space="preserve">The </w:t>
      </w:r>
      <w:r>
        <w:rPr>
          <w:b/>
          <w:bCs/>
          <w:color w:val="auto"/>
        </w:rPr>
        <w:t>toolkit</w:t>
      </w:r>
      <w:r w:rsidRPr="000F731B">
        <w:rPr>
          <w:b/>
          <w:bCs/>
          <w:color w:val="auto"/>
        </w:rPr>
        <w:t xml:space="preserve"> has been developed to help </w:t>
      </w:r>
      <w:r>
        <w:rPr>
          <w:b/>
          <w:bCs/>
          <w:color w:val="auto"/>
        </w:rPr>
        <w:t>educate patients on how primary care is now working</w:t>
      </w:r>
      <w:r w:rsidRPr="000F731B">
        <w:rPr>
          <w:b/>
          <w:bCs/>
          <w:color w:val="auto"/>
        </w:rPr>
        <w:t xml:space="preserve">. The aim is that by creating the toolkit, we are making it as simple and quick for partners, to share the message and </w:t>
      </w:r>
      <w:r>
        <w:rPr>
          <w:b/>
          <w:bCs/>
          <w:color w:val="auto"/>
        </w:rPr>
        <w:t xml:space="preserve">promote understanding of primary care practices. </w:t>
      </w:r>
    </w:p>
    <w:p w14:paraId="4F7F0719" w14:textId="77777777" w:rsidR="00E91D1A" w:rsidRPr="0097070F" w:rsidRDefault="00E91D1A" w:rsidP="00E91D1A">
      <w:pPr>
        <w:pStyle w:val="Heading5"/>
      </w:pPr>
      <w:r w:rsidRPr="0097070F">
        <w:t>What this campaign toolkit includes</w:t>
      </w:r>
    </w:p>
    <w:p w14:paraId="57402D10" w14:textId="77777777" w:rsidR="00E91D1A" w:rsidRPr="001A0115" w:rsidRDefault="00E91D1A" w:rsidP="00E91D1A">
      <w:r w:rsidRPr="001A0115">
        <w:t>To help you support the campaign locally</w:t>
      </w:r>
      <w:r>
        <w:t>,</w:t>
      </w:r>
      <w:r w:rsidRPr="001A0115">
        <w:t xml:space="preserve"> </w:t>
      </w:r>
      <w:r>
        <w:t>t</w:t>
      </w:r>
      <w:r w:rsidRPr="001A0115">
        <w:t xml:space="preserve">his toolkit includes a range of materials </w:t>
      </w:r>
      <w:r>
        <w:t>including</w:t>
      </w:r>
      <w:r w:rsidRPr="001A0115">
        <w:t>:</w:t>
      </w:r>
    </w:p>
    <w:tbl>
      <w:tblPr>
        <w:tblStyle w:val="GridTable4-Accent1"/>
        <w:tblW w:w="10201" w:type="dxa"/>
        <w:tblLayout w:type="fixed"/>
        <w:tblLook w:val="04A0" w:firstRow="1" w:lastRow="0" w:firstColumn="1" w:lastColumn="0" w:noHBand="0" w:noVBand="1"/>
      </w:tblPr>
      <w:tblGrid>
        <w:gridCol w:w="2405"/>
        <w:gridCol w:w="2835"/>
        <w:gridCol w:w="4961"/>
      </w:tblGrid>
      <w:tr w:rsidR="00E91D1A" w14:paraId="664C3963" w14:textId="77777777" w:rsidTr="0043664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540D96A1" w14:textId="77777777" w:rsidR="00E91D1A" w:rsidRPr="004B7BE1" w:rsidRDefault="00E91D1A" w:rsidP="00436642">
            <w:pPr>
              <w:rPr>
                <w:color w:val="FFFFFF" w:themeColor="background1"/>
              </w:rPr>
            </w:pPr>
            <w:r>
              <w:rPr>
                <w:color w:val="FFFFFF" w:themeColor="background1"/>
              </w:rPr>
              <w:t>Comms material</w:t>
            </w:r>
          </w:p>
        </w:tc>
        <w:tc>
          <w:tcPr>
            <w:tcW w:w="2835" w:type="dxa"/>
          </w:tcPr>
          <w:p w14:paraId="285873D5" w14:textId="77777777" w:rsidR="00E91D1A" w:rsidRPr="004B7BE1" w:rsidRDefault="00E91D1A" w:rsidP="00436642">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Content</w:t>
            </w:r>
          </w:p>
        </w:tc>
        <w:tc>
          <w:tcPr>
            <w:tcW w:w="4961" w:type="dxa"/>
          </w:tcPr>
          <w:p w14:paraId="646087F2" w14:textId="77777777" w:rsidR="00E91D1A" w:rsidRDefault="00E91D1A" w:rsidP="00436642">
            <w:pPr>
              <w:cnfStyle w:val="100000000000" w:firstRow="1" w:lastRow="0" w:firstColumn="0" w:lastColumn="0" w:oddVBand="0" w:evenVBand="0" w:oddHBand="0" w:evenHBand="0" w:firstRowFirstColumn="0" w:firstRowLastColumn="0" w:lastRowFirstColumn="0" w:lastRowLastColumn="0"/>
              <w:rPr>
                <w:color w:val="FFFFFF" w:themeColor="background1"/>
              </w:rPr>
            </w:pPr>
            <w:r>
              <w:rPr>
                <w:color w:val="FFFFFF" w:themeColor="background1"/>
              </w:rPr>
              <w:t>Action required</w:t>
            </w:r>
          </w:p>
        </w:tc>
      </w:tr>
      <w:tr w:rsidR="00E91D1A" w14:paraId="1901FF2F"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15426914" w14:textId="77777777" w:rsidR="00E91D1A" w:rsidRPr="001A0115" w:rsidRDefault="00E91D1A" w:rsidP="00436642">
            <w:r>
              <w:t>Social media content</w:t>
            </w:r>
          </w:p>
        </w:tc>
        <w:tc>
          <w:tcPr>
            <w:tcW w:w="2835" w:type="dxa"/>
          </w:tcPr>
          <w:p w14:paraId="2FC5DD23" w14:textId="77777777" w:rsidR="00E91D1A" w:rsidRPr="001A0115" w:rsidRDefault="00E91D1A" w:rsidP="00436642">
            <w:pPr>
              <w:cnfStyle w:val="000000100000" w:firstRow="0" w:lastRow="0" w:firstColumn="0" w:lastColumn="0" w:oddVBand="0" w:evenVBand="0" w:oddHBand="1" w:evenHBand="0" w:firstRowFirstColumn="0" w:firstRowLastColumn="0" w:lastRowFirstColumn="0" w:lastRowLastColumn="0"/>
            </w:pPr>
            <w:r w:rsidRPr="001A0115">
              <w:t>Social media images</w:t>
            </w:r>
            <w:r>
              <w:t xml:space="preserve"> and </w:t>
            </w:r>
            <w:r w:rsidRPr="001A0115">
              <w:t>social media posts</w:t>
            </w:r>
            <w:r>
              <w:t xml:space="preserve"> </w:t>
            </w:r>
          </w:p>
        </w:tc>
        <w:tc>
          <w:tcPr>
            <w:tcW w:w="4961" w:type="dxa"/>
          </w:tcPr>
          <w:p w14:paraId="54C15C62" w14:textId="77777777" w:rsidR="00E91D1A" w:rsidRPr="001A0115" w:rsidRDefault="00E91D1A" w:rsidP="00436642">
            <w:pPr>
              <w:cnfStyle w:val="000000100000" w:firstRow="0" w:lastRow="0" w:firstColumn="0" w:lastColumn="0" w:oddVBand="0" w:evenVBand="0" w:oddHBand="1" w:evenHBand="0" w:firstRowFirstColumn="0" w:firstRowLastColumn="0" w:lastRowFirstColumn="0" w:lastRowLastColumn="0"/>
            </w:pPr>
            <w:r w:rsidRPr="001A0115">
              <w:t xml:space="preserve">Schedule relevant posts on social media channels </w:t>
            </w:r>
          </w:p>
        </w:tc>
      </w:tr>
      <w:tr w:rsidR="00E91D1A" w14:paraId="30FE64CB"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7CA770E8" w14:textId="77777777" w:rsidR="00E91D1A" w:rsidRPr="001A0115" w:rsidRDefault="00E91D1A" w:rsidP="00436642">
            <w:r>
              <w:t>Health passport</w:t>
            </w:r>
          </w:p>
        </w:tc>
        <w:tc>
          <w:tcPr>
            <w:tcW w:w="2835" w:type="dxa"/>
          </w:tcPr>
          <w:p w14:paraId="3EA37562" w14:textId="77777777"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r>
              <w:t>14 page Health Passport document</w:t>
            </w:r>
          </w:p>
        </w:tc>
        <w:tc>
          <w:tcPr>
            <w:tcW w:w="4961" w:type="dxa"/>
          </w:tcPr>
          <w:p w14:paraId="1FDB093E" w14:textId="77777777"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r>
              <w:t xml:space="preserve">To be given to people with a learning disability, difficulty or autism </w:t>
            </w:r>
          </w:p>
        </w:tc>
      </w:tr>
      <w:tr w:rsidR="00E91D1A" w14:paraId="7A396D1D"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2A6D8E59" w14:textId="77777777" w:rsidR="00E91D1A" w:rsidRDefault="00E91D1A" w:rsidP="00436642">
            <w:r>
              <w:t>Parents and carers leaflet</w:t>
            </w:r>
          </w:p>
        </w:tc>
        <w:tc>
          <w:tcPr>
            <w:tcW w:w="2835" w:type="dxa"/>
          </w:tcPr>
          <w:p w14:paraId="47FAB490" w14:textId="77777777" w:rsidR="00E91D1A" w:rsidRPr="001A0115" w:rsidRDefault="00E91D1A" w:rsidP="00436642">
            <w:pPr>
              <w:cnfStyle w:val="000000100000" w:firstRow="0" w:lastRow="0" w:firstColumn="0" w:lastColumn="0" w:oddVBand="0" w:evenVBand="0" w:oddHBand="1" w:evenHBand="0" w:firstRowFirstColumn="0" w:firstRowLastColumn="0" w:lastRowFirstColumn="0" w:lastRowLastColumn="0"/>
            </w:pPr>
            <w:r>
              <w:t xml:space="preserve">Leaflet guide </w:t>
            </w:r>
          </w:p>
        </w:tc>
        <w:tc>
          <w:tcPr>
            <w:tcW w:w="4961" w:type="dxa"/>
          </w:tcPr>
          <w:p w14:paraId="77EDD60B" w14:textId="77777777" w:rsidR="00E91D1A" w:rsidRPr="001A0115" w:rsidRDefault="00E91D1A" w:rsidP="00436642">
            <w:pPr>
              <w:cnfStyle w:val="000000100000" w:firstRow="0" w:lastRow="0" w:firstColumn="0" w:lastColumn="0" w:oddVBand="0" w:evenVBand="0" w:oddHBand="1" w:evenHBand="0" w:firstRowFirstColumn="0" w:firstRowLastColumn="0" w:lastRowFirstColumn="0" w:lastRowLastColumn="0"/>
            </w:pPr>
            <w:r>
              <w:t xml:space="preserve">To be given to parents, carers or staff who support people with a learning disability, difficulty or autism </w:t>
            </w:r>
          </w:p>
        </w:tc>
      </w:tr>
      <w:tr w:rsidR="00E91D1A" w14:paraId="7202C88A"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081BDAF7" w14:textId="77777777" w:rsidR="00E91D1A" w:rsidRDefault="00E91D1A" w:rsidP="00436642">
            <w:r>
              <w:t>Professional leaflet</w:t>
            </w:r>
          </w:p>
        </w:tc>
        <w:tc>
          <w:tcPr>
            <w:tcW w:w="2835" w:type="dxa"/>
          </w:tcPr>
          <w:p w14:paraId="2FABD8B9" w14:textId="77777777" w:rsidR="00E91D1A" w:rsidRDefault="00E91D1A" w:rsidP="00436642">
            <w:pPr>
              <w:cnfStyle w:val="000000000000" w:firstRow="0" w:lastRow="0" w:firstColumn="0" w:lastColumn="0" w:oddVBand="0" w:evenVBand="0" w:oddHBand="0" w:evenHBand="0" w:firstRowFirstColumn="0" w:firstRowLastColumn="0" w:lastRowFirstColumn="0" w:lastRowLastColumn="0"/>
            </w:pPr>
            <w:r>
              <w:t>Leaflet guide</w:t>
            </w:r>
          </w:p>
        </w:tc>
        <w:tc>
          <w:tcPr>
            <w:tcW w:w="4961" w:type="dxa"/>
          </w:tcPr>
          <w:p w14:paraId="6EA60460" w14:textId="77777777" w:rsidR="00E91D1A" w:rsidRDefault="00E91D1A" w:rsidP="00436642">
            <w:pPr>
              <w:cnfStyle w:val="000000000000" w:firstRow="0" w:lastRow="0" w:firstColumn="0" w:lastColumn="0" w:oddVBand="0" w:evenVBand="0" w:oddHBand="0" w:evenHBand="0" w:firstRowFirstColumn="0" w:firstRowLastColumn="0" w:lastRowFirstColumn="0" w:lastRowLastColumn="0"/>
            </w:pPr>
            <w:r>
              <w:t xml:space="preserve">To be given to healthcare professionals </w:t>
            </w:r>
          </w:p>
        </w:tc>
      </w:tr>
      <w:tr w:rsidR="00E91D1A" w14:paraId="11615668"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6FD44519" w14:textId="77777777" w:rsidR="00E91D1A" w:rsidRDefault="00E91D1A" w:rsidP="00436642">
            <w:r>
              <w:t>Learning disability poster</w:t>
            </w:r>
          </w:p>
        </w:tc>
        <w:tc>
          <w:tcPr>
            <w:tcW w:w="2835" w:type="dxa"/>
          </w:tcPr>
          <w:p w14:paraId="3D6BD0BC" w14:textId="77777777" w:rsidR="00E91D1A" w:rsidRPr="001A0115" w:rsidRDefault="00E91D1A" w:rsidP="00436642">
            <w:pPr>
              <w:cnfStyle w:val="000000100000" w:firstRow="0" w:lastRow="0" w:firstColumn="0" w:lastColumn="0" w:oddVBand="0" w:evenVBand="0" w:oddHBand="1" w:evenHBand="0" w:firstRowFirstColumn="0" w:firstRowLastColumn="0" w:lastRowFirstColumn="0" w:lastRowLastColumn="0"/>
            </w:pPr>
            <w:r>
              <w:t>Poster to promote the Health Passport</w:t>
            </w:r>
          </w:p>
        </w:tc>
        <w:tc>
          <w:tcPr>
            <w:tcW w:w="4961" w:type="dxa"/>
          </w:tcPr>
          <w:p w14:paraId="6C33917D" w14:textId="77777777" w:rsidR="00E91D1A" w:rsidRPr="001A0115" w:rsidRDefault="00E91D1A" w:rsidP="00436642">
            <w:pPr>
              <w:cnfStyle w:val="000000100000" w:firstRow="0" w:lastRow="0" w:firstColumn="0" w:lastColumn="0" w:oddVBand="0" w:evenVBand="0" w:oddHBand="1" w:evenHBand="0" w:firstRowFirstColumn="0" w:firstRowLastColumn="0" w:lastRowFirstColumn="0" w:lastRowLastColumn="0"/>
            </w:pPr>
            <w:r>
              <w:t>Display around buildings in high footfall areas</w:t>
            </w:r>
          </w:p>
        </w:tc>
      </w:tr>
      <w:tr w:rsidR="00E91D1A" w14:paraId="51657335"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5E3CA022" w14:textId="77777777" w:rsidR="00E91D1A" w:rsidRDefault="00E91D1A" w:rsidP="00436642">
            <w:r>
              <w:t>Parents and carers poster</w:t>
            </w:r>
          </w:p>
        </w:tc>
        <w:tc>
          <w:tcPr>
            <w:tcW w:w="2835" w:type="dxa"/>
          </w:tcPr>
          <w:p w14:paraId="56D815B6" w14:textId="77777777" w:rsidR="00E91D1A" w:rsidRDefault="00E91D1A" w:rsidP="00436642">
            <w:pPr>
              <w:cnfStyle w:val="000000000000" w:firstRow="0" w:lastRow="0" w:firstColumn="0" w:lastColumn="0" w:oddVBand="0" w:evenVBand="0" w:oddHBand="0" w:evenHBand="0" w:firstRowFirstColumn="0" w:firstRowLastColumn="0" w:lastRowFirstColumn="0" w:lastRowLastColumn="0"/>
            </w:pPr>
            <w:r>
              <w:t xml:space="preserve">Poster to promote the Health Passport </w:t>
            </w:r>
          </w:p>
        </w:tc>
        <w:tc>
          <w:tcPr>
            <w:tcW w:w="4961" w:type="dxa"/>
          </w:tcPr>
          <w:p w14:paraId="3AC5CD65" w14:textId="77777777"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r>
              <w:t>Display around buildings in high footfall areas</w:t>
            </w:r>
          </w:p>
        </w:tc>
      </w:tr>
      <w:tr w:rsidR="00E91D1A" w14:paraId="4DF8E64A"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3C019816" w14:textId="77777777" w:rsidR="00E91D1A" w:rsidRDefault="00E91D1A" w:rsidP="00436642">
            <w:r>
              <w:lastRenderedPageBreak/>
              <w:t>Professional poster</w:t>
            </w:r>
          </w:p>
        </w:tc>
        <w:tc>
          <w:tcPr>
            <w:tcW w:w="2835" w:type="dxa"/>
          </w:tcPr>
          <w:p w14:paraId="24346A0C" w14:textId="77777777" w:rsidR="00E91D1A" w:rsidRDefault="00E91D1A" w:rsidP="00436642">
            <w:pPr>
              <w:cnfStyle w:val="000000100000" w:firstRow="0" w:lastRow="0" w:firstColumn="0" w:lastColumn="0" w:oddVBand="0" w:evenVBand="0" w:oddHBand="1" w:evenHBand="0" w:firstRowFirstColumn="0" w:firstRowLastColumn="0" w:lastRowFirstColumn="0" w:lastRowLastColumn="0"/>
            </w:pPr>
            <w:r>
              <w:t>Poster to promote the Health Passport</w:t>
            </w:r>
          </w:p>
        </w:tc>
        <w:tc>
          <w:tcPr>
            <w:tcW w:w="4961" w:type="dxa"/>
          </w:tcPr>
          <w:p w14:paraId="09D510F9" w14:textId="77777777" w:rsidR="00E91D1A" w:rsidRDefault="00E91D1A" w:rsidP="00436642">
            <w:pPr>
              <w:cnfStyle w:val="000000100000" w:firstRow="0" w:lastRow="0" w:firstColumn="0" w:lastColumn="0" w:oddVBand="0" w:evenVBand="0" w:oddHBand="1" w:evenHBand="0" w:firstRowFirstColumn="0" w:firstRowLastColumn="0" w:lastRowFirstColumn="0" w:lastRowLastColumn="0"/>
            </w:pPr>
            <w:r>
              <w:t xml:space="preserve">Display around buildings for healthcare professionals to read </w:t>
            </w:r>
          </w:p>
        </w:tc>
      </w:tr>
      <w:tr w:rsidR="00E91D1A" w14:paraId="1B0C9B3A"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60A789CF" w14:textId="77777777" w:rsidR="00E91D1A" w:rsidRDefault="00E91D1A" w:rsidP="00436642">
            <w:r>
              <w:t>Easy read document</w:t>
            </w:r>
          </w:p>
        </w:tc>
        <w:tc>
          <w:tcPr>
            <w:tcW w:w="2835" w:type="dxa"/>
          </w:tcPr>
          <w:p w14:paraId="165EBDBE" w14:textId="77777777"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r>
              <w:t>Health Passport easy read guide</w:t>
            </w:r>
          </w:p>
        </w:tc>
        <w:tc>
          <w:tcPr>
            <w:tcW w:w="4961" w:type="dxa"/>
          </w:tcPr>
          <w:p w14:paraId="4BA1D8F2" w14:textId="77777777"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r>
              <w:t xml:space="preserve">To be given to people with a learning disability, difficulty or autism </w:t>
            </w:r>
          </w:p>
        </w:tc>
      </w:tr>
      <w:tr w:rsidR="00AF5A4B" w14:paraId="6F7531FF" w14:textId="77777777" w:rsidTr="0043664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Pr>
          <w:p w14:paraId="2E8C8395" w14:textId="4BF199A3" w:rsidR="00AF5A4B" w:rsidRDefault="00AF5A4B" w:rsidP="00436642">
            <w:r>
              <w:t>JX board</w:t>
            </w:r>
          </w:p>
        </w:tc>
        <w:tc>
          <w:tcPr>
            <w:tcW w:w="2835" w:type="dxa"/>
          </w:tcPr>
          <w:p w14:paraId="5FA0C351" w14:textId="23DBABD4" w:rsidR="00AF5A4B" w:rsidRDefault="00AF5A4B" w:rsidP="00436642">
            <w:pPr>
              <w:cnfStyle w:val="000000100000" w:firstRow="0" w:lastRow="0" w:firstColumn="0" w:lastColumn="0" w:oddVBand="0" w:evenVBand="0" w:oddHBand="1" w:evenHBand="0" w:firstRowFirstColumn="0" w:firstRowLastColumn="0" w:lastRowFirstColumn="0" w:lastRowLastColumn="0"/>
            </w:pPr>
            <w:r>
              <w:t>Video</w:t>
            </w:r>
          </w:p>
        </w:tc>
        <w:tc>
          <w:tcPr>
            <w:tcW w:w="4961" w:type="dxa"/>
          </w:tcPr>
          <w:p w14:paraId="3571F29D" w14:textId="1AFCF06B" w:rsidR="00AF5A4B" w:rsidRDefault="00AF5A4B" w:rsidP="00436642">
            <w:pPr>
              <w:cnfStyle w:val="000000100000" w:firstRow="0" w:lastRow="0" w:firstColumn="0" w:lastColumn="0" w:oddVBand="0" w:evenVBand="0" w:oddHBand="1" w:evenHBand="0" w:firstRowFirstColumn="0" w:firstRowLastColumn="0" w:lastRowFirstColumn="0" w:lastRowLastColumn="0"/>
            </w:pPr>
            <w:r>
              <w:t>To display on organisation waiting room screens</w:t>
            </w:r>
          </w:p>
        </w:tc>
      </w:tr>
      <w:tr w:rsidR="00E91D1A" w14:paraId="4EE65A9E" w14:textId="77777777" w:rsidTr="00436642">
        <w:tc>
          <w:tcPr>
            <w:cnfStyle w:val="001000000000" w:firstRow="0" w:lastRow="0" w:firstColumn="1" w:lastColumn="0" w:oddVBand="0" w:evenVBand="0" w:oddHBand="0" w:evenHBand="0" w:firstRowFirstColumn="0" w:firstRowLastColumn="0" w:lastRowFirstColumn="0" w:lastRowLastColumn="0"/>
            <w:tcW w:w="2405" w:type="dxa"/>
          </w:tcPr>
          <w:p w14:paraId="4F58D06D" w14:textId="593E926C" w:rsidR="00E91D1A" w:rsidRPr="008B79EF" w:rsidRDefault="00E91D1A" w:rsidP="00436642">
            <w:pPr>
              <w:rPr>
                <w:b w:val="0"/>
                <w:bCs w:val="0"/>
              </w:rPr>
            </w:pPr>
            <w:r>
              <w:t xml:space="preserve">Translated materials </w:t>
            </w:r>
          </w:p>
        </w:tc>
        <w:tc>
          <w:tcPr>
            <w:tcW w:w="2835" w:type="dxa"/>
          </w:tcPr>
          <w:p w14:paraId="3BEA435F" w14:textId="0545F6A8" w:rsidR="00E91D1A" w:rsidRDefault="007A3788" w:rsidP="00436642">
            <w:pPr>
              <w:cnfStyle w:val="000000000000" w:firstRow="0" w:lastRow="0" w:firstColumn="0" w:lastColumn="0" w:oddVBand="0" w:evenVBand="0" w:oddHBand="0" w:evenHBand="0" w:firstRowFirstColumn="0" w:firstRowLastColumn="0" w:lastRowFirstColumn="0" w:lastRowLastColumn="0"/>
            </w:pPr>
            <w:r>
              <w:t xml:space="preserve">Poster in 5 languages </w:t>
            </w:r>
          </w:p>
          <w:p w14:paraId="68142CBF" w14:textId="24AFB46D" w:rsidR="007A3788" w:rsidRDefault="008B79EF" w:rsidP="00436642">
            <w:pPr>
              <w:cnfStyle w:val="000000000000" w:firstRow="0" w:lastRow="0" w:firstColumn="0" w:lastColumn="0" w:oddVBand="0" w:evenVBand="0" w:oddHBand="0" w:evenHBand="0" w:firstRowFirstColumn="0" w:firstRowLastColumn="0" w:lastRowFirstColumn="0" w:lastRowLastColumn="0"/>
            </w:pPr>
            <w:r>
              <w:t xml:space="preserve">Kurdish, Polish, </w:t>
            </w:r>
            <w:r w:rsidR="00627A09">
              <w:t xml:space="preserve">Punjabi, </w:t>
            </w:r>
            <w:r w:rsidR="00867D24">
              <w:t xml:space="preserve">Romanian, Urdu </w:t>
            </w:r>
          </w:p>
          <w:p w14:paraId="252754A0" w14:textId="77777777"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p>
        </w:tc>
        <w:tc>
          <w:tcPr>
            <w:tcW w:w="4961" w:type="dxa"/>
          </w:tcPr>
          <w:p w14:paraId="70E6520B" w14:textId="54D6FFD0" w:rsidR="00E91D1A" w:rsidRPr="001A0115" w:rsidRDefault="00E91D1A" w:rsidP="00436642">
            <w:pPr>
              <w:cnfStyle w:val="000000000000" w:firstRow="0" w:lastRow="0" w:firstColumn="0" w:lastColumn="0" w:oddVBand="0" w:evenVBand="0" w:oddHBand="0" w:evenHBand="0" w:firstRowFirstColumn="0" w:firstRowLastColumn="0" w:lastRowFirstColumn="0" w:lastRowLastColumn="0"/>
            </w:pPr>
            <w:r>
              <w:t xml:space="preserve">To be </w:t>
            </w:r>
            <w:r w:rsidR="00A730CD">
              <w:t xml:space="preserve">printed and displayed around buildings </w:t>
            </w:r>
            <w:r w:rsidR="00F8160F">
              <w:t xml:space="preserve">as applicable </w:t>
            </w:r>
            <w:r>
              <w:t xml:space="preserve"> </w:t>
            </w:r>
          </w:p>
        </w:tc>
      </w:tr>
    </w:tbl>
    <w:p w14:paraId="762F4B84" w14:textId="77777777" w:rsidR="00E91D1A" w:rsidRPr="0097070F" w:rsidRDefault="00E91D1A" w:rsidP="00E91D1A">
      <w:pPr>
        <w:pStyle w:val="Heading5"/>
      </w:pPr>
      <w:r w:rsidRPr="0097070F">
        <w:t xml:space="preserve">How to use the campaign toolkit </w:t>
      </w:r>
    </w:p>
    <w:p w14:paraId="0F710B48" w14:textId="77777777" w:rsidR="00E91D1A" w:rsidRDefault="00E91D1A" w:rsidP="00E91D1A">
      <w:r w:rsidRPr="001A0115">
        <w:t xml:space="preserve">Please utilise as many of the enclosed resources as possible to help raise awareness </w:t>
      </w:r>
      <w:r>
        <w:t>of the campaign messages</w:t>
      </w:r>
      <w:r w:rsidRPr="001A0115">
        <w:t>.</w:t>
      </w:r>
    </w:p>
    <w:p w14:paraId="7ECA743D" w14:textId="77777777" w:rsidR="00E91D1A" w:rsidRPr="00E345CE" w:rsidRDefault="00E91D1A" w:rsidP="00E91D1A">
      <w:r w:rsidRPr="00E345CE">
        <w:t>Wherever you can, try to use the materials as they have been provided to promote the campaign messages. Avoid making changes unless necessary. This will help to ensure consistency of branding and messaging throughout the region.</w:t>
      </w:r>
    </w:p>
    <w:p w14:paraId="37DA3302" w14:textId="77777777" w:rsidR="00E91D1A" w:rsidRDefault="00E91D1A" w:rsidP="00E91D1A">
      <w:r w:rsidRPr="661225C2">
        <w:t>You can also support by following</w:t>
      </w:r>
      <w:r w:rsidRPr="661225C2">
        <w:rPr>
          <w:color w:val="auto"/>
        </w:rPr>
        <w:t xml:space="preserve"> </w:t>
      </w:r>
      <w:r w:rsidRPr="661225C2">
        <w:t xml:space="preserve">on </w:t>
      </w:r>
      <w:hyperlink r:id="rId13">
        <w:r w:rsidRPr="661225C2">
          <w:rPr>
            <w:rStyle w:val="Hyperlink"/>
          </w:rPr>
          <w:t>Facebook</w:t>
        </w:r>
      </w:hyperlink>
      <w:r>
        <w:t xml:space="preserve"> </w:t>
      </w:r>
      <w:r w:rsidRPr="661225C2">
        <w:t xml:space="preserve">and </w:t>
      </w:r>
      <w:hyperlink r:id="rId14">
        <w:r w:rsidRPr="661225C2">
          <w:rPr>
            <w:rStyle w:val="Hyperlink"/>
          </w:rPr>
          <w:t>Twitter</w:t>
        </w:r>
      </w:hyperlink>
      <w:r>
        <w:t xml:space="preserve"> </w:t>
      </w:r>
      <w:r w:rsidRPr="661225C2">
        <w:t>and like / share any posts related to this recruitment campaign.</w:t>
      </w:r>
    </w:p>
    <w:p w14:paraId="61A8E3CB" w14:textId="77777777" w:rsidR="00E91D1A" w:rsidRPr="003525C1" w:rsidRDefault="00E91D1A" w:rsidP="00E91D1A">
      <w:pPr>
        <w:pStyle w:val="Heading5"/>
      </w:pPr>
      <w:r>
        <w:rPr>
          <w:rStyle w:val="normaltextrun"/>
        </w:rPr>
        <w:t>For more information</w:t>
      </w:r>
    </w:p>
    <w:p w14:paraId="2737D769" w14:textId="77777777" w:rsidR="00E91D1A" w:rsidRDefault="00E91D1A" w:rsidP="00E91D1A">
      <w:r w:rsidRPr="0E0F552A">
        <w:t>If you have any questions about this toolkit or require more information, please email</w:t>
      </w:r>
      <w:r>
        <w:t xml:space="preserve"> </w:t>
      </w:r>
      <w:hyperlink r:id="rId15" w:history="1">
        <w:r w:rsidRPr="00A92CA5">
          <w:rPr>
            <w:rStyle w:val="Hyperlink"/>
          </w:rPr>
          <w:t>ssotics.comms@nhs.net</w:t>
        </w:r>
      </w:hyperlink>
      <w:r>
        <w:t xml:space="preserve"> </w:t>
      </w:r>
    </w:p>
    <w:p w14:paraId="66A78310" w14:textId="06F1AE15" w:rsidR="00243896" w:rsidRPr="004A1531" w:rsidRDefault="00243896" w:rsidP="00CB6533"/>
    <w:sectPr w:rsidR="00243896" w:rsidRPr="004A1531" w:rsidSect="00D457EE">
      <w:headerReference w:type="first" r:id="rId16"/>
      <w:footerReference w:type="first" r:id="rId17"/>
      <w:pgSz w:w="11900" w:h="16840"/>
      <w:pgMar w:top="1485" w:right="794" w:bottom="1123" w:left="794" w:header="414" w:footer="38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FD4CA64" w14:textId="77777777" w:rsidR="00D771C0" w:rsidRDefault="00D771C0" w:rsidP="004A1531">
      <w:r>
        <w:separator/>
      </w:r>
    </w:p>
  </w:endnote>
  <w:endnote w:type="continuationSeparator" w:id="0">
    <w:p w14:paraId="4AA8C4FA" w14:textId="77777777" w:rsidR="00D771C0" w:rsidRDefault="00D771C0" w:rsidP="004A1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altName w:val="Times New Roman"/>
    <w:panose1 w:val="02020603050405020304"/>
    <w:charset w:val="00"/>
    <w:family w:val="roman"/>
    <w:pitch w:val="variable"/>
    <w:sig w:usb0="E0002AFF" w:usb1="C0007843"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9FD7E90" w14:textId="5AD88279" w:rsidR="00723203" w:rsidRPr="007C2F36" w:rsidRDefault="007C2F36" w:rsidP="00E74BC9">
    <w:pPr>
      <w:pStyle w:val="Footer"/>
    </w:pPr>
    <w:r w:rsidRPr="00E8653B">
      <w:fldChar w:fldCharType="begin"/>
    </w:r>
    <w:r w:rsidRPr="00E8653B">
      <w:instrText xml:space="preserve"> PAGE  \* MERGEFORMAT </w:instrText>
    </w:r>
    <w:r w:rsidRPr="00E8653B">
      <w:fldChar w:fldCharType="separate"/>
    </w:r>
    <w:r>
      <w:t>2</w:t>
    </w:r>
    <w:r w:rsidRPr="00E8653B">
      <w:fldChar w:fldCharType="end"/>
    </w:r>
    <w:r w:rsidRPr="00E8653B">
      <w:t xml:space="preserve"> | </w:t>
    </w:r>
    <w:r w:rsidR="003573FC" w:rsidRPr="00E74BC9">
      <w:t>Health Passport</w:t>
    </w:r>
    <w:r w:rsidR="008B15CD" w:rsidRPr="00E74BC9">
      <w:rPr>
        <w:noProof/>
      </w:rPr>
      <w:drawing>
        <wp:anchor distT="0" distB="0" distL="114300" distR="114300" simplePos="0" relativeHeight="251665408" behindDoc="1" locked="0" layoutInCell="1" allowOverlap="1" wp14:anchorId="76ED0A6E" wp14:editId="6E5A9B51">
          <wp:simplePos x="0" y="0"/>
          <wp:positionH relativeFrom="column">
            <wp:posOffset>-3638550</wp:posOffset>
          </wp:positionH>
          <wp:positionV relativeFrom="paragraph">
            <wp:posOffset>-161290</wp:posOffset>
          </wp:positionV>
          <wp:extent cx="10691640" cy="717158"/>
          <wp:effectExtent l="0" t="0" r="1905" b="0"/>
          <wp:wrapNone/>
          <wp:docPr id="39" name="Picture 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691640" cy="717158"/>
                  </a:xfrm>
                  <a:prstGeom prst="rect">
                    <a:avLst/>
                  </a:prstGeom>
                </pic:spPr>
              </pic:pic>
            </a:graphicData>
          </a:graphic>
          <wp14:sizeRelH relativeFrom="page">
            <wp14:pctWidth>0</wp14:pctWidth>
          </wp14:sizeRelH>
          <wp14:sizeRelV relativeFrom="page">
            <wp14:pctHeight>0</wp14:pctHeight>
          </wp14:sizeRelV>
        </wp:anchor>
      </w:drawing>
    </w:r>
    <w:r w:rsidR="00723203">
      <w:t xml:space="preserve"> briefing sheet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A185C6" w14:textId="154C1FB2" w:rsidR="00723203" w:rsidRPr="00E74BC9" w:rsidRDefault="009D5D37" w:rsidP="00E74BC9">
    <w:pPr>
      <w:pStyle w:val="Footer"/>
    </w:pPr>
    <w:r w:rsidRPr="00E74BC9">
      <w:rPr>
        <w:noProof/>
      </w:rPr>
      <w:drawing>
        <wp:anchor distT="0" distB="0" distL="114300" distR="114300" simplePos="0" relativeHeight="251663360" behindDoc="1" locked="0" layoutInCell="1" allowOverlap="1" wp14:anchorId="7E604BB1" wp14:editId="4916A148">
          <wp:simplePos x="0" y="0"/>
          <wp:positionH relativeFrom="column">
            <wp:posOffset>-3639185</wp:posOffset>
          </wp:positionH>
          <wp:positionV relativeFrom="paragraph">
            <wp:posOffset>-156845</wp:posOffset>
          </wp:positionV>
          <wp:extent cx="10691640" cy="717158"/>
          <wp:effectExtent l="0" t="0" r="1905" b="0"/>
          <wp:wrapNone/>
          <wp:docPr id="15" name="Picture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691640" cy="717158"/>
                  </a:xfrm>
                  <a:prstGeom prst="rect">
                    <a:avLst/>
                  </a:prstGeom>
                </pic:spPr>
              </pic:pic>
            </a:graphicData>
          </a:graphic>
          <wp14:sizeRelH relativeFrom="page">
            <wp14:pctWidth>0</wp14:pctWidth>
          </wp14:sizeRelH>
          <wp14:sizeRelV relativeFrom="page">
            <wp14:pctHeight>0</wp14:pctHeight>
          </wp14:sizeRelV>
        </wp:anchor>
      </w:drawing>
    </w:r>
    <w:r w:rsidR="00902D1E" w:rsidRPr="00E74BC9">
      <w:fldChar w:fldCharType="begin"/>
    </w:r>
    <w:r w:rsidR="00902D1E" w:rsidRPr="00E74BC9">
      <w:instrText xml:space="preserve"> PAGE  \* MERGEFORMAT </w:instrText>
    </w:r>
    <w:r w:rsidR="00902D1E" w:rsidRPr="00E74BC9">
      <w:fldChar w:fldCharType="separate"/>
    </w:r>
    <w:r w:rsidR="00902D1E" w:rsidRPr="00E74BC9">
      <w:t>1</w:t>
    </w:r>
    <w:r w:rsidR="00902D1E" w:rsidRPr="00E74BC9">
      <w:fldChar w:fldCharType="end"/>
    </w:r>
    <w:r w:rsidR="00902D1E" w:rsidRPr="00E74BC9">
      <w:t xml:space="preserve"> | </w:t>
    </w:r>
    <w:r w:rsidR="00D9591B" w:rsidRPr="00E74BC9">
      <w:t xml:space="preserve">Health Passport </w:t>
    </w:r>
    <w:r w:rsidR="00723203">
      <w:t>briefing sheet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FDB4A6" w14:textId="77777777" w:rsidR="00D771C0" w:rsidRDefault="00D771C0" w:rsidP="004A1531">
      <w:r>
        <w:separator/>
      </w:r>
    </w:p>
  </w:footnote>
  <w:footnote w:type="continuationSeparator" w:id="0">
    <w:p w14:paraId="56468A80" w14:textId="77777777" w:rsidR="00D771C0" w:rsidRDefault="00D771C0" w:rsidP="004A15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32B001" w14:textId="22A6D885" w:rsidR="00FC0A58" w:rsidRPr="00BD5DD5" w:rsidRDefault="00BD5DD5" w:rsidP="00BD5DD5">
    <w:pPr>
      <w:pStyle w:val="Header"/>
      <w:rPr>
        <w:sz w:val="22"/>
        <w:szCs w:val="22"/>
      </w:rPr>
    </w:pPr>
    <w:r w:rsidRPr="00BD5DD5">
      <w:rPr>
        <w:sz w:val="22"/>
        <w:szCs w:val="22"/>
      </w:rPr>
      <w:t>Staffordshire and Stoke-on-Trent Health Passport Campaign</w:t>
    </w:r>
    <w:r w:rsidR="008A6344">
      <w:rPr>
        <w:noProof/>
        <w:sz w:val="22"/>
        <w:szCs w:val="22"/>
      </w:rPr>
      <w:drawing>
        <wp:anchor distT="0" distB="0" distL="114300" distR="114300" simplePos="0" relativeHeight="251667456" behindDoc="1" locked="1" layoutInCell="1" allowOverlap="1" wp14:anchorId="75CD25A1" wp14:editId="430C10F3">
          <wp:simplePos x="0" y="0"/>
          <wp:positionH relativeFrom="page">
            <wp:posOffset>-1905</wp:posOffset>
          </wp:positionH>
          <wp:positionV relativeFrom="page">
            <wp:posOffset>-2540</wp:posOffset>
          </wp:positionV>
          <wp:extent cx="7559640" cy="886605"/>
          <wp:effectExtent l="0" t="0" r="0" b="0"/>
          <wp:wrapNone/>
          <wp:docPr id="38" name="Picture 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640" cy="8866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1B9EAD" w14:textId="24D47EEB" w:rsidR="00C426A1" w:rsidRDefault="00374256" w:rsidP="00374256">
    <w:pPr>
      <w:pStyle w:val="Header"/>
      <w:tabs>
        <w:tab w:val="clear" w:pos="4680"/>
        <w:tab w:val="clear" w:pos="9360"/>
        <w:tab w:val="left" w:pos="8789"/>
      </w:tabs>
      <w:ind w:left="-142" w:right="-36" w:firstLine="142"/>
      <w:rPr>
        <w:sz w:val="22"/>
        <w:szCs w:val="22"/>
      </w:rPr>
    </w:pPr>
    <w:r>
      <w:rPr>
        <w:noProof/>
      </w:rPr>
      <w:drawing>
        <wp:anchor distT="0" distB="0" distL="114300" distR="114300" simplePos="0" relativeHeight="251659264" behindDoc="1" locked="0" layoutInCell="1" allowOverlap="1" wp14:anchorId="55432212" wp14:editId="3EB18A11">
          <wp:simplePos x="0" y="0"/>
          <wp:positionH relativeFrom="column">
            <wp:posOffset>-504190</wp:posOffset>
          </wp:positionH>
          <wp:positionV relativeFrom="paragraph">
            <wp:posOffset>-384048</wp:posOffset>
          </wp:positionV>
          <wp:extent cx="7559040" cy="10689336"/>
          <wp:effectExtent l="0" t="0" r="0" b="4445"/>
          <wp:wrapNone/>
          <wp:docPr id="40" name="Picture 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9040" cy="10689336"/>
                  </a:xfrm>
                  <a:prstGeom prst="rect">
                    <a:avLst/>
                  </a:prstGeom>
                </pic:spPr>
              </pic:pic>
            </a:graphicData>
          </a:graphic>
          <wp14:sizeRelH relativeFrom="page">
            <wp14:pctWidth>0</wp14:pctWidth>
          </wp14:sizeRelH>
          <wp14:sizeRelV relativeFrom="page">
            <wp14:pctHeight>0</wp14:pctHeight>
          </wp14:sizeRelV>
        </wp:anchor>
      </w:drawing>
    </w:r>
    <w:r w:rsidR="00C426A1">
      <w:rPr>
        <w:noProof/>
        <w:sz w:val="22"/>
        <w:szCs w:val="22"/>
      </w:rPr>
      <w:drawing>
        <wp:inline distT="0" distB="0" distL="0" distR="0" wp14:anchorId="65A3AAE8" wp14:editId="7500689C">
          <wp:extent cx="2163312" cy="576000"/>
          <wp:effectExtent l="0" t="0" r="0" b="0"/>
          <wp:docPr id="41" name="Picture 41" descr="Staffordshire and Stoke-on-Trent Integrated Care System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Staffordshire and Stoke-on-Trent Integrated Care System Logo">
                    <a:extLst>
                      <a:ext uri="{C183D7F6-B498-43B3-948B-1728B52AA6E4}">
                        <adec:decorative xmlns:adec="http://schemas.microsoft.com/office/drawing/2017/decorative" val="0"/>
                      </a:ext>
                    </a:extLst>
                  </pic:cNvPr>
                  <pic:cNvPicPr/>
                </pic:nvPicPr>
                <pic:blipFill>
                  <a:blip r:embed="rId2">
                    <a:extLst>
                      <a:ext uri="{28A0092B-C50C-407E-A947-70E740481C1C}">
                        <a14:useLocalDpi xmlns:a14="http://schemas.microsoft.com/office/drawing/2010/main" val="0"/>
                      </a:ext>
                    </a:extLst>
                  </a:blip>
                  <a:stretch>
                    <a:fillRect/>
                  </a:stretch>
                </pic:blipFill>
                <pic:spPr>
                  <a:xfrm>
                    <a:off x="0" y="0"/>
                    <a:ext cx="2163312" cy="576000"/>
                  </a:xfrm>
                  <a:prstGeom prst="rect">
                    <a:avLst/>
                  </a:prstGeom>
                </pic:spPr>
              </pic:pic>
            </a:graphicData>
          </a:graphic>
        </wp:inline>
      </w:drawing>
    </w:r>
    <w:r w:rsidR="00C426A1">
      <w:rPr>
        <w:sz w:val="22"/>
        <w:szCs w:val="22"/>
      </w:rPr>
      <w:tab/>
    </w:r>
    <w:r w:rsidR="00C426A1">
      <w:rPr>
        <w:noProof/>
        <w:sz w:val="22"/>
        <w:szCs w:val="22"/>
      </w:rPr>
      <w:drawing>
        <wp:inline distT="0" distB="0" distL="0" distR="0" wp14:anchorId="0A0A1AEE" wp14:editId="3504C8AD">
          <wp:extent cx="926691" cy="647640"/>
          <wp:effectExtent l="0" t="0" r="635" b="0"/>
          <wp:docPr id="42" name="Picture 42" descr="NHS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NHS Logo">
                    <a:extLst>
                      <a:ext uri="{C183D7F6-B498-43B3-948B-1728B52AA6E4}">
                        <adec:decorative xmlns:adec="http://schemas.microsoft.com/office/drawing/2017/decorative" val="0"/>
                      </a:ext>
                    </a:extLst>
                  </pic:cNvPr>
                  <pic:cNvPicPr/>
                </pic:nvPicPr>
                <pic:blipFill rotWithShape="1">
                  <a:blip r:embed="rId3">
                    <a:extLst>
                      <a:ext uri="{28A0092B-C50C-407E-A947-70E740481C1C}">
                        <a14:useLocalDpi xmlns:a14="http://schemas.microsoft.com/office/drawing/2010/main" val="0"/>
                      </a:ext>
                    </a:extLst>
                  </a:blip>
                  <a:srcRect t="56" b="-73592"/>
                  <a:stretch/>
                </pic:blipFill>
                <pic:spPr bwMode="auto">
                  <a:xfrm>
                    <a:off x="0" y="0"/>
                    <a:ext cx="926691" cy="647640"/>
                  </a:xfrm>
                  <a:prstGeom prst="rect">
                    <a:avLst/>
                  </a:prstGeom>
                  <a:ln>
                    <a:noFill/>
                  </a:ln>
                  <a:extLst>
                    <a:ext uri="{53640926-AAD7-44D8-BBD7-CCE9431645EC}">
                      <a14:shadowObscured xmlns:a14="http://schemas.microsoft.com/office/drawing/2010/main"/>
                    </a:ext>
                  </a:extLst>
                </pic:spPr>
              </pic:pic>
            </a:graphicData>
          </a:graphic>
        </wp:inline>
      </w:drawing>
    </w:r>
  </w:p>
  <w:p w14:paraId="0CA3092D" w14:textId="6B974239" w:rsidR="00C426A1" w:rsidRPr="00BA4492" w:rsidRDefault="00C426A1" w:rsidP="00E5138A">
    <w:pPr>
      <w:pStyle w:val="Header"/>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58373F" w14:textId="2DEDFDB3" w:rsidR="00F84FC0" w:rsidRPr="00BD5DD5" w:rsidRDefault="00BD5DD5" w:rsidP="00E5138A">
    <w:pPr>
      <w:pStyle w:val="Header"/>
      <w:rPr>
        <w:sz w:val="22"/>
        <w:szCs w:val="22"/>
      </w:rPr>
    </w:pPr>
    <w:r w:rsidRPr="00BD5DD5">
      <w:rPr>
        <w:sz w:val="22"/>
        <w:szCs w:val="22"/>
      </w:rPr>
      <w:t>Staffordshire and Stoke-on-Trent Health Passport Campaign</w:t>
    </w:r>
    <w:r w:rsidR="00251E2E">
      <w:rPr>
        <w:noProof/>
        <w:sz w:val="22"/>
        <w:szCs w:val="22"/>
      </w:rPr>
      <w:drawing>
        <wp:anchor distT="0" distB="0" distL="114300" distR="114300" simplePos="0" relativeHeight="251660288" behindDoc="1" locked="1" layoutInCell="1" allowOverlap="1" wp14:anchorId="1E2A9678" wp14:editId="7D49F984">
          <wp:simplePos x="0" y="0"/>
          <wp:positionH relativeFrom="page">
            <wp:posOffset>1270</wp:posOffset>
          </wp:positionH>
          <wp:positionV relativeFrom="page">
            <wp:posOffset>0</wp:posOffset>
          </wp:positionV>
          <wp:extent cx="7555865" cy="886460"/>
          <wp:effectExtent l="0" t="0" r="0" b="0"/>
          <wp:wrapNone/>
          <wp:docPr id="14" name="Picture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7555865" cy="88646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149637A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709A5AE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70E65F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6C5C658E"/>
    <w:lvl w:ilvl="0">
      <w:start w:val="1"/>
      <w:numFmt w:val="decimal"/>
      <w:pStyle w:val="ListNumber2"/>
      <w:lvlText w:val="%1."/>
      <w:lvlJc w:val="left"/>
      <w:pPr>
        <w:tabs>
          <w:tab w:val="num" w:pos="644"/>
        </w:tabs>
        <w:ind w:left="644" w:hanging="360"/>
      </w:pPr>
      <w:rPr>
        <w:rFonts w:hint="default"/>
        <w:b/>
        <w:i w:val="0"/>
        <w:color w:val="7C2855" w:themeColor="accent1"/>
      </w:rPr>
    </w:lvl>
  </w:abstractNum>
  <w:abstractNum w:abstractNumId="4" w15:restartNumberingAfterBreak="0">
    <w:nsid w:val="FFFFFF80"/>
    <w:multiLevelType w:val="singleLevel"/>
    <w:tmpl w:val="9558CA4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232EE1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7B87DB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9E21DF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CBED38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39467A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354C5961"/>
    <w:multiLevelType w:val="hybridMultilevel"/>
    <w:tmpl w:val="333CFDB6"/>
    <w:lvl w:ilvl="0" w:tplc="E1064BA6">
      <w:start w:val="1"/>
      <w:numFmt w:val="decimal"/>
      <w:pStyle w:val="NumberedBullet"/>
      <w:lvlText w:val="%1."/>
      <w:lvlJc w:val="left"/>
      <w:pPr>
        <w:ind w:left="720" w:hanging="360"/>
      </w:pPr>
      <w:rPr>
        <w:rFonts w:hint="default"/>
        <w:b/>
        <w:i w:val="0"/>
        <w:color w:val="7C2855"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10B796F"/>
    <w:multiLevelType w:val="hybridMultilevel"/>
    <w:tmpl w:val="E1287CA4"/>
    <w:lvl w:ilvl="0" w:tplc="FF7A8DD0">
      <w:start w:val="1"/>
      <w:numFmt w:val="bullet"/>
      <w:pStyle w:val="ListParagraph"/>
      <w:lvlText w:val=""/>
      <w:lvlJc w:val="left"/>
      <w:pPr>
        <w:ind w:left="720" w:hanging="360"/>
      </w:pPr>
      <w:rPr>
        <w:rFonts w:ascii="Symbol" w:hAnsi="Symbol" w:hint="default"/>
        <w:color w:val="7C2855"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0"/>
  </w:num>
  <w:num w:numId="3">
    <w:abstractNumId w:val="1"/>
  </w:num>
  <w:num w:numId="4">
    <w:abstractNumId w:val="2"/>
  </w:num>
  <w:num w:numId="5">
    <w:abstractNumId w:val="3"/>
  </w:num>
  <w:num w:numId="6">
    <w:abstractNumId w:val="8"/>
  </w:num>
  <w:num w:numId="7">
    <w:abstractNumId w:val="4"/>
  </w:num>
  <w:num w:numId="8">
    <w:abstractNumId w:val="5"/>
  </w:num>
  <w:num w:numId="9">
    <w:abstractNumId w:val="6"/>
  </w:num>
  <w:num w:numId="10">
    <w:abstractNumId w:val="7"/>
  </w:num>
  <w:num w:numId="11">
    <w:abstractNumId w:val="9"/>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58"/>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defaultTableStyle w:val="Style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13A1"/>
    <w:rsid w:val="00002A68"/>
    <w:rsid w:val="00007E36"/>
    <w:rsid w:val="0001330A"/>
    <w:rsid w:val="00014C96"/>
    <w:rsid w:val="00015475"/>
    <w:rsid w:val="00025D45"/>
    <w:rsid w:val="00026C0B"/>
    <w:rsid w:val="00027F20"/>
    <w:rsid w:val="00031F29"/>
    <w:rsid w:val="00034B0B"/>
    <w:rsid w:val="000423EC"/>
    <w:rsid w:val="000530AA"/>
    <w:rsid w:val="000550B1"/>
    <w:rsid w:val="00062C5B"/>
    <w:rsid w:val="00064345"/>
    <w:rsid w:val="0006778A"/>
    <w:rsid w:val="00075B3C"/>
    <w:rsid w:val="00095C9A"/>
    <w:rsid w:val="000B0C46"/>
    <w:rsid w:val="000B1996"/>
    <w:rsid w:val="000C2400"/>
    <w:rsid w:val="000D2EFB"/>
    <w:rsid w:val="000F0981"/>
    <w:rsid w:val="000F15C6"/>
    <w:rsid w:val="000F183C"/>
    <w:rsid w:val="000F35B0"/>
    <w:rsid w:val="00107B5A"/>
    <w:rsid w:val="0012573D"/>
    <w:rsid w:val="00126475"/>
    <w:rsid w:val="00131C7F"/>
    <w:rsid w:val="00140170"/>
    <w:rsid w:val="00140F28"/>
    <w:rsid w:val="001419A6"/>
    <w:rsid w:val="00144921"/>
    <w:rsid w:val="00150500"/>
    <w:rsid w:val="00152554"/>
    <w:rsid w:val="00152A46"/>
    <w:rsid w:val="00162FC6"/>
    <w:rsid w:val="0017141D"/>
    <w:rsid w:val="001729C5"/>
    <w:rsid w:val="001731CE"/>
    <w:rsid w:val="0017665A"/>
    <w:rsid w:val="00177C47"/>
    <w:rsid w:val="001805DE"/>
    <w:rsid w:val="0018479B"/>
    <w:rsid w:val="00184B94"/>
    <w:rsid w:val="0019418E"/>
    <w:rsid w:val="001950A3"/>
    <w:rsid w:val="001A3DED"/>
    <w:rsid w:val="001A7B47"/>
    <w:rsid w:val="001B450B"/>
    <w:rsid w:val="001C189F"/>
    <w:rsid w:val="001C715D"/>
    <w:rsid w:val="001C7AA3"/>
    <w:rsid w:val="001C7E61"/>
    <w:rsid w:val="001E0DE7"/>
    <w:rsid w:val="001E19A7"/>
    <w:rsid w:val="001F2C9D"/>
    <w:rsid w:val="001F3229"/>
    <w:rsid w:val="00201EB9"/>
    <w:rsid w:val="00204CFC"/>
    <w:rsid w:val="00206C62"/>
    <w:rsid w:val="0021568E"/>
    <w:rsid w:val="00215E39"/>
    <w:rsid w:val="002174B0"/>
    <w:rsid w:val="002211D6"/>
    <w:rsid w:val="00221C08"/>
    <w:rsid w:val="00223DCF"/>
    <w:rsid w:val="002276E2"/>
    <w:rsid w:val="00233190"/>
    <w:rsid w:val="0024050C"/>
    <w:rsid w:val="00240D1D"/>
    <w:rsid w:val="00241FDA"/>
    <w:rsid w:val="00243896"/>
    <w:rsid w:val="0024479D"/>
    <w:rsid w:val="00247295"/>
    <w:rsid w:val="00251E2E"/>
    <w:rsid w:val="0026139B"/>
    <w:rsid w:val="00263C96"/>
    <w:rsid w:val="002666E8"/>
    <w:rsid w:val="00266A6D"/>
    <w:rsid w:val="002709A3"/>
    <w:rsid w:val="00272459"/>
    <w:rsid w:val="0028278F"/>
    <w:rsid w:val="00284C45"/>
    <w:rsid w:val="0029211E"/>
    <w:rsid w:val="00297145"/>
    <w:rsid w:val="002A29C7"/>
    <w:rsid w:val="002A6DB1"/>
    <w:rsid w:val="002B755D"/>
    <w:rsid w:val="002C0701"/>
    <w:rsid w:val="002C15CC"/>
    <w:rsid w:val="002C446E"/>
    <w:rsid w:val="002D0BE7"/>
    <w:rsid w:val="002E3540"/>
    <w:rsid w:val="002E591A"/>
    <w:rsid w:val="002E5D3E"/>
    <w:rsid w:val="002F3262"/>
    <w:rsid w:val="00301E60"/>
    <w:rsid w:val="00310AB1"/>
    <w:rsid w:val="00311EB9"/>
    <w:rsid w:val="00312511"/>
    <w:rsid w:val="00317C95"/>
    <w:rsid w:val="00327E2A"/>
    <w:rsid w:val="003303CF"/>
    <w:rsid w:val="00335C29"/>
    <w:rsid w:val="00336866"/>
    <w:rsid w:val="00340228"/>
    <w:rsid w:val="00342B71"/>
    <w:rsid w:val="00355E53"/>
    <w:rsid w:val="0035616B"/>
    <w:rsid w:val="00356365"/>
    <w:rsid w:val="003573FC"/>
    <w:rsid w:val="00361006"/>
    <w:rsid w:val="0036533B"/>
    <w:rsid w:val="0037025D"/>
    <w:rsid w:val="00374256"/>
    <w:rsid w:val="00376542"/>
    <w:rsid w:val="00380277"/>
    <w:rsid w:val="00382349"/>
    <w:rsid w:val="00387AE9"/>
    <w:rsid w:val="00397FD4"/>
    <w:rsid w:val="003A362B"/>
    <w:rsid w:val="003A647D"/>
    <w:rsid w:val="003A7CCD"/>
    <w:rsid w:val="003C0C97"/>
    <w:rsid w:val="003C12CD"/>
    <w:rsid w:val="003D02E3"/>
    <w:rsid w:val="003E2390"/>
    <w:rsid w:val="003E589B"/>
    <w:rsid w:val="003E7F30"/>
    <w:rsid w:val="003F6870"/>
    <w:rsid w:val="00400062"/>
    <w:rsid w:val="00400725"/>
    <w:rsid w:val="0040512C"/>
    <w:rsid w:val="00410516"/>
    <w:rsid w:val="00415AD4"/>
    <w:rsid w:val="004235A5"/>
    <w:rsid w:val="00425553"/>
    <w:rsid w:val="00430135"/>
    <w:rsid w:val="00431F61"/>
    <w:rsid w:val="004334D4"/>
    <w:rsid w:val="00435EC5"/>
    <w:rsid w:val="00435FEB"/>
    <w:rsid w:val="00436B4E"/>
    <w:rsid w:val="00437497"/>
    <w:rsid w:val="004471A6"/>
    <w:rsid w:val="00457288"/>
    <w:rsid w:val="0046475C"/>
    <w:rsid w:val="0046478D"/>
    <w:rsid w:val="00465D2E"/>
    <w:rsid w:val="00470A50"/>
    <w:rsid w:val="00472F86"/>
    <w:rsid w:val="0047401A"/>
    <w:rsid w:val="004748B3"/>
    <w:rsid w:val="00475C77"/>
    <w:rsid w:val="00481F00"/>
    <w:rsid w:val="00486701"/>
    <w:rsid w:val="0049038C"/>
    <w:rsid w:val="004920A6"/>
    <w:rsid w:val="004937F4"/>
    <w:rsid w:val="004979CA"/>
    <w:rsid w:val="004A1531"/>
    <w:rsid w:val="004A4FA5"/>
    <w:rsid w:val="004C5A84"/>
    <w:rsid w:val="004D0182"/>
    <w:rsid w:val="004D14AE"/>
    <w:rsid w:val="004D3267"/>
    <w:rsid w:val="004E2A4B"/>
    <w:rsid w:val="00500E99"/>
    <w:rsid w:val="00505823"/>
    <w:rsid w:val="00510B46"/>
    <w:rsid w:val="00522B6B"/>
    <w:rsid w:val="005237A5"/>
    <w:rsid w:val="00532057"/>
    <w:rsid w:val="00535790"/>
    <w:rsid w:val="005472CB"/>
    <w:rsid w:val="005531E0"/>
    <w:rsid w:val="00562500"/>
    <w:rsid w:val="00567427"/>
    <w:rsid w:val="00567B80"/>
    <w:rsid w:val="00567E21"/>
    <w:rsid w:val="00576312"/>
    <w:rsid w:val="00582F1A"/>
    <w:rsid w:val="005857F3"/>
    <w:rsid w:val="00594AB1"/>
    <w:rsid w:val="005A13C0"/>
    <w:rsid w:val="005A332B"/>
    <w:rsid w:val="005A55FC"/>
    <w:rsid w:val="005C499C"/>
    <w:rsid w:val="005C69B7"/>
    <w:rsid w:val="005D27A4"/>
    <w:rsid w:val="005D5ACF"/>
    <w:rsid w:val="005E48E6"/>
    <w:rsid w:val="006060CB"/>
    <w:rsid w:val="0061001A"/>
    <w:rsid w:val="00614E9D"/>
    <w:rsid w:val="006167B0"/>
    <w:rsid w:val="00621C72"/>
    <w:rsid w:val="006224C1"/>
    <w:rsid w:val="006261FE"/>
    <w:rsid w:val="00627A09"/>
    <w:rsid w:val="00630671"/>
    <w:rsid w:val="0063252B"/>
    <w:rsid w:val="0063458B"/>
    <w:rsid w:val="006361AF"/>
    <w:rsid w:val="006366DD"/>
    <w:rsid w:val="00641244"/>
    <w:rsid w:val="00642147"/>
    <w:rsid w:val="00650759"/>
    <w:rsid w:val="00656129"/>
    <w:rsid w:val="00663CF0"/>
    <w:rsid w:val="006647DD"/>
    <w:rsid w:val="00666800"/>
    <w:rsid w:val="006831E5"/>
    <w:rsid w:val="00690B34"/>
    <w:rsid w:val="00692B9F"/>
    <w:rsid w:val="00693DB3"/>
    <w:rsid w:val="006A1F0E"/>
    <w:rsid w:val="006A32A4"/>
    <w:rsid w:val="006A5AA2"/>
    <w:rsid w:val="006B15C2"/>
    <w:rsid w:val="006C0BF6"/>
    <w:rsid w:val="006C271F"/>
    <w:rsid w:val="006D7C64"/>
    <w:rsid w:val="006F13B0"/>
    <w:rsid w:val="006F589C"/>
    <w:rsid w:val="007023E3"/>
    <w:rsid w:val="00705856"/>
    <w:rsid w:val="00706DDB"/>
    <w:rsid w:val="00715A2A"/>
    <w:rsid w:val="007176F4"/>
    <w:rsid w:val="0072117C"/>
    <w:rsid w:val="00722065"/>
    <w:rsid w:val="00722A21"/>
    <w:rsid w:val="00723203"/>
    <w:rsid w:val="00724638"/>
    <w:rsid w:val="007329EF"/>
    <w:rsid w:val="0074756E"/>
    <w:rsid w:val="00750592"/>
    <w:rsid w:val="00753ADF"/>
    <w:rsid w:val="00760692"/>
    <w:rsid w:val="00773EC7"/>
    <w:rsid w:val="00776860"/>
    <w:rsid w:val="007852C5"/>
    <w:rsid w:val="00787781"/>
    <w:rsid w:val="00796022"/>
    <w:rsid w:val="007963FB"/>
    <w:rsid w:val="00796AEB"/>
    <w:rsid w:val="007A070B"/>
    <w:rsid w:val="007A3788"/>
    <w:rsid w:val="007B08C1"/>
    <w:rsid w:val="007B08E8"/>
    <w:rsid w:val="007B0B82"/>
    <w:rsid w:val="007B5C12"/>
    <w:rsid w:val="007B6C3D"/>
    <w:rsid w:val="007C10B2"/>
    <w:rsid w:val="007C1B81"/>
    <w:rsid w:val="007C2F36"/>
    <w:rsid w:val="007C55F5"/>
    <w:rsid w:val="007D0F22"/>
    <w:rsid w:val="007D26E4"/>
    <w:rsid w:val="007E1EB4"/>
    <w:rsid w:val="007E4507"/>
    <w:rsid w:val="007F0ABC"/>
    <w:rsid w:val="007F2114"/>
    <w:rsid w:val="007F37F1"/>
    <w:rsid w:val="0080252E"/>
    <w:rsid w:val="00804CA8"/>
    <w:rsid w:val="00805D8E"/>
    <w:rsid w:val="00816024"/>
    <w:rsid w:val="008166E3"/>
    <w:rsid w:val="00822AD8"/>
    <w:rsid w:val="008258C6"/>
    <w:rsid w:val="008302C3"/>
    <w:rsid w:val="008429D8"/>
    <w:rsid w:val="00844A59"/>
    <w:rsid w:val="00847616"/>
    <w:rsid w:val="00850B24"/>
    <w:rsid w:val="008516BB"/>
    <w:rsid w:val="00853769"/>
    <w:rsid w:val="008545E0"/>
    <w:rsid w:val="00856C5C"/>
    <w:rsid w:val="0085744D"/>
    <w:rsid w:val="008613D6"/>
    <w:rsid w:val="00862E96"/>
    <w:rsid w:val="008631F1"/>
    <w:rsid w:val="00865E49"/>
    <w:rsid w:val="00867D24"/>
    <w:rsid w:val="0087702C"/>
    <w:rsid w:val="008775DE"/>
    <w:rsid w:val="00880DB1"/>
    <w:rsid w:val="0089573A"/>
    <w:rsid w:val="00895C6B"/>
    <w:rsid w:val="00896040"/>
    <w:rsid w:val="008A0542"/>
    <w:rsid w:val="008A6344"/>
    <w:rsid w:val="008B15CD"/>
    <w:rsid w:val="008B79EF"/>
    <w:rsid w:val="008C1D7C"/>
    <w:rsid w:val="008C4323"/>
    <w:rsid w:val="008D0DF4"/>
    <w:rsid w:val="008D0EBC"/>
    <w:rsid w:val="008D42EF"/>
    <w:rsid w:val="008D78ED"/>
    <w:rsid w:val="008D7BBB"/>
    <w:rsid w:val="008E4303"/>
    <w:rsid w:val="008F07BB"/>
    <w:rsid w:val="008F18DE"/>
    <w:rsid w:val="008F5E2E"/>
    <w:rsid w:val="00901B63"/>
    <w:rsid w:val="0090233A"/>
    <w:rsid w:val="009025C9"/>
    <w:rsid w:val="00902D1E"/>
    <w:rsid w:val="0091380E"/>
    <w:rsid w:val="0092334A"/>
    <w:rsid w:val="00926EE2"/>
    <w:rsid w:val="009347F5"/>
    <w:rsid w:val="009413DF"/>
    <w:rsid w:val="009437E2"/>
    <w:rsid w:val="009442AB"/>
    <w:rsid w:val="009453AF"/>
    <w:rsid w:val="009469B7"/>
    <w:rsid w:val="00950B08"/>
    <w:rsid w:val="00956F91"/>
    <w:rsid w:val="00970C18"/>
    <w:rsid w:val="00971447"/>
    <w:rsid w:val="00975520"/>
    <w:rsid w:val="009757BF"/>
    <w:rsid w:val="00975E75"/>
    <w:rsid w:val="0097680B"/>
    <w:rsid w:val="0097746C"/>
    <w:rsid w:val="00977BF2"/>
    <w:rsid w:val="0098084E"/>
    <w:rsid w:val="009861A5"/>
    <w:rsid w:val="009A2319"/>
    <w:rsid w:val="009A3218"/>
    <w:rsid w:val="009A36D2"/>
    <w:rsid w:val="009A424C"/>
    <w:rsid w:val="009A56CF"/>
    <w:rsid w:val="009A5A93"/>
    <w:rsid w:val="009A64FE"/>
    <w:rsid w:val="009A699B"/>
    <w:rsid w:val="009B3349"/>
    <w:rsid w:val="009B5A26"/>
    <w:rsid w:val="009C55E5"/>
    <w:rsid w:val="009C6069"/>
    <w:rsid w:val="009C77AB"/>
    <w:rsid w:val="009D5D37"/>
    <w:rsid w:val="009E111F"/>
    <w:rsid w:val="009F0D79"/>
    <w:rsid w:val="009F3451"/>
    <w:rsid w:val="009F5E4B"/>
    <w:rsid w:val="00A0124F"/>
    <w:rsid w:val="00A01AF1"/>
    <w:rsid w:val="00A04D6B"/>
    <w:rsid w:val="00A10564"/>
    <w:rsid w:val="00A123E6"/>
    <w:rsid w:val="00A20FFB"/>
    <w:rsid w:val="00A24137"/>
    <w:rsid w:val="00A311E6"/>
    <w:rsid w:val="00A370AD"/>
    <w:rsid w:val="00A401AF"/>
    <w:rsid w:val="00A44DB7"/>
    <w:rsid w:val="00A455F2"/>
    <w:rsid w:val="00A47417"/>
    <w:rsid w:val="00A51867"/>
    <w:rsid w:val="00A54E8F"/>
    <w:rsid w:val="00A5795C"/>
    <w:rsid w:val="00A666F5"/>
    <w:rsid w:val="00A71053"/>
    <w:rsid w:val="00A730CD"/>
    <w:rsid w:val="00A73BFC"/>
    <w:rsid w:val="00A7412E"/>
    <w:rsid w:val="00A7665A"/>
    <w:rsid w:val="00A800EB"/>
    <w:rsid w:val="00A82219"/>
    <w:rsid w:val="00A8384C"/>
    <w:rsid w:val="00A8678D"/>
    <w:rsid w:val="00A8718E"/>
    <w:rsid w:val="00A92ADB"/>
    <w:rsid w:val="00A94727"/>
    <w:rsid w:val="00A95B6D"/>
    <w:rsid w:val="00AA0DE2"/>
    <w:rsid w:val="00AA341A"/>
    <w:rsid w:val="00AA40CA"/>
    <w:rsid w:val="00AA72E4"/>
    <w:rsid w:val="00AC3103"/>
    <w:rsid w:val="00AC53D8"/>
    <w:rsid w:val="00AC7822"/>
    <w:rsid w:val="00AD33DB"/>
    <w:rsid w:val="00AD5494"/>
    <w:rsid w:val="00AD60A5"/>
    <w:rsid w:val="00AE2575"/>
    <w:rsid w:val="00AF59F5"/>
    <w:rsid w:val="00AF5A4B"/>
    <w:rsid w:val="00B01819"/>
    <w:rsid w:val="00B01BDD"/>
    <w:rsid w:val="00B22651"/>
    <w:rsid w:val="00B30D6D"/>
    <w:rsid w:val="00B3201F"/>
    <w:rsid w:val="00B325F3"/>
    <w:rsid w:val="00B44472"/>
    <w:rsid w:val="00B44BC9"/>
    <w:rsid w:val="00B472F6"/>
    <w:rsid w:val="00B521CB"/>
    <w:rsid w:val="00B537FF"/>
    <w:rsid w:val="00B61585"/>
    <w:rsid w:val="00B63995"/>
    <w:rsid w:val="00B65FF7"/>
    <w:rsid w:val="00B75A28"/>
    <w:rsid w:val="00B7662A"/>
    <w:rsid w:val="00B809F7"/>
    <w:rsid w:val="00B855A4"/>
    <w:rsid w:val="00B91F43"/>
    <w:rsid w:val="00B96475"/>
    <w:rsid w:val="00BA1AD8"/>
    <w:rsid w:val="00BA4492"/>
    <w:rsid w:val="00BA7665"/>
    <w:rsid w:val="00BB62E8"/>
    <w:rsid w:val="00BC5CE6"/>
    <w:rsid w:val="00BD3017"/>
    <w:rsid w:val="00BD5DD5"/>
    <w:rsid w:val="00BD6B9E"/>
    <w:rsid w:val="00BE6444"/>
    <w:rsid w:val="00BE7BBC"/>
    <w:rsid w:val="00BF6198"/>
    <w:rsid w:val="00C0194F"/>
    <w:rsid w:val="00C06DB6"/>
    <w:rsid w:val="00C1047A"/>
    <w:rsid w:val="00C14EDA"/>
    <w:rsid w:val="00C16A65"/>
    <w:rsid w:val="00C2024C"/>
    <w:rsid w:val="00C22900"/>
    <w:rsid w:val="00C2751F"/>
    <w:rsid w:val="00C3615C"/>
    <w:rsid w:val="00C401E2"/>
    <w:rsid w:val="00C426A1"/>
    <w:rsid w:val="00C44270"/>
    <w:rsid w:val="00C50989"/>
    <w:rsid w:val="00C54EE3"/>
    <w:rsid w:val="00C55647"/>
    <w:rsid w:val="00C616E8"/>
    <w:rsid w:val="00C640EA"/>
    <w:rsid w:val="00C67034"/>
    <w:rsid w:val="00C711CE"/>
    <w:rsid w:val="00C72597"/>
    <w:rsid w:val="00C86ADB"/>
    <w:rsid w:val="00C908DE"/>
    <w:rsid w:val="00C9490B"/>
    <w:rsid w:val="00CA288A"/>
    <w:rsid w:val="00CB2E73"/>
    <w:rsid w:val="00CB6533"/>
    <w:rsid w:val="00CC0FA0"/>
    <w:rsid w:val="00CC20DA"/>
    <w:rsid w:val="00CC442E"/>
    <w:rsid w:val="00CD20CB"/>
    <w:rsid w:val="00CE0CAB"/>
    <w:rsid w:val="00CF277F"/>
    <w:rsid w:val="00CF2AF3"/>
    <w:rsid w:val="00CF3C08"/>
    <w:rsid w:val="00CF4E90"/>
    <w:rsid w:val="00CF673E"/>
    <w:rsid w:val="00D014C0"/>
    <w:rsid w:val="00D03D81"/>
    <w:rsid w:val="00D05F5D"/>
    <w:rsid w:val="00D06E20"/>
    <w:rsid w:val="00D114F1"/>
    <w:rsid w:val="00D136F8"/>
    <w:rsid w:val="00D15301"/>
    <w:rsid w:val="00D17903"/>
    <w:rsid w:val="00D21CC5"/>
    <w:rsid w:val="00D31EA2"/>
    <w:rsid w:val="00D457EE"/>
    <w:rsid w:val="00D55203"/>
    <w:rsid w:val="00D560AC"/>
    <w:rsid w:val="00D61355"/>
    <w:rsid w:val="00D74553"/>
    <w:rsid w:val="00D771B8"/>
    <w:rsid w:val="00D771C0"/>
    <w:rsid w:val="00D77C9B"/>
    <w:rsid w:val="00D81978"/>
    <w:rsid w:val="00D82E29"/>
    <w:rsid w:val="00D86697"/>
    <w:rsid w:val="00D9293A"/>
    <w:rsid w:val="00D930F9"/>
    <w:rsid w:val="00D9591B"/>
    <w:rsid w:val="00D963B5"/>
    <w:rsid w:val="00D96DB2"/>
    <w:rsid w:val="00DA4841"/>
    <w:rsid w:val="00DA56C6"/>
    <w:rsid w:val="00DA649C"/>
    <w:rsid w:val="00DA6FDB"/>
    <w:rsid w:val="00DB243D"/>
    <w:rsid w:val="00DB2CE0"/>
    <w:rsid w:val="00DB30A6"/>
    <w:rsid w:val="00DB3CE2"/>
    <w:rsid w:val="00DC1016"/>
    <w:rsid w:val="00DC4D4E"/>
    <w:rsid w:val="00DD6C45"/>
    <w:rsid w:val="00DE086C"/>
    <w:rsid w:val="00DE5261"/>
    <w:rsid w:val="00DF708C"/>
    <w:rsid w:val="00E01DA3"/>
    <w:rsid w:val="00E1157D"/>
    <w:rsid w:val="00E1181D"/>
    <w:rsid w:val="00E151C6"/>
    <w:rsid w:val="00E201DD"/>
    <w:rsid w:val="00E2556F"/>
    <w:rsid w:val="00E36856"/>
    <w:rsid w:val="00E44F08"/>
    <w:rsid w:val="00E502D9"/>
    <w:rsid w:val="00E5138A"/>
    <w:rsid w:val="00E51F3D"/>
    <w:rsid w:val="00E56729"/>
    <w:rsid w:val="00E6045C"/>
    <w:rsid w:val="00E67AE2"/>
    <w:rsid w:val="00E74BC9"/>
    <w:rsid w:val="00E807FC"/>
    <w:rsid w:val="00E840A9"/>
    <w:rsid w:val="00E85B62"/>
    <w:rsid w:val="00E8653B"/>
    <w:rsid w:val="00E9146E"/>
    <w:rsid w:val="00E91D1A"/>
    <w:rsid w:val="00E9327A"/>
    <w:rsid w:val="00E948AF"/>
    <w:rsid w:val="00E94B9C"/>
    <w:rsid w:val="00E976A4"/>
    <w:rsid w:val="00E97BFF"/>
    <w:rsid w:val="00EA2448"/>
    <w:rsid w:val="00EA2565"/>
    <w:rsid w:val="00EA4188"/>
    <w:rsid w:val="00EC1768"/>
    <w:rsid w:val="00EC213D"/>
    <w:rsid w:val="00EC2AB9"/>
    <w:rsid w:val="00EE7A5F"/>
    <w:rsid w:val="00EF42E7"/>
    <w:rsid w:val="00EF6BB6"/>
    <w:rsid w:val="00F10F5B"/>
    <w:rsid w:val="00F1220F"/>
    <w:rsid w:val="00F1619C"/>
    <w:rsid w:val="00F253F3"/>
    <w:rsid w:val="00F260C2"/>
    <w:rsid w:val="00F271AC"/>
    <w:rsid w:val="00F33219"/>
    <w:rsid w:val="00F430B5"/>
    <w:rsid w:val="00F43A4A"/>
    <w:rsid w:val="00F4706B"/>
    <w:rsid w:val="00F542B9"/>
    <w:rsid w:val="00F57757"/>
    <w:rsid w:val="00F57D7D"/>
    <w:rsid w:val="00F6012B"/>
    <w:rsid w:val="00F61CA2"/>
    <w:rsid w:val="00F64E2E"/>
    <w:rsid w:val="00F65F3C"/>
    <w:rsid w:val="00F668D2"/>
    <w:rsid w:val="00F70A9E"/>
    <w:rsid w:val="00F8160F"/>
    <w:rsid w:val="00F81E6F"/>
    <w:rsid w:val="00F84FC0"/>
    <w:rsid w:val="00F8661D"/>
    <w:rsid w:val="00FA779F"/>
    <w:rsid w:val="00FC0A58"/>
    <w:rsid w:val="00FC141B"/>
    <w:rsid w:val="00FC1CF5"/>
    <w:rsid w:val="00FC1E88"/>
    <w:rsid w:val="00FC305A"/>
    <w:rsid w:val="00FC47A7"/>
    <w:rsid w:val="00FD7C73"/>
    <w:rsid w:val="00FE0E24"/>
    <w:rsid w:val="00FE31A1"/>
    <w:rsid w:val="00FE54BE"/>
    <w:rsid w:val="00FF16B2"/>
    <w:rsid w:val="00FF303A"/>
    <w:rsid w:val="00FF6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0B6E7A2F-13DA-6A4C-8CDB-C68B0D27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CC0FA0"/>
    <w:pPr>
      <w:spacing w:before="120" w:after="120"/>
    </w:pPr>
    <w:rPr>
      <w:rFonts w:cs="Arial"/>
      <w:color w:val="000000" w:themeColor="text1"/>
      <w:lang w:val="en-GB"/>
    </w:rPr>
  </w:style>
  <w:style w:type="paragraph" w:styleId="Heading1">
    <w:name w:val="heading 1"/>
    <w:basedOn w:val="Normal"/>
    <w:next w:val="Normal"/>
    <w:link w:val="Heading1Char"/>
    <w:autoRedefine/>
    <w:uiPriority w:val="9"/>
    <w:qFormat/>
    <w:rsid w:val="006831E5"/>
    <w:pPr>
      <w:spacing w:before="200" w:after="240"/>
      <w:outlineLvl w:val="0"/>
    </w:pPr>
    <w:rPr>
      <w:rFonts w:asciiTheme="majorHAnsi" w:hAnsiTheme="majorHAnsi"/>
      <w:b/>
      <w:bCs/>
      <w:color w:val="7C2855" w:themeColor="accent1"/>
      <w:sz w:val="48"/>
      <w:szCs w:val="72"/>
    </w:rPr>
  </w:style>
  <w:style w:type="paragraph" w:styleId="Heading2">
    <w:name w:val="heading 2"/>
    <w:basedOn w:val="Normal"/>
    <w:next w:val="Normal"/>
    <w:link w:val="Heading2Char"/>
    <w:autoRedefine/>
    <w:uiPriority w:val="9"/>
    <w:unhideWhenUsed/>
    <w:qFormat/>
    <w:rsid w:val="006831E5"/>
    <w:pPr>
      <w:spacing w:before="240"/>
      <w:outlineLvl w:val="1"/>
    </w:pPr>
    <w:rPr>
      <w:rFonts w:asciiTheme="majorHAnsi" w:hAnsiTheme="majorHAnsi"/>
      <w:b/>
      <w:color w:val="7C2855" w:themeColor="accent1"/>
      <w:sz w:val="40"/>
      <w:szCs w:val="72"/>
    </w:rPr>
  </w:style>
  <w:style w:type="paragraph" w:styleId="Heading3">
    <w:name w:val="heading 3"/>
    <w:basedOn w:val="Normal"/>
    <w:next w:val="Normal"/>
    <w:link w:val="Heading3Char"/>
    <w:autoRedefine/>
    <w:uiPriority w:val="9"/>
    <w:unhideWhenUsed/>
    <w:qFormat/>
    <w:rsid w:val="006831E5"/>
    <w:pPr>
      <w:keepNext/>
      <w:keepLines/>
      <w:spacing w:before="240" w:after="60"/>
      <w:outlineLvl w:val="2"/>
    </w:pPr>
    <w:rPr>
      <w:rFonts w:asciiTheme="majorHAnsi" w:eastAsiaTheme="majorEastAsia" w:hAnsiTheme="majorHAnsi" w:cstheme="majorBidi"/>
      <w:b/>
      <w:color w:val="7C2855" w:themeColor="accent1"/>
      <w:sz w:val="36"/>
    </w:rPr>
  </w:style>
  <w:style w:type="paragraph" w:styleId="Heading4">
    <w:name w:val="heading 4"/>
    <w:basedOn w:val="Normal"/>
    <w:next w:val="Normal"/>
    <w:link w:val="Heading4Char"/>
    <w:autoRedefine/>
    <w:uiPriority w:val="9"/>
    <w:unhideWhenUsed/>
    <w:qFormat/>
    <w:rsid w:val="006831E5"/>
    <w:pPr>
      <w:keepNext/>
      <w:keepLines/>
      <w:spacing w:before="240" w:after="60"/>
      <w:outlineLvl w:val="3"/>
    </w:pPr>
    <w:rPr>
      <w:rFonts w:asciiTheme="majorHAnsi" w:eastAsiaTheme="majorEastAsia" w:hAnsiTheme="majorHAnsi" w:cstheme="majorBidi"/>
      <w:b/>
      <w:iCs/>
      <w:color w:val="7C2855" w:themeColor="accent1"/>
      <w:sz w:val="32"/>
    </w:rPr>
  </w:style>
  <w:style w:type="paragraph" w:styleId="Heading5">
    <w:name w:val="heading 5"/>
    <w:basedOn w:val="Normal"/>
    <w:next w:val="Normal"/>
    <w:link w:val="Heading5Char"/>
    <w:autoRedefine/>
    <w:uiPriority w:val="9"/>
    <w:unhideWhenUsed/>
    <w:qFormat/>
    <w:rsid w:val="006831E5"/>
    <w:pPr>
      <w:keepNext/>
      <w:keepLines/>
      <w:spacing w:before="240" w:after="60"/>
      <w:outlineLvl w:val="4"/>
    </w:pPr>
    <w:rPr>
      <w:rFonts w:asciiTheme="majorHAnsi" w:eastAsiaTheme="majorEastAsia" w:hAnsiTheme="majorHAnsi" w:cstheme="majorBidi"/>
      <w:b/>
      <w:color w:val="7C2855" w:themeColor="accent1"/>
      <w:sz w:val="28"/>
    </w:rPr>
  </w:style>
  <w:style w:type="paragraph" w:styleId="Heading6">
    <w:name w:val="heading 6"/>
    <w:basedOn w:val="Normal"/>
    <w:next w:val="Normal"/>
    <w:link w:val="Heading6Char"/>
    <w:autoRedefine/>
    <w:uiPriority w:val="9"/>
    <w:unhideWhenUsed/>
    <w:qFormat/>
    <w:rsid w:val="006831E5"/>
    <w:pPr>
      <w:keepNext/>
      <w:keepLines/>
      <w:spacing w:before="240" w:after="60"/>
      <w:outlineLvl w:val="5"/>
    </w:pPr>
    <w:rPr>
      <w:rFonts w:asciiTheme="majorHAnsi" w:eastAsiaTheme="majorEastAsia" w:hAnsiTheme="majorHAnsi" w:cstheme="majorBidi"/>
      <w:b/>
      <w:color w:val="7C285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autoRedefine/>
    <w:uiPriority w:val="99"/>
    <w:unhideWhenUsed/>
    <w:qFormat/>
    <w:rsid w:val="00E74BC9"/>
    <w:pPr>
      <w:tabs>
        <w:tab w:val="center" w:pos="4680"/>
        <w:tab w:val="right" w:pos="9360"/>
      </w:tabs>
      <w:ind w:right="360"/>
    </w:pPr>
    <w:rPr>
      <w:b/>
      <w:bCs/>
      <w:color w:val="FFFFFF" w:themeColor="background1"/>
      <w:sz w:val="22"/>
      <w:szCs w:val="22"/>
    </w:rPr>
  </w:style>
  <w:style w:type="character" w:customStyle="1" w:styleId="FooterChar">
    <w:name w:val="Footer Char"/>
    <w:basedOn w:val="DefaultParagraphFont"/>
    <w:link w:val="Footer"/>
    <w:uiPriority w:val="99"/>
    <w:rsid w:val="00E74BC9"/>
    <w:rPr>
      <w:rFonts w:cs="Arial"/>
      <w:b/>
      <w:bCs/>
      <w:color w:val="FFFFFF" w:themeColor="background1"/>
      <w:sz w:val="22"/>
      <w:szCs w:val="22"/>
      <w:lang w:val="en-GB"/>
    </w:rPr>
  </w:style>
  <w:style w:type="character" w:customStyle="1" w:styleId="Heading1Char">
    <w:name w:val="Heading 1 Char"/>
    <w:basedOn w:val="DefaultParagraphFont"/>
    <w:link w:val="Heading1"/>
    <w:uiPriority w:val="9"/>
    <w:rsid w:val="006831E5"/>
    <w:rPr>
      <w:rFonts w:asciiTheme="majorHAnsi" w:hAnsiTheme="majorHAnsi" w:cs="Arial"/>
      <w:b/>
      <w:bCs/>
      <w:color w:val="7C2855" w:themeColor="accent1"/>
      <w:sz w:val="48"/>
      <w:szCs w:val="72"/>
      <w:lang w:val="en-GB"/>
    </w:rPr>
  </w:style>
  <w:style w:type="character" w:customStyle="1" w:styleId="Heading2Char">
    <w:name w:val="Heading 2 Char"/>
    <w:basedOn w:val="DefaultParagraphFont"/>
    <w:link w:val="Heading2"/>
    <w:uiPriority w:val="9"/>
    <w:rsid w:val="006831E5"/>
    <w:rPr>
      <w:rFonts w:asciiTheme="majorHAnsi" w:hAnsiTheme="majorHAnsi" w:cs="Arial"/>
      <w:b/>
      <w:color w:val="7C2855" w:themeColor="accent1"/>
      <w:sz w:val="40"/>
      <w:szCs w:val="72"/>
      <w:lang w:val="en-GB"/>
    </w:rPr>
  </w:style>
  <w:style w:type="paragraph" w:styleId="Title">
    <w:name w:val="Title"/>
    <w:basedOn w:val="Normal"/>
    <w:next w:val="Normal"/>
    <w:link w:val="TitleChar"/>
    <w:autoRedefine/>
    <w:uiPriority w:val="10"/>
    <w:qFormat/>
    <w:rsid w:val="0097746C"/>
    <w:rPr>
      <w:rFonts w:asciiTheme="majorHAnsi" w:hAnsiTheme="majorHAnsi"/>
      <w:b/>
      <w:bCs/>
      <w:color w:val="FFB81C"/>
      <w:sz w:val="108"/>
      <w:szCs w:val="48"/>
    </w:rPr>
  </w:style>
  <w:style w:type="character" w:customStyle="1" w:styleId="TitleChar">
    <w:name w:val="Title Char"/>
    <w:basedOn w:val="DefaultParagraphFont"/>
    <w:link w:val="Title"/>
    <w:uiPriority w:val="10"/>
    <w:rsid w:val="0097746C"/>
    <w:rPr>
      <w:rFonts w:asciiTheme="majorHAnsi" w:hAnsiTheme="majorHAnsi" w:cs="Arial"/>
      <w:b/>
      <w:bCs/>
      <w:color w:val="FFB81C"/>
      <w:sz w:val="108"/>
      <w:szCs w:val="48"/>
      <w:lang w:val="en-GB"/>
    </w:rPr>
  </w:style>
  <w:style w:type="paragraph" w:styleId="Subtitle">
    <w:name w:val="Subtitle"/>
    <w:aliases w:val="Cover only"/>
    <w:basedOn w:val="Normal"/>
    <w:next w:val="Normal"/>
    <w:link w:val="SubtitleChar"/>
    <w:autoRedefine/>
    <w:uiPriority w:val="11"/>
    <w:qFormat/>
    <w:rsid w:val="00B91F43"/>
    <w:pPr>
      <w:spacing w:before="720"/>
    </w:pPr>
    <w:rPr>
      <w:rFonts w:asciiTheme="majorHAnsi" w:hAnsiTheme="majorHAnsi"/>
      <w:bCs/>
      <w:color w:val="FFFFFF" w:themeColor="background1"/>
      <w:sz w:val="32"/>
      <w:szCs w:val="36"/>
    </w:rPr>
  </w:style>
  <w:style w:type="character" w:customStyle="1" w:styleId="SubtitleChar">
    <w:name w:val="Subtitle Char"/>
    <w:aliases w:val="Cover only Char"/>
    <w:basedOn w:val="DefaultParagraphFont"/>
    <w:link w:val="Subtitle"/>
    <w:uiPriority w:val="11"/>
    <w:rsid w:val="00B91F43"/>
    <w:rPr>
      <w:rFonts w:asciiTheme="majorHAnsi" w:hAnsiTheme="majorHAnsi" w:cs="Arial"/>
      <w:bCs/>
      <w:color w:val="FFFFFF" w:themeColor="background1"/>
      <w:sz w:val="32"/>
      <w:szCs w:val="36"/>
      <w:lang w:val="en-GB"/>
    </w:rPr>
  </w:style>
  <w:style w:type="paragraph" w:styleId="ListParagraph">
    <w:name w:val="List Paragraph"/>
    <w:basedOn w:val="Normal"/>
    <w:autoRedefine/>
    <w:uiPriority w:val="34"/>
    <w:qFormat/>
    <w:rsid w:val="00FF16B2"/>
    <w:pPr>
      <w:numPr>
        <w:numId w:val="1"/>
      </w:numPr>
      <w:spacing w:before="60" w:after="60"/>
      <w:ind w:left="714" w:hanging="357"/>
    </w:pPr>
  </w:style>
  <w:style w:type="character" w:styleId="SubtleEmphasis">
    <w:name w:val="Subtle Emphasis"/>
    <w:aliases w:val="Subtitle 2"/>
    <w:uiPriority w:val="19"/>
    <w:qFormat/>
    <w:rsid w:val="006D7C64"/>
    <w:rPr>
      <w:b/>
      <w:bCs/>
      <w:color w:val="FFFFFF" w:themeColor="background1"/>
      <w:sz w:val="28"/>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E8C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8B0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8B0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8B0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8B00" w:themeFill="accent6"/>
      </w:tcPr>
    </w:tblStylePr>
    <w:tblStylePr w:type="band1Vert">
      <w:tblPr/>
      <w:tcPr>
        <w:shd w:val="clear" w:color="auto" w:fill="FFD191" w:themeFill="accent6" w:themeFillTint="66"/>
      </w:tcPr>
    </w:tblStylePr>
    <w:tblStylePr w:type="band1Horz">
      <w:tblPr/>
      <w:tcPr>
        <w:shd w:val="clear" w:color="auto" w:fill="FFD191"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CC629A" w:themeColor="accent1" w:themeTint="99"/>
        <w:left w:val="single" w:sz="4" w:space="0" w:color="CC629A" w:themeColor="accent1" w:themeTint="99"/>
        <w:bottom w:val="single" w:sz="4" w:space="0" w:color="CC629A" w:themeColor="accent1" w:themeTint="99"/>
        <w:right w:val="single" w:sz="4" w:space="0" w:color="CC629A" w:themeColor="accent1" w:themeTint="99"/>
        <w:insideH w:val="single" w:sz="4" w:space="0" w:color="CC629A" w:themeColor="accent1" w:themeTint="99"/>
        <w:insideV w:val="single" w:sz="4" w:space="0" w:color="CC629A" w:themeColor="accent1" w:themeTint="99"/>
      </w:tblBorders>
    </w:tblPr>
    <w:tblStylePr w:type="firstRow">
      <w:rPr>
        <w:b/>
        <w:bCs/>
        <w:color w:val="FFFFFF" w:themeColor="background1"/>
      </w:rPr>
      <w:tblPr/>
      <w:tcPr>
        <w:tcBorders>
          <w:top w:val="single" w:sz="4" w:space="0" w:color="7C2855" w:themeColor="accent1"/>
          <w:left w:val="single" w:sz="4" w:space="0" w:color="7C2855" w:themeColor="accent1"/>
          <w:bottom w:val="single" w:sz="4" w:space="0" w:color="7C2855" w:themeColor="accent1"/>
          <w:right w:val="single" w:sz="4" w:space="0" w:color="7C2855" w:themeColor="accent1"/>
          <w:insideH w:val="nil"/>
          <w:insideV w:val="nil"/>
        </w:tcBorders>
        <w:shd w:val="clear" w:color="auto" w:fill="7C2855" w:themeFill="accent1"/>
      </w:tcPr>
    </w:tblStylePr>
    <w:tblStylePr w:type="lastRow">
      <w:rPr>
        <w:b/>
        <w:bCs/>
      </w:rPr>
      <w:tblPr/>
      <w:tcPr>
        <w:tcBorders>
          <w:top w:val="double" w:sz="4" w:space="0" w:color="7C2855" w:themeColor="accent1"/>
        </w:tcBorders>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CC629A" w:themeColor="accent1" w:themeTint="99"/>
        <w:bottom w:val="single" w:sz="2" w:space="0" w:color="CC629A" w:themeColor="accent1" w:themeTint="99"/>
        <w:insideH w:val="single" w:sz="2" w:space="0" w:color="CC629A" w:themeColor="accent1" w:themeTint="99"/>
        <w:insideV w:val="single" w:sz="2" w:space="0" w:color="CC629A" w:themeColor="accent1" w:themeTint="99"/>
      </w:tblBorders>
    </w:tblPr>
    <w:tblStylePr w:type="firstRow">
      <w:rPr>
        <w:b/>
        <w:bCs/>
      </w:rPr>
      <w:tblPr/>
      <w:tcPr>
        <w:tcBorders>
          <w:top w:val="nil"/>
          <w:bottom w:val="single" w:sz="12" w:space="0" w:color="CC629A" w:themeColor="accent1" w:themeTint="99"/>
          <w:insideH w:val="nil"/>
          <w:insideV w:val="nil"/>
        </w:tcBorders>
        <w:shd w:val="clear" w:color="auto" w:fill="FFFFFF" w:themeFill="background1"/>
      </w:tcPr>
    </w:tblStylePr>
    <w:tblStylePr w:type="lastRow">
      <w:rPr>
        <w:b/>
        <w:bCs/>
      </w:rPr>
      <w:tblPr/>
      <w:tcPr>
        <w:tcBorders>
          <w:top w:val="double" w:sz="2" w:space="0" w:color="CC629A"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ECADD"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C285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C285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C285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C2855" w:themeFill="accent1"/>
      </w:tcPr>
    </w:tblStylePr>
    <w:tblStylePr w:type="band1Vert">
      <w:tblPr/>
      <w:tcPr>
        <w:shd w:val="clear" w:color="auto" w:fill="DD96BC" w:themeFill="accent1" w:themeFillTint="66"/>
      </w:tcPr>
    </w:tblStylePr>
    <w:tblStylePr w:type="band1Horz">
      <w:tblPr/>
      <w:tcPr>
        <w:shd w:val="clear" w:color="auto" w:fill="DD96BC"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CC629A" w:themeColor="accent1" w:themeTint="99"/>
        <w:left w:val="single" w:sz="4" w:space="0" w:color="CC629A" w:themeColor="accent1" w:themeTint="99"/>
        <w:bottom w:val="single" w:sz="4" w:space="0" w:color="CC629A" w:themeColor="accent1" w:themeTint="99"/>
        <w:right w:val="single" w:sz="4" w:space="0" w:color="CC629A" w:themeColor="accent1" w:themeTint="99"/>
        <w:insideH w:val="single" w:sz="4" w:space="0" w:color="CC629A" w:themeColor="accent1" w:themeTint="99"/>
      </w:tblBorders>
    </w:tblPr>
    <w:tblStylePr w:type="firstRow">
      <w:rPr>
        <w:b/>
        <w:bCs/>
        <w:color w:val="FFFFFF" w:themeColor="background1"/>
      </w:rPr>
      <w:tblPr/>
      <w:tcPr>
        <w:tcBorders>
          <w:top w:val="single" w:sz="4" w:space="0" w:color="7C2855" w:themeColor="accent1"/>
          <w:left w:val="single" w:sz="4" w:space="0" w:color="7C2855" w:themeColor="accent1"/>
          <w:bottom w:val="single" w:sz="4" w:space="0" w:color="7C2855" w:themeColor="accent1"/>
          <w:right w:val="single" w:sz="4" w:space="0" w:color="7C2855" w:themeColor="accent1"/>
          <w:insideH w:val="nil"/>
        </w:tcBorders>
        <w:shd w:val="clear" w:color="auto" w:fill="7C2855" w:themeFill="accent1"/>
      </w:tcPr>
    </w:tblStylePr>
    <w:tblStylePr w:type="lastRow">
      <w:rPr>
        <w:b/>
        <w:bCs/>
      </w:rPr>
      <w:tblPr/>
      <w:tcPr>
        <w:tcBorders>
          <w:top w:val="double" w:sz="4" w:space="0" w:color="CC629A" w:themeColor="accent1" w:themeTint="99"/>
        </w:tcBorders>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ListTable6Colorful-Accent1">
    <w:name w:val="List Table 6 Colorful Accent 1"/>
    <w:basedOn w:val="TableNormal"/>
    <w:uiPriority w:val="51"/>
    <w:rsid w:val="002E3540"/>
    <w:rPr>
      <w:color w:val="5C1E3F" w:themeColor="accent1" w:themeShade="BF"/>
    </w:rPr>
    <w:tblPr>
      <w:tblStyleRowBandSize w:val="1"/>
      <w:tblStyleColBandSize w:val="1"/>
      <w:tblBorders>
        <w:top w:val="single" w:sz="4" w:space="0" w:color="7C2855" w:themeColor="accent1"/>
        <w:bottom w:val="single" w:sz="4" w:space="0" w:color="7C2855" w:themeColor="accent1"/>
      </w:tblBorders>
    </w:tblPr>
    <w:tblStylePr w:type="firstRow">
      <w:rPr>
        <w:b/>
        <w:bCs/>
      </w:rPr>
      <w:tblPr/>
      <w:tcPr>
        <w:tcBorders>
          <w:bottom w:val="single" w:sz="4" w:space="0" w:color="7C2855" w:themeColor="accent1"/>
        </w:tcBorders>
      </w:tcPr>
    </w:tblStylePr>
    <w:tblStylePr w:type="lastRow">
      <w:rPr>
        <w:b/>
        <w:bCs/>
      </w:rPr>
      <w:tblPr/>
      <w:tcPr>
        <w:tcBorders>
          <w:top w:val="double" w:sz="4" w:space="0" w:color="7C2855" w:themeColor="accent1"/>
        </w:tcBorders>
      </w:tcPr>
    </w:tblStylePr>
    <w:tblStylePr w:type="firstCol">
      <w:rPr>
        <w:b/>
        <w:bCs/>
      </w:rPr>
    </w:tblStylePr>
    <w:tblStylePr w:type="lastCol">
      <w:rPr>
        <w:b/>
        <w:bCs/>
      </w:rPr>
    </w:tblStylePr>
    <w:tblStylePr w:type="band1Vert">
      <w:tblPr/>
      <w:tcPr>
        <w:shd w:val="clear" w:color="auto" w:fill="EECADD" w:themeFill="accent1" w:themeFillTint="33"/>
      </w:tcPr>
    </w:tblStylePr>
    <w:tblStylePr w:type="band1Horz">
      <w:tblPr/>
      <w:tcPr>
        <w:shd w:val="clear" w:color="auto" w:fill="EECADD" w:themeFill="accent1" w:themeFillTint="33"/>
      </w:tcPr>
    </w:tblStylePr>
  </w:style>
  <w:style w:type="table" w:styleId="ListTable6Colorful-Accent6">
    <w:name w:val="List Table 6 Colorful Accent 6"/>
    <w:basedOn w:val="TableNormal"/>
    <w:uiPriority w:val="51"/>
    <w:rsid w:val="002E3540"/>
    <w:rPr>
      <w:color w:val="B16700" w:themeColor="accent6" w:themeShade="BF"/>
    </w:rPr>
    <w:tblPr>
      <w:tblStyleRowBandSize w:val="1"/>
      <w:tblStyleColBandSize w:val="1"/>
      <w:tblBorders>
        <w:top w:val="single" w:sz="4" w:space="0" w:color="ED8B00" w:themeColor="accent6"/>
        <w:bottom w:val="single" w:sz="4" w:space="0" w:color="ED8B00" w:themeColor="accent6"/>
      </w:tblBorders>
    </w:tblPr>
    <w:tblStylePr w:type="firstRow">
      <w:rPr>
        <w:b/>
        <w:bCs/>
      </w:rPr>
      <w:tblPr/>
      <w:tcPr>
        <w:tcBorders>
          <w:bottom w:val="single" w:sz="4" w:space="0" w:color="ED8B00" w:themeColor="accent6"/>
        </w:tcBorders>
      </w:tcPr>
    </w:tblStylePr>
    <w:tblStylePr w:type="lastRow">
      <w:rPr>
        <w:b/>
        <w:bCs/>
      </w:rPr>
      <w:tblPr/>
      <w:tcPr>
        <w:tcBorders>
          <w:top w:val="double" w:sz="4" w:space="0" w:color="ED8B00" w:themeColor="accent6"/>
        </w:tcBorders>
      </w:tcPr>
    </w:tblStylePr>
    <w:tblStylePr w:type="firstCol">
      <w:rPr>
        <w:b/>
        <w:bCs/>
      </w:rPr>
    </w:tblStylePr>
    <w:tblStylePr w:type="lastCol">
      <w:rPr>
        <w:b/>
        <w:bCs/>
      </w:rPr>
    </w:tblStylePr>
    <w:tblStylePr w:type="band1Vert">
      <w:tblPr/>
      <w:tcPr>
        <w:shd w:val="clear" w:color="auto" w:fill="FFE8C8" w:themeFill="accent6" w:themeFillTint="33"/>
      </w:tcPr>
    </w:tblStylePr>
    <w:tblStylePr w:type="band1Horz">
      <w:tblPr/>
      <w:tcPr>
        <w:shd w:val="clear" w:color="auto" w:fill="FFE8C8" w:themeFill="accent6" w:themeFillTint="33"/>
      </w:tcPr>
    </w:tblStylePr>
  </w:style>
  <w:style w:type="paragraph" w:styleId="IntenseQuote">
    <w:name w:val="Intense Quote"/>
    <w:aliases w:val="Blue"/>
    <w:basedOn w:val="Normal"/>
    <w:next w:val="Normal"/>
    <w:link w:val="IntenseQuoteChar"/>
    <w:autoRedefine/>
    <w:uiPriority w:val="30"/>
    <w:qFormat/>
    <w:rsid w:val="006831E5"/>
    <w:pPr>
      <w:pBdr>
        <w:top w:val="single" w:sz="4" w:space="13" w:color="EBDFE6"/>
        <w:left w:val="single" w:sz="4" w:space="13" w:color="EBDFE6"/>
        <w:bottom w:val="single" w:sz="4" w:space="13" w:color="EBDFE6"/>
        <w:right w:val="single" w:sz="4" w:space="13" w:color="EBDFE6"/>
      </w:pBdr>
      <w:shd w:val="clear" w:color="auto" w:fill="EBDFE6"/>
      <w:spacing w:before="240" w:line="264" w:lineRule="auto"/>
      <w:ind w:left="284" w:right="284"/>
      <w:jc w:val="center"/>
    </w:pPr>
    <w:rPr>
      <w:rFonts w:cstheme="minorBidi"/>
      <w:i/>
      <w:iCs/>
      <w:sz w:val="28"/>
    </w:rPr>
  </w:style>
  <w:style w:type="character" w:customStyle="1" w:styleId="IntenseQuoteChar">
    <w:name w:val="Intense Quote Char"/>
    <w:aliases w:val="Blue Char"/>
    <w:basedOn w:val="DefaultParagraphFont"/>
    <w:link w:val="IntenseQuote"/>
    <w:uiPriority w:val="30"/>
    <w:rsid w:val="006831E5"/>
    <w:rPr>
      <w:i/>
      <w:iCs/>
      <w:color w:val="000000" w:themeColor="text1"/>
      <w:sz w:val="28"/>
      <w:shd w:val="clear" w:color="auto" w:fill="EBDFE6"/>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pBdr>
        <w:bottom w:val="single" w:sz="8" w:space="5" w:color="323B7B"/>
      </w:pBdr>
      <w:spacing w:before="240"/>
    </w:pPr>
    <w:rPr>
      <w:b/>
      <w:bCs/>
      <w:color w:val="323B7B"/>
      <w:sz w:val="32"/>
      <w:szCs w:val="22"/>
    </w:rPr>
  </w:style>
  <w:style w:type="paragraph" w:styleId="TOC2">
    <w:name w:val="toc 2"/>
    <w:basedOn w:val="Normal"/>
    <w:next w:val="Normal"/>
    <w:autoRedefine/>
    <w:uiPriority w:val="39"/>
    <w:unhideWhenUsed/>
    <w:qFormat/>
    <w:rsid w:val="00397FD4"/>
    <w:pPr>
      <w:spacing w:before="0"/>
    </w:pPr>
    <w:rPr>
      <w:b/>
      <w:bCs/>
      <w:sz w:val="28"/>
      <w:szCs w:val="22"/>
    </w:rPr>
  </w:style>
  <w:style w:type="character" w:styleId="Hyperlink">
    <w:name w:val="Hyperlink"/>
    <w:basedOn w:val="DefaultParagraphFont"/>
    <w:uiPriority w:val="99"/>
    <w:unhideWhenUsed/>
    <w:rsid w:val="00A44DB7"/>
    <w:rPr>
      <w:color w:val="7C2755" w:themeColor="hyperlink"/>
      <w:u w:val="single"/>
    </w:rPr>
  </w:style>
  <w:style w:type="paragraph" w:styleId="TOCHeading">
    <w:name w:val="TOC Heading"/>
    <w:basedOn w:val="Heading1"/>
    <w:next w:val="Normal"/>
    <w:autoRedefine/>
    <w:uiPriority w:val="39"/>
    <w:unhideWhenUsed/>
    <w:qFormat/>
    <w:rsid w:val="004471A6"/>
    <w:pPr>
      <w:keepNext/>
      <w:keepLines/>
      <w:spacing w:before="0" w:after="0" w:line="276" w:lineRule="auto"/>
      <w:outlineLvl w:val="9"/>
    </w:pPr>
    <w:rPr>
      <w:rFonts w:eastAsiaTheme="majorEastAsia" w:cstheme="majorBidi"/>
      <w:szCs w:val="28"/>
      <w:lang w:val="en-US"/>
    </w:rPr>
  </w:style>
  <w:style w:type="paragraph" w:styleId="TOC3">
    <w:name w:val="toc 3"/>
    <w:basedOn w:val="Normal"/>
    <w:next w:val="Normal"/>
    <w:autoRedefine/>
    <w:uiPriority w:val="39"/>
    <w:unhideWhenUsed/>
    <w:qFormat/>
    <w:rsid w:val="00E502D9"/>
    <w:pPr>
      <w:spacing w:before="0" w:after="0"/>
    </w:pPr>
    <w:rPr>
      <w:b/>
      <w:color w:val="323B7B"/>
      <w:sz w:val="22"/>
      <w:szCs w:val="22"/>
    </w:rPr>
  </w:style>
  <w:style w:type="paragraph" w:styleId="TOC4">
    <w:name w:val="toc 4"/>
    <w:basedOn w:val="Normal"/>
    <w:next w:val="Normal"/>
    <w:autoRedefine/>
    <w:uiPriority w:val="39"/>
    <w:semiHidden/>
    <w:unhideWhenUsed/>
    <w:rsid w:val="00397FD4"/>
    <w:pPr>
      <w:spacing w:before="0" w:after="0"/>
    </w:pPr>
    <w:rPr>
      <w:sz w:val="22"/>
      <w:szCs w:val="22"/>
    </w:rPr>
  </w:style>
  <w:style w:type="paragraph" w:styleId="TOC5">
    <w:name w:val="toc 5"/>
    <w:basedOn w:val="Normal"/>
    <w:next w:val="Normal"/>
    <w:autoRedefine/>
    <w:uiPriority w:val="39"/>
    <w:semiHidden/>
    <w:unhideWhenUsed/>
    <w:rsid w:val="00397FD4"/>
    <w:pPr>
      <w:spacing w:before="0" w:after="0"/>
    </w:pPr>
    <w:rPr>
      <w:sz w:val="22"/>
      <w:szCs w:val="22"/>
    </w:rPr>
  </w:style>
  <w:style w:type="paragraph" w:styleId="TOC6">
    <w:name w:val="toc 6"/>
    <w:basedOn w:val="Normal"/>
    <w:next w:val="Normal"/>
    <w:autoRedefine/>
    <w:uiPriority w:val="39"/>
    <w:semiHidden/>
    <w:unhideWhenUsed/>
    <w:rsid w:val="00A44DB7"/>
    <w:pPr>
      <w:spacing w:before="0" w:after="0"/>
    </w:pPr>
    <w:rPr>
      <w:sz w:val="22"/>
      <w:szCs w:val="22"/>
    </w:rPr>
  </w:style>
  <w:style w:type="paragraph" w:styleId="TOC7">
    <w:name w:val="toc 7"/>
    <w:basedOn w:val="Normal"/>
    <w:next w:val="Normal"/>
    <w:autoRedefine/>
    <w:uiPriority w:val="39"/>
    <w:semiHidden/>
    <w:unhideWhenUsed/>
    <w:rsid w:val="00A44DB7"/>
    <w:pPr>
      <w:spacing w:before="0" w:after="0"/>
    </w:pPr>
    <w:rPr>
      <w:sz w:val="22"/>
      <w:szCs w:val="22"/>
    </w:rPr>
  </w:style>
  <w:style w:type="paragraph" w:styleId="TOC8">
    <w:name w:val="toc 8"/>
    <w:basedOn w:val="Normal"/>
    <w:next w:val="Normal"/>
    <w:autoRedefine/>
    <w:uiPriority w:val="39"/>
    <w:semiHidden/>
    <w:unhideWhenUsed/>
    <w:rsid w:val="00A44DB7"/>
    <w:pPr>
      <w:spacing w:before="0" w:after="0"/>
    </w:pPr>
    <w:rPr>
      <w:sz w:val="22"/>
      <w:szCs w:val="22"/>
    </w:rPr>
  </w:style>
  <w:style w:type="paragraph" w:styleId="TOC9">
    <w:name w:val="toc 9"/>
    <w:basedOn w:val="Normal"/>
    <w:next w:val="Normal"/>
    <w:autoRedefine/>
    <w:uiPriority w:val="39"/>
    <w:semiHidden/>
    <w:unhideWhenUsed/>
    <w:rsid w:val="00A44DB7"/>
    <w:pPr>
      <w:spacing w:before="0" w:after="0"/>
    </w:pPr>
    <w:rPr>
      <w:sz w:val="22"/>
      <w:szCs w:val="22"/>
    </w:rPr>
  </w:style>
  <w:style w:type="paragraph" w:styleId="NoSpacing">
    <w:name w:val="No Spacing"/>
    <w:autoRedefine/>
    <w:uiPriority w:val="1"/>
    <w:qFormat/>
    <w:rsid w:val="006831E5"/>
    <w:rPr>
      <w:rFonts w:ascii="Arial" w:hAnsi="Arial" w:cs="Arial"/>
      <w:color w:val="000000" w:themeColor="text1"/>
      <w:lang w:val="en-GB"/>
    </w:rPr>
  </w:style>
  <w:style w:type="paragraph" w:styleId="Revision">
    <w:name w:val="Revision"/>
    <w:hidden/>
    <w:uiPriority w:val="99"/>
    <w:semiHidden/>
    <w:rsid w:val="009347F5"/>
    <w:rPr>
      <w:rFonts w:cs="Arial"/>
      <w:color w:val="000000" w:themeColor="text1"/>
      <w:lang w:val="en-GB"/>
    </w:rPr>
  </w:style>
  <w:style w:type="character" w:customStyle="1" w:styleId="Heading3Char">
    <w:name w:val="Heading 3 Char"/>
    <w:basedOn w:val="DefaultParagraphFont"/>
    <w:link w:val="Heading3"/>
    <w:uiPriority w:val="9"/>
    <w:rsid w:val="006831E5"/>
    <w:rPr>
      <w:rFonts w:asciiTheme="majorHAnsi" w:eastAsiaTheme="majorEastAsia" w:hAnsiTheme="majorHAnsi" w:cstheme="majorBidi"/>
      <w:b/>
      <w:color w:val="7C2855" w:themeColor="accent1"/>
      <w:sz w:val="36"/>
      <w:lang w:val="en-GB"/>
    </w:rPr>
  </w:style>
  <w:style w:type="character" w:customStyle="1" w:styleId="Heading4Char">
    <w:name w:val="Heading 4 Char"/>
    <w:basedOn w:val="DefaultParagraphFont"/>
    <w:link w:val="Heading4"/>
    <w:uiPriority w:val="9"/>
    <w:rsid w:val="006831E5"/>
    <w:rPr>
      <w:rFonts w:asciiTheme="majorHAnsi" w:eastAsiaTheme="majorEastAsia" w:hAnsiTheme="majorHAnsi" w:cstheme="majorBidi"/>
      <w:b/>
      <w:iCs/>
      <w:color w:val="7C2855" w:themeColor="accent1"/>
      <w:sz w:val="32"/>
      <w:lang w:val="en-GB"/>
    </w:rPr>
  </w:style>
  <w:style w:type="character" w:customStyle="1" w:styleId="Heading5Char">
    <w:name w:val="Heading 5 Char"/>
    <w:basedOn w:val="DefaultParagraphFont"/>
    <w:link w:val="Heading5"/>
    <w:uiPriority w:val="9"/>
    <w:rsid w:val="006831E5"/>
    <w:rPr>
      <w:rFonts w:asciiTheme="majorHAnsi" w:eastAsiaTheme="majorEastAsia" w:hAnsiTheme="majorHAnsi" w:cstheme="majorBidi"/>
      <w:b/>
      <w:color w:val="7C2855" w:themeColor="accent1"/>
      <w:sz w:val="28"/>
      <w:lang w:val="en-GB"/>
    </w:rPr>
  </w:style>
  <w:style w:type="paragraph" w:customStyle="1" w:styleId="IntroParagraph">
    <w:name w:val="Intro Paragraph"/>
    <w:basedOn w:val="Normal"/>
    <w:autoRedefine/>
    <w:qFormat/>
    <w:rsid w:val="00796022"/>
    <w:pPr>
      <w:spacing w:after="240"/>
      <w:ind w:right="23"/>
    </w:pPr>
    <w:rPr>
      <w:color w:val="005DB7" w:themeColor="text2"/>
      <w:sz w:val="36"/>
      <w:szCs w:val="36"/>
    </w:rPr>
  </w:style>
  <w:style w:type="character" w:customStyle="1" w:styleId="Heading6Char">
    <w:name w:val="Heading 6 Char"/>
    <w:basedOn w:val="DefaultParagraphFont"/>
    <w:link w:val="Heading6"/>
    <w:uiPriority w:val="9"/>
    <w:rsid w:val="006831E5"/>
    <w:rPr>
      <w:rFonts w:asciiTheme="majorHAnsi" w:eastAsiaTheme="majorEastAsia" w:hAnsiTheme="majorHAnsi" w:cstheme="majorBidi"/>
      <w:b/>
      <w:color w:val="7C2855" w:themeColor="accent1"/>
      <w:lang w:val="en-GB"/>
    </w:rPr>
  </w:style>
  <w:style w:type="paragraph" w:customStyle="1" w:styleId="Normal10pt">
    <w:name w:val="Normal 10pt"/>
    <w:basedOn w:val="Normal"/>
    <w:autoRedefine/>
    <w:qFormat/>
    <w:rsid w:val="00693DB3"/>
    <w:pPr>
      <w:ind w:right="21"/>
    </w:pPr>
  </w:style>
  <w:style w:type="paragraph" w:styleId="ListNumber2">
    <w:name w:val="List Number 2"/>
    <w:basedOn w:val="Normal"/>
    <w:autoRedefine/>
    <w:uiPriority w:val="99"/>
    <w:unhideWhenUsed/>
    <w:rsid w:val="00FF16B2"/>
    <w:pPr>
      <w:numPr>
        <w:numId w:val="5"/>
      </w:numPr>
      <w:ind w:left="641" w:hanging="357"/>
      <w:contextualSpacing/>
    </w:pPr>
  </w:style>
  <w:style w:type="paragraph" w:customStyle="1" w:styleId="NumberedBullet">
    <w:name w:val="Numbered Bullet"/>
    <w:basedOn w:val="ListParagraph"/>
    <w:autoRedefine/>
    <w:qFormat/>
    <w:rsid w:val="00FF16B2"/>
    <w:pPr>
      <w:numPr>
        <w:numId w:val="12"/>
      </w:numPr>
    </w:pPr>
  </w:style>
  <w:style w:type="paragraph" w:styleId="Date">
    <w:name w:val="Date"/>
    <w:basedOn w:val="Normal"/>
    <w:next w:val="Normal"/>
    <w:link w:val="DateChar"/>
    <w:autoRedefine/>
    <w:uiPriority w:val="99"/>
    <w:unhideWhenUsed/>
    <w:qFormat/>
    <w:rsid w:val="00B91F43"/>
    <w:pPr>
      <w:spacing w:before="480"/>
    </w:pPr>
    <w:rPr>
      <w:b/>
      <w:bCs/>
      <w:noProof/>
      <w:color w:val="FFFFFF" w:themeColor="background1"/>
      <w:sz w:val="44"/>
    </w:rPr>
  </w:style>
  <w:style w:type="character" w:customStyle="1" w:styleId="DateChar">
    <w:name w:val="Date Char"/>
    <w:basedOn w:val="DefaultParagraphFont"/>
    <w:link w:val="Date"/>
    <w:uiPriority w:val="99"/>
    <w:rsid w:val="00B91F43"/>
    <w:rPr>
      <w:rFonts w:cs="Arial"/>
      <w:b/>
      <w:bCs/>
      <w:noProof/>
      <w:color w:val="FFFFFF" w:themeColor="background1"/>
      <w:sz w:val="44"/>
      <w:lang w:val="en-GB"/>
    </w:rPr>
  </w:style>
  <w:style w:type="paragraph" w:styleId="Caption">
    <w:name w:val="caption"/>
    <w:basedOn w:val="Normal"/>
    <w:next w:val="Normal"/>
    <w:autoRedefine/>
    <w:uiPriority w:val="35"/>
    <w:unhideWhenUsed/>
    <w:qFormat/>
    <w:rsid w:val="00CC0FA0"/>
    <w:pPr>
      <w:spacing w:before="240" w:after="240"/>
    </w:pPr>
    <w:rPr>
      <w:rFonts w:cstheme="minorBidi"/>
      <w:i/>
      <w:iCs/>
      <w:sz w:val="22"/>
      <w:szCs w:val="18"/>
    </w:rPr>
  </w:style>
  <w:style w:type="table" w:customStyle="1" w:styleId="TableStyle1">
    <w:name w:val="Table_Style1"/>
    <w:basedOn w:val="TableNormal"/>
    <w:uiPriority w:val="99"/>
    <w:rsid w:val="00B01819"/>
    <w:pPr>
      <w:spacing w:before="40" w:after="40"/>
    </w:pPr>
    <w:rPr>
      <w:color w:val="FFFFFF" w:themeColor="background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7C2855" w:themeFill="accent1"/>
      </w:tcPr>
    </w:tblStylePr>
    <w:tblStylePr w:type="band1Horz">
      <w:tblPr/>
      <w:tcPr>
        <w:shd w:val="clear" w:color="auto" w:fill="FFFFFF" w:themeFill="background1"/>
      </w:tcPr>
    </w:tblStylePr>
  </w:style>
  <w:style w:type="table" w:styleId="PlainTable1">
    <w:name w:val="Plain Table 1"/>
    <w:basedOn w:val="TableNormal"/>
    <w:uiPriority w:val="41"/>
    <w:rsid w:val="00B0181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4">
    <w:name w:val="Plain Table 4"/>
    <w:basedOn w:val="TableNormal"/>
    <w:uiPriority w:val="44"/>
    <w:rsid w:val="009A3218"/>
    <w:tblPr>
      <w:tblStyleRowBandSize w:val="1"/>
      <w:tblStyleColBandSize w:val="1"/>
    </w:tblPr>
    <w:tblStylePr w:type="firstRow">
      <w:rPr>
        <w:rFonts w:asciiTheme="minorHAnsi" w:hAnsiTheme="minorHAnsi"/>
        <w:b/>
        <w:bCs/>
        <w:color w:val="7C2855" w:themeColor="accent1"/>
        <w:sz w:val="22"/>
      </w:rPr>
      <w:tblPr/>
      <w:tcPr>
        <w:tcBorders>
          <w:top w:val="nil"/>
          <w:left w:val="nil"/>
          <w:bottom w:val="nil"/>
          <w:right w:val="nil"/>
          <w:insideH w:val="nil"/>
          <w:insideV w:val="nil"/>
          <w:tl2br w:val="nil"/>
          <w:tr2bl w:val="nil"/>
        </w:tcBorders>
        <w:shd w:val="clear" w:color="auto" w:fill="FFFFFF" w:themeFill="background1"/>
      </w:tc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2Vert">
      <w:rPr>
        <w:color w:val="FFFFFF" w:themeColor="background1"/>
      </w:rPr>
    </w:tblStylePr>
    <w:tblStylePr w:type="band1Horz">
      <w:tblPr/>
      <w:tcPr>
        <w:shd w:val="clear" w:color="auto" w:fill="F2F2F2" w:themeFill="background1" w:themeFillShade="F2"/>
      </w:tcPr>
    </w:tblStylePr>
    <w:tblStylePr w:type="band2Horz">
      <w:rPr>
        <w:color w:val="FFFFFF" w:themeColor="background1"/>
      </w:rPr>
    </w:tblStylePr>
  </w:style>
  <w:style w:type="table" w:customStyle="1" w:styleId="Style1">
    <w:name w:val="Style1"/>
    <w:basedOn w:val="TableNormal"/>
    <w:uiPriority w:val="99"/>
    <w:rsid w:val="00816024"/>
    <w:rPr>
      <w:color w:val="FFFFFF" w:themeColor="background1"/>
    </w:rPr>
    <w:tblPr>
      <w:tblStyleRowBandSize w:val="1"/>
      <w:tblCellMar>
        <w:top w:w="28" w:type="dxa"/>
        <w:bottom w:w="28" w:type="dxa"/>
      </w:tblCellMar>
    </w:tblPr>
    <w:tcPr>
      <w:shd w:val="clear" w:color="auto" w:fill="FFFFFF" w:themeFill="background1"/>
    </w:tcPr>
    <w:tblStylePr w:type="firstRow">
      <w:rPr>
        <w:b/>
        <w:color w:val="auto"/>
      </w:rPr>
      <w:tblPr/>
      <w:tcPr>
        <w:tcBorders>
          <w:top w:val="single" w:sz="4" w:space="0" w:color="000000" w:themeColor="text1"/>
          <w:left w:val="nil"/>
          <w:bottom w:val="single" w:sz="4" w:space="0" w:color="000000" w:themeColor="text1"/>
          <w:right w:val="nil"/>
          <w:insideH w:val="single" w:sz="4" w:space="0" w:color="000000" w:themeColor="text1"/>
          <w:insideV w:val="single" w:sz="4" w:space="0" w:color="000000" w:themeColor="text1"/>
        </w:tcBorders>
        <w:shd w:val="clear" w:color="auto" w:fill="EBDFE6"/>
      </w:tcPr>
    </w:tblStylePr>
    <w:tblStylePr w:type="band1Horz">
      <w:rPr>
        <w:color w:val="F2F2F2" w:themeColor="background1" w:themeShade="F2"/>
      </w:rPr>
      <w:tblPr/>
      <w:tcPr>
        <w:tcBorders>
          <w:left w:val="nil"/>
          <w:bottom w:val="single" w:sz="4" w:space="0" w:color="auto"/>
          <w:insideV w:val="single" w:sz="4" w:space="0" w:color="auto"/>
        </w:tcBorders>
      </w:tcPr>
    </w:tblStylePr>
    <w:tblStylePr w:type="band2Horz">
      <w:rPr>
        <w:color w:val="FFFFFF" w:themeColor="background1"/>
      </w:rPr>
      <w:tblPr/>
      <w:tcPr>
        <w:tcBorders>
          <w:top w:val="nil"/>
          <w:left w:val="nil"/>
          <w:bottom w:val="single" w:sz="4" w:space="0" w:color="auto"/>
          <w:right w:val="nil"/>
          <w:insideH w:val="nil"/>
          <w:insideV w:val="single" w:sz="4" w:space="0" w:color="auto"/>
        </w:tcBorders>
      </w:tcPr>
    </w:tblStylePr>
  </w:style>
  <w:style w:type="table" w:customStyle="1" w:styleId="Style2">
    <w:name w:val="Style2"/>
    <w:basedOn w:val="TableNormal"/>
    <w:uiPriority w:val="99"/>
    <w:rsid w:val="009A3218"/>
    <w:tblPr/>
  </w:style>
  <w:style w:type="character" w:customStyle="1" w:styleId="normaltextrun">
    <w:name w:val="normaltextrun"/>
    <w:basedOn w:val="DefaultParagraphFont"/>
    <w:rsid w:val="00E91D1A"/>
  </w:style>
  <w:style w:type="character" w:customStyle="1" w:styleId="eop">
    <w:name w:val="eop"/>
    <w:basedOn w:val="DefaultParagraphFont"/>
    <w:rsid w:val="00E91D1A"/>
  </w:style>
  <w:style w:type="paragraph" w:customStyle="1" w:styleId="paragraph">
    <w:name w:val="paragraph"/>
    <w:basedOn w:val="Normal"/>
    <w:rsid w:val="00E91D1A"/>
    <w:pPr>
      <w:spacing w:before="100" w:beforeAutospacing="1" w:after="100" w:afterAutospacing="1"/>
    </w:pPr>
    <w:rPr>
      <w:rFonts w:ascii="Times New Roman" w:eastAsia="Times New Roman" w:hAnsi="Times New Roman" w:cs="Times New Roman"/>
      <w:color w:val="auto"/>
      <w:lang w:eastAsia="en-GB"/>
    </w:rPr>
  </w:style>
  <w:style w:type="character" w:styleId="UnresolvedMention">
    <w:name w:val="Unresolved Mention"/>
    <w:basedOn w:val="DefaultParagraphFont"/>
    <w:uiPriority w:val="99"/>
    <w:rsid w:val="007A070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facebook.com/StaffsStokeICS" TargetMode="Externa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yperlink" Target="https://staffsstokeics.org.uk/your-health-and-care/learning-disability/health-passport/health-passport-resources/"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taffsstokeics.org.uk/your-health-and-care/learning-disability/health-passport/" TargetMode="External"/><Relationship Id="rId5" Type="http://schemas.openxmlformats.org/officeDocument/2006/relationships/webSettings" Target="webSettings.xml"/><Relationship Id="rId15" Type="http://schemas.openxmlformats.org/officeDocument/2006/relationships/hyperlink" Target="mailto:ssotics.comms@nhs.net" TargetMode="Externa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twitter.com/StaffsStokeICS" TargetMode="External"/><Relationship Id="rId22" Type="http://schemas.openxmlformats.org/officeDocument/2006/relationships/customXml" Target="../customXml/item4.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5.jpg"/><Relationship Id="rId2" Type="http://schemas.openxmlformats.org/officeDocument/2006/relationships/image" Target="media/image4.png"/><Relationship Id="rId1" Type="http://schemas.openxmlformats.org/officeDocument/2006/relationships/image" Target="media/image3.jp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ACDC_11522_Csu Clinical Brand_PowerPoint_Template_PC_Theme">
  <a:themeElements>
    <a:clrScheme name="SSOT Health Passport NHS colours">
      <a:dk1>
        <a:srgbClr val="000000"/>
      </a:dk1>
      <a:lt1>
        <a:srgbClr val="FFFFFF"/>
      </a:lt1>
      <a:dk2>
        <a:srgbClr val="005DB7"/>
      </a:dk2>
      <a:lt2>
        <a:srgbClr val="E8EDEE"/>
      </a:lt2>
      <a:accent1>
        <a:srgbClr val="7C2855"/>
      </a:accent1>
      <a:accent2>
        <a:srgbClr val="002F87"/>
      </a:accent2>
      <a:accent3>
        <a:srgbClr val="FFB81C"/>
      </a:accent3>
      <a:accent4>
        <a:srgbClr val="78BE20"/>
      </a:accent4>
      <a:accent5>
        <a:srgbClr val="009638"/>
      </a:accent5>
      <a:accent6>
        <a:srgbClr val="ED8B00"/>
      </a:accent6>
      <a:hlink>
        <a:srgbClr val="7C2755"/>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17B0127FAC89B418B2E422FF4C543E6" ma:contentTypeVersion="68" ma:contentTypeDescription="Create a new document." ma:contentTypeScope="" ma:versionID="2c88ea8cc11c7aa4b8184e70c370f2da">
  <xsd:schema xmlns:xsd="http://www.w3.org/2001/XMLSchema" xmlns:xs="http://www.w3.org/2001/XMLSchema" xmlns:p="http://schemas.microsoft.com/office/2006/metadata/properties" xmlns:ns1="http://schemas.microsoft.com/sharepoint/v3" xmlns:ns2="c7317043-972e-4965-90d2-964e677ed748" xmlns:ns3="95c8f19c-67eb-42e4-b09e-68284a1fc300" targetNamespace="http://schemas.microsoft.com/office/2006/metadata/properties" ma:root="true" ma:fieldsID="3b8a14bfcca8592c1283f4aa68da75fb" ns1:_="" ns2:_="" ns3:_="">
    <xsd:import namespace="http://schemas.microsoft.com/sharepoint/v3"/>
    <xsd:import namespace="c7317043-972e-4965-90d2-964e677ed748"/>
    <xsd:import namespace="95c8f19c-67eb-42e4-b09e-68284a1fc300"/>
    <xsd:element name="properties">
      <xsd:complexType>
        <xsd:sequence>
          <xsd:element name="documentManagement">
            <xsd:complexType>
              <xsd:all>
                <xsd:element ref="ns2:TaxKeywordTaxHTField" minOccurs="0"/>
                <xsd:element ref="ns2:TaxCatchAll"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2:TaxCatchAllLabel" minOccurs="0"/>
                <xsd:element ref="ns2:SharedWithUsers" minOccurs="0"/>
                <xsd:element ref="ns2:SharedWithDetails" minOccurs="0"/>
                <xsd:element ref="ns1:_ip_UnifiedCompliancePolicyProperties" minOccurs="0"/>
                <xsd:element ref="ns1:_ip_UnifiedCompliancePolicyUIAction" minOccurs="0"/>
                <xsd:element ref="ns3:lcf76f155ced4ddcb4097134ff3c332f"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7317043-972e-4965-90d2-964e677ed748"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e184e599-1594-491a-b16e-09fce6dfe987}" ma:internalName="TaxCatchAll" ma:showField="CatchAllData" ma:web="c7317043-972e-4965-90d2-964e677ed748">
      <xsd:complexType>
        <xsd:complexContent>
          <xsd:extension base="dms:MultiChoiceLookup">
            <xsd:sequence>
              <xsd:element name="Value" type="dms:Lookup" maxOccurs="unbounded" minOccurs="0" nillable="true"/>
            </xsd:sequence>
          </xsd:extension>
        </xsd:complexContent>
      </xsd:complexType>
    </xsd:element>
    <xsd:element name="TaxCatchAllLabel" ma:index="15" nillable="true" ma:displayName="Taxonomy Catch All Column1" ma:hidden="true" ma:list="{e184e599-1594-491a-b16e-09fce6dfe987}" ma:internalName="TaxCatchAllLabel" ma:readOnly="true" ma:showField="CatchAllDataLabel" ma:web="c7317043-972e-4965-90d2-964e677ed748">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c8f19c-67eb-42e4-b09e-68284a1fc300"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DateTaken" ma:index="7" nillable="true" ma:displayName="MediaServiceDateTaken" ma:hidden="true" ma:internalName="MediaServiceDateTaken" ma:readOnly="true">
      <xsd:simpleType>
        <xsd:restriction base="dms:Text"/>
      </xsd:simpleType>
    </xsd:element>
    <xsd:element name="MediaServiceAutoTags" ma:index="8" nillable="true" ma:displayName="Tags" ma:internalName="MediaServiceAutoTags" ma:readOnly="true">
      <xsd:simpleType>
        <xsd:restriction base="dms:Text"/>
      </xsd:simpleType>
    </xsd:element>
    <xsd:element name="MediaServiceOCR" ma:index="9" nillable="true" ma:displayName="Extracted Text" ma:internalName="MediaServiceOCR" ma:readOnly="true">
      <xsd:simpleType>
        <xsd:restriction base="dms:Note">
          <xsd:maxLength value="255"/>
        </xsd:restriction>
      </xsd:simpleType>
    </xsd:element>
    <xsd:element name="MediaServiceGenerationTime" ma:index="10" nillable="true" ma:displayName="MediaServiceGenerationTime" ma:hidden="true" ma:internalName="MediaServiceGenerationTime" ma:readOnly="true">
      <xsd:simpleType>
        <xsd:restriction base="dms:Text"/>
      </xsd:simpleType>
    </xsd:element>
    <xsd:element name="MediaServiceEventHashCode" ma:index="11" nillable="true" ma:displayName="MediaServiceEventHashCode" ma:hidden="true" ma:internalName="MediaServiceEventHashCode" ma:readOnly="true">
      <xsd:simpleType>
        <xsd:restriction base="dms:Text"/>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LengthInSeconds" ma:index="14" nillable="true" ma:displayName="Length (seconds)" ma:internalName="MediaLengthInSeconds" ma:readOnly="true">
      <xsd:simpleType>
        <xsd:restriction base="dms:Unknown"/>
      </xsd:simpleType>
    </xsd:element>
    <xsd:element name="lcf76f155ced4ddcb4097134ff3c332f" ma:index="27"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Location" ma:index="2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c7317043-972e-4965-90d2-964e677ed748" xsi:nil="true"/>
    <_ip_UnifiedCompliancePolicyProperties xmlns="http://schemas.microsoft.com/sharepoint/v3" xsi:nil="true"/>
    <TaxKeywordTaxHTField xmlns="c7317043-972e-4965-90d2-964e677ed748">
      <Terms xmlns="http://schemas.microsoft.com/office/infopath/2007/PartnerControls"/>
    </TaxKeywordTaxHTField>
    <lcf76f155ced4ddcb4097134ff3c332f xmlns="95c8f19c-67eb-42e4-b09e-68284a1fc300">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2.xml><?xml version="1.0" encoding="utf-8"?>
<ds:datastoreItem xmlns:ds="http://schemas.openxmlformats.org/officeDocument/2006/customXml" ds:itemID="{F586291D-4579-4C50-86A0-DD8FA79EF195}"/>
</file>

<file path=customXml/itemProps3.xml><?xml version="1.0" encoding="utf-8"?>
<ds:datastoreItem xmlns:ds="http://schemas.openxmlformats.org/officeDocument/2006/customXml" ds:itemID="{C2F7FFDF-EEAE-4822-AE82-6C2354617454}"/>
</file>

<file path=customXml/itemProps4.xml><?xml version="1.0" encoding="utf-8"?>
<ds:datastoreItem xmlns:ds="http://schemas.openxmlformats.org/officeDocument/2006/customXml" ds:itemID="{9F89C9A7-CA9B-4D2B-BCF4-18FB3F08400E}"/>
</file>

<file path=docProps/app.xml><?xml version="1.0" encoding="utf-8"?>
<Properties xmlns="http://schemas.openxmlformats.org/officeDocument/2006/extended-properties" xmlns:vt="http://schemas.openxmlformats.org/officeDocument/2006/docPropsVTypes">
  <Template>Normal</Template>
  <TotalTime>17</TotalTime>
  <Pages>3</Pages>
  <Words>603</Words>
  <Characters>3029</Characters>
  <Application>Microsoft Office Word</Application>
  <DocSecurity>0</DocSecurity>
  <Lines>68</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Hanae Atkins (MLCSU)</cp:lastModifiedBy>
  <cp:revision>12</cp:revision>
  <cp:lastPrinted>2021-04-09T15:51:00Z</cp:lastPrinted>
  <dcterms:created xsi:type="dcterms:W3CDTF">2023-03-23T13:48:00Z</dcterms:created>
  <dcterms:modified xsi:type="dcterms:W3CDTF">2023-03-23T16:33:00Z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0x010100117B0127FAC89B418B2E422FF4C543E6</vt:lpwstr>
  </property>
  <property fmtid="{D5CDD505-2E9C-101B-9397-08002B2CF9AE}" pid="3" name="TaxKeyword">
    <vt:lpwstr/>
  </property>
</Properties>
</file>