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6E17A1" w14:textId="1A85D7F4" w:rsidR="00375107" w:rsidRDefault="00022102" w:rsidP="00022102">
      <w:r>
        <w:rPr>
          <w:noProof/>
        </w:rPr>
        <w:drawing>
          <wp:inline distT="0" distB="0" distL="0" distR="0" wp14:anchorId="05B94A15" wp14:editId="4046EB5A">
            <wp:extent cx="2836985" cy="755466"/>
            <wp:effectExtent l="0" t="0" r="0" b="0"/>
            <wp:docPr id="731370888" name="Picture 731370888" descr="Staffordshire and Stoke-on-Trent Integrated Care System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1370888" name="Picture 1" descr="Staffordshire and Stoke-on-Trent Integrated Care System logo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36985" cy="7554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E52D15" w14:textId="67312769" w:rsidR="00C479BD" w:rsidRPr="00C479BD" w:rsidRDefault="6AF934C8" w:rsidP="6A3563B4">
      <w:pPr>
        <w:pStyle w:val="Title"/>
        <w:rPr>
          <w:color w:val="005EB8" w:themeColor="accent1"/>
          <w:sz w:val="56"/>
          <w:szCs w:val="56"/>
        </w:rPr>
      </w:pPr>
      <w:r>
        <w:t>Small Changes</w:t>
      </w:r>
      <w:r w:rsidR="00C479BD">
        <w:br/>
      </w:r>
      <w:r w:rsidR="5081C0E4" w:rsidRPr="6A3563B4">
        <w:rPr>
          <w:b w:val="0"/>
          <w:bCs w:val="0"/>
          <w:color w:val="005EB8" w:themeColor="accent1"/>
          <w:sz w:val="56"/>
          <w:szCs w:val="56"/>
        </w:rPr>
        <w:t>Briefing Sheet</w:t>
      </w:r>
    </w:p>
    <w:p w14:paraId="64A54FD3" w14:textId="17981979" w:rsidR="00C479BD" w:rsidRPr="00C479BD" w:rsidRDefault="5081C0E4" w:rsidP="6A3563B4">
      <w:pPr>
        <w:pStyle w:val="Date"/>
      </w:pPr>
      <w:r>
        <w:t>November 2023</w:t>
      </w:r>
    </w:p>
    <w:p w14:paraId="62D6BA44" w14:textId="5856999C" w:rsidR="00C479BD" w:rsidRPr="00C479BD" w:rsidRDefault="5FF7AFE8" w:rsidP="6A3563B4">
      <w:pPr>
        <w:pStyle w:val="Date"/>
      </w:pPr>
      <w:r w:rsidRPr="6A3563B4">
        <w:rPr>
          <w:sz w:val="32"/>
          <w:szCs w:val="32"/>
        </w:rPr>
        <w:t xml:space="preserve">A Learning Disability and Autism </w:t>
      </w:r>
      <w:r w:rsidR="51F5B3C1" w:rsidRPr="6A3563B4">
        <w:rPr>
          <w:sz w:val="32"/>
          <w:szCs w:val="32"/>
        </w:rPr>
        <w:t>campaign</w:t>
      </w:r>
      <w:r w:rsidR="00C479BD">
        <w:br/>
      </w:r>
      <w:r w:rsidR="00C479BD">
        <w:br/>
      </w:r>
      <w:r w:rsidR="3FE710EA">
        <w:drawing>
          <wp:inline distT="0" distB="0" distL="0" distR="0" wp14:anchorId="38459007" wp14:editId="17E20C1E">
            <wp:extent cx="3096665" cy="2973845"/>
            <wp:effectExtent l="0" t="0" r="0" b="1270"/>
            <wp:docPr id="1928693829" name="Picture 1928693829" descr="A group of people holding hands. Strapline Discover the power of small chang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6665" cy="2973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479BD">
        <w:br/>
      </w:r>
    </w:p>
    <w:p w14:paraId="54A0C5F4" w14:textId="588CC0B2" w:rsidR="001C7E61" w:rsidRPr="00DB6145" w:rsidRDefault="00000000" w:rsidP="00C479BD">
      <w:pPr>
        <w:jc w:val="center"/>
        <w:sectPr w:rsidR="001C7E61" w:rsidRPr="00DB6145" w:rsidSect="00DB6145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0" w:h="16840"/>
          <w:pgMar w:top="780" w:right="794" w:bottom="826" w:left="794" w:header="283" w:footer="160" w:gutter="0"/>
          <w:cols w:space="720"/>
          <w:titlePg/>
          <w:docGrid w:linePitch="360"/>
        </w:sectPr>
      </w:pPr>
      <w:hyperlink r:id="rId19" w:history="1">
        <w:r w:rsidR="00DB6145" w:rsidRPr="00DB6145">
          <w:rPr>
            <w:rStyle w:val="Hyperlink"/>
            <w:b/>
            <w:bCs/>
            <w:sz w:val="32"/>
            <w:szCs w:val="32"/>
          </w:rPr>
          <w:t>www.staffsstokeics.org.uk/small-changes</w:t>
        </w:r>
      </w:hyperlink>
    </w:p>
    <w:p w14:paraId="7EE29C37" w14:textId="202C142B" w:rsidR="43F215CC" w:rsidRDefault="43F215CC" w:rsidP="6A3563B4">
      <w:pPr>
        <w:pStyle w:val="Heading1"/>
        <w:spacing w:line="259" w:lineRule="auto"/>
        <w:rPr>
          <w:b w:val="0"/>
          <w:bCs w:val="0"/>
          <w:color w:val="005EB8" w:themeColor="accent1"/>
          <w:sz w:val="40"/>
          <w:szCs w:val="40"/>
        </w:rPr>
      </w:pPr>
      <w:r w:rsidRPr="6A3563B4">
        <w:rPr>
          <w:b w:val="0"/>
          <w:bCs w:val="0"/>
          <w:color w:val="005EB8" w:themeColor="accent1"/>
          <w:sz w:val="40"/>
          <w:szCs w:val="40"/>
        </w:rPr>
        <w:lastRenderedPageBreak/>
        <w:t>About the campaign</w:t>
      </w:r>
    </w:p>
    <w:p w14:paraId="22E625F2" w14:textId="4C5AA546" w:rsidR="43F215CC" w:rsidRDefault="43F215CC" w:rsidP="6A3563B4">
      <w:pPr>
        <w:shd w:val="clear" w:color="auto" w:fill="FFFFFF" w:themeFill="background1"/>
        <w:spacing w:before="0" w:after="150"/>
        <w:rPr>
          <w:rFonts w:ascii="Arial" w:eastAsia="Arial" w:hAnsi="Arial"/>
        </w:rPr>
      </w:pPr>
      <w:r w:rsidRPr="6A3563B4">
        <w:rPr>
          <w:rFonts w:ascii="Arial" w:eastAsia="Arial" w:hAnsi="Arial"/>
        </w:rPr>
        <w:t xml:space="preserve">Everyone with a learning disability, autism, or both, deserves to </w:t>
      </w:r>
      <w:r w:rsidR="00E41F43">
        <w:rPr>
          <w:rFonts w:ascii="Arial" w:eastAsia="Arial" w:hAnsi="Arial"/>
        </w:rPr>
        <w:t>live</w:t>
      </w:r>
      <w:r w:rsidRPr="6A3563B4">
        <w:rPr>
          <w:rFonts w:ascii="Arial" w:eastAsia="Arial" w:hAnsi="Arial"/>
        </w:rPr>
        <w:t xml:space="preserve"> longer, healthier and more independent lives. In Staffordshire and Stoke-on-Trent, people with a learning disability and/or autism want to feel listened to, supported, and understood, without judgement, when using health, care and community services. Across the region there are some excellent examples of where this </w:t>
      </w:r>
      <w:r w:rsidR="005D0542">
        <w:rPr>
          <w:rFonts w:ascii="Arial" w:eastAsia="Arial" w:hAnsi="Arial"/>
        </w:rPr>
        <w:t>already</w:t>
      </w:r>
      <w:r w:rsidRPr="6A3563B4">
        <w:rPr>
          <w:rFonts w:ascii="Arial" w:eastAsia="Arial" w:hAnsi="Arial"/>
        </w:rPr>
        <w:t xml:space="preserve"> happen</w:t>
      </w:r>
      <w:r w:rsidR="005D0542">
        <w:rPr>
          <w:rFonts w:ascii="Arial" w:eastAsia="Arial" w:hAnsi="Arial"/>
        </w:rPr>
        <w:t>s</w:t>
      </w:r>
      <w:r w:rsidRPr="6A3563B4">
        <w:rPr>
          <w:rFonts w:ascii="Arial" w:eastAsia="Arial" w:hAnsi="Arial"/>
        </w:rPr>
        <w:t xml:space="preserve">, but there are also some small changes that </w:t>
      </w:r>
      <w:r w:rsidR="005D0542">
        <w:rPr>
          <w:rFonts w:ascii="Arial" w:eastAsia="Arial" w:hAnsi="Arial"/>
        </w:rPr>
        <w:t>could</w:t>
      </w:r>
      <w:r w:rsidRPr="6A3563B4">
        <w:rPr>
          <w:rFonts w:ascii="Arial" w:eastAsia="Arial" w:hAnsi="Arial"/>
        </w:rPr>
        <w:t xml:space="preserve"> be made to </w:t>
      </w:r>
      <w:r w:rsidR="00C8580E">
        <w:rPr>
          <w:rFonts w:ascii="Arial" w:eastAsia="Arial" w:hAnsi="Arial"/>
        </w:rPr>
        <w:t>support people having a more positive experience and better outcomes for all.</w:t>
      </w:r>
    </w:p>
    <w:p w14:paraId="65AD7405" w14:textId="1E449896" w:rsidR="003F0064" w:rsidRDefault="43F215CC" w:rsidP="6A3563B4">
      <w:pPr>
        <w:shd w:val="clear" w:color="auto" w:fill="FFFFFF" w:themeFill="background1"/>
        <w:spacing w:before="0" w:after="150"/>
        <w:rPr>
          <w:rFonts w:ascii="Arial" w:eastAsia="Arial" w:hAnsi="Arial"/>
        </w:rPr>
      </w:pPr>
      <w:r w:rsidRPr="6A3563B4">
        <w:rPr>
          <w:rFonts w:ascii="Arial" w:eastAsia="Arial" w:hAnsi="Arial"/>
        </w:rPr>
        <w:t xml:space="preserve">We have designed this campaign to support </w:t>
      </w:r>
      <w:r w:rsidR="007D3706">
        <w:rPr>
          <w:rFonts w:ascii="Arial" w:eastAsia="Arial" w:hAnsi="Arial"/>
        </w:rPr>
        <w:t>people</w:t>
      </w:r>
      <w:r w:rsidRPr="6A3563B4">
        <w:rPr>
          <w:rFonts w:ascii="Arial" w:eastAsia="Arial" w:hAnsi="Arial"/>
        </w:rPr>
        <w:t xml:space="preserve"> to make small changes that will ultimately make a positive difference to the experience of those with a learning disability and/or autism.</w:t>
      </w:r>
      <w:r w:rsidR="5FB039BD" w:rsidRPr="6A3563B4">
        <w:rPr>
          <w:rFonts w:ascii="Arial" w:eastAsia="Arial" w:hAnsi="Arial"/>
        </w:rPr>
        <w:t xml:space="preserve"> </w:t>
      </w:r>
      <w:r w:rsidR="003F0064">
        <w:rPr>
          <w:rFonts w:ascii="Arial" w:eastAsia="Arial" w:hAnsi="Arial"/>
        </w:rPr>
        <w:t>We are also aware that some of the small changes that are being suggested could make a positive difference to other people</w:t>
      </w:r>
      <w:r w:rsidR="003F0064">
        <w:rPr>
          <w:rFonts w:ascii="Arial" w:eastAsia="Arial" w:hAnsi="Arial"/>
        </w:rPr>
        <w:t xml:space="preserve"> in the community</w:t>
      </w:r>
      <w:r w:rsidR="00F346B3">
        <w:rPr>
          <w:rFonts w:ascii="Arial" w:eastAsia="Arial" w:hAnsi="Arial"/>
        </w:rPr>
        <w:t xml:space="preserve"> – not just those with a diagnosis</w:t>
      </w:r>
      <w:r w:rsidR="00775D75">
        <w:rPr>
          <w:rFonts w:ascii="Arial" w:eastAsia="Arial" w:hAnsi="Arial"/>
        </w:rPr>
        <w:t>.</w:t>
      </w:r>
    </w:p>
    <w:p w14:paraId="1FA87D10" w14:textId="67F0760A" w:rsidR="43F215CC" w:rsidRDefault="5FB039BD" w:rsidP="6A3563B4">
      <w:pPr>
        <w:shd w:val="clear" w:color="auto" w:fill="FFFFFF" w:themeFill="background1"/>
        <w:spacing w:before="0" w:after="150"/>
        <w:rPr>
          <w:rFonts w:ascii="Arial" w:eastAsia="Arial" w:hAnsi="Arial"/>
        </w:rPr>
      </w:pPr>
      <w:r w:rsidRPr="6A3563B4">
        <w:rPr>
          <w:rFonts w:ascii="Arial" w:eastAsia="Arial" w:hAnsi="Arial"/>
        </w:rPr>
        <w:t xml:space="preserve">To start the campaign, we are looking at the small changes that we can make in the NHS. This might be adjusting appointments, communication styles or </w:t>
      </w:r>
      <w:r w:rsidR="05C329A3" w:rsidRPr="6A3563B4">
        <w:rPr>
          <w:rFonts w:ascii="Arial" w:eastAsia="Arial" w:hAnsi="Arial"/>
        </w:rPr>
        <w:t xml:space="preserve">the environments people visit. </w:t>
      </w:r>
      <w:r w:rsidR="003D70A3">
        <w:rPr>
          <w:rFonts w:ascii="Arial" w:eastAsia="Arial" w:hAnsi="Arial"/>
        </w:rPr>
        <w:t xml:space="preserve">However, the </w:t>
      </w:r>
      <w:r w:rsidR="007D3706">
        <w:rPr>
          <w:rFonts w:ascii="Arial" w:eastAsia="Arial" w:hAnsi="Arial"/>
        </w:rPr>
        <w:t>long-term</w:t>
      </w:r>
      <w:r w:rsidR="003D70A3">
        <w:rPr>
          <w:rFonts w:ascii="Arial" w:eastAsia="Arial" w:hAnsi="Arial"/>
        </w:rPr>
        <w:t xml:space="preserve"> ambition is to extend the campaign </w:t>
      </w:r>
      <w:r w:rsidR="00D74E5C">
        <w:rPr>
          <w:rFonts w:ascii="Arial" w:eastAsia="Arial" w:hAnsi="Arial"/>
        </w:rPr>
        <w:t xml:space="preserve">into social care, other public sector services and </w:t>
      </w:r>
      <w:r w:rsidR="00014BAB">
        <w:rPr>
          <w:rFonts w:ascii="Arial" w:eastAsia="Arial" w:hAnsi="Arial"/>
        </w:rPr>
        <w:t>the wider community</w:t>
      </w:r>
      <w:r w:rsidR="007D3706">
        <w:rPr>
          <w:rFonts w:ascii="Arial" w:eastAsia="Arial" w:hAnsi="Arial"/>
        </w:rPr>
        <w:t xml:space="preserve"> </w:t>
      </w:r>
      <w:r w:rsidR="0031091D">
        <w:rPr>
          <w:rFonts w:ascii="Arial" w:eastAsia="Arial" w:hAnsi="Arial"/>
        </w:rPr>
        <w:t>where people with a learning disability and/or autism live and work.</w:t>
      </w:r>
      <w:r w:rsidR="00E80118">
        <w:rPr>
          <w:rFonts w:ascii="Arial" w:eastAsia="Arial" w:hAnsi="Arial"/>
        </w:rPr>
        <w:t xml:space="preserve"> </w:t>
      </w:r>
    </w:p>
    <w:p w14:paraId="57472E5F" w14:textId="32C6F75F" w:rsidR="05C329A3" w:rsidRDefault="05C329A3" w:rsidP="6A3563B4">
      <w:pPr>
        <w:shd w:val="clear" w:color="auto" w:fill="FFFFFF" w:themeFill="background1"/>
        <w:spacing w:before="0" w:after="150"/>
        <w:rPr>
          <w:rFonts w:ascii="Arial" w:eastAsia="Arial" w:hAnsi="Arial"/>
        </w:rPr>
      </w:pPr>
      <w:r w:rsidRPr="6A3563B4">
        <w:rPr>
          <w:rFonts w:ascii="Arial" w:eastAsia="Arial" w:hAnsi="Arial"/>
        </w:rPr>
        <w:t xml:space="preserve">On our </w:t>
      </w:r>
      <w:hyperlink r:id="rId20">
        <w:r w:rsidRPr="6A3563B4">
          <w:rPr>
            <w:rStyle w:val="Hyperlink"/>
            <w:rFonts w:ascii="Arial" w:eastAsia="Arial" w:hAnsi="Arial"/>
            <w:color w:val="000000" w:themeColor="text1"/>
          </w:rPr>
          <w:t>website</w:t>
        </w:r>
      </w:hyperlink>
      <w:r w:rsidRPr="6A3563B4">
        <w:rPr>
          <w:rFonts w:ascii="Arial" w:eastAsia="Arial" w:hAnsi="Arial"/>
        </w:rPr>
        <w:t xml:space="preserve"> we have collated some </w:t>
      </w:r>
      <w:r w:rsidR="00641539">
        <w:rPr>
          <w:rFonts w:ascii="Arial" w:eastAsia="Arial" w:hAnsi="Arial"/>
        </w:rPr>
        <w:t xml:space="preserve">of the </w:t>
      </w:r>
      <w:r w:rsidRPr="6A3563B4">
        <w:rPr>
          <w:rFonts w:ascii="Arial" w:eastAsia="Arial" w:hAnsi="Arial"/>
        </w:rPr>
        <w:t>suggested small changes</w:t>
      </w:r>
      <w:r w:rsidR="00533C1B">
        <w:rPr>
          <w:rFonts w:ascii="Arial" w:eastAsia="Arial" w:hAnsi="Arial"/>
        </w:rPr>
        <w:t xml:space="preserve"> that people have told us could make a real difference</w:t>
      </w:r>
      <w:r w:rsidRPr="6A3563B4">
        <w:rPr>
          <w:rFonts w:ascii="Arial" w:eastAsia="Arial" w:hAnsi="Arial"/>
        </w:rPr>
        <w:t>, and we are asking people to pledge to make a</w:t>
      </w:r>
      <w:r w:rsidR="4DFAD3DD" w:rsidRPr="6A3563B4">
        <w:rPr>
          <w:rFonts w:ascii="Arial" w:eastAsia="Arial" w:hAnsi="Arial"/>
        </w:rPr>
        <w:t xml:space="preserve"> small</w:t>
      </w:r>
      <w:r w:rsidRPr="6A3563B4">
        <w:rPr>
          <w:rFonts w:ascii="Arial" w:eastAsia="Arial" w:hAnsi="Arial"/>
        </w:rPr>
        <w:t xml:space="preserve"> change</w:t>
      </w:r>
      <w:r w:rsidR="00CF7439">
        <w:rPr>
          <w:rFonts w:ascii="Arial" w:eastAsia="Arial" w:hAnsi="Arial"/>
        </w:rPr>
        <w:t xml:space="preserve"> in their own area of work</w:t>
      </w:r>
      <w:r w:rsidR="003052BE">
        <w:rPr>
          <w:rFonts w:ascii="Arial" w:eastAsia="Arial" w:hAnsi="Arial"/>
        </w:rPr>
        <w:t xml:space="preserve">. As the campaign develops, we will continue to add to the resources and are </w:t>
      </w:r>
      <w:r w:rsidR="007C47CD">
        <w:rPr>
          <w:rFonts w:ascii="Arial" w:eastAsia="Arial" w:hAnsi="Arial"/>
        </w:rPr>
        <w:t>asking partners across Staffordshire and Stoke-on-Trent to get involved</w:t>
      </w:r>
      <w:r w:rsidR="006312E5">
        <w:rPr>
          <w:rFonts w:ascii="Arial" w:eastAsia="Arial" w:hAnsi="Arial"/>
        </w:rPr>
        <w:t>.</w:t>
      </w:r>
      <w:r>
        <w:br/>
      </w:r>
    </w:p>
    <w:p w14:paraId="4935CE9F" w14:textId="2E1F2BBB" w:rsidR="783B264D" w:rsidRDefault="783B264D" w:rsidP="6A3563B4">
      <w:pPr>
        <w:shd w:val="clear" w:color="auto" w:fill="FFFFFF" w:themeFill="background1"/>
        <w:spacing w:before="0" w:after="150"/>
        <w:rPr>
          <w:rFonts w:ascii="Arial" w:eastAsia="Arial" w:hAnsi="Arial"/>
          <w:color w:val="005EB8" w:themeColor="accent1"/>
          <w:sz w:val="40"/>
          <w:szCs w:val="40"/>
        </w:rPr>
      </w:pPr>
      <w:r w:rsidRPr="6A3563B4">
        <w:rPr>
          <w:rFonts w:ascii="Arial" w:eastAsia="Arial" w:hAnsi="Arial"/>
          <w:color w:val="005EB8" w:themeColor="accent1"/>
          <w:sz w:val="40"/>
          <w:szCs w:val="40"/>
        </w:rPr>
        <w:t>Learning Disability and Autistic Champions</w:t>
      </w:r>
    </w:p>
    <w:p w14:paraId="3505B38A" w14:textId="082A5A79" w:rsidR="790E753E" w:rsidRDefault="790E753E" w:rsidP="6A3563B4">
      <w:pPr>
        <w:shd w:val="clear" w:color="auto" w:fill="FFFFFF" w:themeFill="background1"/>
        <w:spacing w:before="0" w:after="150"/>
        <w:rPr>
          <w:rFonts w:ascii="Arial" w:eastAsia="Arial" w:hAnsi="Arial"/>
          <w:color w:val="auto"/>
        </w:rPr>
      </w:pPr>
      <w:r w:rsidRPr="6A3563B4">
        <w:rPr>
          <w:rFonts w:ascii="Arial" w:eastAsia="Arial" w:hAnsi="Arial"/>
          <w:color w:val="auto"/>
        </w:rPr>
        <w:t>We are currently looking for ‘local champions’ who are already doing great work with</w:t>
      </w:r>
      <w:r w:rsidR="006312E5">
        <w:rPr>
          <w:rFonts w:ascii="Arial" w:eastAsia="Arial" w:hAnsi="Arial"/>
          <w:color w:val="auto"/>
        </w:rPr>
        <w:t xml:space="preserve"> </w:t>
      </w:r>
      <w:r w:rsidRPr="6A3563B4">
        <w:rPr>
          <w:rFonts w:ascii="Arial" w:eastAsia="Arial" w:hAnsi="Arial"/>
          <w:color w:val="auto"/>
        </w:rPr>
        <w:t xml:space="preserve">or for the Learning Disability and Autistic community. If you would like to nominate </w:t>
      </w:r>
      <w:r w:rsidR="006312E5" w:rsidRPr="6A3563B4">
        <w:rPr>
          <w:rFonts w:ascii="Arial" w:eastAsia="Arial" w:hAnsi="Arial"/>
          <w:color w:val="auto"/>
        </w:rPr>
        <w:t>someone,</w:t>
      </w:r>
      <w:r w:rsidRPr="6A3563B4">
        <w:rPr>
          <w:rFonts w:ascii="Arial" w:eastAsia="Arial" w:hAnsi="Arial"/>
          <w:color w:val="auto"/>
        </w:rPr>
        <w:t xml:space="preserve"> please contact </w:t>
      </w:r>
      <w:hyperlink r:id="rId21">
        <w:r w:rsidRPr="6A3563B4">
          <w:rPr>
            <w:rStyle w:val="Hyperlink"/>
            <w:rFonts w:ascii="Arial" w:eastAsia="Arial" w:hAnsi="Arial"/>
            <w:color w:val="auto"/>
          </w:rPr>
          <w:t>ssotics.comms@staffsstoke.icb.</w:t>
        </w:r>
        <w:r w:rsidR="33B3DCDA" w:rsidRPr="6A3563B4">
          <w:rPr>
            <w:rStyle w:val="Hyperlink"/>
            <w:rFonts w:ascii="Arial" w:eastAsia="Arial" w:hAnsi="Arial"/>
            <w:color w:val="auto"/>
          </w:rPr>
          <w:t>nhs.uk</w:t>
        </w:r>
      </w:hyperlink>
      <w:r w:rsidR="33B3DCDA" w:rsidRPr="6A3563B4">
        <w:rPr>
          <w:rFonts w:ascii="Arial" w:eastAsia="Arial" w:hAnsi="Arial"/>
          <w:color w:val="auto"/>
        </w:rPr>
        <w:t xml:space="preserve">. As people deliver their pledges, they will become Learning Disability and Autistic Champions. </w:t>
      </w:r>
    </w:p>
    <w:p w14:paraId="4F7F0719" w14:textId="77777777" w:rsidR="00E91D1A" w:rsidRPr="0097070F" w:rsidRDefault="4B449E40" w:rsidP="6A3563B4">
      <w:pPr>
        <w:pStyle w:val="Heading2"/>
        <w:rPr>
          <w:b w:val="0"/>
          <w:sz w:val="40"/>
          <w:szCs w:val="40"/>
        </w:rPr>
      </w:pPr>
      <w:r w:rsidRPr="6A3563B4">
        <w:rPr>
          <w:b w:val="0"/>
          <w:sz w:val="40"/>
          <w:szCs w:val="40"/>
        </w:rPr>
        <w:t>What this campaign toolkit includes</w:t>
      </w:r>
    </w:p>
    <w:p w14:paraId="57402D10" w14:textId="2EB4CA74" w:rsidR="00E91D1A" w:rsidRPr="001A0115" w:rsidRDefault="0319F91D" w:rsidP="6A3563B4">
      <w:pPr>
        <w:shd w:val="clear" w:color="auto" w:fill="FFFFFF" w:themeFill="background1"/>
        <w:spacing w:before="0" w:after="150"/>
      </w:pPr>
      <w:r w:rsidRPr="6A3563B4">
        <w:rPr>
          <w:rFonts w:ascii="Arial" w:eastAsia="Arial" w:hAnsi="Arial"/>
          <w:color w:val="auto"/>
        </w:rPr>
        <w:t xml:space="preserve">This toolkit has been developed to help you spread awareness of the campaign, and to support you to encourage people to pledge to make a small change. </w:t>
      </w:r>
    </w:p>
    <w:tbl>
      <w:tblPr>
        <w:tblStyle w:val="GridTable4"/>
        <w:tblW w:w="10435" w:type="dxa"/>
        <w:tblLayout w:type="fixed"/>
        <w:tblLook w:val="04A0" w:firstRow="1" w:lastRow="0" w:firstColumn="1" w:lastColumn="0" w:noHBand="0" w:noVBand="1"/>
      </w:tblPr>
      <w:tblGrid>
        <w:gridCol w:w="2405"/>
        <w:gridCol w:w="8030"/>
      </w:tblGrid>
      <w:tr w:rsidR="00E91D1A" w14:paraId="664C3963" w14:textId="77777777" w:rsidTr="6A3563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540D96A1" w14:textId="77777777" w:rsidR="00E91D1A" w:rsidRPr="004B7BE1" w:rsidRDefault="00E91D1A" w:rsidP="00934BCF">
            <w:pPr>
              <w:spacing w:after="120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Comms material</w:t>
            </w:r>
          </w:p>
        </w:tc>
        <w:tc>
          <w:tcPr>
            <w:tcW w:w="8030" w:type="dxa"/>
          </w:tcPr>
          <w:p w14:paraId="646087F2" w14:textId="77777777" w:rsidR="00E91D1A" w:rsidRDefault="00E91D1A" w:rsidP="00934BCF">
            <w:pPr>
              <w:spacing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Action required</w:t>
            </w:r>
          </w:p>
        </w:tc>
      </w:tr>
      <w:tr w:rsidR="00E91D1A" w14:paraId="1901FF2F" w14:textId="77777777" w:rsidTr="6A3563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15426914" w14:textId="0246C43C" w:rsidR="00E91D1A" w:rsidRPr="001A0115" w:rsidRDefault="71136FD4" w:rsidP="6A3563B4">
            <w:pPr>
              <w:spacing w:after="120"/>
            </w:pPr>
            <w:r>
              <w:t>Pledge cards</w:t>
            </w:r>
          </w:p>
        </w:tc>
        <w:tc>
          <w:tcPr>
            <w:tcW w:w="8030" w:type="dxa"/>
          </w:tcPr>
          <w:p w14:paraId="54C15C62" w14:textId="4E99407E" w:rsidR="00E91D1A" w:rsidRPr="001A0115" w:rsidRDefault="52212DAC" w:rsidP="00934BCF">
            <w:pPr>
              <w:spacing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Share with</w:t>
            </w:r>
            <w:r w:rsidR="30FDA73D">
              <w:t xml:space="preserve"> staff</w:t>
            </w:r>
            <w:r w:rsidR="7E1681D3">
              <w:t xml:space="preserve"> to</w:t>
            </w:r>
            <w:r w:rsidR="30FDA73D">
              <w:t xml:space="preserve"> encourag</w:t>
            </w:r>
            <w:r w:rsidR="713AE5CB">
              <w:t>e</w:t>
            </w:r>
            <w:r w:rsidR="30FDA73D">
              <w:t xml:space="preserve"> people to pledge. All completed pledge cards are to be sent to ssotics.comms@staffsstoke.icb.nhs.uk</w:t>
            </w:r>
          </w:p>
        </w:tc>
      </w:tr>
      <w:tr w:rsidR="00E91D1A" w14:paraId="30FE64CB" w14:textId="77777777" w:rsidTr="6A3563B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7CA770E8" w14:textId="392C8B71" w:rsidR="00E91D1A" w:rsidRPr="001A0115" w:rsidRDefault="71136FD4" w:rsidP="00934BCF">
            <w:pPr>
              <w:spacing w:after="120"/>
            </w:pPr>
            <w:r>
              <w:t>Infographic</w:t>
            </w:r>
          </w:p>
        </w:tc>
        <w:tc>
          <w:tcPr>
            <w:tcW w:w="8030" w:type="dxa"/>
          </w:tcPr>
          <w:p w14:paraId="1FDB093E" w14:textId="29A12BCF" w:rsidR="00E91D1A" w:rsidRPr="001A0115" w:rsidRDefault="5CF2FB64" w:rsidP="00934BCF">
            <w:pPr>
              <w:spacing w:after="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Share with staff</w:t>
            </w:r>
            <w:r w:rsidR="3A0C3A24">
              <w:t xml:space="preserve"> to promote campaign</w:t>
            </w:r>
            <w:r w:rsidR="00591F98">
              <w:t xml:space="preserve">, signpost people to more information </w:t>
            </w:r>
            <w:r w:rsidR="3A0C3A24">
              <w:t>and encourage pledges</w:t>
            </w:r>
          </w:p>
        </w:tc>
      </w:tr>
      <w:tr w:rsidR="00E91D1A" w14:paraId="7202C88A" w14:textId="77777777" w:rsidTr="6A3563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081BDAF7" w14:textId="33303ED1" w:rsidR="00E91D1A" w:rsidRDefault="71136FD4" w:rsidP="00934BCF">
            <w:pPr>
              <w:spacing w:after="120"/>
            </w:pPr>
            <w:r>
              <w:t>Email signature</w:t>
            </w:r>
          </w:p>
        </w:tc>
        <w:tc>
          <w:tcPr>
            <w:tcW w:w="8030" w:type="dxa"/>
          </w:tcPr>
          <w:p w14:paraId="6EA60460" w14:textId="31D36D57" w:rsidR="00E91D1A" w:rsidRDefault="122B3EEA" w:rsidP="6A3563B4">
            <w:pPr>
              <w:spacing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Share with staff to promote campaign</w:t>
            </w:r>
            <w:r w:rsidR="00591F98">
              <w:t xml:space="preserve"> and </w:t>
            </w:r>
            <w:r w:rsidR="00591F98">
              <w:t>signpost people to more information</w:t>
            </w:r>
          </w:p>
        </w:tc>
      </w:tr>
      <w:tr w:rsidR="00E91D1A" w14:paraId="11615668" w14:textId="77777777" w:rsidTr="6A3563B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6FD44519" w14:textId="28D04437" w:rsidR="00E91D1A" w:rsidRDefault="71136FD4" w:rsidP="00934BCF">
            <w:pPr>
              <w:spacing w:after="120"/>
            </w:pPr>
            <w:r>
              <w:lastRenderedPageBreak/>
              <w:t>Poster</w:t>
            </w:r>
          </w:p>
        </w:tc>
        <w:tc>
          <w:tcPr>
            <w:tcW w:w="8030" w:type="dxa"/>
          </w:tcPr>
          <w:p w14:paraId="6C33917D" w14:textId="5D58D47D" w:rsidR="00E91D1A" w:rsidRPr="001A0115" w:rsidRDefault="3F719CA2" w:rsidP="00934BCF">
            <w:pPr>
              <w:spacing w:after="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Share with staff to promote campaign</w:t>
            </w:r>
            <w:r w:rsidR="00591F98">
              <w:t xml:space="preserve">, </w:t>
            </w:r>
            <w:r w:rsidR="00591F98">
              <w:t>signpost people to more information</w:t>
            </w:r>
            <w:r>
              <w:t xml:space="preserve"> and encourage pledges</w:t>
            </w:r>
          </w:p>
        </w:tc>
      </w:tr>
      <w:tr w:rsidR="6A3563B4" w14:paraId="27424A34" w14:textId="77777777" w:rsidTr="6A3563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0F3610DF" w14:textId="264E9352" w:rsidR="569236D9" w:rsidRDefault="569236D9" w:rsidP="6A3563B4">
            <w:r>
              <w:t>Graphics</w:t>
            </w:r>
          </w:p>
        </w:tc>
        <w:tc>
          <w:tcPr>
            <w:tcW w:w="8030" w:type="dxa"/>
          </w:tcPr>
          <w:p w14:paraId="47C8FF9D" w14:textId="1A3C04BB" w:rsidR="6C3523DC" w:rsidRDefault="6C3523DC" w:rsidP="6A3563B4">
            <w:pPr>
              <w:spacing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Share with staff to promote campaign and encourage pledges</w:t>
            </w:r>
          </w:p>
        </w:tc>
      </w:tr>
      <w:tr w:rsidR="6A3563B4" w14:paraId="5FCE1BD5" w14:textId="77777777" w:rsidTr="6A3563B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4AD16075" w14:textId="6CF6B7EF" w:rsidR="3B082487" w:rsidRDefault="3B082487" w:rsidP="6A3563B4">
            <w:r>
              <w:t>Teams background</w:t>
            </w:r>
          </w:p>
        </w:tc>
        <w:tc>
          <w:tcPr>
            <w:tcW w:w="8030" w:type="dxa"/>
          </w:tcPr>
          <w:p w14:paraId="078677C3" w14:textId="66C0F877" w:rsidR="323DF554" w:rsidRDefault="323DF554" w:rsidP="6A3563B4">
            <w:pPr>
              <w:spacing w:after="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Share with staff to promote campaign and encourage pledges</w:t>
            </w:r>
          </w:p>
        </w:tc>
      </w:tr>
    </w:tbl>
    <w:p w14:paraId="046525CB" w14:textId="2713DDD2" w:rsidR="71136FD4" w:rsidRDefault="71136FD4" w:rsidP="6A3563B4">
      <w:pPr>
        <w:rPr>
          <w:rFonts w:asciiTheme="majorHAnsi" w:hAnsiTheme="majorHAnsi"/>
          <w:color w:val="005EB8" w:themeColor="accent1"/>
          <w:sz w:val="40"/>
          <w:szCs w:val="40"/>
        </w:rPr>
      </w:pPr>
      <w:r w:rsidRPr="6A3563B4">
        <w:rPr>
          <w:color w:val="005EB8" w:themeColor="accent1"/>
          <w:sz w:val="40"/>
          <w:szCs w:val="40"/>
        </w:rPr>
        <w:t xml:space="preserve">How to use the campaign toolkit </w:t>
      </w:r>
    </w:p>
    <w:p w14:paraId="70EE0C70" w14:textId="6F3E379C" w:rsidR="71136FD4" w:rsidRDefault="71136FD4">
      <w:r>
        <w:t>Please utilise as many of the enclosed resources as possible to help raise awareness of the campaign</w:t>
      </w:r>
      <w:r w:rsidR="3D0EB26E">
        <w:t xml:space="preserve"> and to get people to pledge to make a small change. </w:t>
      </w:r>
      <w:r w:rsidR="6A20B7BC">
        <w:t>To begin with, this campaign will mostly be focused on internal channels so please add the assets to your local intranets and share within your internal staff bulletins.</w:t>
      </w:r>
    </w:p>
    <w:p w14:paraId="272F07C5" w14:textId="70EBE6EF" w:rsidR="71136FD4" w:rsidRDefault="71136FD4" w:rsidP="6A3563B4">
      <w:pPr>
        <w:pStyle w:val="Heading3"/>
        <w:rPr>
          <w:rStyle w:val="normaltextrun"/>
          <w:b w:val="0"/>
          <w:color w:val="005EB8" w:themeColor="accent1"/>
          <w:sz w:val="48"/>
          <w:szCs w:val="48"/>
        </w:rPr>
      </w:pPr>
      <w:r w:rsidRPr="6A3563B4">
        <w:rPr>
          <w:rStyle w:val="normaltextrun"/>
          <w:b w:val="0"/>
          <w:color w:val="005EB8" w:themeColor="accent1"/>
          <w:sz w:val="40"/>
          <w:szCs w:val="40"/>
        </w:rPr>
        <w:t>For more information</w:t>
      </w:r>
    </w:p>
    <w:p w14:paraId="0D43329D" w14:textId="0D56C7FA" w:rsidR="71136FD4" w:rsidRDefault="71136FD4">
      <w:r>
        <w:t>If you have any questions about this toolkit or require more information, please e</w:t>
      </w:r>
      <w:r w:rsidR="6A362134">
        <w:t>mail ssotics.comms@staffsstoke.icb.nhs.uk</w:t>
      </w:r>
    </w:p>
    <w:p w14:paraId="57151849" w14:textId="0D7624CD" w:rsidR="6A3563B4" w:rsidRDefault="6A3563B4" w:rsidP="6A3563B4"/>
    <w:p w14:paraId="66A78310" w14:textId="57742137" w:rsidR="00243896" w:rsidRPr="004A1531" w:rsidRDefault="00243896" w:rsidP="00CB6533">
      <w:r>
        <w:br w:type="page"/>
      </w:r>
    </w:p>
    <w:sectPr w:rsidR="00243896" w:rsidRPr="004A1531" w:rsidSect="00612844">
      <w:headerReference w:type="first" r:id="rId22"/>
      <w:footerReference w:type="first" r:id="rId23"/>
      <w:pgSz w:w="11900" w:h="16840"/>
      <w:pgMar w:top="2101" w:right="794" w:bottom="1112" w:left="794" w:header="236" w:footer="18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DA4910" w14:textId="77777777" w:rsidR="0048287A" w:rsidRDefault="0048287A" w:rsidP="004A1531">
      <w:r>
        <w:separator/>
      </w:r>
    </w:p>
  </w:endnote>
  <w:endnote w:type="continuationSeparator" w:id="0">
    <w:p w14:paraId="60D2B87A" w14:textId="77777777" w:rsidR="0048287A" w:rsidRDefault="0048287A" w:rsidP="004A1531">
      <w:r>
        <w:continuationSeparator/>
      </w:r>
    </w:p>
  </w:endnote>
  <w:endnote w:type="continuationNotice" w:id="1">
    <w:p w14:paraId="78F72C2B" w14:textId="77777777" w:rsidR="0048287A" w:rsidRDefault="0048287A">
      <w:pPr>
        <w:spacing w:before="0"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A754B" w14:textId="77777777" w:rsidR="00612844" w:rsidRDefault="0061284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D7E90" w14:textId="19391C86" w:rsidR="00723203" w:rsidRPr="00711C10" w:rsidRDefault="00F63A34" w:rsidP="00711C10">
    <w:pPr>
      <w:pStyle w:val="Footer"/>
    </w:pPr>
    <w:r w:rsidRPr="001E1A78">
      <w:rPr>
        <w:noProof/>
      </w:rPr>
      <mc:AlternateContent>
        <mc:Choice Requires="wps">
          <w:drawing>
            <wp:anchor distT="0" distB="0" distL="114300" distR="114300" simplePos="0" relativeHeight="251658244" behindDoc="1" locked="1" layoutInCell="1" allowOverlap="1" wp14:anchorId="7BB5BC8D" wp14:editId="060F6F9A">
              <wp:simplePos x="0" y="0"/>
              <wp:positionH relativeFrom="page">
                <wp:posOffset>0</wp:posOffset>
              </wp:positionH>
              <wp:positionV relativeFrom="page">
                <wp:posOffset>10058400</wp:posOffset>
              </wp:positionV>
              <wp:extent cx="7558405" cy="637540"/>
              <wp:effectExtent l="0" t="0" r="0" b="0"/>
              <wp:wrapNone/>
              <wp:docPr id="512167685" name="Rectangle 51216768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8405" cy="637540"/>
                      </a:xfrm>
                      <a:prstGeom prst="rect">
                        <a:avLst/>
                      </a:prstGeom>
                      <a:solidFill>
                        <a:schemeClr val="tx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dec="http://schemas.microsoft.com/office/drawing/2017/decorative" xmlns:a="http://schemas.openxmlformats.org/drawingml/2006/main">
          <w:pict>
            <v:rect id="Rectangle 6" style="position:absolute;margin-left:0;margin-top:11in;width:595.15pt;height:50.2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alt="&quot;&quot;" o:spid="_x0000_s1026" fillcolor="#004461 [3215]" stroked="f" strokeweight="1pt" w14:anchorId="2425F9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">
              <w10:wrap anchorx="page" anchory="page"/>
              <w10:anchorlock/>
            </v:rect>
          </w:pict>
        </mc:Fallback>
      </mc:AlternateContent>
    </w:r>
    <w:r w:rsidRPr="00711C10">
      <w:fldChar w:fldCharType="begin"/>
    </w:r>
    <w:r w:rsidRPr="00711C10">
      <w:instrText xml:space="preserve"> PAGE  \* MERGEFORMAT </w:instrText>
    </w:r>
    <w:r w:rsidRPr="00711C10">
      <w:fldChar w:fldCharType="separate"/>
    </w:r>
    <w:r w:rsidRPr="00711C10">
      <w:t>2</w:t>
    </w:r>
    <w:r w:rsidRPr="00711C10">
      <w:fldChar w:fldCharType="end"/>
    </w:r>
    <w:r w:rsidRPr="00711C10">
      <w:t xml:space="preserve"> | Briefing sheet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06F44C" w14:textId="77777777" w:rsidR="00612844" w:rsidRDefault="00612844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A185C6" w14:textId="7470C420" w:rsidR="00723203" w:rsidRPr="001E1A78" w:rsidRDefault="001E1A78" w:rsidP="00711C10">
    <w:pPr>
      <w:pStyle w:val="Footer"/>
    </w:pPr>
    <w:r w:rsidRPr="001E1A78">
      <w:rPr>
        <w:noProof/>
      </w:rPr>
      <mc:AlternateContent>
        <mc:Choice Requires="wps">
          <w:drawing>
            <wp:anchor distT="0" distB="0" distL="114300" distR="114300" simplePos="0" relativeHeight="251658242" behindDoc="1" locked="1" layoutInCell="1" allowOverlap="1" wp14:anchorId="2520E7C7" wp14:editId="74FE3192">
              <wp:simplePos x="0" y="0"/>
              <wp:positionH relativeFrom="page">
                <wp:posOffset>0</wp:posOffset>
              </wp:positionH>
              <wp:positionV relativeFrom="page">
                <wp:posOffset>10058400</wp:posOffset>
              </wp:positionV>
              <wp:extent cx="7558405" cy="637540"/>
              <wp:effectExtent l="0" t="0" r="0" b="0"/>
              <wp:wrapNone/>
              <wp:docPr id="1507316035" name="Rectangle 150731603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8405" cy="637540"/>
                      </a:xfrm>
                      <a:prstGeom prst="rect">
                        <a:avLst/>
                      </a:prstGeom>
                      <a:solidFill>
                        <a:schemeClr val="tx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dec="http://schemas.microsoft.com/office/drawing/2017/decorative" xmlns:a="http://schemas.openxmlformats.org/drawingml/2006/main">
          <w:pict>
            <v:rect id="Rectangle 6" style="position:absolute;margin-left:0;margin-top:11in;width:595.15pt;height:50.2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alt="&quot;&quot;" o:spid="_x0000_s1026" fillcolor="#004461 [3215]" stroked="f" strokeweight="1pt" w14:anchorId="462DD5C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">
              <w10:wrap anchorx="page" anchory="page"/>
              <w10:anchorlock/>
            </v:rect>
          </w:pict>
        </mc:Fallback>
      </mc:AlternateContent>
    </w:r>
    <w:r w:rsidR="00902D1E" w:rsidRPr="001E1A78">
      <w:fldChar w:fldCharType="begin"/>
    </w:r>
    <w:r w:rsidR="00902D1E" w:rsidRPr="001E1A78">
      <w:instrText xml:space="preserve"> PAGE  \* MERGEFORMAT </w:instrText>
    </w:r>
    <w:r w:rsidR="00902D1E" w:rsidRPr="001E1A78">
      <w:fldChar w:fldCharType="separate"/>
    </w:r>
    <w:r w:rsidR="00902D1E" w:rsidRPr="001E1A78">
      <w:t>1</w:t>
    </w:r>
    <w:r w:rsidR="00902D1E" w:rsidRPr="001E1A78">
      <w:fldChar w:fldCharType="end"/>
    </w:r>
    <w:r w:rsidR="00902D1E" w:rsidRPr="001E1A78">
      <w:t xml:space="preserve"> | </w:t>
    </w:r>
    <w:r w:rsidR="00705F52" w:rsidRPr="001E1A78">
      <w:t>B</w:t>
    </w:r>
    <w:r w:rsidR="00723203" w:rsidRPr="001E1A78">
      <w:t>riefing sheet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305EB0" w14:textId="77777777" w:rsidR="0048287A" w:rsidRDefault="0048287A" w:rsidP="004A1531">
      <w:r>
        <w:separator/>
      </w:r>
    </w:p>
  </w:footnote>
  <w:footnote w:type="continuationSeparator" w:id="0">
    <w:p w14:paraId="3F1C24BA" w14:textId="77777777" w:rsidR="0048287A" w:rsidRDefault="0048287A" w:rsidP="004A1531">
      <w:r>
        <w:continuationSeparator/>
      </w:r>
    </w:p>
  </w:footnote>
  <w:footnote w:type="continuationNotice" w:id="1">
    <w:p w14:paraId="33496F7B" w14:textId="77777777" w:rsidR="0048287A" w:rsidRDefault="0048287A">
      <w:pPr>
        <w:spacing w:before="0"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6B652" w14:textId="77777777" w:rsidR="00612844" w:rsidRDefault="0061284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32B001" w14:textId="0807379E" w:rsidR="00FC0A58" w:rsidRPr="000A6F77" w:rsidRDefault="0063174A" w:rsidP="000A6F77">
    <w:pPr>
      <w:pStyle w:val="Header"/>
      <w:tabs>
        <w:tab w:val="clear" w:pos="4680"/>
        <w:tab w:val="clear" w:pos="9360"/>
        <w:tab w:val="right" w:pos="10312"/>
      </w:tabs>
      <w:rPr>
        <w:sz w:val="22"/>
        <w:szCs w:val="22"/>
      </w:rPr>
    </w:pPr>
    <w:r>
      <w:rPr>
        <w:noProof/>
        <w:sz w:val="22"/>
        <w:szCs w:val="22"/>
      </w:rPr>
      <mc:AlternateContent>
        <mc:Choice Requires="wps">
          <w:drawing>
            <wp:inline distT="0" distB="0" distL="0" distR="0" wp14:anchorId="18720EC2" wp14:editId="6AACE05F">
              <wp:extent cx="3112367" cy="190137"/>
              <wp:effectExtent l="0" t="0" r="0" b="635"/>
              <wp:docPr id="505906533" name="Text Box 5059065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112367" cy="190137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B401030" w14:textId="77777777" w:rsidR="0063174A" w:rsidRDefault="0063174A" w:rsidP="0063174A">
                          <w:pPr>
                            <w:spacing w:before="0"/>
                          </w:pPr>
                          <w:r w:rsidRPr="00BD5DD5">
                            <w:rPr>
                              <w:sz w:val="22"/>
                              <w:szCs w:val="22"/>
                            </w:rPr>
                            <w:t xml:space="preserve">Staffordshire and Stoke-on-Trent </w:t>
                          </w:r>
                          <w:r>
                            <w:rPr>
                              <w:sz w:val="22"/>
                              <w:szCs w:val="22"/>
                            </w:rPr>
                            <w:t>LDA</w:t>
                          </w:r>
                          <w:r w:rsidRPr="00BD5DD5">
                            <w:rPr>
                              <w:sz w:val="22"/>
                              <w:szCs w:val="22"/>
                            </w:rPr>
                            <w:t xml:space="preserve"> Campaign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18720EC2">
              <v:stroke joinstyle="miter"/>
              <v:path gradientshapeok="t" o:connecttype="rect"/>
            </v:shapetype>
            <v:shape id="Text Box 5" style="width:245.05pt;height:14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">
              <v:textbox inset="0,0,0,0">
                <w:txbxContent>
                  <w:p w:rsidR="0063174A" w:rsidP="0063174A" w:rsidRDefault="0063174A" w14:paraId="2B401030" w14:textId="77777777">
                    <w:pPr>
                      <w:spacing w:before="0"/>
                    </w:pPr>
                    <w:r w:rsidRPr="00BD5DD5">
                      <w:rPr>
                        <w:sz w:val="22"/>
                        <w:szCs w:val="22"/>
                      </w:rPr>
                      <w:t xml:space="preserve">Staffordshire and Stoke-on-Trent </w:t>
                    </w:r>
                    <w:r>
                      <w:rPr>
                        <w:sz w:val="22"/>
                        <w:szCs w:val="22"/>
                      </w:rPr>
                      <w:t>LDA</w:t>
                    </w:r>
                    <w:r w:rsidRPr="00BD5DD5">
                      <w:rPr>
                        <w:sz w:val="22"/>
                        <w:szCs w:val="22"/>
                      </w:rPr>
                      <w:t xml:space="preserve"> Campaign</w:t>
                    </w:r>
                  </w:p>
                </w:txbxContent>
              </v:textbox>
              <w10:anchorlock/>
            </v:shape>
          </w:pict>
        </mc:Fallback>
      </mc:AlternateContent>
    </w:r>
    <w:r>
      <w:rPr>
        <w:sz w:val="22"/>
        <w:szCs w:val="22"/>
      </w:rPr>
      <w:tab/>
    </w:r>
    <w:r>
      <w:rPr>
        <w:noProof/>
        <w:sz w:val="22"/>
        <w:szCs w:val="22"/>
      </w:rPr>
      <w:drawing>
        <wp:inline distT="0" distB="0" distL="0" distR="0" wp14:anchorId="052889B0" wp14:editId="7B1930DF">
          <wp:extent cx="763270" cy="733915"/>
          <wp:effectExtent l="0" t="0" r="0" b="3175"/>
          <wp:docPr id="1942435869" name="Picture 194243586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42435869" name="Picture 1942435869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28438" cy="79657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sz w:val="22"/>
        <w:szCs w:val="22"/>
      </w:rPr>
      <w:drawing>
        <wp:anchor distT="0" distB="0" distL="114300" distR="114300" simplePos="0" relativeHeight="251658243" behindDoc="1" locked="1" layoutInCell="1" allowOverlap="1" wp14:anchorId="7416A353" wp14:editId="2384AFC0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405" cy="1143000"/>
          <wp:effectExtent l="0" t="0" r="0" b="0"/>
          <wp:wrapNone/>
          <wp:docPr id="1672622570" name="Picture 167262257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7148541" name="Picture 160714854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9307"/>
                  <a:stretch/>
                </pic:blipFill>
                <pic:spPr bwMode="auto">
                  <a:xfrm>
                    <a:off x="0" y="0"/>
                    <a:ext cx="7558560" cy="114302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3092D" w14:textId="53C0FBA4" w:rsidR="00C426A1" w:rsidRPr="00BA4492" w:rsidRDefault="00213E9B" w:rsidP="00B4067A">
    <w:pPr>
      <w:pStyle w:val="Header"/>
      <w:tabs>
        <w:tab w:val="clear" w:pos="4680"/>
        <w:tab w:val="clear" w:pos="9360"/>
        <w:tab w:val="left" w:pos="8789"/>
      </w:tabs>
      <w:spacing w:after="0"/>
      <w:ind w:left="-142" w:right="-36" w:firstLine="142"/>
      <w:rPr>
        <w:sz w:val="22"/>
        <w:szCs w:val="22"/>
      </w:rPr>
    </w:pPr>
    <w:r>
      <w:rPr>
        <w:noProof/>
        <w:sz w:val="22"/>
        <w:szCs w:val="22"/>
      </w:rPr>
      <w:drawing>
        <wp:anchor distT="0" distB="0" distL="114300" distR="114300" simplePos="0" relativeHeight="251658240" behindDoc="1" locked="1" layoutInCell="1" allowOverlap="1" wp14:anchorId="2D82A3B0" wp14:editId="1EA33DA7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405" cy="10688955"/>
          <wp:effectExtent l="0" t="0" r="0" b="4445"/>
          <wp:wrapNone/>
          <wp:docPr id="1607148541" name="Picture 160714854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7148541" name="Picture 160714854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920" cy="106891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8373F" w14:textId="10057BB7" w:rsidR="00F84FC0" w:rsidRPr="00BD5DD5" w:rsidRDefault="007E16DB" w:rsidP="007E16DB">
    <w:pPr>
      <w:pStyle w:val="Header"/>
      <w:tabs>
        <w:tab w:val="clear" w:pos="4680"/>
        <w:tab w:val="clear" w:pos="9360"/>
        <w:tab w:val="right" w:pos="10312"/>
      </w:tabs>
      <w:rPr>
        <w:sz w:val="22"/>
        <w:szCs w:val="22"/>
      </w:rPr>
    </w:pPr>
    <w:r>
      <w:rPr>
        <w:noProof/>
        <w:sz w:val="22"/>
        <w:szCs w:val="22"/>
      </w:rPr>
      <mc:AlternateContent>
        <mc:Choice Requires="wps">
          <w:drawing>
            <wp:inline distT="0" distB="0" distL="0" distR="0" wp14:anchorId="392FD955" wp14:editId="43DB3741">
              <wp:extent cx="3112367" cy="190137"/>
              <wp:effectExtent l="0" t="0" r="0" b="635"/>
              <wp:docPr id="1959950193" name="Text Box 195995019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112367" cy="190137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1DD62BE" w14:textId="42960624" w:rsidR="007E16DB" w:rsidRDefault="007E16DB" w:rsidP="007E16DB">
                          <w:pPr>
                            <w:spacing w:before="0"/>
                          </w:pPr>
                          <w:r w:rsidRPr="00BD5DD5">
                            <w:rPr>
                              <w:sz w:val="22"/>
                              <w:szCs w:val="22"/>
                            </w:rPr>
                            <w:t xml:space="preserve">Staffordshire and Stoke-on-Trent </w:t>
                          </w:r>
                          <w:r>
                            <w:rPr>
                              <w:sz w:val="22"/>
                              <w:szCs w:val="22"/>
                            </w:rPr>
                            <w:t>LDA</w:t>
                          </w:r>
                          <w:r w:rsidRPr="00BD5DD5">
                            <w:rPr>
                              <w:sz w:val="22"/>
                              <w:szCs w:val="22"/>
                            </w:rPr>
                            <w:t xml:space="preserve"> Campaign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392FD955">
              <v:stroke joinstyle="miter"/>
              <v:path gradientshapeok="t" o:connecttype="rect"/>
            </v:shapetype>
            <v:shape id="_x0000_s1027" style="width:245.05pt;height:14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">
              <v:textbox inset="0,0,0,0">
                <w:txbxContent>
                  <w:p w:rsidR="007E16DB" w:rsidP="007E16DB" w:rsidRDefault="007E16DB" w14:paraId="31DD62BE" w14:textId="42960624">
                    <w:pPr>
                      <w:spacing w:before="0"/>
                    </w:pPr>
                    <w:r w:rsidRPr="00BD5DD5">
                      <w:rPr>
                        <w:sz w:val="22"/>
                        <w:szCs w:val="22"/>
                      </w:rPr>
                      <w:t xml:space="preserve">Staffordshire and Stoke-on-Trent </w:t>
                    </w:r>
                    <w:r>
                      <w:rPr>
                        <w:sz w:val="22"/>
                        <w:szCs w:val="22"/>
                      </w:rPr>
                      <w:t>LDA</w:t>
                    </w:r>
                    <w:r w:rsidRPr="00BD5DD5">
                      <w:rPr>
                        <w:sz w:val="22"/>
                        <w:szCs w:val="22"/>
                      </w:rPr>
                      <w:t xml:space="preserve"> Campaign</w:t>
                    </w:r>
                  </w:p>
                </w:txbxContent>
              </v:textbox>
              <w10:anchorlock/>
            </v:shape>
          </w:pict>
        </mc:Fallback>
      </mc:AlternateContent>
    </w:r>
    <w:r w:rsidR="0013628E">
      <w:rPr>
        <w:sz w:val="22"/>
        <w:szCs w:val="22"/>
      </w:rPr>
      <w:tab/>
    </w:r>
    <w:r w:rsidR="0013628E">
      <w:rPr>
        <w:noProof/>
        <w:sz w:val="22"/>
        <w:szCs w:val="22"/>
      </w:rPr>
      <w:drawing>
        <wp:inline distT="0" distB="0" distL="0" distR="0" wp14:anchorId="1F5EC4C5" wp14:editId="10BE99A6">
          <wp:extent cx="763270" cy="733915"/>
          <wp:effectExtent l="0" t="0" r="0" b="3175"/>
          <wp:docPr id="2002984192" name="Picture 200298419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2984192" name="Picture 200298419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28438" cy="79657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866A99">
      <w:rPr>
        <w:noProof/>
        <w:sz w:val="22"/>
        <w:szCs w:val="22"/>
      </w:rPr>
      <w:drawing>
        <wp:anchor distT="0" distB="0" distL="114300" distR="114300" simplePos="0" relativeHeight="251658241" behindDoc="1" locked="1" layoutInCell="1" allowOverlap="1" wp14:anchorId="3D67D806" wp14:editId="6A8DFB58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405" cy="1143000"/>
          <wp:effectExtent l="0" t="0" r="0" b="0"/>
          <wp:wrapNone/>
          <wp:docPr id="1844717708" name="Picture 184471770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7148541" name="Picture 160714854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9307"/>
                  <a:stretch/>
                </pic:blipFill>
                <pic:spPr bwMode="auto">
                  <a:xfrm>
                    <a:off x="0" y="0"/>
                    <a:ext cx="7558560" cy="114302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49637A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09A5AE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70E65F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C5C658E"/>
    <w:lvl w:ilvl="0">
      <w:start w:val="1"/>
      <w:numFmt w:val="decimal"/>
      <w:pStyle w:val="ListNumber2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/>
        <w:i w:val="0"/>
        <w:color w:val="005EB8" w:themeColor="accent1"/>
      </w:rPr>
    </w:lvl>
  </w:abstractNum>
  <w:abstractNum w:abstractNumId="4" w15:restartNumberingAfterBreak="0">
    <w:nsid w:val="FFFFFF80"/>
    <w:multiLevelType w:val="singleLevel"/>
    <w:tmpl w:val="9558CA4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232EE1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7B87DB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9E21DF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CBED3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39467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54C5961"/>
    <w:multiLevelType w:val="hybridMultilevel"/>
    <w:tmpl w:val="333CFDB6"/>
    <w:lvl w:ilvl="0" w:tplc="E1064BA6">
      <w:start w:val="1"/>
      <w:numFmt w:val="decimal"/>
      <w:pStyle w:val="NumberedBullet"/>
      <w:lvlText w:val="%1."/>
      <w:lvlJc w:val="left"/>
      <w:pPr>
        <w:ind w:left="720" w:hanging="360"/>
      </w:pPr>
      <w:rPr>
        <w:rFonts w:hint="default"/>
        <w:b/>
        <w:i w:val="0"/>
        <w:color w:val="005EB8" w:themeColor="accent1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0B796F"/>
    <w:multiLevelType w:val="hybridMultilevel"/>
    <w:tmpl w:val="E1287CA4"/>
    <w:lvl w:ilvl="0" w:tplc="FF7A8DD0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  <w:color w:val="005EB8" w:themeColor="accent1"/>
        <w:u w:val="no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C83522"/>
    <w:multiLevelType w:val="hybridMultilevel"/>
    <w:tmpl w:val="0052915A"/>
    <w:lvl w:ilvl="0" w:tplc="AFC21264">
      <w:start w:val="1"/>
      <w:numFmt w:val="decimal"/>
      <w:lvlText w:val="%1."/>
      <w:lvlJc w:val="left"/>
      <w:pPr>
        <w:ind w:left="720" w:hanging="360"/>
      </w:pPr>
    </w:lvl>
    <w:lvl w:ilvl="1" w:tplc="09100B8E">
      <w:start w:val="1"/>
      <w:numFmt w:val="lowerLetter"/>
      <w:lvlText w:val="%2."/>
      <w:lvlJc w:val="left"/>
      <w:pPr>
        <w:ind w:left="1440" w:hanging="360"/>
      </w:pPr>
    </w:lvl>
    <w:lvl w:ilvl="2" w:tplc="8F24C50C">
      <w:start w:val="1"/>
      <w:numFmt w:val="lowerRoman"/>
      <w:lvlText w:val="%3."/>
      <w:lvlJc w:val="right"/>
      <w:pPr>
        <w:ind w:left="2160" w:hanging="180"/>
      </w:pPr>
    </w:lvl>
    <w:lvl w:ilvl="3" w:tplc="EFB6CBAE">
      <w:start w:val="1"/>
      <w:numFmt w:val="decimal"/>
      <w:lvlText w:val="%4."/>
      <w:lvlJc w:val="left"/>
      <w:pPr>
        <w:ind w:left="2880" w:hanging="360"/>
      </w:pPr>
    </w:lvl>
    <w:lvl w:ilvl="4" w:tplc="85C20990">
      <w:start w:val="1"/>
      <w:numFmt w:val="lowerLetter"/>
      <w:lvlText w:val="%5."/>
      <w:lvlJc w:val="left"/>
      <w:pPr>
        <w:ind w:left="3600" w:hanging="360"/>
      </w:pPr>
    </w:lvl>
    <w:lvl w:ilvl="5" w:tplc="4BC89146">
      <w:start w:val="1"/>
      <w:numFmt w:val="lowerRoman"/>
      <w:lvlText w:val="%6."/>
      <w:lvlJc w:val="right"/>
      <w:pPr>
        <w:ind w:left="4320" w:hanging="180"/>
      </w:pPr>
    </w:lvl>
    <w:lvl w:ilvl="6" w:tplc="9DC063AA">
      <w:start w:val="1"/>
      <w:numFmt w:val="decimal"/>
      <w:lvlText w:val="%7."/>
      <w:lvlJc w:val="left"/>
      <w:pPr>
        <w:ind w:left="5040" w:hanging="360"/>
      </w:pPr>
    </w:lvl>
    <w:lvl w:ilvl="7" w:tplc="F9C2192A">
      <w:start w:val="1"/>
      <w:numFmt w:val="lowerLetter"/>
      <w:lvlText w:val="%8."/>
      <w:lvlJc w:val="left"/>
      <w:pPr>
        <w:ind w:left="5760" w:hanging="360"/>
      </w:pPr>
    </w:lvl>
    <w:lvl w:ilvl="8" w:tplc="AAC84BB0">
      <w:start w:val="1"/>
      <w:numFmt w:val="lowerRoman"/>
      <w:lvlText w:val="%9."/>
      <w:lvlJc w:val="right"/>
      <w:pPr>
        <w:ind w:left="6480" w:hanging="180"/>
      </w:pPr>
    </w:lvl>
  </w:abstractNum>
  <w:num w:numId="1" w16cid:durableId="347878799">
    <w:abstractNumId w:val="12"/>
  </w:num>
  <w:num w:numId="2" w16cid:durableId="251203428">
    <w:abstractNumId w:val="11"/>
  </w:num>
  <w:num w:numId="3" w16cid:durableId="50809174">
    <w:abstractNumId w:val="0"/>
  </w:num>
  <w:num w:numId="4" w16cid:durableId="1335769408">
    <w:abstractNumId w:val="1"/>
  </w:num>
  <w:num w:numId="5" w16cid:durableId="1341202275">
    <w:abstractNumId w:val="2"/>
  </w:num>
  <w:num w:numId="6" w16cid:durableId="1175726405">
    <w:abstractNumId w:val="3"/>
  </w:num>
  <w:num w:numId="7" w16cid:durableId="1673601245">
    <w:abstractNumId w:val="8"/>
  </w:num>
  <w:num w:numId="8" w16cid:durableId="1545947589">
    <w:abstractNumId w:val="4"/>
  </w:num>
  <w:num w:numId="9" w16cid:durableId="1570798936">
    <w:abstractNumId w:val="5"/>
  </w:num>
  <w:num w:numId="10" w16cid:durableId="588849287">
    <w:abstractNumId w:val="6"/>
  </w:num>
  <w:num w:numId="11" w16cid:durableId="1258515151">
    <w:abstractNumId w:val="7"/>
  </w:num>
  <w:num w:numId="12" w16cid:durableId="1476222469">
    <w:abstractNumId w:val="9"/>
  </w:num>
  <w:num w:numId="13" w16cid:durableId="8340361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efaultTableStyle w:val="GridTable4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3540"/>
    <w:rsid w:val="000013A1"/>
    <w:rsid w:val="00002A68"/>
    <w:rsid w:val="00007E36"/>
    <w:rsid w:val="0001330A"/>
    <w:rsid w:val="00014BAB"/>
    <w:rsid w:val="00014C96"/>
    <w:rsid w:val="00015475"/>
    <w:rsid w:val="00022102"/>
    <w:rsid w:val="00025D45"/>
    <w:rsid w:val="00026C0B"/>
    <w:rsid w:val="00027F20"/>
    <w:rsid w:val="00031F29"/>
    <w:rsid w:val="00034B0B"/>
    <w:rsid w:val="000376CF"/>
    <w:rsid w:val="000423EC"/>
    <w:rsid w:val="000530AA"/>
    <w:rsid w:val="000550B1"/>
    <w:rsid w:val="00062C5B"/>
    <w:rsid w:val="00064345"/>
    <w:rsid w:val="0006778A"/>
    <w:rsid w:val="00075B3C"/>
    <w:rsid w:val="00095013"/>
    <w:rsid w:val="00095C9A"/>
    <w:rsid w:val="000A6F77"/>
    <w:rsid w:val="000B0C46"/>
    <w:rsid w:val="000B1996"/>
    <w:rsid w:val="000C2400"/>
    <w:rsid w:val="000D2EFB"/>
    <w:rsid w:val="000E46E0"/>
    <w:rsid w:val="000F0981"/>
    <w:rsid w:val="000F15C6"/>
    <w:rsid w:val="000F183C"/>
    <w:rsid w:val="000F35B0"/>
    <w:rsid w:val="00107B5A"/>
    <w:rsid w:val="0012573D"/>
    <w:rsid w:val="00126475"/>
    <w:rsid w:val="00131C7F"/>
    <w:rsid w:val="0013628E"/>
    <w:rsid w:val="00140170"/>
    <w:rsid w:val="00140F28"/>
    <w:rsid w:val="001419A6"/>
    <w:rsid w:val="00144921"/>
    <w:rsid w:val="00150500"/>
    <w:rsid w:val="00152554"/>
    <w:rsid w:val="00152A46"/>
    <w:rsid w:val="00162FC6"/>
    <w:rsid w:val="0017141D"/>
    <w:rsid w:val="001729C5"/>
    <w:rsid w:val="001731CE"/>
    <w:rsid w:val="0017665A"/>
    <w:rsid w:val="00177C47"/>
    <w:rsid w:val="001805DE"/>
    <w:rsid w:val="0018479B"/>
    <w:rsid w:val="00184B94"/>
    <w:rsid w:val="0019418E"/>
    <w:rsid w:val="001950A3"/>
    <w:rsid w:val="001A2ACF"/>
    <w:rsid w:val="001A3DED"/>
    <w:rsid w:val="001A7B47"/>
    <w:rsid w:val="001B450B"/>
    <w:rsid w:val="001C189F"/>
    <w:rsid w:val="001C715D"/>
    <w:rsid w:val="001C7AA3"/>
    <w:rsid w:val="001C7E61"/>
    <w:rsid w:val="001E0DE7"/>
    <w:rsid w:val="001E19A7"/>
    <w:rsid w:val="001E1A78"/>
    <w:rsid w:val="001F2C9D"/>
    <w:rsid w:val="001F3229"/>
    <w:rsid w:val="00201EB9"/>
    <w:rsid w:val="00204CFC"/>
    <w:rsid w:val="00206C62"/>
    <w:rsid w:val="00213E9B"/>
    <w:rsid w:val="0021568E"/>
    <w:rsid w:val="00215E39"/>
    <w:rsid w:val="002174B0"/>
    <w:rsid w:val="00217B2A"/>
    <w:rsid w:val="002211D6"/>
    <w:rsid w:val="00221C08"/>
    <w:rsid w:val="00223DCF"/>
    <w:rsid w:val="002276E2"/>
    <w:rsid w:val="00233190"/>
    <w:rsid w:val="0024050C"/>
    <w:rsid w:val="00240D1D"/>
    <w:rsid w:val="00241FDA"/>
    <w:rsid w:val="00243896"/>
    <w:rsid w:val="0024479D"/>
    <w:rsid w:val="00247295"/>
    <w:rsid w:val="00251E2E"/>
    <w:rsid w:val="002602E0"/>
    <w:rsid w:val="0026139B"/>
    <w:rsid w:val="00263C96"/>
    <w:rsid w:val="002666E8"/>
    <w:rsid w:val="00266A6D"/>
    <w:rsid w:val="002709A3"/>
    <w:rsid w:val="00272459"/>
    <w:rsid w:val="0028278F"/>
    <w:rsid w:val="00284C45"/>
    <w:rsid w:val="0029211E"/>
    <w:rsid w:val="00297145"/>
    <w:rsid w:val="00297F5F"/>
    <w:rsid w:val="002A29C7"/>
    <w:rsid w:val="002A6DB1"/>
    <w:rsid w:val="002B755D"/>
    <w:rsid w:val="002C0701"/>
    <w:rsid w:val="002C15CC"/>
    <w:rsid w:val="002C446E"/>
    <w:rsid w:val="002D0BE7"/>
    <w:rsid w:val="002D4F7C"/>
    <w:rsid w:val="002E3540"/>
    <w:rsid w:val="002E591A"/>
    <w:rsid w:val="002E5D3E"/>
    <w:rsid w:val="002F2A9D"/>
    <w:rsid w:val="002F3262"/>
    <w:rsid w:val="00301E60"/>
    <w:rsid w:val="003052BE"/>
    <w:rsid w:val="0031091D"/>
    <w:rsid w:val="00310AB1"/>
    <w:rsid w:val="00311EB9"/>
    <w:rsid w:val="00312511"/>
    <w:rsid w:val="00317C95"/>
    <w:rsid w:val="00327E2A"/>
    <w:rsid w:val="003303CF"/>
    <w:rsid w:val="00335C29"/>
    <w:rsid w:val="00336866"/>
    <w:rsid w:val="00340228"/>
    <w:rsid w:val="00342B71"/>
    <w:rsid w:val="00355E53"/>
    <w:rsid w:val="0035616B"/>
    <w:rsid w:val="00356365"/>
    <w:rsid w:val="003573FC"/>
    <w:rsid w:val="00361006"/>
    <w:rsid w:val="0036533B"/>
    <w:rsid w:val="0037025D"/>
    <w:rsid w:val="00374256"/>
    <w:rsid w:val="00375107"/>
    <w:rsid w:val="00376542"/>
    <w:rsid w:val="00380277"/>
    <w:rsid w:val="00382349"/>
    <w:rsid w:val="00387AE9"/>
    <w:rsid w:val="00397E51"/>
    <w:rsid w:val="00397FD4"/>
    <w:rsid w:val="003A362B"/>
    <w:rsid w:val="003A647D"/>
    <w:rsid w:val="003A7CCD"/>
    <w:rsid w:val="003C0C97"/>
    <w:rsid w:val="003C12C4"/>
    <w:rsid w:val="003C12CD"/>
    <w:rsid w:val="003D02E3"/>
    <w:rsid w:val="003D70A3"/>
    <w:rsid w:val="003E2390"/>
    <w:rsid w:val="003E589B"/>
    <w:rsid w:val="003E7005"/>
    <w:rsid w:val="003E7F30"/>
    <w:rsid w:val="003F0064"/>
    <w:rsid w:val="003F6870"/>
    <w:rsid w:val="00400062"/>
    <w:rsid w:val="00400725"/>
    <w:rsid w:val="00401055"/>
    <w:rsid w:val="0040512C"/>
    <w:rsid w:val="00410516"/>
    <w:rsid w:val="00415AD4"/>
    <w:rsid w:val="004235A5"/>
    <w:rsid w:val="00423B40"/>
    <w:rsid w:val="00425553"/>
    <w:rsid w:val="00430135"/>
    <w:rsid w:val="00431F61"/>
    <w:rsid w:val="004334D4"/>
    <w:rsid w:val="00435EC5"/>
    <w:rsid w:val="00435FEB"/>
    <w:rsid w:val="00436B4E"/>
    <w:rsid w:val="00437497"/>
    <w:rsid w:val="0044158D"/>
    <w:rsid w:val="004471A6"/>
    <w:rsid w:val="00457288"/>
    <w:rsid w:val="0046475C"/>
    <w:rsid w:val="0046478D"/>
    <w:rsid w:val="00465D2E"/>
    <w:rsid w:val="00470A50"/>
    <w:rsid w:val="00472F86"/>
    <w:rsid w:val="0047401A"/>
    <w:rsid w:val="004748B3"/>
    <w:rsid w:val="00475C77"/>
    <w:rsid w:val="00481F00"/>
    <w:rsid w:val="0048287A"/>
    <w:rsid w:val="00486701"/>
    <w:rsid w:val="0049038C"/>
    <w:rsid w:val="004920A6"/>
    <w:rsid w:val="004937F4"/>
    <w:rsid w:val="004979CA"/>
    <w:rsid w:val="004A1531"/>
    <w:rsid w:val="004A4FA5"/>
    <w:rsid w:val="004B4C65"/>
    <w:rsid w:val="004C5A84"/>
    <w:rsid w:val="004D0182"/>
    <w:rsid w:val="004D14AE"/>
    <w:rsid w:val="004D2007"/>
    <w:rsid w:val="004D3186"/>
    <w:rsid w:val="004D3267"/>
    <w:rsid w:val="004D7499"/>
    <w:rsid w:val="004E1EB5"/>
    <w:rsid w:val="004E2A4B"/>
    <w:rsid w:val="004E7E68"/>
    <w:rsid w:val="004F0F81"/>
    <w:rsid w:val="004F12D1"/>
    <w:rsid w:val="004F2D38"/>
    <w:rsid w:val="00500E99"/>
    <w:rsid w:val="00502F96"/>
    <w:rsid w:val="00505823"/>
    <w:rsid w:val="00510B46"/>
    <w:rsid w:val="00522B6B"/>
    <w:rsid w:val="005237A5"/>
    <w:rsid w:val="00532057"/>
    <w:rsid w:val="00533C1B"/>
    <w:rsid w:val="00535790"/>
    <w:rsid w:val="005472CB"/>
    <w:rsid w:val="005531E0"/>
    <w:rsid w:val="0056134D"/>
    <w:rsid w:val="00562500"/>
    <w:rsid w:val="00567427"/>
    <w:rsid w:val="00567B80"/>
    <w:rsid w:val="00567E21"/>
    <w:rsid w:val="005724B6"/>
    <w:rsid w:val="00576312"/>
    <w:rsid w:val="00582F1A"/>
    <w:rsid w:val="005857F3"/>
    <w:rsid w:val="00591923"/>
    <w:rsid w:val="00591F98"/>
    <w:rsid w:val="00593CD1"/>
    <w:rsid w:val="00594AB1"/>
    <w:rsid w:val="005A13C0"/>
    <w:rsid w:val="005A332B"/>
    <w:rsid w:val="005A55FC"/>
    <w:rsid w:val="005C0C9F"/>
    <w:rsid w:val="005C499C"/>
    <w:rsid w:val="005C69B7"/>
    <w:rsid w:val="005D0542"/>
    <w:rsid w:val="005D27A4"/>
    <w:rsid w:val="005D5ACF"/>
    <w:rsid w:val="005E48E6"/>
    <w:rsid w:val="006060CB"/>
    <w:rsid w:val="00607A9D"/>
    <w:rsid w:val="0061001A"/>
    <w:rsid w:val="00612844"/>
    <w:rsid w:val="00614E9D"/>
    <w:rsid w:val="006167B0"/>
    <w:rsid w:val="00621C72"/>
    <w:rsid w:val="00621CB7"/>
    <w:rsid w:val="006224C1"/>
    <w:rsid w:val="006261FE"/>
    <w:rsid w:val="00627A09"/>
    <w:rsid w:val="00630671"/>
    <w:rsid w:val="006312E5"/>
    <w:rsid w:val="0063174A"/>
    <w:rsid w:val="0063252B"/>
    <w:rsid w:val="0063458B"/>
    <w:rsid w:val="006361AF"/>
    <w:rsid w:val="006366DD"/>
    <w:rsid w:val="00641244"/>
    <w:rsid w:val="00641539"/>
    <w:rsid w:val="00642147"/>
    <w:rsid w:val="00650759"/>
    <w:rsid w:val="00656129"/>
    <w:rsid w:val="00663CF0"/>
    <w:rsid w:val="006647DD"/>
    <w:rsid w:val="00666800"/>
    <w:rsid w:val="006712C8"/>
    <w:rsid w:val="00676B88"/>
    <w:rsid w:val="006831E5"/>
    <w:rsid w:val="006864F1"/>
    <w:rsid w:val="00690B34"/>
    <w:rsid w:val="00692B9F"/>
    <w:rsid w:val="00693DB3"/>
    <w:rsid w:val="006A1F0E"/>
    <w:rsid w:val="006A32A4"/>
    <w:rsid w:val="006A5AA2"/>
    <w:rsid w:val="006B15C2"/>
    <w:rsid w:val="006C0BF6"/>
    <w:rsid w:val="006C271F"/>
    <w:rsid w:val="006D7C64"/>
    <w:rsid w:val="006E5450"/>
    <w:rsid w:val="006F13B0"/>
    <w:rsid w:val="006F589C"/>
    <w:rsid w:val="007023E3"/>
    <w:rsid w:val="00705856"/>
    <w:rsid w:val="00705F52"/>
    <w:rsid w:val="00706DDB"/>
    <w:rsid w:val="0071165F"/>
    <w:rsid w:val="00711C10"/>
    <w:rsid w:val="00715A2A"/>
    <w:rsid w:val="007176F4"/>
    <w:rsid w:val="007178DC"/>
    <w:rsid w:val="0072117C"/>
    <w:rsid w:val="00722065"/>
    <w:rsid w:val="00722A21"/>
    <w:rsid w:val="00723203"/>
    <w:rsid w:val="00724638"/>
    <w:rsid w:val="007329EF"/>
    <w:rsid w:val="007412D5"/>
    <w:rsid w:val="0074756E"/>
    <w:rsid w:val="00750592"/>
    <w:rsid w:val="00753ADF"/>
    <w:rsid w:val="00760692"/>
    <w:rsid w:val="00773EC7"/>
    <w:rsid w:val="00775D75"/>
    <w:rsid w:val="00776860"/>
    <w:rsid w:val="007818DA"/>
    <w:rsid w:val="007822E4"/>
    <w:rsid w:val="007852C5"/>
    <w:rsid w:val="00787781"/>
    <w:rsid w:val="00790865"/>
    <w:rsid w:val="00796022"/>
    <w:rsid w:val="007963FB"/>
    <w:rsid w:val="00796AEB"/>
    <w:rsid w:val="007A070B"/>
    <w:rsid w:val="007A3788"/>
    <w:rsid w:val="007A5D26"/>
    <w:rsid w:val="007B08C1"/>
    <w:rsid w:val="007B08E8"/>
    <w:rsid w:val="007B0B82"/>
    <w:rsid w:val="007B243E"/>
    <w:rsid w:val="007B5C12"/>
    <w:rsid w:val="007B6C3D"/>
    <w:rsid w:val="007C10B2"/>
    <w:rsid w:val="007C1B81"/>
    <w:rsid w:val="007C2F36"/>
    <w:rsid w:val="007C47CD"/>
    <w:rsid w:val="007C55F5"/>
    <w:rsid w:val="007D0F22"/>
    <w:rsid w:val="007D26E4"/>
    <w:rsid w:val="007D283A"/>
    <w:rsid w:val="007D3706"/>
    <w:rsid w:val="007E16DB"/>
    <w:rsid w:val="007E1B56"/>
    <w:rsid w:val="007E1EB4"/>
    <w:rsid w:val="007E27DE"/>
    <w:rsid w:val="007E4507"/>
    <w:rsid w:val="007E7AEC"/>
    <w:rsid w:val="007F0ABC"/>
    <w:rsid w:val="007F20B2"/>
    <w:rsid w:val="007F2114"/>
    <w:rsid w:val="007F37F1"/>
    <w:rsid w:val="007F53B4"/>
    <w:rsid w:val="0080252E"/>
    <w:rsid w:val="00804CA8"/>
    <w:rsid w:val="00805D8E"/>
    <w:rsid w:val="00816024"/>
    <w:rsid w:val="008166E3"/>
    <w:rsid w:val="00822AD8"/>
    <w:rsid w:val="008258C6"/>
    <w:rsid w:val="008302C3"/>
    <w:rsid w:val="008429D8"/>
    <w:rsid w:val="00844A59"/>
    <w:rsid w:val="00847616"/>
    <w:rsid w:val="00850B24"/>
    <w:rsid w:val="008516BB"/>
    <w:rsid w:val="00853769"/>
    <w:rsid w:val="008545E0"/>
    <w:rsid w:val="00856082"/>
    <w:rsid w:val="008562D8"/>
    <w:rsid w:val="00856C5C"/>
    <w:rsid w:val="0085744D"/>
    <w:rsid w:val="008613D6"/>
    <w:rsid w:val="00862E96"/>
    <w:rsid w:val="008631F1"/>
    <w:rsid w:val="00865E49"/>
    <w:rsid w:val="00866A99"/>
    <w:rsid w:val="00867D24"/>
    <w:rsid w:val="0087702C"/>
    <w:rsid w:val="008775DE"/>
    <w:rsid w:val="00880A95"/>
    <w:rsid w:val="00880DB1"/>
    <w:rsid w:val="00893543"/>
    <w:rsid w:val="0089573A"/>
    <w:rsid w:val="00895C6B"/>
    <w:rsid w:val="00896040"/>
    <w:rsid w:val="008A0542"/>
    <w:rsid w:val="008A6344"/>
    <w:rsid w:val="008B15CD"/>
    <w:rsid w:val="008B79EF"/>
    <w:rsid w:val="008C1D7C"/>
    <w:rsid w:val="008C4323"/>
    <w:rsid w:val="008C7FB6"/>
    <w:rsid w:val="008D0DF4"/>
    <w:rsid w:val="008D0EBC"/>
    <w:rsid w:val="008D42EF"/>
    <w:rsid w:val="008D78ED"/>
    <w:rsid w:val="008D7BBB"/>
    <w:rsid w:val="008E1301"/>
    <w:rsid w:val="008E4303"/>
    <w:rsid w:val="008F07BB"/>
    <w:rsid w:val="008F18DE"/>
    <w:rsid w:val="008F1C97"/>
    <w:rsid w:val="008F5E2E"/>
    <w:rsid w:val="00901B63"/>
    <w:rsid w:val="0090233A"/>
    <w:rsid w:val="009025C9"/>
    <w:rsid w:val="00902D1E"/>
    <w:rsid w:val="0091380E"/>
    <w:rsid w:val="0091670F"/>
    <w:rsid w:val="00916D70"/>
    <w:rsid w:val="0092334A"/>
    <w:rsid w:val="00926EE2"/>
    <w:rsid w:val="009347F5"/>
    <w:rsid w:val="00934BCF"/>
    <w:rsid w:val="009413DF"/>
    <w:rsid w:val="009437E2"/>
    <w:rsid w:val="009442AB"/>
    <w:rsid w:val="009453AF"/>
    <w:rsid w:val="009469B7"/>
    <w:rsid w:val="00950B08"/>
    <w:rsid w:val="0095362C"/>
    <w:rsid w:val="009544EF"/>
    <w:rsid w:val="00956F91"/>
    <w:rsid w:val="00970C18"/>
    <w:rsid w:val="00970F2D"/>
    <w:rsid w:val="00971447"/>
    <w:rsid w:val="0097186E"/>
    <w:rsid w:val="00975520"/>
    <w:rsid w:val="009757BF"/>
    <w:rsid w:val="00975E75"/>
    <w:rsid w:val="0097680B"/>
    <w:rsid w:val="0097746C"/>
    <w:rsid w:val="00977BF2"/>
    <w:rsid w:val="0098084E"/>
    <w:rsid w:val="009861A5"/>
    <w:rsid w:val="009A0BB8"/>
    <w:rsid w:val="009A2319"/>
    <w:rsid w:val="009A3218"/>
    <w:rsid w:val="009A36D2"/>
    <w:rsid w:val="009A424C"/>
    <w:rsid w:val="009A56CF"/>
    <w:rsid w:val="009A5A93"/>
    <w:rsid w:val="009A64FE"/>
    <w:rsid w:val="009A699B"/>
    <w:rsid w:val="009B3349"/>
    <w:rsid w:val="009B41D7"/>
    <w:rsid w:val="009B5A26"/>
    <w:rsid w:val="009C2140"/>
    <w:rsid w:val="009C55E5"/>
    <w:rsid w:val="009C6069"/>
    <w:rsid w:val="009C77AB"/>
    <w:rsid w:val="009D5D37"/>
    <w:rsid w:val="009E111F"/>
    <w:rsid w:val="009F0D79"/>
    <w:rsid w:val="009F3451"/>
    <w:rsid w:val="009F5E4B"/>
    <w:rsid w:val="00A0124F"/>
    <w:rsid w:val="00A01AF1"/>
    <w:rsid w:val="00A04D6B"/>
    <w:rsid w:val="00A104E9"/>
    <w:rsid w:val="00A10564"/>
    <w:rsid w:val="00A10C40"/>
    <w:rsid w:val="00A123E6"/>
    <w:rsid w:val="00A20FFB"/>
    <w:rsid w:val="00A24137"/>
    <w:rsid w:val="00A311E6"/>
    <w:rsid w:val="00A324BF"/>
    <w:rsid w:val="00A370AD"/>
    <w:rsid w:val="00A401AF"/>
    <w:rsid w:val="00A44DB7"/>
    <w:rsid w:val="00A455F2"/>
    <w:rsid w:val="00A47417"/>
    <w:rsid w:val="00A51867"/>
    <w:rsid w:val="00A54E8F"/>
    <w:rsid w:val="00A5795C"/>
    <w:rsid w:val="00A666F5"/>
    <w:rsid w:val="00A71053"/>
    <w:rsid w:val="00A730CD"/>
    <w:rsid w:val="00A73BFC"/>
    <w:rsid w:val="00A7412E"/>
    <w:rsid w:val="00A75C49"/>
    <w:rsid w:val="00A7665A"/>
    <w:rsid w:val="00A800EB"/>
    <w:rsid w:val="00A82219"/>
    <w:rsid w:val="00A8384C"/>
    <w:rsid w:val="00A8678D"/>
    <w:rsid w:val="00A8718E"/>
    <w:rsid w:val="00A92ADB"/>
    <w:rsid w:val="00A94727"/>
    <w:rsid w:val="00A95B6D"/>
    <w:rsid w:val="00AA0DE2"/>
    <w:rsid w:val="00AA341A"/>
    <w:rsid w:val="00AA40CA"/>
    <w:rsid w:val="00AA72E4"/>
    <w:rsid w:val="00AB08FE"/>
    <w:rsid w:val="00AB277B"/>
    <w:rsid w:val="00AC3103"/>
    <w:rsid w:val="00AC53D8"/>
    <w:rsid w:val="00AC7822"/>
    <w:rsid w:val="00AD33DB"/>
    <w:rsid w:val="00AD5494"/>
    <w:rsid w:val="00AD60A5"/>
    <w:rsid w:val="00AE2575"/>
    <w:rsid w:val="00AF59F5"/>
    <w:rsid w:val="00AF5A4B"/>
    <w:rsid w:val="00B01819"/>
    <w:rsid w:val="00B01BDD"/>
    <w:rsid w:val="00B039DE"/>
    <w:rsid w:val="00B22651"/>
    <w:rsid w:val="00B30D6D"/>
    <w:rsid w:val="00B3201F"/>
    <w:rsid w:val="00B325F3"/>
    <w:rsid w:val="00B4067A"/>
    <w:rsid w:val="00B44472"/>
    <w:rsid w:val="00B44BC9"/>
    <w:rsid w:val="00B472F6"/>
    <w:rsid w:val="00B521CB"/>
    <w:rsid w:val="00B528DE"/>
    <w:rsid w:val="00B537FF"/>
    <w:rsid w:val="00B61585"/>
    <w:rsid w:val="00B63995"/>
    <w:rsid w:val="00B65FF7"/>
    <w:rsid w:val="00B75A28"/>
    <w:rsid w:val="00B7662A"/>
    <w:rsid w:val="00B809F7"/>
    <w:rsid w:val="00B855A4"/>
    <w:rsid w:val="00B90C79"/>
    <w:rsid w:val="00B91F43"/>
    <w:rsid w:val="00B96475"/>
    <w:rsid w:val="00BA1AD8"/>
    <w:rsid w:val="00BA4492"/>
    <w:rsid w:val="00BA7665"/>
    <w:rsid w:val="00BB62E8"/>
    <w:rsid w:val="00BC5CE6"/>
    <w:rsid w:val="00BD3017"/>
    <w:rsid w:val="00BD5DD5"/>
    <w:rsid w:val="00BD6B9E"/>
    <w:rsid w:val="00BE6444"/>
    <w:rsid w:val="00BE6E6A"/>
    <w:rsid w:val="00BE7BBC"/>
    <w:rsid w:val="00BF2C83"/>
    <w:rsid w:val="00BF6198"/>
    <w:rsid w:val="00C0194F"/>
    <w:rsid w:val="00C06DB6"/>
    <w:rsid w:val="00C1047A"/>
    <w:rsid w:val="00C14EDA"/>
    <w:rsid w:val="00C16A65"/>
    <w:rsid w:val="00C2024C"/>
    <w:rsid w:val="00C22900"/>
    <w:rsid w:val="00C2751F"/>
    <w:rsid w:val="00C276DD"/>
    <w:rsid w:val="00C3615C"/>
    <w:rsid w:val="00C401E2"/>
    <w:rsid w:val="00C426A1"/>
    <w:rsid w:val="00C44270"/>
    <w:rsid w:val="00C479BD"/>
    <w:rsid w:val="00C50989"/>
    <w:rsid w:val="00C54EE3"/>
    <w:rsid w:val="00C55647"/>
    <w:rsid w:val="00C616E8"/>
    <w:rsid w:val="00C640EA"/>
    <w:rsid w:val="00C66C96"/>
    <w:rsid w:val="00C67034"/>
    <w:rsid w:val="00C703B4"/>
    <w:rsid w:val="00C711CE"/>
    <w:rsid w:val="00C72597"/>
    <w:rsid w:val="00C8580E"/>
    <w:rsid w:val="00C86ADB"/>
    <w:rsid w:val="00C908DE"/>
    <w:rsid w:val="00C9490B"/>
    <w:rsid w:val="00CA288A"/>
    <w:rsid w:val="00CB2E73"/>
    <w:rsid w:val="00CB6533"/>
    <w:rsid w:val="00CC0FA0"/>
    <w:rsid w:val="00CC20DA"/>
    <w:rsid w:val="00CC442E"/>
    <w:rsid w:val="00CD0868"/>
    <w:rsid w:val="00CD20CB"/>
    <w:rsid w:val="00CE0CAB"/>
    <w:rsid w:val="00CE7EED"/>
    <w:rsid w:val="00CF2776"/>
    <w:rsid w:val="00CF277F"/>
    <w:rsid w:val="00CF2AF3"/>
    <w:rsid w:val="00CF3C08"/>
    <w:rsid w:val="00CF4E90"/>
    <w:rsid w:val="00CF673E"/>
    <w:rsid w:val="00CF7439"/>
    <w:rsid w:val="00D014C0"/>
    <w:rsid w:val="00D0297B"/>
    <w:rsid w:val="00D03B7B"/>
    <w:rsid w:val="00D03D81"/>
    <w:rsid w:val="00D05F5D"/>
    <w:rsid w:val="00D06C73"/>
    <w:rsid w:val="00D06E20"/>
    <w:rsid w:val="00D114F1"/>
    <w:rsid w:val="00D136F8"/>
    <w:rsid w:val="00D15301"/>
    <w:rsid w:val="00D17903"/>
    <w:rsid w:val="00D21CC5"/>
    <w:rsid w:val="00D31EA2"/>
    <w:rsid w:val="00D457EE"/>
    <w:rsid w:val="00D537C6"/>
    <w:rsid w:val="00D55203"/>
    <w:rsid w:val="00D560AC"/>
    <w:rsid w:val="00D61355"/>
    <w:rsid w:val="00D61C59"/>
    <w:rsid w:val="00D74553"/>
    <w:rsid w:val="00D74E5C"/>
    <w:rsid w:val="00D771B8"/>
    <w:rsid w:val="00D771C0"/>
    <w:rsid w:val="00D77C9B"/>
    <w:rsid w:val="00D81978"/>
    <w:rsid w:val="00D82E29"/>
    <w:rsid w:val="00D86697"/>
    <w:rsid w:val="00D9293A"/>
    <w:rsid w:val="00D930F9"/>
    <w:rsid w:val="00D9570B"/>
    <w:rsid w:val="00D9591B"/>
    <w:rsid w:val="00D963B5"/>
    <w:rsid w:val="00D96DB2"/>
    <w:rsid w:val="00DA4841"/>
    <w:rsid w:val="00DA56C6"/>
    <w:rsid w:val="00DA649C"/>
    <w:rsid w:val="00DA6FDB"/>
    <w:rsid w:val="00DB243D"/>
    <w:rsid w:val="00DB2CE0"/>
    <w:rsid w:val="00DB30A6"/>
    <w:rsid w:val="00DB3CE2"/>
    <w:rsid w:val="00DB6145"/>
    <w:rsid w:val="00DC1016"/>
    <w:rsid w:val="00DC4D4E"/>
    <w:rsid w:val="00DD6C45"/>
    <w:rsid w:val="00DE086C"/>
    <w:rsid w:val="00DE267A"/>
    <w:rsid w:val="00DE5261"/>
    <w:rsid w:val="00DF708C"/>
    <w:rsid w:val="00E019F8"/>
    <w:rsid w:val="00E01DA3"/>
    <w:rsid w:val="00E078CB"/>
    <w:rsid w:val="00E1157D"/>
    <w:rsid w:val="00E1181D"/>
    <w:rsid w:val="00E151C6"/>
    <w:rsid w:val="00E201DD"/>
    <w:rsid w:val="00E24ABE"/>
    <w:rsid w:val="00E2556F"/>
    <w:rsid w:val="00E273B7"/>
    <w:rsid w:val="00E365C4"/>
    <w:rsid w:val="00E36856"/>
    <w:rsid w:val="00E41F43"/>
    <w:rsid w:val="00E44F08"/>
    <w:rsid w:val="00E47B07"/>
    <w:rsid w:val="00E502D9"/>
    <w:rsid w:val="00E5138A"/>
    <w:rsid w:val="00E51F3D"/>
    <w:rsid w:val="00E56729"/>
    <w:rsid w:val="00E6045C"/>
    <w:rsid w:val="00E6650D"/>
    <w:rsid w:val="00E67AE2"/>
    <w:rsid w:val="00E74BC9"/>
    <w:rsid w:val="00E7C780"/>
    <w:rsid w:val="00E80118"/>
    <w:rsid w:val="00E807FC"/>
    <w:rsid w:val="00E8240E"/>
    <w:rsid w:val="00E840A9"/>
    <w:rsid w:val="00E85B62"/>
    <w:rsid w:val="00E8653B"/>
    <w:rsid w:val="00E9146E"/>
    <w:rsid w:val="00E91D1A"/>
    <w:rsid w:val="00E9327A"/>
    <w:rsid w:val="00E948AF"/>
    <w:rsid w:val="00E94B9C"/>
    <w:rsid w:val="00E9583B"/>
    <w:rsid w:val="00E976A4"/>
    <w:rsid w:val="00E97BFF"/>
    <w:rsid w:val="00EA2448"/>
    <w:rsid w:val="00EA2565"/>
    <w:rsid w:val="00EA4188"/>
    <w:rsid w:val="00EC1768"/>
    <w:rsid w:val="00EC213D"/>
    <w:rsid w:val="00EC2AB9"/>
    <w:rsid w:val="00EE7A5F"/>
    <w:rsid w:val="00EF42E7"/>
    <w:rsid w:val="00EF6BB6"/>
    <w:rsid w:val="00F10F5B"/>
    <w:rsid w:val="00F11D83"/>
    <w:rsid w:val="00F1220F"/>
    <w:rsid w:val="00F1619C"/>
    <w:rsid w:val="00F22BD8"/>
    <w:rsid w:val="00F253F3"/>
    <w:rsid w:val="00F260C2"/>
    <w:rsid w:val="00F271AC"/>
    <w:rsid w:val="00F33219"/>
    <w:rsid w:val="00F346B3"/>
    <w:rsid w:val="00F430B5"/>
    <w:rsid w:val="00F43A4A"/>
    <w:rsid w:val="00F43AB8"/>
    <w:rsid w:val="00F4706B"/>
    <w:rsid w:val="00F53A9B"/>
    <w:rsid w:val="00F542B9"/>
    <w:rsid w:val="00F57757"/>
    <w:rsid w:val="00F57D7D"/>
    <w:rsid w:val="00F6012B"/>
    <w:rsid w:val="00F61CA2"/>
    <w:rsid w:val="00F63A34"/>
    <w:rsid w:val="00F64E2E"/>
    <w:rsid w:val="00F65F3C"/>
    <w:rsid w:val="00F668D2"/>
    <w:rsid w:val="00F70A9E"/>
    <w:rsid w:val="00F72CFD"/>
    <w:rsid w:val="00F8160F"/>
    <w:rsid w:val="00F81E6F"/>
    <w:rsid w:val="00F84FC0"/>
    <w:rsid w:val="00F8661D"/>
    <w:rsid w:val="00FA779F"/>
    <w:rsid w:val="00FB0C3D"/>
    <w:rsid w:val="00FC0A58"/>
    <w:rsid w:val="00FC141B"/>
    <w:rsid w:val="00FC1CF5"/>
    <w:rsid w:val="00FC1E88"/>
    <w:rsid w:val="00FC305A"/>
    <w:rsid w:val="00FC47A7"/>
    <w:rsid w:val="00FD2DCA"/>
    <w:rsid w:val="00FD7C73"/>
    <w:rsid w:val="00FE0E24"/>
    <w:rsid w:val="00FE31A1"/>
    <w:rsid w:val="00FE54BE"/>
    <w:rsid w:val="00FF16B2"/>
    <w:rsid w:val="00FF16FF"/>
    <w:rsid w:val="00FF303A"/>
    <w:rsid w:val="00FF6AFE"/>
    <w:rsid w:val="01BA7490"/>
    <w:rsid w:val="02F1FF82"/>
    <w:rsid w:val="0319F91D"/>
    <w:rsid w:val="041F6842"/>
    <w:rsid w:val="05C329A3"/>
    <w:rsid w:val="08187B3D"/>
    <w:rsid w:val="0E98F798"/>
    <w:rsid w:val="0EEDED58"/>
    <w:rsid w:val="122B3EEA"/>
    <w:rsid w:val="12CC48D3"/>
    <w:rsid w:val="1692CEA6"/>
    <w:rsid w:val="17540471"/>
    <w:rsid w:val="19D25CEE"/>
    <w:rsid w:val="1ABE325B"/>
    <w:rsid w:val="1B310645"/>
    <w:rsid w:val="1D02102A"/>
    <w:rsid w:val="1EA5CE11"/>
    <w:rsid w:val="26F4A7F5"/>
    <w:rsid w:val="2D1833F4"/>
    <w:rsid w:val="2E0BF6E7"/>
    <w:rsid w:val="309B8A3B"/>
    <w:rsid w:val="30FDA73D"/>
    <w:rsid w:val="31EBA517"/>
    <w:rsid w:val="323DF554"/>
    <w:rsid w:val="33877578"/>
    <w:rsid w:val="338F62FE"/>
    <w:rsid w:val="33B3DCDA"/>
    <w:rsid w:val="347CEC81"/>
    <w:rsid w:val="3A0C3A24"/>
    <w:rsid w:val="3B082487"/>
    <w:rsid w:val="3D0EB26E"/>
    <w:rsid w:val="3F719CA2"/>
    <w:rsid w:val="3FE710EA"/>
    <w:rsid w:val="4148809C"/>
    <w:rsid w:val="43F215CC"/>
    <w:rsid w:val="47B7C220"/>
    <w:rsid w:val="49539281"/>
    <w:rsid w:val="49E15149"/>
    <w:rsid w:val="4B449E40"/>
    <w:rsid w:val="4D65CDD9"/>
    <w:rsid w:val="4DFAD3DD"/>
    <w:rsid w:val="4FB1992E"/>
    <w:rsid w:val="5081C0E4"/>
    <w:rsid w:val="515EA466"/>
    <w:rsid w:val="51F5B3C1"/>
    <w:rsid w:val="52212DAC"/>
    <w:rsid w:val="54F33584"/>
    <w:rsid w:val="55E3B3A8"/>
    <w:rsid w:val="569236D9"/>
    <w:rsid w:val="57CDE5EA"/>
    <w:rsid w:val="58A88080"/>
    <w:rsid w:val="5CF2FB64"/>
    <w:rsid w:val="5F17C204"/>
    <w:rsid w:val="5F1FAF8A"/>
    <w:rsid w:val="5FB039BD"/>
    <w:rsid w:val="5FF7AFE8"/>
    <w:rsid w:val="6575C8B1"/>
    <w:rsid w:val="67119912"/>
    <w:rsid w:val="6A20B7BC"/>
    <w:rsid w:val="6A3563B4"/>
    <w:rsid w:val="6A362134"/>
    <w:rsid w:val="6AF934C8"/>
    <w:rsid w:val="6C3523DC"/>
    <w:rsid w:val="6C71067C"/>
    <w:rsid w:val="6D71F5C8"/>
    <w:rsid w:val="6D92156D"/>
    <w:rsid w:val="6E99B918"/>
    <w:rsid w:val="71136FD4"/>
    <w:rsid w:val="713AE5CB"/>
    <w:rsid w:val="71659F9D"/>
    <w:rsid w:val="783B264D"/>
    <w:rsid w:val="790E753E"/>
    <w:rsid w:val="7A61D0AE"/>
    <w:rsid w:val="7E168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0EBDBE"/>
  <w14:defaultImageDpi w14:val="32767"/>
  <w15:chartTrackingRefBased/>
  <w15:docId w15:val="{0B6E7A2F-13DA-6A4C-8CDB-C68B0D274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F53A9B"/>
    <w:pPr>
      <w:spacing w:before="120" w:after="240"/>
    </w:pPr>
    <w:rPr>
      <w:rFonts w:cs="Arial"/>
      <w:color w:val="000000" w:themeColor="text1"/>
      <w:lang w:val="en-GB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F43AB8"/>
    <w:pPr>
      <w:pBdr>
        <w:bottom w:val="single" w:sz="4" w:space="3" w:color="004461" w:themeColor="text2"/>
      </w:pBdr>
      <w:spacing w:before="200"/>
      <w:outlineLvl w:val="0"/>
    </w:pPr>
    <w:rPr>
      <w:rFonts w:asciiTheme="majorHAnsi" w:hAnsiTheme="majorHAnsi"/>
      <w:b/>
      <w:bCs/>
      <w:color w:val="004461" w:themeColor="text2"/>
      <w:sz w:val="48"/>
      <w:szCs w:val="7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F22BD8"/>
    <w:pPr>
      <w:spacing w:before="360" w:after="160"/>
      <w:outlineLvl w:val="1"/>
    </w:pPr>
    <w:rPr>
      <w:rFonts w:asciiTheme="majorHAnsi" w:hAnsiTheme="majorHAnsi"/>
      <w:b/>
      <w:color w:val="005EB8" w:themeColor="accent1"/>
      <w:sz w:val="36"/>
      <w:szCs w:val="72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7178DC"/>
    <w:pPr>
      <w:keepNext/>
      <w:keepLines/>
      <w:spacing w:before="240" w:after="120"/>
      <w:outlineLvl w:val="2"/>
    </w:pPr>
    <w:rPr>
      <w:rFonts w:asciiTheme="majorHAnsi" w:eastAsiaTheme="majorEastAsia" w:hAnsiTheme="majorHAnsi" w:cstheme="majorBidi"/>
      <w:b/>
      <w:color w:val="004461" w:themeColor="text2"/>
      <w:sz w:val="32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6831E5"/>
    <w:pPr>
      <w:keepNext/>
      <w:keepLines/>
      <w:spacing w:before="240" w:after="60"/>
      <w:outlineLvl w:val="3"/>
    </w:pPr>
    <w:rPr>
      <w:rFonts w:asciiTheme="majorHAnsi" w:eastAsiaTheme="majorEastAsia" w:hAnsiTheme="majorHAnsi" w:cstheme="majorBidi"/>
      <w:b/>
      <w:iCs/>
      <w:color w:val="005EB8" w:themeColor="accent1"/>
      <w:sz w:val="32"/>
    </w:rPr>
  </w:style>
  <w:style w:type="paragraph" w:styleId="Heading5">
    <w:name w:val="heading 5"/>
    <w:basedOn w:val="Normal"/>
    <w:next w:val="Normal"/>
    <w:link w:val="Heading5Char"/>
    <w:autoRedefine/>
    <w:uiPriority w:val="9"/>
    <w:unhideWhenUsed/>
    <w:qFormat/>
    <w:rsid w:val="006831E5"/>
    <w:pPr>
      <w:keepNext/>
      <w:keepLines/>
      <w:spacing w:before="240" w:after="60"/>
      <w:outlineLvl w:val="4"/>
    </w:pPr>
    <w:rPr>
      <w:rFonts w:asciiTheme="majorHAnsi" w:eastAsiaTheme="majorEastAsia" w:hAnsiTheme="majorHAnsi" w:cstheme="majorBidi"/>
      <w:b/>
      <w:color w:val="005EB8" w:themeColor="accent1"/>
      <w:sz w:val="28"/>
    </w:rPr>
  </w:style>
  <w:style w:type="paragraph" w:styleId="Heading6">
    <w:name w:val="heading 6"/>
    <w:basedOn w:val="Normal"/>
    <w:next w:val="Normal"/>
    <w:link w:val="Heading6Char"/>
    <w:autoRedefine/>
    <w:uiPriority w:val="9"/>
    <w:unhideWhenUsed/>
    <w:qFormat/>
    <w:rsid w:val="006831E5"/>
    <w:pPr>
      <w:keepNext/>
      <w:keepLines/>
      <w:spacing w:before="240" w:after="60"/>
      <w:outlineLvl w:val="5"/>
    </w:pPr>
    <w:rPr>
      <w:rFonts w:asciiTheme="majorHAnsi" w:eastAsiaTheme="majorEastAsia" w:hAnsiTheme="majorHAnsi" w:cstheme="majorBidi"/>
      <w:b/>
      <w:color w:val="005EB8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E354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E3540"/>
  </w:style>
  <w:style w:type="paragraph" w:styleId="Footer">
    <w:name w:val="footer"/>
    <w:basedOn w:val="Normal"/>
    <w:link w:val="FooterChar"/>
    <w:autoRedefine/>
    <w:uiPriority w:val="99"/>
    <w:unhideWhenUsed/>
    <w:qFormat/>
    <w:rsid w:val="00711C10"/>
    <w:pPr>
      <w:tabs>
        <w:tab w:val="center" w:pos="4680"/>
        <w:tab w:val="right" w:pos="9360"/>
      </w:tabs>
      <w:ind w:right="360"/>
    </w:pPr>
    <w:rPr>
      <w:b/>
      <w:bCs/>
      <w:color w:val="FFFFFF" w:themeColor="background1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711C10"/>
    <w:rPr>
      <w:rFonts w:cs="Arial"/>
      <w:b/>
      <w:bCs/>
      <w:color w:val="FFFFFF" w:themeColor="background1"/>
      <w:sz w:val="22"/>
      <w:szCs w:val="22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F43AB8"/>
    <w:rPr>
      <w:rFonts w:asciiTheme="majorHAnsi" w:hAnsiTheme="majorHAnsi" w:cs="Arial"/>
      <w:b/>
      <w:bCs/>
      <w:color w:val="004461" w:themeColor="text2"/>
      <w:sz w:val="48"/>
      <w:szCs w:val="7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F22BD8"/>
    <w:rPr>
      <w:rFonts w:asciiTheme="majorHAnsi" w:hAnsiTheme="majorHAnsi" w:cs="Arial"/>
      <w:b/>
      <w:color w:val="005EB8" w:themeColor="accent1"/>
      <w:sz w:val="36"/>
      <w:szCs w:val="72"/>
      <w:lang w:val="en-GB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8C7FB6"/>
    <w:pPr>
      <w:spacing w:before="840"/>
      <w:jc w:val="center"/>
    </w:pPr>
    <w:rPr>
      <w:rFonts w:asciiTheme="majorHAnsi" w:hAnsiTheme="majorHAnsi"/>
      <w:b/>
      <w:bCs/>
      <w:color w:val="004461" w:themeColor="text2"/>
      <w:sz w:val="96"/>
      <w:szCs w:val="48"/>
    </w:rPr>
  </w:style>
  <w:style w:type="character" w:customStyle="1" w:styleId="TitleChar">
    <w:name w:val="Title Char"/>
    <w:basedOn w:val="DefaultParagraphFont"/>
    <w:link w:val="Title"/>
    <w:uiPriority w:val="10"/>
    <w:rsid w:val="008C7FB6"/>
    <w:rPr>
      <w:rFonts w:asciiTheme="majorHAnsi" w:hAnsiTheme="majorHAnsi" w:cs="Arial"/>
      <w:b/>
      <w:bCs/>
      <w:color w:val="004461" w:themeColor="text2"/>
      <w:sz w:val="96"/>
      <w:szCs w:val="48"/>
      <w:lang w:val="en-GB"/>
    </w:rPr>
  </w:style>
  <w:style w:type="paragraph" w:styleId="Subtitle">
    <w:name w:val="Subtitle"/>
    <w:aliases w:val="Cover only"/>
    <w:basedOn w:val="Normal"/>
    <w:next w:val="Normal"/>
    <w:link w:val="SubtitleChar"/>
    <w:autoRedefine/>
    <w:uiPriority w:val="11"/>
    <w:qFormat/>
    <w:rsid w:val="00B91F43"/>
    <w:pPr>
      <w:spacing w:before="720"/>
    </w:pPr>
    <w:rPr>
      <w:rFonts w:asciiTheme="majorHAnsi" w:hAnsiTheme="majorHAnsi"/>
      <w:bCs/>
      <w:color w:val="FFFFFF" w:themeColor="background1"/>
      <w:sz w:val="32"/>
      <w:szCs w:val="36"/>
    </w:rPr>
  </w:style>
  <w:style w:type="character" w:customStyle="1" w:styleId="SubtitleChar">
    <w:name w:val="Subtitle Char"/>
    <w:aliases w:val="Cover only Char"/>
    <w:basedOn w:val="DefaultParagraphFont"/>
    <w:link w:val="Subtitle"/>
    <w:uiPriority w:val="11"/>
    <w:rsid w:val="00B91F43"/>
    <w:rPr>
      <w:rFonts w:asciiTheme="majorHAnsi" w:hAnsiTheme="majorHAnsi" w:cs="Arial"/>
      <w:bCs/>
      <w:color w:val="FFFFFF" w:themeColor="background1"/>
      <w:sz w:val="32"/>
      <w:szCs w:val="36"/>
      <w:lang w:val="en-GB"/>
    </w:rPr>
  </w:style>
  <w:style w:type="paragraph" w:styleId="ListParagraph">
    <w:name w:val="List Paragraph"/>
    <w:basedOn w:val="Normal"/>
    <w:autoRedefine/>
    <w:uiPriority w:val="34"/>
    <w:qFormat/>
    <w:rsid w:val="00FF16B2"/>
    <w:pPr>
      <w:numPr>
        <w:numId w:val="2"/>
      </w:numPr>
      <w:spacing w:before="60" w:after="60"/>
      <w:ind w:left="714" w:hanging="357"/>
    </w:pPr>
  </w:style>
  <w:style w:type="character" w:styleId="SubtleEmphasis">
    <w:name w:val="Subtle Emphasis"/>
    <w:aliases w:val="Subtitle 2"/>
    <w:uiPriority w:val="19"/>
    <w:qFormat/>
    <w:rsid w:val="006D7C64"/>
    <w:rPr>
      <w:b/>
      <w:bCs/>
      <w:color w:val="FFFFFF" w:themeColor="background1"/>
      <w:sz w:val="28"/>
      <w:szCs w:val="28"/>
    </w:rPr>
  </w:style>
  <w:style w:type="table" w:styleId="TableGrid">
    <w:name w:val="Table Grid"/>
    <w:basedOn w:val="TableNormal"/>
    <w:uiPriority w:val="39"/>
    <w:rsid w:val="002E35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5Dark-Accent6">
    <w:name w:val="Grid Table 5 Dark Accent 6"/>
    <w:basedOn w:val="TableNormal"/>
    <w:uiPriority w:val="50"/>
    <w:rsid w:val="002E3540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5DDE3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15563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15563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15563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15563" w:themeFill="accent6"/>
      </w:tcPr>
    </w:tblStylePr>
    <w:tblStylePr w:type="band1Vert">
      <w:tblPr/>
      <w:tcPr>
        <w:shd w:val="clear" w:color="auto" w:fill="ABBCC8" w:themeFill="accent6" w:themeFillTint="66"/>
      </w:tcPr>
    </w:tblStylePr>
    <w:tblStylePr w:type="band1Horz">
      <w:tblPr/>
      <w:tcPr>
        <w:shd w:val="clear" w:color="auto" w:fill="ABBCC8" w:themeFill="accent6" w:themeFillTint="66"/>
      </w:tcPr>
    </w:tblStylePr>
  </w:style>
  <w:style w:type="table" w:styleId="GridTable4-Accent1">
    <w:name w:val="Grid Table 4 Accent 1"/>
    <w:basedOn w:val="TableNormal"/>
    <w:uiPriority w:val="49"/>
    <w:rsid w:val="002E3540"/>
    <w:tblPr>
      <w:tblStyleRowBandSize w:val="1"/>
      <w:tblStyleColBandSize w:val="1"/>
      <w:tblBorders>
        <w:top w:val="single" w:sz="4" w:space="0" w:color="3B9FFF" w:themeColor="accent1" w:themeTint="99"/>
        <w:left w:val="single" w:sz="4" w:space="0" w:color="3B9FFF" w:themeColor="accent1" w:themeTint="99"/>
        <w:bottom w:val="single" w:sz="4" w:space="0" w:color="3B9FFF" w:themeColor="accent1" w:themeTint="99"/>
        <w:right w:val="single" w:sz="4" w:space="0" w:color="3B9FFF" w:themeColor="accent1" w:themeTint="99"/>
        <w:insideH w:val="single" w:sz="4" w:space="0" w:color="3B9FFF" w:themeColor="accent1" w:themeTint="99"/>
        <w:insideV w:val="single" w:sz="4" w:space="0" w:color="3B9F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5EB8" w:themeColor="accent1"/>
          <w:left w:val="single" w:sz="4" w:space="0" w:color="005EB8" w:themeColor="accent1"/>
          <w:bottom w:val="single" w:sz="4" w:space="0" w:color="005EB8" w:themeColor="accent1"/>
          <w:right w:val="single" w:sz="4" w:space="0" w:color="005EB8" w:themeColor="accent1"/>
          <w:insideH w:val="nil"/>
          <w:insideV w:val="nil"/>
        </w:tcBorders>
        <w:shd w:val="clear" w:color="auto" w:fill="005EB8" w:themeFill="accent1"/>
      </w:tcPr>
    </w:tblStylePr>
    <w:tblStylePr w:type="lastRow">
      <w:rPr>
        <w:b/>
        <w:bCs/>
      </w:rPr>
      <w:tblPr/>
      <w:tcPr>
        <w:tcBorders>
          <w:top w:val="double" w:sz="4" w:space="0" w:color="005EB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DEFF" w:themeFill="accent1" w:themeFillTint="33"/>
      </w:tcPr>
    </w:tblStylePr>
    <w:tblStylePr w:type="band1Horz">
      <w:tblPr/>
      <w:tcPr>
        <w:shd w:val="clear" w:color="auto" w:fill="BDDEFF" w:themeFill="accent1" w:themeFillTint="33"/>
      </w:tcPr>
    </w:tblStylePr>
  </w:style>
  <w:style w:type="table" w:styleId="GridTable2-Accent1">
    <w:name w:val="Grid Table 2 Accent 1"/>
    <w:basedOn w:val="TableNormal"/>
    <w:uiPriority w:val="47"/>
    <w:rsid w:val="002E3540"/>
    <w:tblPr>
      <w:tblStyleRowBandSize w:val="1"/>
      <w:tblStyleColBandSize w:val="1"/>
      <w:tblBorders>
        <w:top w:val="single" w:sz="2" w:space="0" w:color="3B9FFF" w:themeColor="accent1" w:themeTint="99"/>
        <w:bottom w:val="single" w:sz="2" w:space="0" w:color="3B9FFF" w:themeColor="accent1" w:themeTint="99"/>
        <w:insideH w:val="single" w:sz="2" w:space="0" w:color="3B9FFF" w:themeColor="accent1" w:themeTint="99"/>
        <w:insideV w:val="single" w:sz="2" w:space="0" w:color="3B9FFF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3B9FFF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3B9FFF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DEFF" w:themeFill="accent1" w:themeFillTint="33"/>
      </w:tcPr>
    </w:tblStylePr>
    <w:tblStylePr w:type="band1Horz">
      <w:tblPr/>
      <w:tcPr>
        <w:shd w:val="clear" w:color="auto" w:fill="BDDEFF" w:themeFill="accent1" w:themeFillTint="33"/>
      </w:tcPr>
    </w:tblStylePr>
  </w:style>
  <w:style w:type="table" w:styleId="GridTable5Dark-Accent1">
    <w:name w:val="Grid Table 5 Dark Accent 1"/>
    <w:basedOn w:val="TableNormal"/>
    <w:uiPriority w:val="50"/>
    <w:rsid w:val="002E3540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BDDEF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5EB8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5EB8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5EB8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5EB8" w:themeFill="accent1"/>
      </w:tcPr>
    </w:tblStylePr>
    <w:tblStylePr w:type="band1Vert">
      <w:tblPr/>
      <w:tcPr>
        <w:shd w:val="clear" w:color="auto" w:fill="7CBEFF" w:themeFill="accent1" w:themeFillTint="66"/>
      </w:tcPr>
    </w:tblStylePr>
    <w:tblStylePr w:type="band1Horz">
      <w:tblPr/>
      <w:tcPr>
        <w:shd w:val="clear" w:color="auto" w:fill="7CBEFF" w:themeFill="accent1" w:themeFillTint="66"/>
      </w:tcPr>
    </w:tblStylePr>
  </w:style>
  <w:style w:type="table" w:styleId="ListTable4-Accent1">
    <w:name w:val="List Table 4 Accent 1"/>
    <w:basedOn w:val="TableNormal"/>
    <w:uiPriority w:val="49"/>
    <w:rsid w:val="002E3540"/>
    <w:tblPr>
      <w:tblStyleRowBandSize w:val="1"/>
      <w:tblStyleColBandSize w:val="1"/>
      <w:tblBorders>
        <w:top w:val="single" w:sz="4" w:space="0" w:color="3B9FFF" w:themeColor="accent1" w:themeTint="99"/>
        <w:left w:val="single" w:sz="4" w:space="0" w:color="3B9FFF" w:themeColor="accent1" w:themeTint="99"/>
        <w:bottom w:val="single" w:sz="4" w:space="0" w:color="3B9FFF" w:themeColor="accent1" w:themeTint="99"/>
        <w:right w:val="single" w:sz="4" w:space="0" w:color="3B9FFF" w:themeColor="accent1" w:themeTint="99"/>
        <w:insideH w:val="single" w:sz="4" w:space="0" w:color="3B9F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5EB8" w:themeColor="accent1"/>
          <w:left w:val="single" w:sz="4" w:space="0" w:color="005EB8" w:themeColor="accent1"/>
          <w:bottom w:val="single" w:sz="4" w:space="0" w:color="005EB8" w:themeColor="accent1"/>
          <w:right w:val="single" w:sz="4" w:space="0" w:color="005EB8" w:themeColor="accent1"/>
          <w:insideH w:val="nil"/>
        </w:tcBorders>
        <w:shd w:val="clear" w:color="auto" w:fill="005EB8" w:themeFill="accent1"/>
      </w:tcPr>
    </w:tblStylePr>
    <w:tblStylePr w:type="lastRow">
      <w:rPr>
        <w:b/>
        <w:bCs/>
      </w:rPr>
      <w:tblPr/>
      <w:tcPr>
        <w:tcBorders>
          <w:top w:val="double" w:sz="4" w:space="0" w:color="3B9F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DEFF" w:themeFill="accent1" w:themeFillTint="33"/>
      </w:tcPr>
    </w:tblStylePr>
    <w:tblStylePr w:type="band1Horz">
      <w:tblPr/>
      <w:tcPr>
        <w:shd w:val="clear" w:color="auto" w:fill="BDDEFF" w:themeFill="accent1" w:themeFillTint="33"/>
      </w:tcPr>
    </w:tblStylePr>
  </w:style>
  <w:style w:type="table" w:styleId="ListTable6ColourfulAccent1">
    <w:name w:val="List Table 6 Colorful Accent 1"/>
    <w:basedOn w:val="TableNormal"/>
    <w:uiPriority w:val="51"/>
    <w:rsid w:val="002E3540"/>
    <w:rPr>
      <w:color w:val="004689" w:themeColor="accent1" w:themeShade="BF"/>
    </w:rPr>
    <w:tblPr>
      <w:tblStyleRowBandSize w:val="1"/>
      <w:tblStyleColBandSize w:val="1"/>
      <w:tblBorders>
        <w:top w:val="single" w:sz="4" w:space="0" w:color="005EB8" w:themeColor="accent1"/>
        <w:bottom w:val="single" w:sz="4" w:space="0" w:color="005EB8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005EB8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5EB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DEFF" w:themeFill="accent1" w:themeFillTint="33"/>
      </w:tcPr>
    </w:tblStylePr>
    <w:tblStylePr w:type="band1Horz">
      <w:tblPr/>
      <w:tcPr>
        <w:shd w:val="clear" w:color="auto" w:fill="BDDEFF" w:themeFill="accent1" w:themeFillTint="33"/>
      </w:tcPr>
    </w:tblStylePr>
  </w:style>
  <w:style w:type="table" w:styleId="ListTable6ColourfulAccent6">
    <w:name w:val="List Table 6 Colorful Accent 6"/>
    <w:basedOn w:val="TableNormal"/>
    <w:uiPriority w:val="51"/>
    <w:rsid w:val="002E3540"/>
    <w:rPr>
      <w:color w:val="303F4A" w:themeColor="accent6" w:themeShade="BF"/>
    </w:rPr>
    <w:tblPr>
      <w:tblStyleRowBandSize w:val="1"/>
      <w:tblStyleColBandSize w:val="1"/>
      <w:tblBorders>
        <w:top w:val="single" w:sz="4" w:space="0" w:color="415563" w:themeColor="accent6"/>
        <w:bottom w:val="single" w:sz="4" w:space="0" w:color="415563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415563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415563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DDE3" w:themeFill="accent6" w:themeFillTint="33"/>
      </w:tcPr>
    </w:tblStylePr>
    <w:tblStylePr w:type="band1Horz">
      <w:tblPr/>
      <w:tcPr>
        <w:shd w:val="clear" w:color="auto" w:fill="D5DDE3" w:themeFill="accent6" w:themeFillTint="33"/>
      </w:tcPr>
    </w:tblStylePr>
  </w:style>
  <w:style w:type="paragraph" w:styleId="IntenseQuote">
    <w:name w:val="Intense Quote"/>
    <w:aliases w:val="Blue"/>
    <w:basedOn w:val="Normal"/>
    <w:next w:val="Normal"/>
    <w:link w:val="IntenseQuoteChar"/>
    <w:autoRedefine/>
    <w:uiPriority w:val="30"/>
    <w:qFormat/>
    <w:rsid w:val="006831E5"/>
    <w:pPr>
      <w:pBdr>
        <w:top w:val="single" w:sz="4" w:space="13" w:color="EBDFE6"/>
        <w:left w:val="single" w:sz="4" w:space="13" w:color="EBDFE6"/>
        <w:bottom w:val="single" w:sz="4" w:space="13" w:color="EBDFE6"/>
        <w:right w:val="single" w:sz="4" w:space="13" w:color="EBDFE6"/>
      </w:pBdr>
      <w:shd w:val="clear" w:color="auto" w:fill="EBDFE6"/>
      <w:spacing w:before="240" w:line="264" w:lineRule="auto"/>
      <w:ind w:left="284" w:right="284"/>
      <w:jc w:val="center"/>
    </w:pPr>
    <w:rPr>
      <w:rFonts w:cstheme="minorBidi"/>
      <w:i/>
      <w:iCs/>
      <w:sz w:val="28"/>
    </w:rPr>
  </w:style>
  <w:style w:type="character" w:customStyle="1" w:styleId="IntenseQuoteChar">
    <w:name w:val="Intense Quote Char"/>
    <w:aliases w:val="Blue Char"/>
    <w:basedOn w:val="DefaultParagraphFont"/>
    <w:link w:val="IntenseQuote"/>
    <w:uiPriority w:val="30"/>
    <w:rsid w:val="006831E5"/>
    <w:rPr>
      <w:i/>
      <w:iCs/>
      <w:color w:val="000000" w:themeColor="text1"/>
      <w:sz w:val="28"/>
      <w:shd w:val="clear" w:color="auto" w:fill="EBDFE6"/>
      <w:lang w:val="en-GB"/>
    </w:rPr>
  </w:style>
  <w:style w:type="character" w:styleId="PageNumber">
    <w:name w:val="page number"/>
    <w:basedOn w:val="DefaultParagraphFont"/>
    <w:uiPriority w:val="99"/>
    <w:semiHidden/>
    <w:unhideWhenUsed/>
    <w:rsid w:val="00A44DB7"/>
  </w:style>
  <w:style w:type="paragraph" w:styleId="TOC1">
    <w:name w:val="toc 1"/>
    <w:basedOn w:val="Normal"/>
    <w:next w:val="Normal"/>
    <w:autoRedefine/>
    <w:uiPriority w:val="39"/>
    <w:unhideWhenUsed/>
    <w:qFormat/>
    <w:rsid w:val="00750592"/>
    <w:pPr>
      <w:pBdr>
        <w:bottom w:val="single" w:sz="8" w:space="5" w:color="323B7B"/>
      </w:pBdr>
      <w:spacing w:before="240"/>
    </w:pPr>
    <w:rPr>
      <w:b/>
      <w:bCs/>
      <w:color w:val="323B7B"/>
      <w:sz w:val="32"/>
      <w:szCs w:val="22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397FD4"/>
    <w:pPr>
      <w:spacing w:before="0"/>
    </w:pPr>
    <w:rPr>
      <w:b/>
      <w:bCs/>
      <w:sz w:val="28"/>
      <w:szCs w:val="22"/>
    </w:rPr>
  </w:style>
  <w:style w:type="character" w:styleId="Hyperlink">
    <w:name w:val="Hyperlink"/>
    <w:basedOn w:val="DefaultParagraphFont"/>
    <w:uiPriority w:val="99"/>
    <w:unhideWhenUsed/>
    <w:rsid w:val="007818DA"/>
    <w:rPr>
      <w:color w:val="005EB8" w:themeColor="accent1"/>
      <w:u w:val="single"/>
    </w:rPr>
  </w:style>
  <w:style w:type="paragraph" w:styleId="TOCHeading">
    <w:name w:val="TOC Heading"/>
    <w:basedOn w:val="Heading1"/>
    <w:next w:val="Normal"/>
    <w:autoRedefine/>
    <w:uiPriority w:val="39"/>
    <w:unhideWhenUsed/>
    <w:qFormat/>
    <w:rsid w:val="004471A6"/>
    <w:pPr>
      <w:keepNext/>
      <w:keepLines/>
      <w:spacing w:before="0" w:after="0" w:line="276" w:lineRule="auto"/>
      <w:outlineLvl w:val="9"/>
    </w:pPr>
    <w:rPr>
      <w:rFonts w:eastAsiaTheme="majorEastAsia" w:cstheme="majorBidi"/>
      <w:szCs w:val="28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E502D9"/>
    <w:pPr>
      <w:spacing w:before="0" w:after="0"/>
    </w:pPr>
    <w:rPr>
      <w:b/>
      <w:color w:val="323B7B"/>
      <w:sz w:val="22"/>
      <w:szCs w:val="22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397FD4"/>
    <w:pPr>
      <w:spacing w:before="0" w:after="0"/>
    </w:pPr>
    <w:rPr>
      <w:sz w:val="22"/>
      <w:szCs w:val="22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397FD4"/>
    <w:pPr>
      <w:spacing w:before="0" w:after="0"/>
    </w:pPr>
    <w:rPr>
      <w:sz w:val="22"/>
      <w:szCs w:val="22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A44DB7"/>
    <w:pPr>
      <w:spacing w:before="0" w:after="0"/>
    </w:pPr>
    <w:rPr>
      <w:sz w:val="22"/>
      <w:szCs w:val="22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A44DB7"/>
    <w:pPr>
      <w:spacing w:before="0" w:after="0"/>
    </w:pPr>
    <w:rPr>
      <w:sz w:val="22"/>
      <w:szCs w:val="22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A44DB7"/>
    <w:pPr>
      <w:spacing w:before="0" w:after="0"/>
    </w:pPr>
    <w:rPr>
      <w:sz w:val="22"/>
      <w:szCs w:val="22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A44DB7"/>
    <w:pPr>
      <w:spacing w:before="0" w:after="0"/>
    </w:pPr>
    <w:rPr>
      <w:sz w:val="22"/>
      <w:szCs w:val="22"/>
    </w:rPr>
  </w:style>
  <w:style w:type="paragraph" w:styleId="NoSpacing">
    <w:name w:val="No Spacing"/>
    <w:autoRedefine/>
    <w:uiPriority w:val="1"/>
    <w:qFormat/>
    <w:rsid w:val="006831E5"/>
    <w:rPr>
      <w:rFonts w:ascii="Arial" w:hAnsi="Arial" w:cs="Arial"/>
      <w:color w:val="000000" w:themeColor="text1"/>
      <w:lang w:val="en-GB"/>
    </w:rPr>
  </w:style>
  <w:style w:type="paragraph" w:styleId="Revision">
    <w:name w:val="Revision"/>
    <w:hidden/>
    <w:uiPriority w:val="99"/>
    <w:semiHidden/>
    <w:rsid w:val="009347F5"/>
    <w:rPr>
      <w:rFonts w:cs="Arial"/>
      <w:color w:val="000000" w:themeColor="text1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7178DC"/>
    <w:rPr>
      <w:rFonts w:asciiTheme="majorHAnsi" w:eastAsiaTheme="majorEastAsia" w:hAnsiTheme="majorHAnsi" w:cstheme="majorBidi"/>
      <w:b/>
      <w:color w:val="004461" w:themeColor="text2"/>
      <w:sz w:val="32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6831E5"/>
    <w:rPr>
      <w:rFonts w:asciiTheme="majorHAnsi" w:eastAsiaTheme="majorEastAsia" w:hAnsiTheme="majorHAnsi" w:cstheme="majorBidi"/>
      <w:b/>
      <w:iCs/>
      <w:color w:val="005EB8" w:themeColor="accent1"/>
      <w:sz w:val="32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rsid w:val="006831E5"/>
    <w:rPr>
      <w:rFonts w:asciiTheme="majorHAnsi" w:eastAsiaTheme="majorEastAsia" w:hAnsiTheme="majorHAnsi" w:cstheme="majorBidi"/>
      <w:b/>
      <w:color w:val="005EB8" w:themeColor="accent1"/>
      <w:sz w:val="28"/>
      <w:lang w:val="en-GB"/>
    </w:rPr>
  </w:style>
  <w:style w:type="paragraph" w:customStyle="1" w:styleId="IntroParagraph">
    <w:name w:val="Intro Paragraph"/>
    <w:basedOn w:val="Normal"/>
    <w:autoRedefine/>
    <w:qFormat/>
    <w:rsid w:val="00796022"/>
    <w:pPr>
      <w:ind w:right="23"/>
    </w:pPr>
    <w:rPr>
      <w:color w:val="004461" w:themeColor="text2"/>
      <w:sz w:val="36"/>
      <w:szCs w:val="36"/>
    </w:rPr>
  </w:style>
  <w:style w:type="character" w:customStyle="1" w:styleId="Heading6Char">
    <w:name w:val="Heading 6 Char"/>
    <w:basedOn w:val="DefaultParagraphFont"/>
    <w:link w:val="Heading6"/>
    <w:uiPriority w:val="9"/>
    <w:rsid w:val="006831E5"/>
    <w:rPr>
      <w:rFonts w:asciiTheme="majorHAnsi" w:eastAsiaTheme="majorEastAsia" w:hAnsiTheme="majorHAnsi" w:cstheme="majorBidi"/>
      <w:b/>
      <w:color w:val="005EB8" w:themeColor="accent1"/>
      <w:lang w:val="en-GB"/>
    </w:rPr>
  </w:style>
  <w:style w:type="paragraph" w:customStyle="1" w:styleId="Normal10pt">
    <w:name w:val="Normal 10pt"/>
    <w:basedOn w:val="Normal"/>
    <w:autoRedefine/>
    <w:qFormat/>
    <w:rsid w:val="00693DB3"/>
    <w:pPr>
      <w:ind w:right="21"/>
    </w:pPr>
  </w:style>
  <w:style w:type="paragraph" w:styleId="ListNumber2">
    <w:name w:val="List Number 2"/>
    <w:basedOn w:val="Normal"/>
    <w:autoRedefine/>
    <w:uiPriority w:val="99"/>
    <w:unhideWhenUsed/>
    <w:rsid w:val="00FF16B2"/>
    <w:pPr>
      <w:numPr>
        <w:numId w:val="6"/>
      </w:numPr>
      <w:ind w:left="641" w:hanging="357"/>
      <w:contextualSpacing/>
    </w:pPr>
  </w:style>
  <w:style w:type="paragraph" w:customStyle="1" w:styleId="NumberedBullet">
    <w:name w:val="Numbered Bullet"/>
    <w:basedOn w:val="ListParagraph"/>
    <w:autoRedefine/>
    <w:qFormat/>
    <w:rsid w:val="00FF16B2"/>
    <w:pPr>
      <w:numPr>
        <w:numId w:val="13"/>
      </w:numPr>
    </w:pPr>
  </w:style>
  <w:style w:type="paragraph" w:styleId="Date">
    <w:name w:val="Date"/>
    <w:basedOn w:val="Normal"/>
    <w:next w:val="Normal"/>
    <w:link w:val="DateChar"/>
    <w:autoRedefine/>
    <w:uiPriority w:val="99"/>
    <w:unhideWhenUsed/>
    <w:qFormat/>
    <w:rsid w:val="00C479BD"/>
    <w:pPr>
      <w:spacing w:before="480"/>
      <w:jc w:val="center"/>
    </w:pPr>
    <w:rPr>
      <w:b/>
      <w:bCs/>
      <w:noProof/>
      <w:color w:val="004461" w:themeColor="text2"/>
      <w:sz w:val="40"/>
    </w:rPr>
  </w:style>
  <w:style w:type="character" w:customStyle="1" w:styleId="DateChar">
    <w:name w:val="Date Char"/>
    <w:basedOn w:val="DefaultParagraphFont"/>
    <w:link w:val="Date"/>
    <w:uiPriority w:val="99"/>
    <w:rsid w:val="00C479BD"/>
    <w:rPr>
      <w:rFonts w:cs="Arial"/>
      <w:b/>
      <w:bCs/>
      <w:noProof/>
      <w:color w:val="004461" w:themeColor="text2"/>
      <w:sz w:val="40"/>
      <w:lang w:val="en-GB"/>
    </w:rPr>
  </w:style>
  <w:style w:type="paragraph" w:styleId="Caption">
    <w:name w:val="caption"/>
    <w:basedOn w:val="Normal"/>
    <w:next w:val="Normal"/>
    <w:autoRedefine/>
    <w:uiPriority w:val="35"/>
    <w:unhideWhenUsed/>
    <w:qFormat/>
    <w:rsid w:val="00CC0FA0"/>
    <w:pPr>
      <w:spacing w:before="240"/>
    </w:pPr>
    <w:rPr>
      <w:rFonts w:cstheme="minorBidi"/>
      <w:i/>
      <w:iCs/>
      <w:sz w:val="22"/>
      <w:szCs w:val="18"/>
    </w:rPr>
  </w:style>
  <w:style w:type="table" w:customStyle="1" w:styleId="TableStyle1">
    <w:name w:val="Table_Style1"/>
    <w:basedOn w:val="TableNormal"/>
    <w:uiPriority w:val="99"/>
    <w:rsid w:val="00B01819"/>
    <w:pPr>
      <w:spacing w:before="40" w:after="40"/>
    </w:pPr>
    <w:rPr>
      <w:color w:val="FFFFFF" w:themeColor="background1"/>
      <w:sz w:val="22"/>
      <w:lang w:val="en-GB"/>
    </w:rPr>
    <w:tblPr>
      <w:tblStyleRowBandSize w:val="1"/>
      <w:tblBorders>
        <w:insideH w:val="single" w:sz="6" w:space="0" w:color="D9D9D9" w:themeColor="background1" w:themeShade="D9"/>
        <w:insideV w:val="single" w:sz="6" w:space="0" w:color="D9D9D9" w:themeColor="background1" w:themeShade="D9"/>
      </w:tblBorders>
      <w:tblCellMar>
        <w:top w:w="142" w:type="dxa"/>
        <w:bottom w:w="142" w:type="dxa"/>
      </w:tblCellMar>
    </w:tblPr>
    <w:tcPr>
      <w:shd w:val="clear" w:color="auto" w:fill="F2F2F2" w:themeFill="background1" w:themeFillShade="F2"/>
      <w:vAlign w:val="center"/>
    </w:tcPr>
    <w:tblStylePr w:type="firstRow">
      <w:pPr>
        <w:jc w:val="left"/>
      </w:pPr>
      <w:rPr>
        <w:rFonts w:asciiTheme="minorHAnsi" w:hAnsiTheme="minorHAnsi"/>
        <w:b/>
        <w:color w:val="FFFFFF" w:themeColor="background1"/>
        <w:sz w:val="22"/>
      </w:rPr>
      <w:tblPr/>
      <w:tcPr>
        <w:shd w:val="clear" w:color="auto" w:fill="005EB8" w:themeFill="accent1"/>
      </w:tcPr>
    </w:tblStylePr>
    <w:tblStylePr w:type="band1Horz">
      <w:tblPr/>
      <w:tcPr>
        <w:shd w:val="clear" w:color="auto" w:fill="FFFFFF" w:themeFill="background1"/>
      </w:tcPr>
    </w:tblStylePr>
  </w:style>
  <w:style w:type="table" w:styleId="PlainTable1">
    <w:name w:val="Plain Table 1"/>
    <w:basedOn w:val="TableNormal"/>
    <w:uiPriority w:val="41"/>
    <w:rsid w:val="00B01819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4">
    <w:name w:val="Plain Table 4"/>
    <w:basedOn w:val="TableNormal"/>
    <w:uiPriority w:val="44"/>
    <w:rsid w:val="009A3218"/>
    <w:tblPr>
      <w:tblStyleRowBandSize w:val="1"/>
      <w:tblStyleColBandSize w:val="1"/>
    </w:tblPr>
    <w:tblStylePr w:type="firstRow">
      <w:rPr>
        <w:rFonts w:asciiTheme="minorHAnsi" w:hAnsiTheme="minorHAnsi"/>
        <w:b/>
        <w:bCs/>
        <w:color w:val="005EB8" w:themeColor="accent1"/>
        <w:sz w:val="22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 w:themeFill="background1"/>
      </w:tc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2Vert">
      <w:rPr>
        <w:color w:val="FFFFFF" w:themeColor="background1"/>
      </w:rPr>
    </w:tblStylePr>
    <w:tblStylePr w:type="band1Horz">
      <w:tblPr/>
      <w:tcPr>
        <w:shd w:val="clear" w:color="auto" w:fill="F2F2F2" w:themeFill="background1" w:themeFillShade="F2"/>
      </w:tcPr>
    </w:tblStylePr>
    <w:tblStylePr w:type="band2Horz">
      <w:rPr>
        <w:color w:val="FFFFFF" w:themeColor="background1"/>
      </w:rPr>
    </w:tblStylePr>
  </w:style>
  <w:style w:type="table" w:customStyle="1" w:styleId="Style1">
    <w:name w:val="Style1"/>
    <w:basedOn w:val="TableNormal"/>
    <w:uiPriority w:val="99"/>
    <w:rsid w:val="00816024"/>
    <w:rPr>
      <w:color w:val="FFFFFF" w:themeColor="background1"/>
    </w:rPr>
    <w:tblPr>
      <w:tblStyleRowBandSize w:val="1"/>
      <w:tblCellMar>
        <w:top w:w="28" w:type="dxa"/>
        <w:bottom w:w="28" w:type="dxa"/>
      </w:tblCellMar>
    </w:tblPr>
    <w:tcPr>
      <w:shd w:val="clear" w:color="auto" w:fill="FFFFFF" w:themeFill="background1"/>
    </w:tcPr>
    <w:tblStylePr w:type="firstRow">
      <w:rPr>
        <w:b/>
        <w:color w:val="auto"/>
      </w:rPr>
      <w:tblPr/>
      <w:tcPr>
        <w:tcBorders>
          <w:top w:val="single" w:sz="4" w:space="0" w:color="000000" w:themeColor="text1"/>
          <w:left w:val="nil"/>
          <w:bottom w:val="single" w:sz="4" w:space="0" w:color="000000" w:themeColor="text1"/>
          <w:right w:val="nil"/>
          <w:insideH w:val="single" w:sz="4" w:space="0" w:color="000000" w:themeColor="text1"/>
          <w:insideV w:val="single" w:sz="4" w:space="0" w:color="000000" w:themeColor="text1"/>
        </w:tcBorders>
        <w:shd w:val="clear" w:color="auto" w:fill="EBDFE6"/>
      </w:tcPr>
    </w:tblStylePr>
    <w:tblStylePr w:type="band1Horz">
      <w:rPr>
        <w:color w:val="F2F2F2" w:themeColor="background1" w:themeShade="F2"/>
      </w:rPr>
      <w:tblPr/>
      <w:tcPr>
        <w:tcBorders>
          <w:left w:val="nil"/>
          <w:bottom w:val="single" w:sz="4" w:space="0" w:color="auto"/>
          <w:insideV w:val="single" w:sz="4" w:space="0" w:color="auto"/>
        </w:tcBorders>
      </w:tcPr>
    </w:tblStylePr>
    <w:tblStylePr w:type="band2Horz">
      <w:rPr>
        <w:color w:val="FFFFFF" w:themeColor="background1"/>
      </w:rPr>
      <w:tblPr/>
      <w:tcPr>
        <w:tcBorders>
          <w:top w:val="nil"/>
          <w:left w:val="nil"/>
          <w:bottom w:val="single" w:sz="4" w:space="0" w:color="auto"/>
          <w:right w:val="nil"/>
          <w:insideH w:val="nil"/>
          <w:insideV w:val="single" w:sz="4" w:space="0" w:color="auto"/>
        </w:tcBorders>
      </w:tcPr>
    </w:tblStylePr>
  </w:style>
  <w:style w:type="table" w:customStyle="1" w:styleId="Style2">
    <w:name w:val="Style2"/>
    <w:basedOn w:val="TableNormal"/>
    <w:uiPriority w:val="99"/>
    <w:rsid w:val="009A3218"/>
    <w:tblPr/>
  </w:style>
  <w:style w:type="character" w:customStyle="1" w:styleId="normaltextrun">
    <w:name w:val="normaltextrun"/>
    <w:basedOn w:val="DefaultParagraphFont"/>
    <w:rsid w:val="00E91D1A"/>
  </w:style>
  <w:style w:type="character" w:customStyle="1" w:styleId="eop">
    <w:name w:val="eop"/>
    <w:basedOn w:val="DefaultParagraphFont"/>
    <w:rsid w:val="00E91D1A"/>
  </w:style>
  <w:style w:type="paragraph" w:customStyle="1" w:styleId="paragraph">
    <w:name w:val="paragraph"/>
    <w:basedOn w:val="Normal"/>
    <w:rsid w:val="00E91D1A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eastAsia="en-GB"/>
    </w:rPr>
  </w:style>
  <w:style w:type="character" w:styleId="UnresolvedMention">
    <w:name w:val="Unresolved Mention"/>
    <w:basedOn w:val="DefaultParagraphFont"/>
    <w:uiPriority w:val="99"/>
    <w:rsid w:val="007A070B"/>
    <w:rPr>
      <w:color w:val="605E5C"/>
      <w:shd w:val="clear" w:color="auto" w:fill="E1DFDD"/>
    </w:rPr>
  </w:style>
  <w:style w:type="table" w:styleId="GridTable4">
    <w:name w:val="Grid Table 4"/>
    <w:basedOn w:val="TableNormal"/>
    <w:uiPriority w:val="49"/>
    <w:rsid w:val="00934BCF"/>
    <w:rPr>
      <w:sz w:val="22"/>
    </w:rPr>
    <w:tblPr>
      <w:tblStyleRowBandSize w:val="1"/>
      <w:tblStyleColBandSize w:val="1"/>
      <w:tblBorders>
        <w:top w:val="single" w:sz="4" w:space="0" w:color="9AB4C0"/>
        <w:left w:val="single" w:sz="4" w:space="0" w:color="9AB4C0"/>
        <w:bottom w:val="single" w:sz="4" w:space="0" w:color="9AB4C0"/>
        <w:right w:val="single" w:sz="4" w:space="0" w:color="9AB4C0"/>
        <w:insideH w:val="single" w:sz="4" w:space="0" w:color="9AB4C0"/>
        <w:insideV w:val="single" w:sz="4" w:space="0" w:color="9AB4C0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4461" w:themeFill="text2"/>
      </w:tcPr>
    </w:tblStylePr>
    <w:tblStylePr w:type="lastRow">
      <w:rPr>
        <w:b/>
        <w:bCs/>
      </w:rPr>
      <w:tblPr/>
      <w:tcPr>
        <w:shd w:val="clear" w:color="auto" w:fill="E7EDF0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DF0"/>
      </w:tcPr>
    </w:tblStylePr>
    <w:tblStylePr w:type="band1Horz">
      <w:tblPr/>
      <w:tcPr>
        <w:shd w:val="clear" w:color="auto" w:fill="E7EDF0"/>
      </w:tcPr>
    </w:tblStylePr>
    <w:tblStylePr w:type="band2Horz">
      <w:tblPr/>
      <w:tcPr>
        <w:shd w:val="clear" w:color="auto" w:fill="FFFFFF" w:themeFill="background1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8F1C97"/>
    <w:rPr>
      <w:color w:val="004461" w:themeColor="text2"/>
      <w:u w:val="single"/>
    </w:rPr>
  </w:style>
  <w:style w:type="paragraph" w:customStyle="1" w:styleId="webaddresscover">
    <w:name w:val="web address cover"/>
    <w:basedOn w:val="Normal"/>
    <w:autoRedefine/>
    <w:qFormat/>
    <w:rsid w:val="00C479BD"/>
    <w:pPr>
      <w:spacing w:before="1920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269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hyperlink" Target="mailto:ssotics.comms@staffsstoke.icb.nhs.uk" TargetMode="Externa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3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yperlink" Target="https://staffsstokeics.org.uk/your-health-and-care/learning-disability/learning-disability-and-autism-small-changes/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footer" Target="footer4.xml"/><Relationship Id="rId10" Type="http://schemas.openxmlformats.org/officeDocument/2006/relationships/endnotes" Target="endnotes.xml"/><Relationship Id="rId19" Type="http://schemas.openxmlformats.org/officeDocument/2006/relationships/hyperlink" Target="https://staffsstokeics.org.uk/your-health-and-care/learning-disability/learning-disability-and-autism-small-changes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header" Target="header4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ACDC_11522_Csu Clinical Brand_PowerPoint_Template_PC_Theme">
  <a:themeElements>
    <a:clrScheme name="S&amp;SOT Colours May 17th 2022">
      <a:dk1>
        <a:srgbClr val="000000"/>
      </a:dk1>
      <a:lt1>
        <a:srgbClr val="FFFFFF"/>
      </a:lt1>
      <a:dk2>
        <a:srgbClr val="004461"/>
      </a:dk2>
      <a:lt2>
        <a:srgbClr val="DCE1E3"/>
      </a:lt2>
      <a:accent1>
        <a:srgbClr val="005EB8"/>
      </a:accent1>
      <a:accent2>
        <a:srgbClr val="00A399"/>
      </a:accent2>
      <a:accent3>
        <a:srgbClr val="9A3269"/>
      </a:accent3>
      <a:accent4>
        <a:srgbClr val="DD3A44"/>
      </a:accent4>
      <a:accent5>
        <a:srgbClr val="A38213"/>
      </a:accent5>
      <a:accent6>
        <a:srgbClr val="415563"/>
      </a:accent6>
      <a:hlink>
        <a:srgbClr val="009C98"/>
      </a:hlink>
      <a:folHlink>
        <a:srgbClr val="00A399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ACDC_11522_Csu Clinical Brand_PowerPoint_Template_PC_Theme" id="{19F24B7E-6279-D44D-B9F4-3ADB1078CECE}" vid="{5C1CEEB1-6CFB-E242-B837-8CF59FD5FAC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9fa4631-68d2-40c1-92e1-b007552a61a4" xsi:nil="true"/>
    <lcf76f155ced4ddcb4097134ff3c332f xmlns="814360be-a8db-43ee-9ab0-2c7dcd5d8e48">
      <Terms xmlns="http://schemas.microsoft.com/office/infopath/2007/PartnerControls"/>
    </lcf76f155ced4ddcb4097134ff3c332f>
    <number xmlns="814360be-a8db-43ee-9ab0-2c7dcd5d8e4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86961290F7A664496C173C1FAC2764C" ma:contentTypeVersion="23" ma:contentTypeDescription="Create a new document." ma:contentTypeScope="" ma:versionID="2e5dff4844c029c5108f7ad4a84e0964">
  <xsd:schema xmlns:xsd="http://www.w3.org/2001/XMLSchema" xmlns:xs="http://www.w3.org/2001/XMLSchema" xmlns:p="http://schemas.microsoft.com/office/2006/metadata/properties" xmlns:ns2="814360be-a8db-43ee-9ab0-2c7dcd5d8e48" xmlns:ns3="19fa4631-68d2-40c1-92e1-b007552a61a4" targetNamespace="http://schemas.microsoft.com/office/2006/metadata/properties" ma:root="true" ma:fieldsID="3bd252c4f34208d47b36aa76fa04f67a" ns2:_="" ns3:_="">
    <xsd:import namespace="814360be-a8db-43ee-9ab0-2c7dcd5d8e48"/>
    <xsd:import namespace="19fa4631-68d2-40c1-92e1-b007552a61a4"/>
    <xsd:element name="properties">
      <xsd:complexType>
        <xsd:sequence>
          <xsd:element name="documentManagement">
            <xsd:complexType>
              <xsd:all>
                <xsd:element ref="ns2:number" minOccurs="0"/>
                <xsd:element ref="ns3:SharedWithUsers" minOccurs="0"/>
                <xsd:element ref="ns3:SharedWithDetails" minOccurs="0"/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OCR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360be-a8db-43ee-9ab0-2c7dcd5d8e48" elementFormDefault="qualified">
    <xsd:import namespace="http://schemas.microsoft.com/office/2006/documentManagement/types"/>
    <xsd:import namespace="http://schemas.microsoft.com/office/infopath/2007/PartnerControls"/>
    <xsd:element name="number" ma:index="4" nillable="true" ma:displayName="number" ma:decimals="1" ma:internalName="number" ma:readOnly="false" ma:percentage="FALSE">
      <xsd:simpleType>
        <xsd:restriction base="dms:Number"/>
      </xsd:simple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333d4a4f-1d94-4ad4-bc3a-e2aacad0227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fa4631-68d2-40c1-92e1-b007552a61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33479394-1f7c-4cc4-ae07-91e44ac6c964}" ma:internalName="TaxCatchAll" ma:showField="CatchAllData" ma:web="19fa4631-68d2-40c1-92e1-b007552a61a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E41F36D-92C8-4D12-B6E9-031F132122C0}">
  <ds:schemaRefs>
    <ds:schemaRef ds:uri="http://schemas.microsoft.com/office/2006/metadata/properties"/>
    <ds:schemaRef ds:uri="http://schemas.microsoft.com/office/infopath/2007/PartnerControls"/>
    <ds:schemaRef ds:uri="19fa4631-68d2-40c1-92e1-b007552a61a4"/>
    <ds:schemaRef ds:uri="814360be-a8db-43ee-9ab0-2c7dcd5d8e48"/>
  </ds:schemaRefs>
</ds:datastoreItem>
</file>

<file path=customXml/itemProps2.xml><?xml version="1.0" encoding="utf-8"?>
<ds:datastoreItem xmlns:ds="http://schemas.openxmlformats.org/officeDocument/2006/customXml" ds:itemID="{DEA40A11-ECD2-49EE-AA1E-0E7F10E2D26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D0DD2F2-376E-304D-AFEB-7BC29132A65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ED65DF3-66CC-4070-B809-B66CAFF3CE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4360be-a8db-43ee-9ab0-2c7dcd5d8e48"/>
    <ds:schemaRef ds:uri="19fa4631-68d2-40c1-92e1-b007552a61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4</Pages>
  <Words>569</Words>
  <Characters>3244</Characters>
  <Application>Microsoft Office Word</Application>
  <DocSecurity>0</DocSecurity>
  <Lines>27</Lines>
  <Paragraphs>7</Paragraphs>
  <ScaleCrop>false</ScaleCrop>
  <Manager/>
  <Company/>
  <LinksUpToDate>false</LinksUpToDate>
  <CharactersWithSpaces>3806</CharactersWithSpaces>
  <SharedDoc>false</SharedDoc>
  <HyperlinkBase/>
  <HLinks>
    <vt:vector size="18" baseType="variant">
      <vt:variant>
        <vt:i4>7798809</vt:i4>
      </vt:variant>
      <vt:variant>
        <vt:i4>6</vt:i4>
      </vt:variant>
      <vt:variant>
        <vt:i4>0</vt:i4>
      </vt:variant>
      <vt:variant>
        <vt:i4>5</vt:i4>
      </vt:variant>
      <vt:variant>
        <vt:lpwstr>mailto:ssotics.comms@staffsstoke.icb.nhs.uk</vt:lpwstr>
      </vt:variant>
      <vt:variant>
        <vt:lpwstr/>
      </vt:variant>
      <vt:variant>
        <vt:i4>196628</vt:i4>
      </vt:variant>
      <vt:variant>
        <vt:i4>3</vt:i4>
      </vt:variant>
      <vt:variant>
        <vt:i4>0</vt:i4>
      </vt:variant>
      <vt:variant>
        <vt:i4>5</vt:i4>
      </vt:variant>
      <vt:variant>
        <vt:lpwstr>https://staffsstokeics.org.uk/your-health-and-care/learning-disability/learning-disability-and-autism-small-changes/</vt:lpwstr>
      </vt:variant>
      <vt:variant>
        <vt:lpwstr/>
      </vt:variant>
      <vt:variant>
        <vt:i4>196628</vt:i4>
      </vt:variant>
      <vt:variant>
        <vt:i4>0</vt:i4>
      </vt:variant>
      <vt:variant>
        <vt:i4>0</vt:i4>
      </vt:variant>
      <vt:variant>
        <vt:i4>5</vt:i4>
      </vt:variant>
      <vt:variant>
        <vt:lpwstr>https://staffsstokeics.org.uk/your-health-and-care/learning-disability/learning-disability-and-autism-small-changes/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SSOT LDA campaign briefing sheet  </dc:title>
  <dc:subject/>
  <dc:creator>Laura Clucas (MLCSU)</dc:creator>
  <cp:keywords/>
  <dc:description/>
  <cp:lastModifiedBy>Adele Edmondson (QNC) SSOT ICB</cp:lastModifiedBy>
  <cp:revision>464</cp:revision>
  <cp:lastPrinted>2021-04-09T15:51:00Z</cp:lastPrinted>
  <dcterms:created xsi:type="dcterms:W3CDTF">2023-03-23T13:48:00Z</dcterms:created>
  <dcterms:modified xsi:type="dcterms:W3CDTF">2023-11-13T13:54:00Z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0x010100D86961290F7A664496C173C1FAC2764C</vt:lpwstr>
  </property>
  <property fmtid="{D5CDD505-2E9C-101B-9397-08002B2CF9AE}" pid="3" name="MediaServiceImageTags">
    <vt:lpwstr/>
  </property>
</Properties>
</file>