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E9E08E" w14:textId="77777777" w:rsidR="00104BF4" w:rsidRPr="00757139" w:rsidRDefault="00104BF4" w:rsidP="00104BF4">
      <w:pPr>
        <w:spacing w:after="0"/>
        <w:rPr>
          <w:rFonts w:ascii="Arial" w:hAnsi="Arial" w:cs="Arial"/>
          <w:b/>
          <w:szCs w:val="24"/>
        </w:rPr>
      </w:pPr>
      <w:r w:rsidRPr="00757139">
        <w:rPr>
          <w:rFonts w:ascii="Arial" w:hAnsi="Arial" w:cs="Arial"/>
          <w:b/>
          <w:noProof/>
          <w:szCs w:val="24"/>
          <w:lang w:val="en-GB" w:eastAsia="en-GB"/>
        </w:rPr>
        <w:drawing>
          <wp:anchor distT="0" distB="0" distL="114300" distR="114300" simplePos="0" relativeHeight="251658267" behindDoc="1" locked="0" layoutInCell="1" allowOverlap="1" wp14:anchorId="3B52DA74" wp14:editId="64B6381F">
            <wp:simplePos x="0" y="0"/>
            <wp:positionH relativeFrom="column">
              <wp:posOffset>4869815</wp:posOffset>
            </wp:positionH>
            <wp:positionV relativeFrom="paragraph">
              <wp:posOffset>-238760</wp:posOffset>
            </wp:positionV>
            <wp:extent cx="1066800" cy="847725"/>
            <wp:effectExtent l="0" t="0" r="0" b="9525"/>
            <wp:wrapTight wrapText="bothSides">
              <wp:wrapPolygon edited="0">
                <wp:start x="0" y="0"/>
                <wp:lineTo x="0" y="21357"/>
                <wp:lineTo x="21214" y="21357"/>
                <wp:lineTo x="21214"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66800" cy="847725"/>
                    </a:xfrm>
                    <a:prstGeom prst="rect">
                      <a:avLst/>
                    </a:prstGeom>
                    <a:noFill/>
                  </pic:spPr>
                </pic:pic>
              </a:graphicData>
            </a:graphic>
            <wp14:sizeRelH relativeFrom="page">
              <wp14:pctWidth>0</wp14:pctWidth>
            </wp14:sizeRelH>
            <wp14:sizeRelV relativeFrom="page">
              <wp14:pctHeight>0</wp14:pctHeight>
            </wp14:sizeRelV>
          </wp:anchor>
        </w:drawing>
      </w:r>
    </w:p>
    <w:p w14:paraId="5058840C" w14:textId="77777777" w:rsidR="00104BF4" w:rsidRDefault="00104BF4" w:rsidP="00104BF4">
      <w:pPr>
        <w:spacing w:after="0"/>
        <w:rPr>
          <w:rFonts w:ascii="Arial" w:hAnsi="Arial" w:cs="Arial"/>
          <w:b/>
          <w:szCs w:val="24"/>
        </w:rPr>
      </w:pPr>
    </w:p>
    <w:p w14:paraId="6ECE9FBE" w14:textId="77777777" w:rsidR="00104BF4" w:rsidRDefault="00104BF4" w:rsidP="00104BF4">
      <w:pPr>
        <w:spacing w:after="0"/>
        <w:rPr>
          <w:rFonts w:ascii="Arial" w:hAnsi="Arial" w:cs="Arial"/>
          <w:b/>
          <w:szCs w:val="24"/>
        </w:rPr>
      </w:pPr>
    </w:p>
    <w:p w14:paraId="07D31EA2" w14:textId="77777777" w:rsidR="00104BF4" w:rsidRDefault="00104BF4" w:rsidP="00104BF4">
      <w:pPr>
        <w:spacing w:after="0"/>
        <w:rPr>
          <w:rFonts w:ascii="Arial" w:hAnsi="Arial" w:cs="Arial"/>
          <w:b/>
          <w:szCs w:val="24"/>
        </w:rPr>
      </w:pPr>
    </w:p>
    <w:p w14:paraId="494AE1D3" w14:textId="77777777" w:rsidR="00104BF4" w:rsidRDefault="00104BF4" w:rsidP="00104BF4">
      <w:pPr>
        <w:spacing w:after="0"/>
        <w:rPr>
          <w:rFonts w:ascii="Arial" w:hAnsi="Arial" w:cs="Arial"/>
          <w:b/>
          <w:szCs w:val="24"/>
        </w:rPr>
      </w:pPr>
    </w:p>
    <w:p w14:paraId="58C6459A" w14:textId="77777777" w:rsidR="00104BF4" w:rsidRPr="00757139" w:rsidRDefault="00104BF4" w:rsidP="00104BF4">
      <w:pPr>
        <w:spacing w:after="0"/>
        <w:rPr>
          <w:rFonts w:ascii="Arial" w:hAnsi="Arial" w:cs="Arial"/>
          <w:b/>
          <w:szCs w:val="24"/>
        </w:rPr>
      </w:pPr>
    </w:p>
    <w:p w14:paraId="5B17814B" w14:textId="0C8DCDD9" w:rsidR="00104BF4" w:rsidRPr="00482C9C" w:rsidRDefault="00E43DF1" w:rsidP="00104BF4">
      <w:pPr>
        <w:rPr>
          <w:rFonts w:ascii="Arial" w:hAnsi="Arial" w:cs="Arial"/>
          <w:b/>
          <w:color w:val="0072C6"/>
          <w:sz w:val="48"/>
          <w:szCs w:val="48"/>
        </w:rPr>
      </w:pPr>
      <w:r w:rsidRPr="00482C9C">
        <w:rPr>
          <w:rFonts w:ascii="Arial" w:hAnsi="Arial" w:cs="Arial"/>
          <w:b/>
          <w:color w:val="0072C6"/>
          <w:sz w:val="48"/>
          <w:szCs w:val="48"/>
        </w:rPr>
        <w:t>Appe</w:t>
      </w:r>
      <w:r w:rsidR="00907A77" w:rsidRPr="00482C9C">
        <w:rPr>
          <w:rFonts w:ascii="Arial" w:hAnsi="Arial" w:cs="Arial"/>
          <w:b/>
          <w:color w:val="0072C6"/>
          <w:sz w:val="48"/>
          <w:szCs w:val="48"/>
        </w:rPr>
        <w:t xml:space="preserve">ndix </w:t>
      </w:r>
      <w:r w:rsidR="00866013" w:rsidRPr="00482C9C">
        <w:rPr>
          <w:rFonts w:ascii="Arial" w:hAnsi="Arial" w:cs="Arial"/>
          <w:b/>
          <w:color w:val="0072C6"/>
          <w:sz w:val="48"/>
          <w:szCs w:val="48"/>
        </w:rPr>
        <w:t>SC2A</w:t>
      </w:r>
      <w:r w:rsidR="00482C9C" w:rsidRPr="00482C9C">
        <w:rPr>
          <w:rFonts w:ascii="Arial" w:hAnsi="Arial" w:cs="Arial"/>
          <w:b/>
          <w:color w:val="0072C6"/>
          <w:sz w:val="48"/>
          <w:szCs w:val="48"/>
        </w:rPr>
        <w:t xml:space="preserve"> </w:t>
      </w:r>
      <w:r w:rsidR="00CA60EF" w:rsidRPr="00482C9C">
        <w:rPr>
          <w:rFonts w:ascii="Arial" w:hAnsi="Arial" w:cs="Arial"/>
          <w:b/>
          <w:color w:val="0072C6"/>
          <w:sz w:val="48"/>
          <w:szCs w:val="48"/>
        </w:rPr>
        <w:t>Service Specifications</w:t>
      </w:r>
    </w:p>
    <w:p w14:paraId="43B46DB1" w14:textId="77777777" w:rsidR="00482C9C" w:rsidRDefault="00482C9C" w:rsidP="00104BF4">
      <w:pPr>
        <w:rPr>
          <w:rFonts w:ascii="Arial" w:hAnsi="Arial" w:cs="Arial"/>
          <w:b/>
          <w:i/>
          <w:color w:val="0072C6"/>
          <w:sz w:val="48"/>
          <w:szCs w:val="48"/>
        </w:rPr>
      </w:pPr>
    </w:p>
    <w:p w14:paraId="29808CE7" w14:textId="6350AB4F" w:rsidR="00104BF4" w:rsidRDefault="00104BF4" w:rsidP="00104BF4">
      <w:pPr>
        <w:rPr>
          <w:rFonts w:ascii="Arial" w:hAnsi="Arial" w:cs="Arial"/>
        </w:rPr>
      </w:pPr>
      <w:r w:rsidRPr="005710B5">
        <w:rPr>
          <w:rFonts w:ascii="Arial" w:hAnsi="Arial" w:cs="Arial"/>
          <w:b/>
          <w:i/>
          <w:color w:val="0072C6"/>
          <w:sz w:val="48"/>
          <w:szCs w:val="48"/>
        </w:rPr>
        <w:t>CMT-</w:t>
      </w:r>
      <w:r w:rsidR="00595474">
        <w:rPr>
          <w:rFonts w:ascii="Arial" w:hAnsi="Arial" w:cs="Arial"/>
          <w:b/>
          <w:i/>
          <w:color w:val="0072C6"/>
          <w:sz w:val="48"/>
          <w:szCs w:val="48"/>
        </w:rPr>
        <w:t>1129</w:t>
      </w:r>
      <w:r w:rsidRPr="005710B5">
        <w:rPr>
          <w:rFonts w:ascii="Arial" w:hAnsi="Arial" w:cs="Arial"/>
          <w:b/>
          <w:i/>
          <w:color w:val="0072C6"/>
          <w:sz w:val="48"/>
          <w:szCs w:val="48"/>
        </w:rPr>
        <w:t>_</w:t>
      </w:r>
      <w:r>
        <w:rPr>
          <w:rFonts w:ascii="Arial" w:hAnsi="Arial" w:cs="Arial"/>
          <w:b/>
          <w:i/>
          <w:color w:val="0072C6"/>
          <w:sz w:val="48"/>
          <w:szCs w:val="48"/>
        </w:rPr>
        <w:t>UNIVERSITY HOSPITALS OF NORTH MIDLANDS</w:t>
      </w:r>
      <w:r>
        <w:rPr>
          <w:rFonts w:ascii="Arial" w:hAnsi="Arial" w:cs="Arial"/>
          <w:b/>
          <w:i/>
          <w:sz w:val="48"/>
          <w:szCs w:val="48"/>
        </w:rPr>
        <w:t xml:space="preserve"> </w:t>
      </w:r>
    </w:p>
    <w:p w14:paraId="43AA338A" w14:textId="4BCAE397" w:rsidR="00104BF4" w:rsidRPr="00726558" w:rsidRDefault="00726558" w:rsidP="00104BF4">
      <w:pPr>
        <w:spacing w:after="0"/>
        <w:rPr>
          <w:rFonts w:ascii="Arial" w:hAnsi="Arial" w:cs="Arial"/>
        </w:rPr>
      </w:pPr>
      <w:r w:rsidRPr="00726558">
        <w:rPr>
          <w:rFonts w:ascii="Arial" w:hAnsi="Arial" w:cs="Arial"/>
        </w:rPr>
        <w:t>FINAL</w:t>
      </w:r>
      <w:r w:rsidR="004B7768" w:rsidRPr="00726558">
        <w:rPr>
          <w:rFonts w:ascii="Arial" w:hAnsi="Arial" w:cs="Arial"/>
        </w:rPr>
        <w:t xml:space="preserve"> </w:t>
      </w:r>
      <w:r w:rsidR="00595474" w:rsidRPr="00726558">
        <w:rPr>
          <w:rFonts w:ascii="Arial" w:hAnsi="Arial" w:cs="Arial"/>
        </w:rPr>
        <w:t>2</w:t>
      </w:r>
      <w:r w:rsidR="00D210DA" w:rsidRPr="00726558">
        <w:rPr>
          <w:rFonts w:ascii="Arial" w:hAnsi="Arial" w:cs="Arial"/>
        </w:rPr>
        <w:t>4</w:t>
      </w:r>
      <w:r w:rsidR="004B7768" w:rsidRPr="00726558">
        <w:rPr>
          <w:rFonts w:ascii="Arial" w:hAnsi="Arial" w:cs="Arial"/>
        </w:rPr>
        <w:t xml:space="preserve"> April 2023</w:t>
      </w:r>
    </w:p>
    <w:p w14:paraId="36210090" w14:textId="77777777" w:rsidR="00104BF4" w:rsidRPr="00B72DDB" w:rsidRDefault="00104BF4" w:rsidP="00104BF4">
      <w:pPr>
        <w:pStyle w:val="ListParagraph"/>
        <w:widowControl w:val="0"/>
        <w:ind w:left="360"/>
        <w:jc w:val="both"/>
        <w:rPr>
          <w:rFonts w:ascii="Arial" w:hAnsi="Arial" w:cs="Arial"/>
          <w:bCs/>
          <w:sz w:val="20"/>
          <w:szCs w:val="20"/>
        </w:rPr>
      </w:pPr>
    </w:p>
    <w:p w14:paraId="2B1F5C78" w14:textId="77777777" w:rsidR="00104BF4" w:rsidRPr="00B72DDB" w:rsidRDefault="00104BF4" w:rsidP="00104BF4">
      <w:pPr>
        <w:rPr>
          <w:rFonts w:ascii="Arial" w:hAnsi="Arial" w:cs="Arial"/>
          <w:b/>
          <w:sz w:val="20"/>
        </w:rPr>
      </w:pPr>
      <w:r w:rsidRPr="00B72DDB">
        <w:rPr>
          <w:rFonts w:ascii="Arial" w:hAnsi="Arial" w:cs="Arial"/>
          <w:b/>
          <w:sz w:val="20"/>
        </w:rPr>
        <w:br w:type="page"/>
      </w:r>
    </w:p>
    <w:p w14:paraId="6D2B3E5C" w14:textId="77777777" w:rsidR="00104BF4" w:rsidRPr="00B72DDB" w:rsidRDefault="00104BF4" w:rsidP="00104BF4">
      <w:pPr>
        <w:pStyle w:val="Heading1"/>
        <w:spacing w:line="240" w:lineRule="auto"/>
      </w:pPr>
      <w:bookmarkStart w:id="0" w:name="_Toc343591381"/>
      <w:bookmarkStart w:id="1" w:name="_Toc95939618"/>
      <w:r w:rsidRPr="00B72DDB">
        <w:lastRenderedPageBreak/>
        <w:t>SCHEDULE 2 – THE SERVICES</w:t>
      </w:r>
      <w:bookmarkEnd w:id="0"/>
      <w:bookmarkEnd w:id="1"/>
    </w:p>
    <w:p w14:paraId="2F04364D" w14:textId="77777777" w:rsidR="00104BF4" w:rsidRPr="00B72DDB" w:rsidRDefault="00104BF4" w:rsidP="00104BF4">
      <w:pPr>
        <w:widowControl w:val="0"/>
        <w:spacing w:after="0"/>
        <w:jc w:val="center"/>
        <w:rPr>
          <w:rFonts w:ascii="Arial" w:hAnsi="Arial" w:cs="Arial"/>
          <w:b/>
          <w:bCs/>
          <w:sz w:val="20"/>
        </w:rPr>
      </w:pPr>
    </w:p>
    <w:p w14:paraId="4FA3EA95" w14:textId="77777777" w:rsidR="00104BF4" w:rsidRPr="00B72DDB" w:rsidRDefault="00104BF4" w:rsidP="00104BF4">
      <w:pPr>
        <w:pStyle w:val="ListParagraph"/>
        <w:numPr>
          <w:ilvl w:val="0"/>
          <w:numId w:val="5"/>
        </w:numPr>
        <w:tabs>
          <w:tab w:val="num" w:pos="360"/>
        </w:tabs>
        <w:ind w:left="0" w:firstLine="0"/>
        <w:contextualSpacing/>
        <w:jc w:val="center"/>
        <w:outlineLvl w:val="1"/>
        <w:rPr>
          <w:rFonts w:ascii="Arial" w:hAnsi="Arial" w:cs="Arial"/>
          <w:b/>
        </w:rPr>
      </w:pPr>
      <w:bookmarkStart w:id="2" w:name="_Toc343591382"/>
      <w:bookmarkStart w:id="3" w:name="_Toc95939619"/>
      <w:r w:rsidRPr="00B72DDB">
        <w:rPr>
          <w:rFonts w:ascii="Arial" w:hAnsi="Arial" w:cs="Arial"/>
          <w:b/>
        </w:rPr>
        <w:t>Service Specifications</w:t>
      </w:r>
      <w:bookmarkEnd w:id="2"/>
      <w:bookmarkEnd w:id="3"/>
    </w:p>
    <w:p w14:paraId="5E6B4253" w14:textId="77777777" w:rsidR="00104BF4" w:rsidRPr="00B72DDB" w:rsidRDefault="00104BF4" w:rsidP="00104BF4">
      <w:pPr>
        <w:shd w:val="clear" w:color="auto" w:fill="FFFFFF" w:themeFill="background1"/>
        <w:spacing w:after="0"/>
        <w:jc w:val="both"/>
        <w:rPr>
          <w:rFonts w:ascii="Arial" w:hAnsi="Arial" w:cs="Arial"/>
          <w:sz w:val="20"/>
        </w:rPr>
      </w:pPr>
    </w:p>
    <w:tbl>
      <w:tblPr>
        <w:tblStyle w:val="TableGrid"/>
        <w:tblW w:w="0" w:type="auto"/>
        <w:tblLook w:val="04A0" w:firstRow="1" w:lastRow="0" w:firstColumn="1" w:lastColumn="0" w:noHBand="0" w:noVBand="1"/>
      </w:tblPr>
      <w:tblGrid>
        <w:gridCol w:w="3964"/>
        <w:gridCol w:w="4338"/>
      </w:tblGrid>
      <w:tr w:rsidR="00104BF4" w14:paraId="3D2FAD1F" w14:textId="77777777" w:rsidTr="004F5CB5">
        <w:tc>
          <w:tcPr>
            <w:tcW w:w="3964"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53DC4F14" w14:textId="77777777" w:rsidR="00104BF4" w:rsidRDefault="00104BF4" w:rsidP="004F5CB5">
            <w:pPr>
              <w:rPr>
                <w:rFonts w:ascii="Arial" w:hAnsi="Arial" w:cs="Arial"/>
                <w:b/>
                <w:bCs/>
                <w:sz w:val="20"/>
              </w:rPr>
            </w:pPr>
            <w:r>
              <w:rPr>
                <w:rFonts w:ascii="Arial" w:hAnsi="Arial" w:cs="Arial"/>
                <w:b/>
                <w:bCs/>
                <w:sz w:val="20"/>
              </w:rPr>
              <w:t>Ref</w:t>
            </w:r>
          </w:p>
        </w:tc>
        <w:tc>
          <w:tcPr>
            <w:tcW w:w="4338"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45D2A5CE" w14:textId="77777777" w:rsidR="00104BF4" w:rsidRDefault="00104BF4" w:rsidP="004F5CB5">
            <w:pPr>
              <w:rPr>
                <w:rFonts w:ascii="Arial" w:hAnsi="Arial" w:cs="Arial"/>
                <w:b/>
                <w:bCs/>
                <w:sz w:val="20"/>
              </w:rPr>
            </w:pPr>
            <w:r>
              <w:rPr>
                <w:rFonts w:ascii="Arial" w:hAnsi="Arial" w:cs="Arial"/>
                <w:b/>
                <w:bCs/>
                <w:sz w:val="20"/>
              </w:rPr>
              <w:t>Service Specification Title</w:t>
            </w:r>
          </w:p>
        </w:tc>
      </w:tr>
      <w:tr w:rsidR="00104BF4" w14:paraId="51F81D4E" w14:textId="77777777" w:rsidTr="004F5CB5">
        <w:tc>
          <w:tcPr>
            <w:tcW w:w="3964" w:type="dxa"/>
            <w:tcBorders>
              <w:top w:val="single" w:sz="4" w:space="0" w:color="auto"/>
              <w:left w:val="single" w:sz="4" w:space="0" w:color="auto"/>
              <w:bottom w:val="single" w:sz="4" w:space="0" w:color="auto"/>
              <w:right w:val="single" w:sz="4" w:space="0" w:color="auto"/>
            </w:tcBorders>
          </w:tcPr>
          <w:p w14:paraId="69115D91" w14:textId="77777777" w:rsidR="00104BF4" w:rsidRDefault="00104BF4" w:rsidP="004F5CB5">
            <w:pPr>
              <w:rPr>
                <w:rFonts w:ascii="Arial" w:hAnsi="Arial" w:cs="Arial"/>
                <w:sz w:val="20"/>
              </w:rPr>
            </w:pPr>
            <w:r w:rsidRPr="00ED1E8D">
              <w:rPr>
                <w:rFonts w:ascii="Arial" w:eastAsia="Arial" w:hAnsi="Arial" w:cs="Arial"/>
                <w:sz w:val="20"/>
                <w:lang w:val="en-GB" w:eastAsia="en-GB" w:bidi="en-GB"/>
              </w:rPr>
              <w:t>UHNM2_Comm Based Phleb_Service Spec</w:t>
            </w:r>
          </w:p>
        </w:tc>
        <w:tc>
          <w:tcPr>
            <w:tcW w:w="4338" w:type="dxa"/>
            <w:tcBorders>
              <w:top w:val="single" w:sz="4" w:space="0" w:color="auto"/>
              <w:left w:val="single" w:sz="4" w:space="0" w:color="auto"/>
              <w:bottom w:val="single" w:sz="4" w:space="0" w:color="auto"/>
              <w:right w:val="single" w:sz="4" w:space="0" w:color="auto"/>
            </w:tcBorders>
          </w:tcPr>
          <w:p w14:paraId="5A3F85AD" w14:textId="77777777" w:rsidR="00104BF4" w:rsidRDefault="00104BF4" w:rsidP="004F5CB5">
            <w:pPr>
              <w:rPr>
                <w:rFonts w:ascii="Arial" w:hAnsi="Arial" w:cs="Arial"/>
                <w:sz w:val="20"/>
              </w:rPr>
            </w:pPr>
            <w:r w:rsidRPr="00ED1E8D">
              <w:rPr>
                <w:rFonts w:ascii="Arial" w:eastAsia="Arial" w:hAnsi="Arial" w:cs="Arial"/>
                <w:sz w:val="20"/>
                <w:lang w:val="en-GB" w:eastAsia="en-GB" w:bidi="en-GB"/>
              </w:rPr>
              <w:t>Community Based Phlebotomy Services</w:t>
            </w:r>
          </w:p>
        </w:tc>
      </w:tr>
      <w:tr w:rsidR="00104BF4" w14:paraId="5DD663C2" w14:textId="77777777" w:rsidTr="004F5CB5">
        <w:tc>
          <w:tcPr>
            <w:tcW w:w="3964" w:type="dxa"/>
            <w:tcBorders>
              <w:top w:val="single" w:sz="4" w:space="0" w:color="auto"/>
              <w:left w:val="single" w:sz="4" w:space="0" w:color="auto"/>
              <w:bottom w:val="single" w:sz="4" w:space="0" w:color="auto"/>
              <w:right w:val="single" w:sz="4" w:space="0" w:color="auto"/>
            </w:tcBorders>
          </w:tcPr>
          <w:p w14:paraId="1C868E10" w14:textId="77777777" w:rsidR="00104BF4" w:rsidRDefault="00104BF4" w:rsidP="004F5CB5">
            <w:pPr>
              <w:rPr>
                <w:rFonts w:ascii="Arial" w:hAnsi="Arial" w:cs="Arial"/>
                <w:sz w:val="20"/>
              </w:rPr>
            </w:pPr>
            <w:r w:rsidRPr="00ED1E8D">
              <w:rPr>
                <w:rFonts w:ascii="Arial" w:eastAsia="Arial" w:hAnsi="Arial" w:cs="Arial"/>
                <w:sz w:val="20"/>
                <w:lang w:val="en-GB" w:eastAsia="en-GB" w:bidi="en-GB"/>
              </w:rPr>
              <w:t>UHNM7_Cardiac Rehab_Service Spec</w:t>
            </w:r>
          </w:p>
        </w:tc>
        <w:tc>
          <w:tcPr>
            <w:tcW w:w="4338" w:type="dxa"/>
            <w:tcBorders>
              <w:top w:val="single" w:sz="4" w:space="0" w:color="auto"/>
              <w:left w:val="single" w:sz="4" w:space="0" w:color="auto"/>
              <w:bottom w:val="single" w:sz="4" w:space="0" w:color="auto"/>
              <w:right w:val="single" w:sz="4" w:space="0" w:color="auto"/>
            </w:tcBorders>
          </w:tcPr>
          <w:p w14:paraId="7104BD13" w14:textId="77777777" w:rsidR="00104BF4" w:rsidRDefault="00104BF4" w:rsidP="004F5CB5">
            <w:pPr>
              <w:rPr>
                <w:rFonts w:ascii="Arial" w:hAnsi="Arial" w:cs="Arial"/>
                <w:sz w:val="20"/>
              </w:rPr>
            </w:pPr>
            <w:r w:rsidRPr="00ED1E8D">
              <w:rPr>
                <w:rFonts w:ascii="Arial" w:eastAsia="Arial" w:hAnsi="Arial" w:cs="Arial"/>
                <w:sz w:val="20"/>
                <w:lang w:val="en-GB" w:eastAsia="en-GB" w:bidi="en-GB"/>
              </w:rPr>
              <w:t>Cardiac Rehabilitation</w:t>
            </w:r>
          </w:p>
        </w:tc>
      </w:tr>
      <w:tr w:rsidR="00104BF4" w14:paraId="6615CFC9" w14:textId="77777777" w:rsidTr="004F5CB5">
        <w:tc>
          <w:tcPr>
            <w:tcW w:w="3964" w:type="dxa"/>
            <w:tcBorders>
              <w:top w:val="single" w:sz="4" w:space="0" w:color="auto"/>
              <w:left w:val="single" w:sz="4" w:space="0" w:color="auto"/>
              <w:bottom w:val="single" w:sz="4" w:space="0" w:color="auto"/>
              <w:right w:val="single" w:sz="4" w:space="0" w:color="auto"/>
            </w:tcBorders>
          </w:tcPr>
          <w:p w14:paraId="04BDEC03" w14:textId="77777777" w:rsidR="00104BF4" w:rsidRDefault="00104BF4" w:rsidP="004F5CB5">
            <w:pPr>
              <w:rPr>
                <w:rFonts w:ascii="Arial" w:hAnsi="Arial" w:cs="Arial"/>
                <w:sz w:val="20"/>
              </w:rPr>
            </w:pPr>
            <w:r w:rsidRPr="00ED1E8D">
              <w:rPr>
                <w:rFonts w:ascii="Arial" w:eastAsia="Arial" w:hAnsi="Arial" w:cs="Arial"/>
                <w:sz w:val="20"/>
                <w:lang w:val="en-GB" w:eastAsia="en-GB" w:bidi="en-GB"/>
              </w:rPr>
              <w:t>UHNM10_AHF_Clinic_SHINE_Service Spec</w:t>
            </w:r>
          </w:p>
        </w:tc>
        <w:tc>
          <w:tcPr>
            <w:tcW w:w="4338" w:type="dxa"/>
            <w:tcBorders>
              <w:top w:val="single" w:sz="4" w:space="0" w:color="auto"/>
              <w:left w:val="single" w:sz="4" w:space="0" w:color="auto"/>
              <w:bottom w:val="single" w:sz="4" w:space="0" w:color="auto"/>
              <w:right w:val="single" w:sz="4" w:space="0" w:color="auto"/>
            </w:tcBorders>
          </w:tcPr>
          <w:p w14:paraId="0513DD1A" w14:textId="77777777" w:rsidR="00104BF4" w:rsidRDefault="00104BF4" w:rsidP="004F5CB5">
            <w:pPr>
              <w:rPr>
                <w:rFonts w:ascii="Arial" w:hAnsi="Arial" w:cs="Arial"/>
                <w:sz w:val="20"/>
              </w:rPr>
            </w:pPr>
            <w:r w:rsidRPr="00ED1E8D">
              <w:rPr>
                <w:rFonts w:ascii="Arial" w:eastAsia="Arial" w:hAnsi="Arial" w:cs="Arial"/>
                <w:sz w:val="20"/>
                <w:lang w:val="en-GB" w:eastAsia="en-GB" w:bidi="en-GB"/>
              </w:rPr>
              <w:t>Ambulatory Heart Failure Clinic (SHINE)</w:t>
            </w:r>
          </w:p>
        </w:tc>
      </w:tr>
      <w:tr w:rsidR="00104BF4" w14:paraId="147B3438" w14:textId="77777777" w:rsidTr="004F5CB5">
        <w:tc>
          <w:tcPr>
            <w:tcW w:w="3964" w:type="dxa"/>
            <w:tcBorders>
              <w:top w:val="single" w:sz="4" w:space="0" w:color="auto"/>
              <w:left w:val="single" w:sz="4" w:space="0" w:color="auto"/>
              <w:bottom w:val="single" w:sz="4" w:space="0" w:color="auto"/>
              <w:right w:val="single" w:sz="4" w:space="0" w:color="auto"/>
            </w:tcBorders>
          </w:tcPr>
          <w:p w14:paraId="6DD14BB3" w14:textId="77777777" w:rsidR="00104BF4" w:rsidRDefault="00104BF4" w:rsidP="004F5CB5">
            <w:pPr>
              <w:rPr>
                <w:rFonts w:ascii="Arial" w:hAnsi="Arial" w:cs="Arial"/>
                <w:sz w:val="20"/>
              </w:rPr>
            </w:pPr>
            <w:r w:rsidRPr="00ED1E8D">
              <w:rPr>
                <w:rFonts w:ascii="Arial" w:eastAsia="Arial" w:hAnsi="Arial" w:cs="Arial"/>
                <w:sz w:val="20"/>
                <w:lang w:val="en-GB" w:eastAsia="en-GB" w:bidi="en-GB"/>
              </w:rPr>
              <w:t>UHNM12_DUDD Childhood_Service Spec</w:t>
            </w:r>
          </w:p>
        </w:tc>
        <w:tc>
          <w:tcPr>
            <w:tcW w:w="4338" w:type="dxa"/>
            <w:tcBorders>
              <w:top w:val="single" w:sz="4" w:space="0" w:color="auto"/>
              <w:left w:val="single" w:sz="4" w:space="0" w:color="auto"/>
              <w:bottom w:val="single" w:sz="4" w:space="0" w:color="auto"/>
              <w:right w:val="single" w:sz="4" w:space="0" w:color="auto"/>
            </w:tcBorders>
          </w:tcPr>
          <w:p w14:paraId="115211A2" w14:textId="77777777" w:rsidR="00104BF4" w:rsidRDefault="00104BF4" w:rsidP="004F5CB5">
            <w:pPr>
              <w:rPr>
                <w:rFonts w:ascii="Arial" w:hAnsi="Arial" w:cs="Arial"/>
                <w:sz w:val="20"/>
              </w:rPr>
            </w:pPr>
            <w:r w:rsidRPr="00ED1E8D">
              <w:rPr>
                <w:rFonts w:ascii="Arial" w:eastAsia="Arial" w:hAnsi="Arial" w:cs="Arial"/>
                <w:sz w:val="20"/>
                <w:lang w:val="en-GB" w:eastAsia="en-GB" w:bidi="en-GB"/>
              </w:rPr>
              <w:t>Designated Doctor for Unexpected &amp; Untoward Death Childhood</w:t>
            </w:r>
          </w:p>
        </w:tc>
      </w:tr>
      <w:tr w:rsidR="00104BF4" w14:paraId="75C4DF41" w14:textId="77777777" w:rsidTr="004F5CB5">
        <w:tc>
          <w:tcPr>
            <w:tcW w:w="3964" w:type="dxa"/>
            <w:tcBorders>
              <w:top w:val="single" w:sz="4" w:space="0" w:color="auto"/>
              <w:left w:val="single" w:sz="4" w:space="0" w:color="auto"/>
              <w:bottom w:val="single" w:sz="4" w:space="0" w:color="auto"/>
              <w:right w:val="single" w:sz="4" w:space="0" w:color="auto"/>
            </w:tcBorders>
          </w:tcPr>
          <w:p w14:paraId="6927459F" w14:textId="77777777" w:rsidR="00104BF4" w:rsidRPr="00ED1E8D" w:rsidRDefault="00104BF4" w:rsidP="004F5CB5">
            <w:pPr>
              <w:rPr>
                <w:rFonts w:ascii="Arial" w:eastAsia="Arial" w:hAnsi="Arial" w:cs="Arial"/>
                <w:sz w:val="20"/>
                <w:lang w:val="en-GB" w:eastAsia="en-GB" w:bidi="en-GB"/>
              </w:rPr>
            </w:pPr>
            <w:r w:rsidRPr="00ED1E8D">
              <w:rPr>
                <w:rFonts w:ascii="Arial" w:eastAsia="Arial" w:hAnsi="Arial" w:cs="Arial"/>
                <w:sz w:val="20"/>
                <w:lang w:val="en-GB" w:eastAsia="en-GB" w:bidi="en-GB"/>
              </w:rPr>
              <w:t>UHMM23_Resp Physio_Service Spec</w:t>
            </w:r>
          </w:p>
        </w:tc>
        <w:tc>
          <w:tcPr>
            <w:tcW w:w="4338" w:type="dxa"/>
            <w:tcBorders>
              <w:top w:val="single" w:sz="4" w:space="0" w:color="auto"/>
              <w:left w:val="single" w:sz="4" w:space="0" w:color="auto"/>
              <w:bottom w:val="single" w:sz="4" w:space="0" w:color="auto"/>
              <w:right w:val="single" w:sz="4" w:space="0" w:color="auto"/>
            </w:tcBorders>
          </w:tcPr>
          <w:p w14:paraId="22A6D84E" w14:textId="77777777" w:rsidR="00104BF4" w:rsidRPr="00ED1E8D" w:rsidRDefault="00104BF4" w:rsidP="004F5CB5">
            <w:pPr>
              <w:rPr>
                <w:rFonts w:ascii="Arial" w:eastAsia="Arial" w:hAnsi="Arial" w:cs="Arial"/>
                <w:sz w:val="20"/>
                <w:lang w:val="en-GB" w:eastAsia="en-GB" w:bidi="en-GB"/>
              </w:rPr>
            </w:pPr>
            <w:r w:rsidRPr="00ED1E8D">
              <w:rPr>
                <w:rFonts w:ascii="Arial" w:eastAsia="Arial" w:hAnsi="Arial" w:cs="Arial"/>
                <w:sz w:val="20"/>
                <w:lang w:val="en-GB" w:eastAsia="en-GB" w:bidi="en-GB"/>
              </w:rPr>
              <w:t>Respiratory Physio</w:t>
            </w:r>
          </w:p>
        </w:tc>
      </w:tr>
      <w:tr w:rsidR="00104BF4" w14:paraId="72E66FFD" w14:textId="77777777" w:rsidTr="004F5CB5">
        <w:tc>
          <w:tcPr>
            <w:tcW w:w="3964" w:type="dxa"/>
            <w:tcBorders>
              <w:top w:val="single" w:sz="4" w:space="0" w:color="auto"/>
              <w:left w:val="single" w:sz="4" w:space="0" w:color="auto"/>
              <w:bottom w:val="single" w:sz="4" w:space="0" w:color="auto"/>
              <w:right w:val="single" w:sz="4" w:space="0" w:color="auto"/>
            </w:tcBorders>
          </w:tcPr>
          <w:p w14:paraId="1CB5C64A" w14:textId="77777777" w:rsidR="00104BF4" w:rsidRPr="00ED1E8D" w:rsidRDefault="00104BF4" w:rsidP="004F5CB5">
            <w:pPr>
              <w:rPr>
                <w:rFonts w:ascii="Arial" w:eastAsia="Arial" w:hAnsi="Arial" w:cs="Arial"/>
                <w:sz w:val="20"/>
                <w:lang w:val="en-GB" w:eastAsia="en-GB" w:bidi="en-GB"/>
              </w:rPr>
            </w:pPr>
            <w:r w:rsidRPr="00ED1E8D">
              <w:rPr>
                <w:rFonts w:ascii="Arial" w:eastAsia="Arial" w:hAnsi="Arial" w:cs="Arial"/>
                <w:sz w:val="20"/>
                <w:lang w:val="en-GB" w:eastAsia="en-GB" w:bidi="en-GB"/>
              </w:rPr>
              <w:t>UHNM33_TB Services_Service Spec</w:t>
            </w:r>
          </w:p>
        </w:tc>
        <w:tc>
          <w:tcPr>
            <w:tcW w:w="4338" w:type="dxa"/>
            <w:tcBorders>
              <w:top w:val="single" w:sz="4" w:space="0" w:color="auto"/>
              <w:left w:val="single" w:sz="4" w:space="0" w:color="auto"/>
              <w:bottom w:val="single" w:sz="4" w:space="0" w:color="auto"/>
              <w:right w:val="single" w:sz="4" w:space="0" w:color="auto"/>
            </w:tcBorders>
          </w:tcPr>
          <w:p w14:paraId="0484BA29" w14:textId="77777777" w:rsidR="00104BF4" w:rsidRPr="00ED1E8D" w:rsidRDefault="00104BF4" w:rsidP="004F5CB5">
            <w:pPr>
              <w:rPr>
                <w:rFonts w:ascii="Arial" w:eastAsia="Arial" w:hAnsi="Arial" w:cs="Arial"/>
                <w:sz w:val="20"/>
                <w:lang w:val="en-GB" w:eastAsia="en-GB" w:bidi="en-GB"/>
              </w:rPr>
            </w:pPr>
            <w:r w:rsidRPr="00ED1E8D">
              <w:rPr>
                <w:rFonts w:ascii="Arial" w:eastAsia="Arial" w:hAnsi="Arial" w:cs="Arial"/>
                <w:sz w:val="20"/>
                <w:lang w:val="en-GB" w:eastAsia="en-GB" w:bidi="en-GB"/>
              </w:rPr>
              <w:t>TB Services</w:t>
            </w:r>
          </w:p>
        </w:tc>
      </w:tr>
      <w:tr w:rsidR="00104BF4" w14:paraId="2F72E689" w14:textId="77777777" w:rsidTr="004F5CB5">
        <w:tc>
          <w:tcPr>
            <w:tcW w:w="3964" w:type="dxa"/>
            <w:tcBorders>
              <w:top w:val="single" w:sz="4" w:space="0" w:color="auto"/>
              <w:left w:val="single" w:sz="4" w:space="0" w:color="auto"/>
              <w:bottom w:val="single" w:sz="4" w:space="0" w:color="auto"/>
              <w:right w:val="single" w:sz="4" w:space="0" w:color="auto"/>
            </w:tcBorders>
          </w:tcPr>
          <w:p w14:paraId="0D63267D" w14:textId="77777777" w:rsidR="00104BF4" w:rsidRPr="00ED1E8D" w:rsidRDefault="00104BF4" w:rsidP="004F5CB5">
            <w:pPr>
              <w:rPr>
                <w:rFonts w:ascii="Arial" w:eastAsia="Arial" w:hAnsi="Arial" w:cs="Arial"/>
                <w:sz w:val="20"/>
                <w:lang w:val="en-GB" w:eastAsia="en-GB" w:bidi="en-GB"/>
              </w:rPr>
            </w:pPr>
            <w:r>
              <w:rPr>
                <w:rFonts w:ascii="Arial" w:eastAsia="Arial" w:hAnsi="Arial" w:cs="Arial"/>
                <w:sz w:val="20"/>
                <w:lang w:val="en-GB" w:eastAsia="en-GB" w:bidi="en-GB"/>
              </w:rPr>
              <w:t>UHNM3_Fraility Front Door_Service Spec</w:t>
            </w:r>
          </w:p>
        </w:tc>
        <w:tc>
          <w:tcPr>
            <w:tcW w:w="4338" w:type="dxa"/>
            <w:tcBorders>
              <w:top w:val="single" w:sz="4" w:space="0" w:color="auto"/>
              <w:left w:val="single" w:sz="4" w:space="0" w:color="auto"/>
              <w:bottom w:val="single" w:sz="4" w:space="0" w:color="auto"/>
              <w:right w:val="single" w:sz="4" w:space="0" w:color="auto"/>
            </w:tcBorders>
          </w:tcPr>
          <w:p w14:paraId="2FC83A57" w14:textId="77777777" w:rsidR="00104BF4" w:rsidRPr="00ED1E8D" w:rsidRDefault="00104BF4" w:rsidP="004F5CB5">
            <w:pPr>
              <w:rPr>
                <w:rFonts w:ascii="Arial" w:eastAsia="Arial" w:hAnsi="Arial" w:cs="Arial"/>
                <w:sz w:val="20"/>
                <w:lang w:val="en-GB" w:eastAsia="en-GB" w:bidi="en-GB"/>
              </w:rPr>
            </w:pPr>
            <w:r w:rsidRPr="1E7BD62E">
              <w:rPr>
                <w:rFonts w:ascii="Arial" w:eastAsia="Arial" w:hAnsi="Arial" w:cs="Arial"/>
                <w:sz w:val="20"/>
                <w:lang w:val="en-GB" w:eastAsia="en-GB" w:bidi="en-GB"/>
              </w:rPr>
              <w:t>Frailty</w:t>
            </w:r>
            <w:r>
              <w:rPr>
                <w:rFonts w:ascii="Arial" w:eastAsia="Arial" w:hAnsi="Arial" w:cs="Arial"/>
                <w:sz w:val="20"/>
                <w:lang w:val="en-GB" w:eastAsia="en-GB" w:bidi="en-GB"/>
              </w:rPr>
              <w:t xml:space="preserve"> Front Door</w:t>
            </w:r>
          </w:p>
        </w:tc>
      </w:tr>
      <w:tr w:rsidR="00104BF4" w14:paraId="649241A4" w14:textId="77777777" w:rsidTr="004F5CB5">
        <w:tc>
          <w:tcPr>
            <w:tcW w:w="3964" w:type="dxa"/>
            <w:tcBorders>
              <w:top w:val="single" w:sz="4" w:space="0" w:color="auto"/>
              <w:left w:val="single" w:sz="4" w:space="0" w:color="auto"/>
              <w:bottom w:val="single" w:sz="4" w:space="0" w:color="auto"/>
              <w:right w:val="single" w:sz="4" w:space="0" w:color="auto"/>
            </w:tcBorders>
          </w:tcPr>
          <w:p w14:paraId="0E282457" w14:textId="77777777" w:rsidR="00104BF4" w:rsidRPr="00FA5AB3" w:rsidRDefault="00104BF4" w:rsidP="004F5CB5">
            <w:pPr>
              <w:rPr>
                <w:rFonts w:ascii="Arial" w:eastAsia="Arial" w:hAnsi="Arial" w:cs="Arial"/>
                <w:sz w:val="20"/>
                <w:highlight w:val="yellow"/>
                <w:lang w:val="en-GB" w:eastAsia="en-GB" w:bidi="en-GB"/>
              </w:rPr>
            </w:pPr>
            <w:r w:rsidRPr="00ED1E8D">
              <w:rPr>
                <w:rFonts w:ascii="Arial" w:eastAsia="Arial" w:hAnsi="Arial" w:cs="Arial"/>
                <w:sz w:val="20"/>
                <w:lang w:val="en-GB" w:eastAsia="en-GB" w:bidi="en-GB"/>
              </w:rPr>
              <w:t>UHNM40_Moderate Breast</w:t>
            </w:r>
            <w:r>
              <w:rPr>
                <w:rFonts w:ascii="Arial" w:eastAsia="Arial" w:hAnsi="Arial" w:cs="Arial"/>
                <w:sz w:val="20"/>
                <w:lang w:val="en-GB" w:bidi="en-GB"/>
              </w:rPr>
              <w:t xml:space="preserve"> </w:t>
            </w:r>
            <w:r w:rsidRPr="00ED1E8D">
              <w:rPr>
                <w:rFonts w:ascii="Arial" w:eastAsia="Arial" w:hAnsi="Arial" w:cs="Arial"/>
                <w:sz w:val="20"/>
                <w:lang w:val="en-GB" w:eastAsia="en-GB" w:bidi="en-GB"/>
              </w:rPr>
              <w:t>Services_Service Spec</w:t>
            </w:r>
          </w:p>
        </w:tc>
        <w:tc>
          <w:tcPr>
            <w:tcW w:w="4338" w:type="dxa"/>
            <w:tcBorders>
              <w:top w:val="single" w:sz="4" w:space="0" w:color="auto"/>
              <w:left w:val="single" w:sz="4" w:space="0" w:color="auto"/>
              <w:bottom w:val="single" w:sz="4" w:space="0" w:color="auto"/>
              <w:right w:val="single" w:sz="4" w:space="0" w:color="auto"/>
            </w:tcBorders>
          </w:tcPr>
          <w:p w14:paraId="3506E52A" w14:textId="77777777" w:rsidR="00104BF4" w:rsidRPr="00FA5AB3" w:rsidRDefault="00104BF4" w:rsidP="004F5CB5">
            <w:pPr>
              <w:rPr>
                <w:rFonts w:ascii="Arial" w:eastAsia="Arial" w:hAnsi="Arial" w:cs="Arial"/>
                <w:sz w:val="20"/>
                <w:highlight w:val="yellow"/>
                <w:lang w:val="en-GB" w:eastAsia="en-GB" w:bidi="en-GB"/>
              </w:rPr>
            </w:pPr>
            <w:r w:rsidRPr="00ED1E8D">
              <w:rPr>
                <w:rFonts w:ascii="Arial" w:eastAsia="Arial" w:hAnsi="Arial" w:cs="Arial"/>
                <w:sz w:val="20"/>
                <w:lang w:val="en-GB" w:eastAsia="en-GB" w:bidi="en-GB"/>
              </w:rPr>
              <w:t>Moderate Breast Service</w:t>
            </w:r>
          </w:p>
        </w:tc>
      </w:tr>
      <w:tr w:rsidR="00104BF4" w14:paraId="38344069" w14:textId="77777777" w:rsidTr="004F5CB5">
        <w:tc>
          <w:tcPr>
            <w:tcW w:w="3964" w:type="dxa"/>
            <w:tcBorders>
              <w:top w:val="single" w:sz="4" w:space="0" w:color="auto"/>
              <w:left w:val="single" w:sz="4" w:space="0" w:color="auto"/>
              <w:bottom w:val="single" w:sz="4" w:space="0" w:color="auto"/>
              <w:right w:val="single" w:sz="4" w:space="0" w:color="auto"/>
            </w:tcBorders>
          </w:tcPr>
          <w:p w14:paraId="328AFC73" w14:textId="77777777" w:rsidR="00104BF4" w:rsidRPr="00ED1E8D" w:rsidRDefault="00104BF4" w:rsidP="004F5CB5">
            <w:pPr>
              <w:rPr>
                <w:rFonts w:ascii="Arial" w:eastAsia="Arial" w:hAnsi="Arial" w:cs="Arial"/>
                <w:sz w:val="20"/>
                <w:lang w:val="en-GB" w:eastAsia="en-GB" w:bidi="en-GB"/>
              </w:rPr>
            </w:pPr>
            <w:r w:rsidRPr="00ED1E8D">
              <w:rPr>
                <w:rFonts w:ascii="Arial" w:eastAsia="Arial" w:hAnsi="Arial" w:cs="Arial"/>
                <w:sz w:val="20"/>
                <w:lang w:val="en-GB" w:eastAsia="en-GB" w:bidi="en-GB"/>
              </w:rPr>
              <w:t>UHNM42_Comm Paeds &amp; Des</w:t>
            </w:r>
            <w:r>
              <w:rPr>
                <w:rFonts w:ascii="Arial" w:eastAsia="Arial" w:hAnsi="Arial" w:cs="Arial"/>
                <w:sz w:val="20"/>
                <w:lang w:val="en-GB" w:bidi="en-GB"/>
              </w:rPr>
              <w:t xml:space="preserve"> </w:t>
            </w:r>
            <w:r w:rsidRPr="00ED1E8D">
              <w:rPr>
                <w:rFonts w:ascii="Arial" w:eastAsia="Arial" w:hAnsi="Arial" w:cs="Arial"/>
                <w:sz w:val="20"/>
                <w:lang w:val="en-GB" w:eastAsia="en-GB" w:bidi="en-GB"/>
              </w:rPr>
              <w:t>Doc_Service Spec</w:t>
            </w:r>
          </w:p>
        </w:tc>
        <w:tc>
          <w:tcPr>
            <w:tcW w:w="4338" w:type="dxa"/>
            <w:tcBorders>
              <w:top w:val="single" w:sz="4" w:space="0" w:color="auto"/>
              <w:left w:val="single" w:sz="4" w:space="0" w:color="auto"/>
              <w:bottom w:val="single" w:sz="4" w:space="0" w:color="auto"/>
              <w:right w:val="single" w:sz="4" w:space="0" w:color="auto"/>
            </w:tcBorders>
          </w:tcPr>
          <w:p w14:paraId="19038C90" w14:textId="77777777" w:rsidR="00104BF4" w:rsidRPr="00ED1E8D" w:rsidRDefault="00104BF4" w:rsidP="004F5CB5">
            <w:pPr>
              <w:rPr>
                <w:rFonts w:ascii="Arial" w:eastAsia="Arial" w:hAnsi="Arial" w:cs="Arial"/>
                <w:sz w:val="20"/>
                <w:lang w:val="en-GB" w:eastAsia="en-GB" w:bidi="en-GB"/>
              </w:rPr>
            </w:pPr>
            <w:r w:rsidRPr="00ED1E8D">
              <w:rPr>
                <w:rFonts w:ascii="Arial" w:eastAsia="Arial" w:hAnsi="Arial" w:cs="Arial"/>
                <w:sz w:val="20"/>
                <w:lang w:val="en-GB" w:eastAsia="en-GB" w:bidi="en-GB"/>
              </w:rPr>
              <w:t>Community Paeds &amp; Designated Doctor</w:t>
            </w:r>
          </w:p>
        </w:tc>
      </w:tr>
      <w:tr w:rsidR="00104BF4" w14:paraId="0E856C01" w14:textId="77777777" w:rsidTr="004F5CB5">
        <w:tc>
          <w:tcPr>
            <w:tcW w:w="3964" w:type="dxa"/>
            <w:tcBorders>
              <w:top w:val="single" w:sz="4" w:space="0" w:color="auto"/>
              <w:left w:val="single" w:sz="4" w:space="0" w:color="auto"/>
              <w:bottom w:val="single" w:sz="4" w:space="0" w:color="auto"/>
              <w:right w:val="single" w:sz="4" w:space="0" w:color="auto"/>
            </w:tcBorders>
          </w:tcPr>
          <w:p w14:paraId="4797DCA7" w14:textId="77777777" w:rsidR="00104BF4" w:rsidRPr="00ED1E8D" w:rsidRDefault="00104BF4" w:rsidP="004F5CB5">
            <w:pPr>
              <w:rPr>
                <w:rFonts w:ascii="Arial" w:eastAsia="Arial" w:hAnsi="Arial" w:cs="Arial"/>
                <w:sz w:val="20"/>
                <w:lang w:val="en-GB" w:eastAsia="en-GB" w:bidi="en-GB"/>
              </w:rPr>
            </w:pPr>
            <w:r w:rsidRPr="00ED1E8D">
              <w:rPr>
                <w:rFonts w:ascii="Arial" w:eastAsia="Arial" w:hAnsi="Arial" w:cs="Arial"/>
                <w:sz w:val="20"/>
                <w:lang w:val="en-GB" w:eastAsia="en-GB" w:bidi="en-GB"/>
              </w:rPr>
              <w:t>UHNM4</w:t>
            </w:r>
            <w:r>
              <w:rPr>
                <w:rFonts w:ascii="Arial" w:eastAsia="Arial" w:hAnsi="Arial" w:cs="Arial"/>
                <w:sz w:val="20"/>
                <w:lang w:val="en-GB" w:bidi="en-GB"/>
              </w:rPr>
              <w:t>3</w:t>
            </w:r>
            <w:r w:rsidRPr="00ED1E8D">
              <w:rPr>
                <w:rFonts w:ascii="Arial" w:eastAsia="Arial" w:hAnsi="Arial" w:cs="Arial"/>
                <w:sz w:val="20"/>
                <w:lang w:val="en-GB" w:eastAsia="en-GB" w:bidi="en-GB"/>
              </w:rPr>
              <w:t>_LTV_Service Spec</w:t>
            </w:r>
          </w:p>
        </w:tc>
        <w:tc>
          <w:tcPr>
            <w:tcW w:w="4338" w:type="dxa"/>
            <w:tcBorders>
              <w:top w:val="single" w:sz="4" w:space="0" w:color="auto"/>
              <w:left w:val="single" w:sz="4" w:space="0" w:color="auto"/>
              <w:bottom w:val="single" w:sz="4" w:space="0" w:color="auto"/>
              <w:right w:val="single" w:sz="4" w:space="0" w:color="auto"/>
            </w:tcBorders>
          </w:tcPr>
          <w:p w14:paraId="27F8CAB6" w14:textId="77777777" w:rsidR="00104BF4" w:rsidRPr="00ED1E8D" w:rsidRDefault="00104BF4" w:rsidP="004F5CB5">
            <w:pPr>
              <w:rPr>
                <w:rFonts w:ascii="Arial" w:eastAsia="Arial" w:hAnsi="Arial" w:cs="Arial"/>
                <w:sz w:val="20"/>
                <w:lang w:val="en-GB" w:eastAsia="en-GB" w:bidi="en-GB"/>
              </w:rPr>
            </w:pPr>
            <w:r w:rsidRPr="00ED1E8D">
              <w:rPr>
                <w:rFonts w:ascii="Arial" w:eastAsia="Arial" w:hAnsi="Arial" w:cs="Arial"/>
                <w:sz w:val="20"/>
                <w:lang w:val="en-GB" w:eastAsia="en-GB" w:bidi="en-GB"/>
              </w:rPr>
              <w:t>Children’s Long-Term Ventilator</w:t>
            </w:r>
          </w:p>
        </w:tc>
      </w:tr>
      <w:tr w:rsidR="00104BF4" w14:paraId="3EE761FA" w14:textId="77777777" w:rsidTr="004F5CB5">
        <w:tc>
          <w:tcPr>
            <w:tcW w:w="3964" w:type="dxa"/>
            <w:tcBorders>
              <w:top w:val="single" w:sz="4" w:space="0" w:color="auto"/>
              <w:left w:val="single" w:sz="4" w:space="0" w:color="auto"/>
              <w:bottom w:val="single" w:sz="4" w:space="0" w:color="auto"/>
              <w:right w:val="single" w:sz="4" w:space="0" w:color="auto"/>
            </w:tcBorders>
          </w:tcPr>
          <w:p w14:paraId="2F8D2B92" w14:textId="77777777" w:rsidR="00104BF4" w:rsidRPr="00ED1E8D" w:rsidRDefault="00104BF4" w:rsidP="004F5CB5">
            <w:pPr>
              <w:rPr>
                <w:rFonts w:ascii="Arial" w:eastAsia="Arial" w:hAnsi="Arial" w:cs="Arial"/>
                <w:sz w:val="20"/>
                <w:lang w:val="en-GB" w:eastAsia="en-GB" w:bidi="en-GB"/>
              </w:rPr>
            </w:pPr>
            <w:r w:rsidRPr="00ED1E8D">
              <w:rPr>
                <w:rFonts w:ascii="Arial" w:eastAsia="Arial" w:hAnsi="Arial" w:cs="Arial"/>
                <w:sz w:val="20"/>
                <w:lang w:val="en-GB" w:eastAsia="en-GB" w:bidi="en-GB"/>
              </w:rPr>
              <w:t xml:space="preserve">UHNM44_Children’s Assessment Unit_Service Spec </w:t>
            </w:r>
          </w:p>
        </w:tc>
        <w:tc>
          <w:tcPr>
            <w:tcW w:w="4338" w:type="dxa"/>
            <w:tcBorders>
              <w:top w:val="single" w:sz="4" w:space="0" w:color="auto"/>
              <w:left w:val="single" w:sz="4" w:space="0" w:color="auto"/>
              <w:bottom w:val="single" w:sz="4" w:space="0" w:color="auto"/>
              <w:right w:val="single" w:sz="4" w:space="0" w:color="auto"/>
            </w:tcBorders>
          </w:tcPr>
          <w:p w14:paraId="55CD4546" w14:textId="77777777" w:rsidR="00104BF4" w:rsidRPr="00ED1E8D" w:rsidRDefault="00104BF4" w:rsidP="004F5CB5">
            <w:pPr>
              <w:rPr>
                <w:rFonts w:ascii="Arial" w:eastAsia="Arial" w:hAnsi="Arial" w:cs="Arial"/>
                <w:sz w:val="20"/>
                <w:lang w:val="en-GB" w:eastAsia="en-GB" w:bidi="en-GB"/>
              </w:rPr>
            </w:pPr>
            <w:r w:rsidRPr="00ED1E8D">
              <w:rPr>
                <w:rFonts w:ascii="Arial" w:eastAsia="Arial" w:hAnsi="Arial" w:cs="Arial"/>
                <w:sz w:val="20"/>
                <w:lang w:val="en-GB" w:eastAsia="en-GB" w:bidi="en-GB"/>
              </w:rPr>
              <w:t>Children’s Assessment Unit</w:t>
            </w:r>
          </w:p>
        </w:tc>
      </w:tr>
      <w:tr w:rsidR="00104BF4" w14:paraId="71FCDBEA" w14:textId="77777777" w:rsidTr="004F5CB5">
        <w:tc>
          <w:tcPr>
            <w:tcW w:w="3964" w:type="dxa"/>
            <w:tcBorders>
              <w:top w:val="single" w:sz="4" w:space="0" w:color="auto"/>
              <w:left w:val="single" w:sz="4" w:space="0" w:color="auto"/>
              <w:bottom w:val="single" w:sz="4" w:space="0" w:color="auto"/>
              <w:right w:val="single" w:sz="4" w:space="0" w:color="auto"/>
            </w:tcBorders>
          </w:tcPr>
          <w:p w14:paraId="4DA67B9A" w14:textId="77777777" w:rsidR="00104BF4" w:rsidRPr="00ED1E8D" w:rsidRDefault="00104BF4" w:rsidP="004F5CB5">
            <w:pPr>
              <w:rPr>
                <w:rFonts w:ascii="Arial" w:eastAsia="Arial" w:hAnsi="Arial" w:cs="Arial"/>
                <w:sz w:val="20"/>
                <w:lang w:val="en-GB" w:eastAsia="en-GB" w:bidi="en-GB"/>
              </w:rPr>
            </w:pPr>
            <w:r w:rsidRPr="00C96CF2">
              <w:rPr>
                <w:rFonts w:ascii="Arial" w:eastAsia="Arial" w:hAnsi="Arial" w:cs="Arial"/>
                <w:sz w:val="20"/>
                <w:lang w:val="en-GB" w:bidi="en-GB"/>
              </w:rPr>
              <w:t>UHNM45_Direct Access_Echocardiography</w:t>
            </w:r>
          </w:p>
        </w:tc>
        <w:tc>
          <w:tcPr>
            <w:tcW w:w="4338" w:type="dxa"/>
            <w:tcBorders>
              <w:top w:val="single" w:sz="4" w:space="0" w:color="auto"/>
              <w:left w:val="single" w:sz="4" w:space="0" w:color="auto"/>
              <w:bottom w:val="single" w:sz="4" w:space="0" w:color="auto"/>
              <w:right w:val="single" w:sz="4" w:space="0" w:color="auto"/>
            </w:tcBorders>
          </w:tcPr>
          <w:p w14:paraId="06E09D3D" w14:textId="77777777" w:rsidR="00104BF4" w:rsidRPr="00ED1E8D" w:rsidRDefault="00104BF4" w:rsidP="004F5CB5">
            <w:pPr>
              <w:rPr>
                <w:rFonts w:ascii="Arial" w:eastAsia="Arial" w:hAnsi="Arial" w:cs="Arial"/>
                <w:sz w:val="20"/>
                <w:lang w:val="en-GB" w:eastAsia="en-GB" w:bidi="en-GB"/>
              </w:rPr>
            </w:pPr>
            <w:r w:rsidRPr="006E22CF">
              <w:rPr>
                <w:rFonts w:ascii="Arial" w:eastAsia="Arial" w:hAnsi="Arial" w:cs="Arial"/>
                <w:sz w:val="20"/>
                <w:lang w:val="en-GB" w:bidi="en-GB"/>
              </w:rPr>
              <w:t>Direct Access Echocardiography</w:t>
            </w:r>
          </w:p>
        </w:tc>
      </w:tr>
      <w:tr w:rsidR="00104BF4" w14:paraId="1A3119E2" w14:textId="77777777" w:rsidTr="004F5CB5">
        <w:tc>
          <w:tcPr>
            <w:tcW w:w="3964" w:type="dxa"/>
            <w:tcBorders>
              <w:top w:val="single" w:sz="4" w:space="0" w:color="auto"/>
              <w:left w:val="single" w:sz="4" w:space="0" w:color="auto"/>
              <w:bottom w:val="single" w:sz="4" w:space="0" w:color="auto"/>
              <w:right w:val="single" w:sz="4" w:space="0" w:color="auto"/>
            </w:tcBorders>
          </w:tcPr>
          <w:p w14:paraId="0C8D870A" w14:textId="77777777" w:rsidR="00104BF4" w:rsidRPr="00ED1E8D" w:rsidRDefault="00104BF4" w:rsidP="004F5CB5">
            <w:pPr>
              <w:rPr>
                <w:rFonts w:ascii="Arial" w:eastAsia="Arial" w:hAnsi="Arial" w:cs="Arial"/>
                <w:sz w:val="20"/>
                <w:lang w:val="en-GB" w:eastAsia="en-GB" w:bidi="en-GB"/>
              </w:rPr>
            </w:pPr>
            <w:r w:rsidRPr="006E22CF">
              <w:rPr>
                <w:rFonts w:ascii="Arial" w:eastAsia="Arial" w:hAnsi="Arial" w:cs="Arial"/>
                <w:sz w:val="20"/>
                <w:lang w:val="en-GB" w:bidi="en-GB"/>
              </w:rPr>
              <w:t>UHNM_46_Hospital Specialist Palliative Care</w:t>
            </w:r>
          </w:p>
        </w:tc>
        <w:tc>
          <w:tcPr>
            <w:tcW w:w="4338" w:type="dxa"/>
            <w:tcBorders>
              <w:top w:val="single" w:sz="4" w:space="0" w:color="auto"/>
              <w:left w:val="single" w:sz="4" w:space="0" w:color="auto"/>
              <w:bottom w:val="single" w:sz="4" w:space="0" w:color="auto"/>
              <w:right w:val="single" w:sz="4" w:space="0" w:color="auto"/>
            </w:tcBorders>
          </w:tcPr>
          <w:p w14:paraId="2C8234D2" w14:textId="77777777" w:rsidR="00104BF4" w:rsidRPr="00ED1E8D" w:rsidRDefault="00104BF4" w:rsidP="004F5CB5">
            <w:pPr>
              <w:rPr>
                <w:rFonts w:ascii="Arial" w:eastAsia="Arial" w:hAnsi="Arial" w:cs="Arial"/>
                <w:sz w:val="20"/>
                <w:lang w:val="en-GB" w:eastAsia="en-GB" w:bidi="en-GB"/>
              </w:rPr>
            </w:pPr>
            <w:r w:rsidRPr="006E22CF">
              <w:rPr>
                <w:rFonts w:ascii="Arial" w:eastAsia="Arial" w:hAnsi="Arial" w:cs="Arial"/>
                <w:sz w:val="20"/>
                <w:lang w:val="en-GB" w:bidi="en-GB"/>
              </w:rPr>
              <w:t>Hospital Specialist Palliative Care</w:t>
            </w:r>
          </w:p>
        </w:tc>
      </w:tr>
      <w:tr w:rsidR="00104BF4" w14:paraId="2A108BD7" w14:textId="77777777" w:rsidTr="004F5CB5">
        <w:tc>
          <w:tcPr>
            <w:tcW w:w="3964" w:type="dxa"/>
            <w:tcBorders>
              <w:top w:val="single" w:sz="4" w:space="0" w:color="auto"/>
              <w:left w:val="single" w:sz="4" w:space="0" w:color="auto"/>
              <w:bottom w:val="single" w:sz="4" w:space="0" w:color="auto"/>
              <w:right w:val="single" w:sz="4" w:space="0" w:color="auto"/>
            </w:tcBorders>
          </w:tcPr>
          <w:p w14:paraId="7F1B04F8" w14:textId="77777777" w:rsidR="00104BF4" w:rsidRPr="00394B2B" w:rsidRDefault="00104BF4" w:rsidP="004F5CB5">
            <w:pPr>
              <w:rPr>
                <w:rFonts w:ascii="Arial" w:eastAsia="Arial" w:hAnsi="Arial" w:cs="Arial"/>
                <w:sz w:val="20"/>
                <w:lang w:val="en-GB" w:eastAsia="en-GB" w:bidi="en-GB"/>
              </w:rPr>
            </w:pPr>
            <w:r w:rsidRPr="00394B2B">
              <w:rPr>
                <w:rFonts w:ascii="Arial" w:eastAsia="Arial" w:hAnsi="Arial" w:cs="Arial"/>
                <w:sz w:val="20"/>
                <w:lang w:val="en-GB" w:bidi="en-GB"/>
              </w:rPr>
              <w:t>UHNM_49_24Hr ECG Service</w:t>
            </w:r>
          </w:p>
        </w:tc>
        <w:tc>
          <w:tcPr>
            <w:tcW w:w="4338" w:type="dxa"/>
            <w:tcBorders>
              <w:top w:val="single" w:sz="4" w:space="0" w:color="auto"/>
              <w:left w:val="single" w:sz="4" w:space="0" w:color="auto"/>
              <w:bottom w:val="single" w:sz="4" w:space="0" w:color="auto"/>
              <w:right w:val="single" w:sz="4" w:space="0" w:color="auto"/>
            </w:tcBorders>
          </w:tcPr>
          <w:p w14:paraId="4A9AA74A" w14:textId="77777777" w:rsidR="00104BF4" w:rsidRPr="00394B2B" w:rsidRDefault="00104BF4" w:rsidP="004F5CB5">
            <w:pPr>
              <w:rPr>
                <w:rFonts w:ascii="Arial" w:eastAsia="Arial" w:hAnsi="Arial" w:cs="Arial"/>
                <w:sz w:val="20"/>
                <w:lang w:val="en-GB" w:eastAsia="en-GB" w:bidi="en-GB"/>
              </w:rPr>
            </w:pPr>
            <w:r w:rsidRPr="00394B2B">
              <w:rPr>
                <w:rFonts w:ascii="Arial" w:eastAsia="Arial" w:hAnsi="Arial" w:cs="Arial"/>
                <w:sz w:val="20"/>
                <w:lang w:val="en-GB" w:bidi="en-GB"/>
              </w:rPr>
              <w:t>24Hr ECG Service</w:t>
            </w:r>
          </w:p>
        </w:tc>
      </w:tr>
    </w:tbl>
    <w:p w14:paraId="57D1754B" w14:textId="77777777" w:rsidR="00104BF4" w:rsidRDefault="00104BF4" w:rsidP="00104BF4">
      <w:pPr>
        <w:spacing w:after="0"/>
        <w:rPr>
          <w:rFonts w:ascii="Arial" w:hAnsi="Arial" w:cs="Arial"/>
          <w:i/>
          <w:sz w:val="20"/>
        </w:rPr>
      </w:pPr>
    </w:p>
    <w:p w14:paraId="198DB54F" w14:textId="77777777" w:rsidR="00104BF4" w:rsidRDefault="00104BF4" w:rsidP="00104BF4">
      <w:pPr>
        <w:spacing w:after="0"/>
        <w:rPr>
          <w:rFonts w:ascii="Arial" w:hAnsi="Arial" w:cs="Arial"/>
          <w:i/>
          <w:sz w:val="20"/>
        </w:rPr>
      </w:pPr>
    </w:p>
    <w:p w14:paraId="30BA54C6" w14:textId="6051DD9B" w:rsidR="008A12DC" w:rsidRDefault="008A12DC">
      <w:pPr>
        <w:spacing w:after="160" w:line="259" w:lineRule="auto"/>
        <w:rPr>
          <w:rFonts w:ascii="Arial" w:eastAsia="Arial" w:hAnsi="Arial" w:cs="Arial"/>
          <w:sz w:val="20"/>
          <w:lang w:val="en-GB" w:eastAsia="en-GB" w:bidi="en-GB"/>
        </w:rPr>
      </w:pPr>
      <w:r>
        <w:rPr>
          <w:rFonts w:ascii="Arial" w:eastAsia="Arial" w:hAnsi="Arial" w:cs="Arial"/>
          <w:sz w:val="20"/>
          <w:lang w:val="en-GB" w:eastAsia="en-GB" w:bidi="en-GB"/>
        </w:rPr>
        <w:br w:type="page"/>
      </w:r>
    </w:p>
    <w:p w14:paraId="3FAF76D9" w14:textId="77777777" w:rsidR="00104BF4" w:rsidRDefault="00104BF4" w:rsidP="00104BF4">
      <w:pPr>
        <w:widowControl w:val="0"/>
        <w:autoSpaceDE w:val="0"/>
        <w:autoSpaceDN w:val="0"/>
        <w:spacing w:after="0"/>
        <w:rPr>
          <w:rFonts w:ascii="Arial" w:eastAsia="Arial" w:hAnsi="Arial" w:cs="Arial"/>
          <w:sz w:val="20"/>
          <w:lang w:val="en-GB" w:eastAsia="en-GB" w:bidi="en-GB"/>
        </w:rPr>
      </w:pPr>
    </w:p>
    <w:p w14:paraId="77530951" w14:textId="77777777" w:rsidR="00104BF4" w:rsidRDefault="00104BF4" w:rsidP="00104BF4">
      <w:pPr>
        <w:widowControl w:val="0"/>
        <w:autoSpaceDE w:val="0"/>
        <w:autoSpaceDN w:val="0"/>
        <w:spacing w:after="0"/>
        <w:rPr>
          <w:rFonts w:ascii="Arial" w:eastAsia="Arial" w:hAnsi="Arial" w:cs="Arial"/>
          <w:sz w:val="20"/>
          <w:lang w:val="en-GB" w:eastAsia="en-GB" w:bidi="en-GB"/>
        </w:rPr>
      </w:pPr>
    </w:p>
    <w:p w14:paraId="47995D04" w14:textId="77777777" w:rsidR="00104BF4" w:rsidRPr="00ED1E8D" w:rsidRDefault="00104BF4" w:rsidP="00104BF4">
      <w:pPr>
        <w:widowControl w:val="0"/>
        <w:autoSpaceDE w:val="0"/>
        <w:autoSpaceDN w:val="0"/>
        <w:spacing w:after="0"/>
        <w:rPr>
          <w:rFonts w:ascii="Arial" w:eastAsia="Arial" w:hAnsi="Arial" w:cs="Arial"/>
          <w:sz w:val="20"/>
          <w:lang w:val="en-GB" w:eastAsia="en-GB" w:bidi="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4"/>
        <w:gridCol w:w="5944"/>
      </w:tblGrid>
      <w:tr w:rsidR="00104BF4" w:rsidRPr="00ED1E8D" w14:paraId="5F687F50" w14:textId="77777777" w:rsidTr="004F5CB5">
        <w:trPr>
          <w:trHeight w:val="340"/>
        </w:trPr>
        <w:tc>
          <w:tcPr>
            <w:tcW w:w="2970" w:type="dxa"/>
            <w:shd w:val="clear" w:color="auto" w:fill="B8CCE4"/>
            <w:vAlign w:val="center"/>
          </w:tcPr>
          <w:p w14:paraId="61922E34"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Service Specification No.</w:t>
            </w:r>
          </w:p>
        </w:tc>
        <w:tc>
          <w:tcPr>
            <w:tcW w:w="5961" w:type="dxa"/>
            <w:shd w:val="clear" w:color="auto" w:fill="auto"/>
            <w:vAlign w:val="center"/>
          </w:tcPr>
          <w:p w14:paraId="4003733B" w14:textId="77777777" w:rsidR="00104BF4" w:rsidRPr="00ED1E8D" w:rsidRDefault="00104BF4" w:rsidP="004F5CB5">
            <w:pPr>
              <w:spacing w:after="0"/>
              <w:rPr>
                <w:rFonts w:ascii="Arial" w:eastAsia="Times New Roman" w:hAnsi="Arial" w:cs="Arial"/>
                <w:sz w:val="20"/>
                <w:lang w:val="en-GB"/>
              </w:rPr>
            </w:pPr>
            <w:r w:rsidRPr="00ED1E8D">
              <w:rPr>
                <w:rFonts w:ascii="Arial" w:eastAsia="Times New Roman" w:hAnsi="Arial" w:cs="Arial"/>
                <w:sz w:val="20"/>
                <w:lang w:val="en-GB"/>
              </w:rPr>
              <w:t>UHNM2_Comm Based Phleb Service_Service Spec</w:t>
            </w:r>
          </w:p>
        </w:tc>
      </w:tr>
      <w:tr w:rsidR="00104BF4" w:rsidRPr="00ED1E8D" w14:paraId="70E5B806" w14:textId="77777777" w:rsidTr="004F5CB5">
        <w:trPr>
          <w:trHeight w:val="340"/>
        </w:trPr>
        <w:tc>
          <w:tcPr>
            <w:tcW w:w="2970" w:type="dxa"/>
            <w:shd w:val="clear" w:color="auto" w:fill="B8CCE4"/>
            <w:vAlign w:val="center"/>
          </w:tcPr>
          <w:p w14:paraId="46E91AF2"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Service</w:t>
            </w:r>
          </w:p>
        </w:tc>
        <w:tc>
          <w:tcPr>
            <w:tcW w:w="5961" w:type="dxa"/>
            <w:shd w:val="clear" w:color="auto" w:fill="auto"/>
            <w:vAlign w:val="center"/>
          </w:tcPr>
          <w:p w14:paraId="77BB8B8E" w14:textId="77777777" w:rsidR="00104BF4" w:rsidRPr="00ED1E8D" w:rsidRDefault="00104BF4" w:rsidP="004F5CB5">
            <w:pPr>
              <w:spacing w:after="0"/>
              <w:rPr>
                <w:rFonts w:ascii="Arial" w:eastAsia="Times New Roman" w:hAnsi="Arial" w:cs="Arial"/>
                <w:sz w:val="20"/>
                <w:lang w:val="en-GB"/>
              </w:rPr>
            </w:pPr>
            <w:r w:rsidRPr="00ED1E8D">
              <w:rPr>
                <w:rFonts w:ascii="Arial" w:eastAsia="Times New Roman" w:hAnsi="Arial" w:cs="Arial"/>
                <w:sz w:val="20"/>
                <w:lang w:val="en-GB"/>
              </w:rPr>
              <w:t>Community Based Phlebotomy Service</w:t>
            </w:r>
          </w:p>
        </w:tc>
      </w:tr>
      <w:tr w:rsidR="00104BF4" w:rsidRPr="00ED1E8D" w14:paraId="48402E37" w14:textId="77777777" w:rsidTr="004F5CB5">
        <w:trPr>
          <w:trHeight w:val="340"/>
        </w:trPr>
        <w:tc>
          <w:tcPr>
            <w:tcW w:w="2970" w:type="dxa"/>
            <w:shd w:val="clear" w:color="auto" w:fill="B8CCE4"/>
            <w:vAlign w:val="center"/>
          </w:tcPr>
          <w:p w14:paraId="37D1BEAF"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Commissioner Lead</w:t>
            </w:r>
          </w:p>
        </w:tc>
        <w:tc>
          <w:tcPr>
            <w:tcW w:w="5961" w:type="dxa"/>
            <w:shd w:val="clear" w:color="auto" w:fill="auto"/>
            <w:vAlign w:val="center"/>
          </w:tcPr>
          <w:p w14:paraId="2B7E60B5" w14:textId="5179D186" w:rsidR="006B6118" w:rsidRPr="006B6118" w:rsidRDefault="006B6118" w:rsidP="006B6118">
            <w:pPr>
              <w:spacing w:after="0"/>
              <w:rPr>
                <w:rFonts w:ascii="Arial" w:eastAsia="Times New Roman" w:hAnsi="Arial" w:cs="Arial"/>
                <w:sz w:val="20"/>
                <w:lang w:val="en-GB" w:eastAsia="en-US"/>
              </w:rPr>
            </w:pPr>
            <w:r w:rsidRPr="006B6118">
              <w:rPr>
                <w:rFonts w:ascii="Arial" w:eastAsia="Times New Roman" w:hAnsi="Arial" w:cs="Arial"/>
                <w:sz w:val="20"/>
                <w:lang w:val="en-GB" w:eastAsia="en-US"/>
              </w:rPr>
              <w:t>Paul Brown</w:t>
            </w:r>
            <w:r>
              <w:rPr>
                <w:rFonts w:ascii="Arial" w:eastAsia="Times New Roman" w:hAnsi="Arial" w:cs="Arial"/>
                <w:sz w:val="20"/>
                <w:lang w:val="en-GB" w:eastAsia="en-US"/>
              </w:rPr>
              <w:t xml:space="preserve">, </w:t>
            </w:r>
            <w:r w:rsidRPr="006B6118">
              <w:rPr>
                <w:rFonts w:ascii="Arial" w:eastAsia="Times New Roman" w:hAnsi="Arial" w:cs="Arial"/>
                <w:sz w:val="20"/>
                <w:lang w:val="en-GB" w:eastAsia="en-US"/>
              </w:rPr>
              <w:t>Chief Finance Officer</w:t>
            </w:r>
          </w:p>
          <w:p w14:paraId="314BE941" w14:textId="6530C228" w:rsidR="00104BF4" w:rsidRPr="005624DC" w:rsidRDefault="006B6118" w:rsidP="004F5CB5">
            <w:pPr>
              <w:spacing w:after="0"/>
              <w:rPr>
                <w:rFonts w:ascii="Arial" w:eastAsia="Times New Roman" w:hAnsi="Arial" w:cs="Arial"/>
                <w:sz w:val="20"/>
                <w:lang w:val="en-GB" w:eastAsia="en-GB"/>
              </w:rPr>
            </w:pPr>
            <w:r w:rsidRPr="006B6118">
              <w:rPr>
                <w:rFonts w:ascii="Arial" w:eastAsia="Times New Roman" w:hAnsi="Arial" w:cs="Arial"/>
                <w:color w:val="000000"/>
                <w:sz w:val="20"/>
                <w:lang w:val="en-GB" w:eastAsia="en-GB"/>
              </w:rPr>
              <w:t xml:space="preserve">NHS Staffordshire and </w:t>
            </w:r>
            <w:proofErr w:type="gramStart"/>
            <w:r w:rsidRPr="006B6118">
              <w:rPr>
                <w:rFonts w:ascii="Arial" w:eastAsia="Times New Roman" w:hAnsi="Arial" w:cs="Arial"/>
                <w:color w:val="000000"/>
                <w:sz w:val="20"/>
                <w:lang w:val="en-GB" w:eastAsia="en-GB"/>
              </w:rPr>
              <w:t>Stoke</w:t>
            </w:r>
            <w:proofErr w:type="gramEnd"/>
            <w:r w:rsidRPr="006B6118">
              <w:rPr>
                <w:rFonts w:ascii="Arial" w:eastAsia="Times New Roman" w:hAnsi="Arial" w:cs="Arial"/>
                <w:color w:val="000000"/>
                <w:sz w:val="20"/>
                <w:lang w:val="en-GB" w:eastAsia="en-GB"/>
              </w:rPr>
              <w:t xml:space="preserve"> on Trent ICB</w:t>
            </w:r>
          </w:p>
        </w:tc>
      </w:tr>
      <w:tr w:rsidR="00104BF4" w:rsidRPr="00ED1E8D" w14:paraId="3FA18357" w14:textId="77777777" w:rsidTr="004F5CB5">
        <w:trPr>
          <w:trHeight w:val="340"/>
        </w:trPr>
        <w:tc>
          <w:tcPr>
            <w:tcW w:w="2970" w:type="dxa"/>
            <w:shd w:val="clear" w:color="auto" w:fill="B8CCE4"/>
            <w:vAlign w:val="center"/>
          </w:tcPr>
          <w:p w14:paraId="6139D862"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Provider Lead</w:t>
            </w:r>
          </w:p>
        </w:tc>
        <w:tc>
          <w:tcPr>
            <w:tcW w:w="5961" w:type="dxa"/>
            <w:shd w:val="clear" w:color="auto" w:fill="auto"/>
            <w:vAlign w:val="center"/>
          </w:tcPr>
          <w:p w14:paraId="032F10BB" w14:textId="77777777" w:rsidR="00104BF4" w:rsidRPr="005624DC" w:rsidRDefault="00104BF4" w:rsidP="004F5CB5">
            <w:pPr>
              <w:spacing w:after="0"/>
              <w:rPr>
                <w:rFonts w:ascii="Arial" w:eastAsia="Times New Roman" w:hAnsi="Arial" w:cs="Arial"/>
                <w:sz w:val="20"/>
                <w:lang w:val="en-GB"/>
              </w:rPr>
            </w:pPr>
            <w:r w:rsidRPr="005624DC">
              <w:rPr>
                <w:rFonts w:ascii="Arial" w:eastAsia="Times New Roman" w:hAnsi="Arial" w:cs="Arial"/>
                <w:sz w:val="20"/>
                <w:lang w:val="en-GB"/>
              </w:rPr>
              <w:t>Andrew Clarke, Blood Sciences Manager, UHNM</w:t>
            </w:r>
          </w:p>
        </w:tc>
      </w:tr>
      <w:tr w:rsidR="00104BF4" w:rsidRPr="00ED1E8D" w14:paraId="6D870A85" w14:textId="77777777" w:rsidTr="004F5CB5">
        <w:trPr>
          <w:trHeight w:val="340"/>
        </w:trPr>
        <w:tc>
          <w:tcPr>
            <w:tcW w:w="2970" w:type="dxa"/>
            <w:shd w:val="clear" w:color="auto" w:fill="B8CCE4"/>
            <w:vAlign w:val="center"/>
          </w:tcPr>
          <w:p w14:paraId="32387D4C"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Period</w:t>
            </w:r>
          </w:p>
        </w:tc>
        <w:tc>
          <w:tcPr>
            <w:tcW w:w="5961" w:type="dxa"/>
            <w:shd w:val="clear" w:color="auto" w:fill="auto"/>
            <w:vAlign w:val="center"/>
          </w:tcPr>
          <w:p w14:paraId="3C2B8B2D" w14:textId="0D6567E5" w:rsidR="00104BF4" w:rsidRPr="005624DC" w:rsidRDefault="00104BF4" w:rsidP="004F5CB5">
            <w:pPr>
              <w:spacing w:after="0"/>
              <w:rPr>
                <w:rFonts w:ascii="Arial" w:eastAsia="Times New Roman" w:hAnsi="Arial" w:cs="Arial"/>
                <w:sz w:val="20"/>
                <w:lang w:val="en-GB"/>
              </w:rPr>
            </w:pPr>
            <w:r w:rsidRPr="005624DC">
              <w:rPr>
                <w:rFonts w:ascii="Arial" w:eastAsia="Times New Roman" w:hAnsi="Arial" w:cs="Arial"/>
                <w:sz w:val="20"/>
                <w:lang w:val="en-GB"/>
              </w:rPr>
              <w:t>1</w:t>
            </w:r>
            <w:r w:rsidRPr="005624DC">
              <w:rPr>
                <w:rFonts w:ascii="Arial" w:eastAsia="Times New Roman" w:hAnsi="Arial" w:cs="Arial"/>
                <w:sz w:val="20"/>
                <w:vertAlign w:val="superscript"/>
                <w:lang w:val="en-GB"/>
              </w:rPr>
              <w:t>st</w:t>
            </w:r>
            <w:r w:rsidRPr="005624DC">
              <w:rPr>
                <w:rFonts w:ascii="Arial" w:eastAsia="Times New Roman" w:hAnsi="Arial" w:cs="Arial"/>
                <w:sz w:val="20"/>
                <w:lang w:val="en-GB"/>
              </w:rPr>
              <w:t xml:space="preserve"> April 202</w:t>
            </w:r>
            <w:r w:rsidR="0087693B">
              <w:rPr>
                <w:rFonts w:ascii="Arial" w:eastAsia="Times New Roman" w:hAnsi="Arial" w:cs="Arial"/>
                <w:sz w:val="20"/>
                <w:lang w:val="en-GB"/>
              </w:rPr>
              <w:t>3</w:t>
            </w:r>
            <w:r w:rsidRPr="005624DC">
              <w:rPr>
                <w:rFonts w:ascii="Arial" w:eastAsia="Times New Roman" w:hAnsi="Arial" w:cs="Arial"/>
                <w:sz w:val="20"/>
                <w:lang w:val="en-GB"/>
              </w:rPr>
              <w:t xml:space="preserve"> – 31</w:t>
            </w:r>
            <w:r w:rsidRPr="005624DC">
              <w:rPr>
                <w:rFonts w:ascii="Arial" w:eastAsia="Times New Roman" w:hAnsi="Arial" w:cs="Arial"/>
                <w:sz w:val="20"/>
                <w:vertAlign w:val="superscript"/>
                <w:lang w:val="en-GB"/>
              </w:rPr>
              <w:t>st</w:t>
            </w:r>
            <w:r w:rsidRPr="005624DC">
              <w:rPr>
                <w:rFonts w:ascii="Arial" w:eastAsia="Times New Roman" w:hAnsi="Arial" w:cs="Arial"/>
                <w:sz w:val="20"/>
                <w:lang w:val="en-GB"/>
              </w:rPr>
              <w:t xml:space="preserve"> March 202</w:t>
            </w:r>
            <w:r w:rsidR="0087693B">
              <w:rPr>
                <w:rFonts w:ascii="Arial" w:eastAsia="Times New Roman" w:hAnsi="Arial" w:cs="Arial"/>
                <w:sz w:val="20"/>
                <w:lang w:val="en-GB"/>
              </w:rPr>
              <w:t>4</w:t>
            </w:r>
          </w:p>
        </w:tc>
      </w:tr>
      <w:tr w:rsidR="00104BF4" w:rsidRPr="00ED1E8D" w14:paraId="33201D38" w14:textId="77777777" w:rsidTr="004F5CB5">
        <w:trPr>
          <w:trHeight w:val="340"/>
        </w:trPr>
        <w:tc>
          <w:tcPr>
            <w:tcW w:w="2970" w:type="dxa"/>
            <w:shd w:val="clear" w:color="auto" w:fill="B8CCE4"/>
            <w:vAlign w:val="center"/>
          </w:tcPr>
          <w:p w14:paraId="70AB93F6"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Date of Review</w:t>
            </w:r>
          </w:p>
        </w:tc>
        <w:tc>
          <w:tcPr>
            <w:tcW w:w="5961" w:type="dxa"/>
            <w:shd w:val="clear" w:color="auto" w:fill="auto"/>
            <w:vAlign w:val="center"/>
          </w:tcPr>
          <w:p w14:paraId="01584A1E" w14:textId="3B837794" w:rsidR="00104BF4" w:rsidRPr="005624DC" w:rsidRDefault="00104BF4" w:rsidP="004F5CB5">
            <w:pPr>
              <w:spacing w:after="0"/>
              <w:rPr>
                <w:rFonts w:ascii="Arial" w:eastAsia="Times New Roman" w:hAnsi="Arial" w:cs="Arial"/>
                <w:sz w:val="20"/>
                <w:lang w:val="en-GB"/>
              </w:rPr>
            </w:pPr>
            <w:r w:rsidRPr="005624DC">
              <w:rPr>
                <w:rFonts w:ascii="Arial" w:eastAsia="Times New Roman" w:hAnsi="Arial" w:cs="Arial"/>
                <w:sz w:val="20"/>
                <w:lang w:val="en-GB"/>
              </w:rPr>
              <w:t>March 202</w:t>
            </w:r>
            <w:r w:rsidR="0087693B">
              <w:rPr>
                <w:rFonts w:ascii="Arial" w:eastAsia="Times New Roman" w:hAnsi="Arial" w:cs="Arial"/>
                <w:sz w:val="20"/>
                <w:lang w:val="en-GB"/>
              </w:rPr>
              <w:t>4</w:t>
            </w:r>
          </w:p>
        </w:tc>
      </w:tr>
    </w:tbl>
    <w:p w14:paraId="720DA949" w14:textId="77777777" w:rsidR="00104BF4" w:rsidRPr="00ED1E8D" w:rsidRDefault="00104BF4" w:rsidP="00104BF4">
      <w:pPr>
        <w:spacing w:after="0"/>
        <w:jc w:val="center"/>
        <w:rPr>
          <w:rFonts w:ascii="Arial" w:eastAsia="Times New Roman" w:hAnsi="Arial" w:cs="Arial"/>
          <w:sz w:val="20"/>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08"/>
      </w:tblGrid>
      <w:tr w:rsidR="00104BF4" w:rsidRPr="00ED1E8D" w14:paraId="37BED5AA" w14:textId="77777777" w:rsidTr="004F5CB5">
        <w:trPr>
          <w:trHeight w:val="411"/>
        </w:trPr>
        <w:tc>
          <w:tcPr>
            <w:tcW w:w="8908" w:type="dxa"/>
            <w:shd w:val="clear" w:color="auto" w:fill="B8CCE4"/>
          </w:tcPr>
          <w:p w14:paraId="112446DA"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1.</w:t>
            </w:r>
            <w:r w:rsidRPr="00ED1E8D">
              <w:rPr>
                <w:rFonts w:ascii="Arial" w:eastAsia="Times New Roman" w:hAnsi="Arial" w:cs="Arial"/>
                <w:b/>
                <w:sz w:val="20"/>
                <w:lang w:val="en-GB"/>
              </w:rPr>
              <w:tab/>
              <w:t>Population Needs</w:t>
            </w:r>
          </w:p>
        </w:tc>
      </w:tr>
      <w:tr w:rsidR="00104BF4" w:rsidRPr="00ED1E8D" w14:paraId="61125455" w14:textId="77777777" w:rsidTr="004F5CB5">
        <w:tc>
          <w:tcPr>
            <w:tcW w:w="8908" w:type="dxa"/>
            <w:tcBorders>
              <w:bottom w:val="single" w:sz="4" w:space="0" w:color="auto"/>
            </w:tcBorders>
            <w:shd w:val="clear" w:color="auto" w:fill="auto"/>
          </w:tcPr>
          <w:p w14:paraId="2F17A4A3" w14:textId="77777777" w:rsidR="00104BF4" w:rsidRPr="00ED1E8D" w:rsidRDefault="00104BF4" w:rsidP="004F5CB5">
            <w:pPr>
              <w:spacing w:after="0"/>
              <w:ind w:left="360"/>
              <w:rPr>
                <w:rFonts w:ascii="Arial" w:eastAsia="Times New Roman" w:hAnsi="Arial" w:cs="Arial"/>
                <w:sz w:val="20"/>
                <w:lang w:val="en-GB"/>
              </w:rPr>
            </w:pPr>
            <w:r w:rsidRPr="00ED1E8D">
              <w:rPr>
                <w:rFonts w:ascii="Arial" w:eastAsia="Times New Roman" w:hAnsi="Arial" w:cs="Arial"/>
                <w:sz w:val="20"/>
                <w:lang w:val="en-GB"/>
              </w:rPr>
              <w:tab/>
            </w:r>
          </w:p>
          <w:p w14:paraId="3913DECD" w14:textId="77777777" w:rsidR="00104BF4" w:rsidRPr="00ED1E8D" w:rsidRDefault="00104BF4" w:rsidP="004F5CB5">
            <w:pPr>
              <w:widowControl w:val="0"/>
              <w:numPr>
                <w:ilvl w:val="1"/>
                <w:numId w:val="6"/>
              </w:numPr>
              <w:autoSpaceDE w:val="0"/>
              <w:autoSpaceDN w:val="0"/>
              <w:spacing w:after="0"/>
              <w:rPr>
                <w:rFonts w:ascii="Arial" w:eastAsia="Times New Roman" w:hAnsi="Arial" w:cs="Arial"/>
                <w:b/>
                <w:sz w:val="20"/>
                <w:lang w:val="en-GB"/>
              </w:rPr>
            </w:pPr>
            <w:r w:rsidRPr="00ED1E8D">
              <w:rPr>
                <w:rFonts w:ascii="Arial" w:eastAsia="Times New Roman" w:hAnsi="Arial" w:cs="Arial"/>
                <w:b/>
                <w:sz w:val="20"/>
                <w:lang w:val="en-GB"/>
              </w:rPr>
              <w:tab/>
              <w:t>National/local context and evidence base</w:t>
            </w:r>
          </w:p>
          <w:p w14:paraId="4A57334B" w14:textId="77777777" w:rsidR="00104BF4" w:rsidRPr="00ED1E8D" w:rsidRDefault="00104BF4" w:rsidP="004F5CB5">
            <w:pPr>
              <w:spacing w:after="0"/>
              <w:rPr>
                <w:rFonts w:ascii="Arial" w:eastAsia="Times New Roman" w:hAnsi="Arial" w:cs="Arial"/>
                <w:b/>
                <w:sz w:val="20"/>
                <w:lang w:val="en-GB"/>
              </w:rPr>
            </w:pPr>
          </w:p>
          <w:p w14:paraId="0E578F67" w14:textId="77777777" w:rsidR="00104BF4" w:rsidRPr="00ED1E8D" w:rsidRDefault="00104BF4" w:rsidP="004F5CB5">
            <w:pPr>
              <w:tabs>
                <w:tab w:val="center" w:pos="4432"/>
              </w:tabs>
              <w:spacing w:after="0"/>
              <w:ind w:left="720"/>
              <w:rPr>
                <w:rFonts w:ascii="Arial" w:eastAsia="Times New Roman" w:hAnsi="Arial" w:cs="Arial"/>
                <w:bCs/>
                <w:sz w:val="20"/>
                <w:lang w:val="en-GB"/>
              </w:rPr>
            </w:pPr>
            <w:r w:rsidRPr="00ED1E8D">
              <w:rPr>
                <w:rFonts w:ascii="Arial" w:eastAsia="Times New Roman" w:hAnsi="Arial" w:cs="Arial"/>
                <w:bCs/>
                <w:sz w:val="20"/>
                <w:lang w:val="en-GB"/>
              </w:rPr>
              <w:t>There is a general increased demand for Phlebotomy that is community based, due to increasing Long Term Conditions management needs and the shift of services away from secondary care. Also, with the Fit for the Future Programme operational, which is designing services closer to the patients’ homes, there is a real drive for such services to be delivered at multiple locations within the community.</w:t>
            </w:r>
          </w:p>
          <w:p w14:paraId="50251D03" w14:textId="77777777" w:rsidR="00104BF4" w:rsidRPr="00ED1E8D" w:rsidRDefault="00104BF4" w:rsidP="004F5CB5">
            <w:pPr>
              <w:tabs>
                <w:tab w:val="center" w:pos="4432"/>
              </w:tabs>
              <w:spacing w:after="0"/>
              <w:rPr>
                <w:rFonts w:ascii="Arial" w:eastAsia="Times New Roman" w:hAnsi="Arial" w:cs="Arial"/>
                <w:bCs/>
                <w:sz w:val="20"/>
                <w:lang w:val="en-GB"/>
              </w:rPr>
            </w:pPr>
          </w:p>
          <w:p w14:paraId="3AD6D794" w14:textId="77777777" w:rsidR="00104BF4" w:rsidRPr="00ED1E8D" w:rsidRDefault="00104BF4" w:rsidP="004F5CB5">
            <w:pPr>
              <w:spacing w:after="0"/>
              <w:ind w:left="720"/>
              <w:rPr>
                <w:rFonts w:ascii="Arial" w:eastAsia="Times New Roman" w:hAnsi="Arial" w:cs="Arial"/>
                <w:bCs/>
                <w:sz w:val="20"/>
                <w:lang w:val="en-GB"/>
              </w:rPr>
            </w:pPr>
            <w:r w:rsidRPr="00ED1E8D">
              <w:rPr>
                <w:rFonts w:ascii="Arial" w:eastAsia="Times New Roman" w:hAnsi="Arial" w:cs="Arial"/>
                <w:bCs/>
                <w:sz w:val="20"/>
                <w:lang w:val="en-GB"/>
              </w:rPr>
              <w:t>The proposal is to maximise the facilities in the community, increase Phlebotomy provision by the appropriate personnel and ensure demand is met closer to home and at more convenient times/locations for patients.</w:t>
            </w:r>
          </w:p>
          <w:p w14:paraId="5F191A49" w14:textId="77777777" w:rsidR="00104BF4" w:rsidRPr="00ED1E8D" w:rsidRDefault="00104BF4" w:rsidP="004F5CB5">
            <w:pPr>
              <w:spacing w:after="0"/>
              <w:rPr>
                <w:rFonts w:ascii="Arial" w:eastAsia="Times New Roman" w:hAnsi="Arial" w:cs="Arial"/>
                <w:sz w:val="20"/>
                <w:lang w:val="en-GB"/>
              </w:rPr>
            </w:pPr>
          </w:p>
        </w:tc>
      </w:tr>
      <w:tr w:rsidR="00104BF4" w:rsidRPr="00ED1E8D" w14:paraId="305E3A1F" w14:textId="77777777" w:rsidTr="004F5CB5">
        <w:trPr>
          <w:trHeight w:val="301"/>
        </w:trPr>
        <w:tc>
          <w:tcPr>
            <w:tcW w:w="8908" w:type="dxa"/>
            <w:shd w:val="clear" w:color="auto" w:fill="B8CCE4"/>
          </w:tcPr>
          <w:p w14:paraId="173A3DB6"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2.</w:t>
            </w:r>
            <w:r w:rsidRPr="00ED1E8D">
              <w:rPr>
                <w:rFonts w:ascii="Arial" w:eastAsia="Times New Roman" w:hAnsi="Arial" w:cs="Arial"/>
                <w:b/>
                <w:sz w:val="20"/>
                <w:lang w:val="en-GB"/>
              </w:rPr>
              <w:tab/>
              <w:t>Outcomes</w:t>
            </w:r>
          </w:p>
        </w:tc>
      </w:tr>
      <w:tr w:rsidR="00104BF4" w:rsidRPr="00ED1E8D" w14:paraId="2B60E08B" w14:textId="77777777" w:rsidTr="004F5CB5">
        <w:tc>
          <w:tcPr>
            <w:tcW w:w="8908" w:type="dxa"/>
            <w:tcBorders>
              <w:bottom w:val="single" w:sz="4" w:space="0" w:color="auto"/>
            </w:tcBorders>
            <w:shd w:val="clear" w:color="auto" w:fill="FFFFFF"/>
          </w:tcPr>
          <w:p w14:paraId="29E88A49" w14:textId="77777777" w:rsidR="00104BF4" w:rsidRPr="00ED1E8D" w:rsidRDefault="00104BF4" w:rsidP="004F5CB5">
            <w:pPr>
              <w:spacing w:after="0"/>
              <w:rPr>
                <w:rFonts w:ascii="Arial" w:eastAsia="Times New Roman" w:hAnsi="Arial" w:cs="Arial"/>
                <w:b/>
                <w:sz w:val="20"/>
                <w:lang w:val="en-GB"/>
              </w:rPr>
            </w:pPr>
          </w:p>
          <w:p w14:paraId="590DCFE2"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2.1</w:t>
            </w:r>
            <w:r w:rsidRPr="00ED1E8D">
              <w:rPr>
                <w:rFonts w:ascii="Arial" w:eastAsia="Times New Roman" w:hAnsi="Arial" w:cs="Arial"/>
                <w:b/>
                <w:sz w:val="20"/>
                <w:lang w:val="en-GB"/>
              </w:rPr>
              <w:tab/>
              <w:t>NHS Outcomes Framework Domains &amp; Indicators</w:t>
            </w:r>
          </w:p>
          <w:p w14:paraId="01ED083E"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2.2</w:t>
            </w:r>
            <w:r w:rsidRPr="00ED1E8D">
              <w:rPr>
                <w:rFonts w:ascii="Arial" w:eastAsia="Times New Roman" w:hAnsi="Arial" w:cs="Arial"/>
                <w:b/>
                <w:sz w:val="20"/>
                <w:lang w:val="en-GB"/>
              </w:rPr>
              <w:tab/>
              <w:t>Local defined outcome</w:t>
            </w:r>
          </w:p>
          <w:p w14:paraId="7D61DEA7" w14:textId="77777777" w:rsidR="00104BF4" w:rsidRPr="00ED1E8D" w:rsidRDefault="00104BF4" w:rsidP="004F5CB5">
            <w:pPr>
              <w:spacing w:after="0"/>
              <w:ind w:left="360"/>
              <w:jc w:val="both"/>
              <w:rPr>
                <w:rFonts w:ascii="Arial" w:eastAsia="Times New Roman" w:hAnsi="Arial" w:cs="Arial"/>
                <w:bCs/>
                <w:sz w:val="20"/>
                <w:lang w:val="en-GB" w:eastAsia="en-GB"/>
              </w:rPr>
            </w:pPr>
          </w:p>
          <w:p w14:paraId="2EA7AC59" w14:textId="77777777" w:rsidR="00104BF4" w:rsidRPr="00ED1E8D" w:rsidRDefault="00104BF4" w:rsidP="004F5CB5">
            <w:pPr>
              <w:widowControl w:val="0"/>
              <w:numPr>
                <w:ilvl w:val="0"/>
                <w:numId w:val="44"/>
              </w:numPr>
              <w:autoSpaceDE w:val="0"/>
              <w:autoSpaceDN w:val="0"/>
              <w:spacing w:after="0"/>
              <w:jc w:val="both"/>
              <w:rPr>
                <w:rFonts w:ascii="Arial" w:eastAsia="Times New Roman" w:hAnsi="Arial" w:cs="Arial"/>
                <w:bCs/>
                <w:sz w:val="20"/>
                <w:lang w:val="en-GB" w:eastAsia="en-GB"/>
              </w:rPr>
            </w:pPr>
            <w:r w:rsidRPr="00ED1E8D">
              <w:rPr>
                <w:rFonts w:ascii="Arial" w:eastAsia="Times New Roman" w:hAnsi="Arial" w:cs="Arial"/>
                <w:bCs/>
                <w:sz w:val="20"/>
                <w:lang w:val="en-GB" w:eastAsia="en-GB"/>
              </w:rPr>
              <w:t>Patients will have access to blood tests either at the same time as seeing the clinician in community or at a set Phlebotomy clinic in the practice, or of their choice from those available.</w:t>
            </w:r>
          </w:p>
          <w:p w14:paraId="718BB0AA" w14:textId="77777777" w:rsidR="00104BF4" w:rsidRPr="00ED1E8D" w:rsidRDefault="00104BF4" w:rsidP="004F5CB5">
            <w:pPr>
              <w:widowControl w:val="0"/>
              <w:numPr>
                <w:ilvl w:val="0"/>
                <w:numId w:val="44"/>
              </w:numPr>
              <w:autoSpaceDE w:val="0"/>
              <w:autoSpaceDN w:val="0"/>
              <w:spacing w:after="0"/>
              <w:jc w:val="both"/>
              <w:rPr>
                <w:rFonts w:ascii="Arial" w:eastAsia="Times New Roman" w:hAnsi="Arial" w:cs="Arial"/>
                <w:bCs/>
                <w:sz w:val="20"/>
                <w:lang w:val="en-GB" w:eastAsia="en-GB"/>
              </w:rPr>
            </w:pPr>
            <w:r w:rsidRPr="00ED1E8D">
              <w:rPr>
                <w:rFonts w:ascii="Arial" w:eastAsia="Times New Roman" w:hAnsi="Arial" w:cs="Arial"/>
                <w:bCs/>
                <w:sz w:val="20"/>
                <w:lang w:val="en-GB" w:eastAsia="en-GB"/>
              </w:rPr>
              <w:t>Ensure access to services within defined timescales.</w:t>
            </w:r>
          </w:p>
          <w:p w14:paraId="17055DE6" w14:textId="77777777" w:rsidR="00104BF4" w:rsidRPr="00ED1E8D" w:rsidRDefault="00104BF4" w:rsidP="004F5CB5">
            <w:pPr>
              <w:widowControl w:val="0"/>
              <w:numPr>
                <w:ilvl w:val="0"/>
                <w:numId w:val="44"/>
              </w:numPr>
              <w:autoSpaceDE w:val="0"/>
              <w:autoSpaceDN w:val="0"/>
              <w:spacing w:after="0"/>
              <w:jc w:val="both"/>
              <w:rPr>
                <w:rFonts w:ascii="Arial" w:eastAsia="Times New Roman" w:hAnsi="Arial" w:cs="Arial"/>
                <w:bCs/>
                <w:sz w:val="20"/>
                <w:lang w:val="en-GB" w:eastAsia="en-GB"/>
              </w:rPr>
            </w:pPr>
            <w:r w:rsidRPr="00ED1E8D">
              <w:rPr>
                <w:rFonts w:ascii="Arial" w:eastAsia="Times New Roman" w:hAnsi="Arial" w:cs="Arial"/>
                <w:bCs/>
                <w:sz w:val="20"/>
                <w:lang w:val="en-GB" w:eastAsia="en-GB"/>
              </w:rPr>
              <w:t>Improve equity of geographical access to services for patients.</w:t>
            </w:r>
          </w:p>
          <w:p w14:paraId="43F00903" w14:textId="77777777" w:rsidR="00104BF4" w:rsidRPr="00ED1E8D" w:rsidRDefault="00104BF4" w:rsidP="004F5CB5">
            <w:pPr>
              <w:widowControl w:val="0"/>
              <w:numPr>
                <w:ilvl w:val="0"/>
                <w:numId w:val="44"/>
              </w:numPr>
              <w:autoSpaceDE w:val="0"/>
              <w:autoSpaceDN w:val="0"/>
              <w:spacing w:after="0"/>
              <w:jc w:val="both"/>
              <w:rPr>
                <w:rFonts w:ascii="Arial" w:eastAsia="Times New Roman" w:hAnsi="Arial" w:cs="Arial"/>
                <w:bCs/>
                <w:sz w:val="20"/>
                <w:lang w:val="en-GB" w:eastAsia="en-GB"/>
              </w:rPr>
            </w:pPr>
            <w:r w:rsidRPr="00ED1E8D">
              <w:rPr>
                <w:rFonts w:ascii="Arial" w:eastAsia="Times New Roman" w:hAnsi="Arial" w:cs="Arial"/>
                <w:bCs/>
                <w:sz w:val="20"/>
                <w:lang w:val="en-GB" w:eastAsia="en-GB"/>
              </w:rPr>
              <w:t>Improve safety and effectiveness of phlebotomy services for patients.</w:t>
            </w:r>
          </w:p>
          <w:p w14:paraId="6A96845D" w14:textId="77777777" w:rsidR="00104BF4" w:rsidRPr="00ED1E8D" w:rsidRDefault="00104BF4" w:rsidP="004F5CB5">
            <w:pPr>
              <w:spacing w:after="0"/>
              <w:rPr>
                <w:rFonts w:ascii="Arial" w:eastAsia="Times New Roman" w:hAnsi="Arial" w:cs="Arial"/>
                <w:b/>
                <w:sz w:val="20"/>
                <w:lang w:val="en-GB"/>
              </w:rPr>
            </w:pPr>
          </w:p>
        </w:tc>
      </w:tr>
      <w:tr w:rsidR="00104BF4" w:rsidRPr="00ED1E8D" w14:paraId="2755508D" w14:textId="77777777" w:rsidTr="004F5CB5">
        <w:trPr>
          <w:trHeight w:val="331"/>
        </w:trPr>
        <w:tc>
          <w:tcPr>
            <w:tcW w:w="8908" w:type="dxa"/>
            <w:shd w:val="clear" w:color="auto" w:fill="B8CCE4"/>
          </w:tcPr>
          <w:p w14:paraId="3E92F888"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3.</w:t>
            </w:r>
            <w:r w:rsidRPr="00ED1E8D">
              <w:rPr>
                <w:rFonts w:ascii="Arial" w:eastAsia="Times New Roman" w:hAnsi="Arial" w:cs="Arial"/>
                <w:b/>
                <w:sz w:val="20"/>
                <w:lang w:val="en-GB"/>
              </w:rPr>
              <w:tab/>
              <w:t>Scope</w:t>
            </w:r>
          </w:p>
        </w:tc>
      </w:tr>
      <w:tr w:rsidR="00104BF4" w:rsidRPr="00ED1E8D" w14:paraId="420091AE" w14:textId="77777777" w:rsidTr="004F5CB5">
        <w:tc>
          <w:tcPr>
            <w:tcW w:w="8908" w:type="dxa"/>
            <w:tcBorders>
              <w:bottom w:val="single" w:sz="4" w:space="0" w:color="auto"/>
            </w:tcBorders>
            <w:shd w:val="clear" w:color="auto" w:fill="auto"/>
          </w:tcPr>
          <w:p w14:paraId="0EFFEE38" w14:textId="77777777" w:rsidR="00104BF4" w:rsidRPr="00ED1E8D" w:rsidRDefault="00104BF4" w:rsidP="004F5CB5">
            <w:pPr>
              <w:spacing w:after="0"/>
              <w:rPr>
                <w:rFonts w:ascii="Arial" w:eastAsia="Times New Roman" w:hAnsi="Arial" w:cs="Arial"/>
                <w:b/>
                <w:sz w:val="20"/>
                <w:lang w:val="en-GB"/>
              </w:rPr>
            </w:pPr>
          </w:p>
          <w:p w14:paraId="0B628847"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3.1</w:t>
            </w:r>
            <w:r w:rsidRPr="00ED1E8D">
              <w:rPr>
                <w:rFonts w:ascii="Arial" w:eastAsia="Times New Roman" w:hAnsi="Arial" w:cs="Arial"/>
                <w:b/>
                <w:sz w:val="20"/>
                <w:lang w:val="en-GB"/>
              </w:rPr>
              <w:tab/>
              <w:t xml:space="preserve">Aims and objectives of </w:t>
            </w:r>
            <w:proofErr w:type="gramStart"/>
            <w:r w:rsidRPr="00ED1E8D">
              <w:rPr>
                <w:rFonts w:ascii="Arial" w:eastAsia="Times New Roman" w:hAnsi="Arial" w:cs="Arial"/>
                <w:b/>
                <w:sz w:val="20"/>
                <w:lang w:val="en-GB"/>
              </w:rPr>
              <w:t>service</w:t>
            </w:r>
            <w:proofErr w:type="gramEnd"/>
          </w:p>
          <w:p w14:paraId="5E12CC88" w14:textId="77777777" w:rsidR="00104BF4" w:rsidRPr="00ED1E8D" w:rsidRDefault="00104BF4" w:rsidP="004F5CB5">
            <w:pPr>
              <w:spacing w:after="0"/>
              <w:rPr>
                <w:rFonts w:ascii="Arial" w:eastAsia="Times New Roman" w:hAnsi="Arial" w:cs="Arial"/>
                <w:b/>
                <w:sz w:val="20"/>
                <w:lang w:val="en-GB"/>
              </w:rPr>
            </w:pPr>
          </w:p>
          <w:p w14:paraId="123D54DA" w14:textId="77777777" w:rsidR="00104BF4" w:rsidRPr="00ED1E8D" w:rsidRDefault="00104BF4" w:rsidP="004F5CB5">
            <w:pPr>
              <w:widowControl w:val="0"/>
              <w:numPr>
                <w:ilvl w:val="0"/>
                <w:numId w:val="42"/>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To provide a Phlebotomy service for patients in Stoke on Trent and North Staffordshire, requested by general practice.</w:t>
            </w:r>
          </w:p>
          <w:p w14:paraId="55ECE1B2" w14:textId="77777777" w:rsidR="00104BF4" w:rsidRPr="00ED1E8D" w:rsidRDefault="00104BF4" w:rsidP="004F5CB5">
            <w:pPr>
              <w:widowControl w:val="0"/>
              <w:numPr>
                <w:ilvl w:val="0"/>
                <w:numId w:val="42"/>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A Phlebotomy service will be made available to all patients either within their GP Practice, at an agreed local venue or (for house bound or hard to bleed patients who meet defined eligibility criteria) the patient’s usual place of residence.</w:t>
            </w:r>
          </w:p>
          <w:p w14:paraId="7B9B53D6" w14:textId="77777777" w:rsidR="00104BF4" w:rsidRPr="00ED1E8D" w:rsidRDefault="00104BF4" w:rsidP="004F5CB5">
            <w:pPr>
              <w:widowControl w:val="0"/>
              <w:numPr>
                <w:ilvl w:val="0"/>
                <w:numId w:val="42"/>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All services will be underpinned by effective logistics which ensure timely clinical diagnosis and information flow between clinical decision makers within specified response times. The phlebotomy service will be supported, </w:t>
            </w:r>
            <w:proofErr w:type="gramStart"/>
            <w:r w:rsidRPr="00ED1E8D">
              <w:rPr>
                <w:rFonts w:ascii="Arial" w:eastAsia="Times New Roman" w:hAnsi="Arial" w:cs="Arial"/>
                <w:bCs/>
                <w:sz w:val="20"/>
                <w:lang w:val="en-GB" w:eastAsia="en-GB"/>
              </w:rPr>
              <w:t>understood</w:t>
            </w:r>
            <w:proofErr w:type="gramEnd"/>
            <w:r w:rsidRPr="00ED1E8D">
              <w:rPr>
                <w:rFonts w:ascii="Arial" w:eastAsia="Times New Roman" w:hAnsi="Arial" w:cs="Arial"/>
                <w:bCs/>
                <w:sz w:val="20"/>
                <w:lang w:val="en-GB" w:eastAsia="en-GB"/>
              </w:rPr>
              <w:t xml:space="preserve"> and used effectively by patients and the public.  The service model will be supported and delivered by clinical leadership and an appropriately skilled, resourced workforce, which will ensure on-going continuous improvement.  The service model will be sustainable, represent value for money and be responsive to the needs of the local population now and in the future.</w:t>
            </w:r>
          </w:p>
          <w:p w14:paraId="10EC2158" w14:textId="77777777" w:rsidR="00104BF4" w:rsidRDefault="00104BF4" w:rsidP="004F5CB5">
            <w:pPr>
              <w:spacing w:after="0"/>
              <w:rPr>
                <w:rFonts w:ascii="Arial" w:eastAsia="Times New Roman" w:hAnsi="Arial" w:cs="Arial"/>
                <w:sz w:val="20"/>
                <w:lang w:val="en-GB"/>
              </w:rPr>
            </w:pPr>
          </w:p>
          <w:p w14:paraId="4DC7F653" w14:textId="77777777" w:rsidR="00104BF4" w:rsidRDefault="00104BF4" w:rsidP="004F5CB5">
            <w:pPr>
              <w:spacing w:after="0"/>
              <w:rPr>
                <w:rFonts w:ascii="Arial" w:eastAsia="Times New Roman" w:hAnsi="Arial" w:cs="Arial"/>
                <w:sz w:val="20"/>
                <w:lang w:val="en-GB"/>
              </w:rPr>
            </w:pPr>
          </w:p>
          <w:p w14:paraId="0B41A154" w14:textId="77777777" w:rsidR="00104BF4" w:rsidRDefault="00104BF4" w:rsidP="004F5CB5">
            <w:pPr>
              <w:spacing w:after="0"/>
              <w:rPr>
                <w:rFonts w:ascii="Arial" w:eastAsia="Times New Roman" w:hAnsi="Arial" w:cs="Arial"/>
                <w:sz w:val="20"/>
                <w:lang w:val="en-GB"/>
              </w:rPr>
            </w:pPr>
          </w:p>
          <w:p w14:paraId="6FD6B874" w14:textId="77777777" w:rsidR="00104BF4" w:rsidRPr="00ED1E8D" w:rsidRDefault="00104BF4" w:rsidP="004F5CB5">
            <w:pPr>
              <w:spacing w:after="0"/>
              <w:rPr>
                <w:rFonts w:ascii="Arial" w:eastAsia="Times New Roman" w:hAnsi="Arial" w:cs="Arial"/>
                <w:sz w:val="20"/>
                <w:lang w:val="en-GB"/>
              </w:rPr>
            </w:pPr>
          </w:p>
          <w:p w14:paraId="1B6F2909"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3.2</w:t>
            </w:r>
            <w:r w:rsidRPr="00ED1E8D">
              <w:rPr>
                <w:rFonts w:ascii="Arial" w:eastAsia="Times New Roman" w:hAnsi="Arial" w:cs="Arial"/>
                <w:b/>
                <w:sz w:val="20"/>
                <w:lang w:val="en-GB"/>
              </w:rPr>
              <w:tab/>
              <w:t>Service description/care pathway</w:t>
            </w:r>
          </w:p>
          <w:p w14:paraId="12861185" w14:textId="77777777" w:rsidR="00104BF4" w:rsidRPr="00ED1E8D" w:rsidRDefault="00104BF4" w:rsidP="004F5CB5">
            <w:pPr>
              <w:spacing w:after="0"/>
              <w:rPr>
                <w:rFonts w:ascii="Arial" w:eastAsia="Times New Roman" w:hAnsi="Arial" w:cs="Arial"/>
                <w:bCs/>
                <w:sz w:val="20"/>
                <w:lang w:val="en-GB" w:eastAsia="en-GB"/>
              </w:rPr>
            </w:pPr>
          </w:p>
          <w:p w14:paraId="3C5AC73A" w14:textId="77777777" w:rsidR="00104BF4" w:rsidRPr="00ED1E8D" w:rsidRDefault="00104BF4" w:rsidP="004F5CB5">
            <w:pPr>
              <w:spacing w:after="0"/>
              <w:ind w:left="720"/>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The Provider will be responsible for the provision of a </w:t>
            </w:r>
            <w:proofErr w:type="gramStart"/>
            <w:r w:rsidRPr="00ED1E8D">
              <w:rPr>
                <w:rFonts w:ascii="Arial" w:eastAsia="Times New Roman" w:hAnsi="Arial" w:cs="Arial"/>
                <w:bCs/>
                <w:sz w:val="20"/>
                <w:lang w:val="en-GB" w:eastAsia="en-GB"/>
              </w:rPr>
              <w:t>community based</w:t>
            </w:r>
            <w:proofErr w:type="gramEnd"/>
            <w:r w:rsidRPr="00ED1E8D">
              <w:rPr>
                <w:rFonts w:ascii="Arial" w:eastAsia="Times New Roman" w:hAnsi="Arial" w:cs="Arial"/>
                <w:bCs/>
                <w:sz w:val="20"/>
                <w:lang w:val="en-GB" w:eastAsia="en-GB"/>
              </w:rPr>
              <w:t xml:space="preserve"> Phlebotomy service for urgent (the pathway for urgent patients will be to attend a walk in facility) routine, housebound and difficult to bleed adult patients who are resident within the geographical boundaries of Stoke on Trent and North Staffordshire Clinical Commissioning Groups / registered with a GP within Stoke on Trent or North Staffordshire.</w:t>
            </w:r>
          </w:p>
          <w:p w14:paraId="0199C07C" w14:textId="77777777" w:rsidR="00104BF4" w:rsidRPr="00ED1E8D" w:rsidRDefault="00104BF4" w:rsidP="004F5CB5">
            <w:pPr>
              <w:spacing w:after="0"/>
              <w:rPr>
                <w:rFonts w:ascii="Arial" w:eastAsia="Times New Roman" w:hAnsi="Arial" w:cs="Arial"/>
                <w:bCs/>
                <w:sz w:val="20"/>
                <w:lang w:val="en-GB" w:eastAsia="en-GB"/>
              </w:rPr>
            </w:pPr>
          </w:p>
          <w:p w14:paraId="027A024F" w14:textId="77777777" w:rsidR="00104BF4" w:rsidRPr="00ED1E8D" w:rsidRDefault="00104BF4" w:rsidP="004F5CB5">
            <w:pPr>
              <w:spacing w:after="0"/>
              <w:ind w:left="720"/>
              <w:rPr>
                <w:rFonts w:ascii="Arial" w:eastAsia="Times New Roman" w:hAnsi="Arial" w:cs="Arial"/>
                <w:bCs/>
                <w:sz w:val="20"/>
                <w:lang w:val="en-GB" w:eastAsia="en-GB"/>
              </w:rPr>
            </w:pPr>
            <w:r w:rsidRPr="00ED1E8D">
              <w:rPr>
                <w:rFonts w:ascii="Arial" w:eastAsia="Times New Roman" w:hAnsi="Arial" w:cs="Arial"/>
                <w:bCs/>
                <w:sz w:val="20"/>
                <w:lang w:val="en-GB" w:eastAsia="en-GB"/>
              </w:rPr>
              <w:t>The service will include the following components:</w:t>
            </w:r>
          </w:p>
          <w:p w14:paraId="1DB73917" w14:textId="77777777" w:rsidR="00104BF4" w:rsidRPr="00ED1E8D" w:rsidRDefault="00104BF4" w:rsidP="004F5CB5">
            <w:pPr>
              <w:spacing w:after="0"/>
              <w:ind w:left="720"/>
              <w:rPr>
                <w:rFonts w:ascii="Arial" w:eastAsia="Times New Roman" w:hAnsi="Arial" w:cs="Arial"/>
                <w:bCs/>
                <w:sz w:val="20"/>
                <w:lang w:val="en-GB" w:eastAsia="en-GB"/>
              </w:rPr>
            </w:pPr>
          </w:p>
          <w:p w14:paraId="1915E2A9" w14:textId="77777777" w:rsidR="00104BF4" w:rsidRPr="00ED1E8D" w:rsidRDefault="00104BF4" w:rsidP="004F5CB5">
            <w:pPr>
              <w:spacing w:after="0"/>
              <w:ind w:left="720"/>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Access </w:t>
            </w:r>
          </w:p>
          <w:p w14:paraId="77A53A88" w14:textId="77777777" w:rsidR="00104BF4" w:rsidRPr="00ED1E8D" w:rsidRDefault="00104BF4" w:rsidP="004F5CB5">
            <w:pPr>
              <w:widowControl w:val="0"/>
              <w:numPr>
                <w:ilvl w:val="0"/>
                <w:numId w:val="42"/>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The Provider will offer a service that will offer walk-in or bookable appointments. Services will be provided between Monday and Friday with hours of provision to meet patient demand, clinical, laboratory and transport needs.</w:t>
            </w:r>
          </w:p>
          <w:p w14:paraId="18C36064" w14:textId="77777777" w:rsidR="00104BF4" w:rsidRPr="00ED1E8D" w:rsidRDefault="00104BF4" w:rsidP="004F5CB5">
            <w:pPr>
              <w:widowControl w:val="0"/>
              <w:numPr>
                <w:ilvl w:val="0"/>
                <w:numId w:val="42"/>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The patient will have a choice regarding access to the required Phlebotomy service, which will include:</w:t>
            </w:r>
          </w:p>
          <w:p w14:paraId="1A55AAA1" w14:textId="77777777" w:rsidR="00104BF4" w:rsidRPr="00ED1E8D" w:rsidRDefault="00104BF4" w:rsidP="004F5CB5">
            <w:pPr>
              <w:widowControl w:val="0"/>
              <w:numPr>
                <w:ilvl w:val="1"/>
                <w:numId w:val="42"/>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Patient being offered an appointment at a local bookable clinic or</w:t>
            </w:r>
          </w:p>
          <w:p w14:paraId="637FB535" w14:textId="77777777" w:rsidR="00104BF4" w:rsidRPr="00ED1E8D" w:rsidRDefault="00104BF4" w:rsidP="004F5CB5">
            <w:pPr>
              <w:widowControl w:val="0"/>
              <w:numPr>
                <w:ilvl w:val="1"/>
                <w:numId w:val="42"/>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Patient being offered attendance at a walk-in clinic or</w:t>
            </w:r>
          </w:p>
          <w:p w14:paraId="3557A079" w14:textId="77777777" w:rsidR="00104BF4" w:rsidRPr="00ED1E8D" w:rsidRDefault="00104BF4" w:rsidP="004F5CB5">
            <w:pPr>
              <w:widowControl w:val="0"/>
              <w:numPr>
                <w:ilvl w:val="1"/>
                <w:numId w:val="42"/>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For a patient who meets the defined eligibility criteria, a domiciliary care appointment</w:t>
            </w:r>
          </w:p>
          <w:p w14:paraId="7DB42336" w14:textId="77777777" w:rsidR="00104BF4" w:rsidRPr="00ED1E8D" w:rsidRDefault="00104BF4" w:rsidP="004F5CB5">
            <w:pPr>
              <w:widowControl w:val="0"/>
              <w:numPr>
                <w:ilvl w:val="0"/>
                <w:numId w:val="42"/>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An appointment must be available within two working days of request/referral/requirement, or within two working days of when the blood test is clinically required, as appropriate. </w:t>
            </w:r>
          </w:p>
          <w:p w14:paraId="02B7C5FB" w14:textId="77777777" w:rsidR="00104BF4" w:rsidRPr="00ED1E8D" w:rsidRDefault="00104BF4" w:rsidP="004F5CB5">
            <w:pPr>
              <w:widowControl w:val="0"/>
              <w:numPr>
                <w:ilvl w:val="0"/>
                <w:numId w:val="42"/>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The provider will manage the booking of bookable appointments via a central booking line with the exception of those held at individual GP practices who are responsible for booking their </w:t>
            </w:r>
            <w:proofErr w:type="gramStart"/>
            <w:r w:rsidRPr="00ED1E8D">
              <w:rPr>
                <w:rFonts w:ascii="Arial" w:eastAsia="Times New Roman" w:hAnsi="Arial" w:cs="Arial"/>
                <w:bCs/>
                <w:sz w:val="20"/>
                <w:lang w:val="en-GB" w:eastAsia="en-GB"/>
              </w:rPr>
              <w:t>own</w:t>
            </w:r>
            <w:proofErr w:type="gramEnd"/>
            <w:r w:rsidRPr="00ED1E8D">
              <w:rPr>
                <w:rFonts w:ascii="Arial" w:eastAsia="Times New Roman" w:hAnsi="Arial" w:cs="Arial"/>
                <w:bCs/>
                <w:sz w:val="20"/>
                <w:lang w:val="en-GB" w:eastAsia="en-GB"/>
              </w:rPr>
              <w:t xml:space="preserve">  </w:t>
            </w:r>
          </w:p>
          <w:p w14:paraId="5F32EF4B" w14:textId="77777777" w:rsidR="00104BF4" w:rsidRPr="00ED1E8D" w:rsidRDefault="00104BF4" w:rsidP="004F5CB5">
            <w:pPr>
              <w:widowControl w:val="0"/>
              <w:numPr>
                <w:ilvl w:val="0"/>
                <w:numId w:val="42"/>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Services must be available to 90% of patients requesting the service from that Provider, within 3 months of the commencement of the scheme.</w:t>
            </w:r>
          </w:p>
          <w:p w14:paraId="40130A88" w14:textId="77777777" w:rsidR="00104BF4" w:rsidRPr="00ED1E8D" w:rsidRDefault="00104BF4" w:rsidP="004F5CB5">
            <w:pPr>
              <w:widowControl w:val="0"/>
              <w:numPr>
                <w:ilvl w:val="0"/>
                <w:numId w:val="42"/>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Patients will access the Phlebotomy service via a Primary Care Health Professional completing the appropriate request form on the ICE system.  The Provider will work with requesters to ensure 90% of requests are completed via ICE system and will monitor and report on this to individual requesters as well as within the core audit. </w:t>
            </w:r>
          </w:p>
          <w:p w14:paraId="3587DEAB" w14:textId="77777777" w:rsidR="00104BF4" w:rsidRPr="00ED1E8D" w:rsidRDefault="00104BF4" w:rsidP="004F5CB5">
            <w:pPr>
              <w:spacing w:after="0"/>
              <w:ind w:left="720"/>
              <w:rPr>
                <w:rFonts w:ascii="Arial" w:eastAsia="Times New Roman" w:hAnsi="Arial" w:cs="Arial"/>
                <w:bCs/>
                <w:sz w:val="20"/>
                <w:lang w:val="en-GB" w:eastAsia="en-GB"/>
              </w:rPr>
            </w:pPr>
          </w:p>
          <w:p w14:paraId="3876291A" w14:textId="77777777" w:rsidR="00104BF4" w:rsidRPr="00ED1E8D" w:rsidRDefault="00104BF4" w:rsidP="004F5CB5">
            <w:pPr>
              <w:spacing w:after="0"/>
              <w:ind w:left="720"/>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Blood Taking </w:t>
            </w:r>
          </w:p>
          <w:p w14:paraId="2813A243" w14:textId="77777777" w:rsidR="00104BF4" w:rsidRPr="00ED1E8D" w:rsidRDefault="00104BF4" w:rsidP="004F5CB5">
            <w:pPr>
              <w:widowControl w:val="0"/>
              <w:numPr>
                <w:ilvl w:val="0"/>
                <w:numId w:val="42"/>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Patients’ attendance, with an appropriate and valid request form, will be taken as implied consent for blood to be taken.</w:t>
            </w:r>
          </w:p>
          <w:p w14:paraId="1444B9B0" w14:textId="77777777" w:rsidR="00104BF4" w:rsidRPr="00ED1E8D" w:rsidRDefault="00104BF4" w:rsidP="004F5CB5">
            <w:pPr>
              <w:widowControl w:val="0"/>
              <w:numPr>
                <w:ilvl w:val="0"/>
                <w:numId w:val="42"/>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The service will be provided by a health care professional who meets the competence requirements identified in section 3.1 and 3.2.  </w:t>
            </w:r>
          </w:p>
          <w:p w14:paraId="2B944425" w14:textId="77777777" w:rsidR="00104BF4" w:rsidRPr="00ED1E8D" w:rsidRDefault="00104BF4" w:rsidP="004F5CB5">
            <w:pPr>
              <w:widowControl w:val="0"/>
              <w:numPr>
                <w:ilvl w:val="0"/>
                <w:numId w:val="42"/>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The Provider is required to ensure that sufficient trained members of staff are available to </w:t>
            </w:r>
            <w:proofErr w:type="gramStart"/>
            <w:r w:rsidRPr="00ED1E8D">
              <w:rPr>
                <w:rFonts w:ascii="Arial" w:eastAsia="Times New Roman" w:hAnsi="Arial" w:cs="Arial"/>
                <w:bCs/>
                <w:sz w:val="20"/>
                <w:lang w:val="en-GB" w:eastAsia="en-GB"/>
              </w:rPr>
              <w:t>meet the service demand at all times</w:t>
            </w:r>
            <w:proofErr w:type="gramEnd"/>
            <w:r w:rsidRPr="00ED1E8D">
              <w:rPr>
                <w:rFonts w:ascii="Arial" w:eastAsia="Times New Roman" w:hAnsi="Arial" w:cs="Arial"/>
                <w:bCs/>
                <w:sz w:val="20"/>
                <w:lang w:val="en-GB" w:eastAsia="en-GB"/>
              </w:rPr>
              <w:t xml:space="preserve">, including periods of annual leave and sickness. </w:t>
            </w:r>
          </w:p>
          <w:p w14:paraId="7207038C" w14:textId="77777777" w:rsidR="00104BF4" w:rsidRPr="00ED1E8D" w:rsidRDefault="00104BF4" w:rsidP="004F5CB5">
            <w:pPr>
              <w:widowControl w:val="0"/>
              <w:numPr>
                <w:ilvl w:val="0"/>
                <w:numId w:val="42"/>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Prior to discharge, Providers must ensure that the ICE system is fully completed with all appropriate patient identifiable details and that the correct labelling of samples is adhered </w:t>
            </w:r>
            <w:proofErr w:type="gramStart"/>
            <w:r w:rsidRPr="00ED1E8D">
              <w:rPr>
                <w:rFonts w:ascii="Arial" w:eastAsia="Times New Roman" w:hAnsi="Arial" w:cs="Arial"/>
                <w:bCs/>
                <w:sz w:val="20"/>
                <w:lang w:val="en-GB" w:eastAsia="en-GB"/>
              </w:rPr>
              <w:t>to</w:t>
            </w:r>
            <w:proofErr w:type="gramEnd"/>
            <w:r w:rsidRPr="00ED1E8D">
              <w:rPr>
                <w:rFonts w:ascii="Arial" w:eastAsia="Times New Roman" w:hAnsi="Arial" w:cs="Arial"/>
                <w:bCs/>
                <w:sz w:val="20"/>
                <w:lang w:val="en-GB" w:eastAsia="en-GB"/>
              </w:rPr>
              <w:t xml:space="preserve"> and all samples requested are collected.</w:t>
            </w:r>
          </w:p>
          <w:p w14:paraId="12201656" w14:textId="77777777" w:rsidR="00104BF4" w:rsidRPr="00ED1E8D" w:rsidRDefault="00104BF4" w:rsidP="004F5CB5">
            <w:pPr>
              <w:widowControl w:val="0"/>
              <w:numPr>
                <w:ilvl w:val="0"/>
                <w:numId w:val="42"/>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A record must be kept of all patients seen including dates/times of attendance and their registered GP. </w:t>
            </w:r>
          </w:p>
          <w:p w14:paraId="74059A1C" w14:textId="77777777" w:rsidR="00104BF4" w:rsidRPr="00ED1E8D" w:rsidRDefault="00104BF4" w:rsidP="004F5CB5">
            <w:pPr>
              <w:spacing w:after="0"/>
              <w:rPr>
                <w:rFonts w:ascii="Arial" w:eastAsia="Times New Roman" w:hAnsi="Arial" w:cs="Arial"/>
                <w:sz w:val="20"/>
                <w:lang w:val="en-GB" w:eastAsia="en-GB"/>
              </w:rPr>
            </w:pPr>
          </w:p>
          <w:p w14:paraId="15F61F35" w14:textId="77777777" w:rsidR="00104BF4" w:rsidRPr="00ED1E8D" w:rsidRDefault="00104BF4" w:rsidP="004F5CB5">
            <w:pPr>
              <w:spacing w:after="0"/>
              <w:ind w:left="720"/>
              <w:rPr>
                <w:rFonts w:ascii="Arial" w:eastAsia="Times New Roman" w:hAnsi="Arial" w:cs="Arial"/>
                <w:bCs/>
                <w:sz w:val="20"/>
                <w:lang w:val="en-GB" w:eastAsia="en-GB"/>
              </w:rPr>
            </w:pPr>
            <w:r w:rsidRPr="00ED1E8D">
              <w:rPr>
                <w:rFonts w:ascii="Arial" w:eastAsia="Times New Roman" w:hAnsi="Arial" w:cs="Arial"/>
                <w:sz w:val="20"/>
                <w:lang w:val="en-GB" w:eastAsia="en-GB"/>
              </w:rPr>
              <w:t xml:space="preserve">Premises/room arrangements: </w:t>
            </w:r>
          </w:p>
          <w:p w14:paraId="1E17F19F" w14:textId="77777777" w:rsidR="00104BF4" w:rsidRPr="00ED1E8D" w:rsidRDefault="00104BF4" w:rsidP="004F5CB5">
            <w:pPr>
              <w:widowControl w:val="0"/>
              <w:numPr>
                <w:ilvl w:val="0"/>
                <w:numId w:val="42"/>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sz w:val="20"/>
                <w:lang w:val="en-GB" w:eastAsia="en-GB"/>
              </w:rPr>
              <w:t xml:space="preserve">The commissioner is responsible for furnishing rooms with appropriate phlebotomy equipment.  Commissioners will liaise with provider to ensure equipment is fit for purpose </w:t>
            </w:r>
            <w:proofErr w:type="gramStart"/>
            <w:r w:rsidRPr="00ED1E8D">
              <w:rPr>
                <w:rFonts w:ascii="Arial" w:eastAsia="Times New Roman" w:hAnsi="Arial" w:cs="Arial"/>
                <w:sz w:val="20"/>
                <w:lang w:val="en-GB" w:eastAsia="en-GB"/>
              </w:rPr>
              <w:t>e.g.</w:t>
            </w:r>
            <w:proofErr w:type="gramEnd"/>
            <w:r w:rsidRPr="00ED1E8D">
              <w:rPr>
                <w:rFonts w:ascii="Arial" w:eastAsia="Times New Roman" w:hAnsi="Arial" w:cs="Arial"/>
                <w:sz w:val="20"/>
                <w:lang w:val="en-GB" w:eastAsia="en-GB"/>
              </w:rPr>
              <w:t xml:space="preserve"> phlebotomy chairs must be Health and Safety compliant through being vinyl coated (to enable disinfection) and able to recline horizontally to enable a fainting patient to recover.  This equipment will be deemed as CCG property for the duration of the existing contract and beyond.</w:t>
            </w:r>
          </w:p>
          <w:p w14:paraId="179D318A" w14:textId="77777777" w:rsidR="00104BF4" w:rsidRPr="00ED1E8D" w:rsidRDefault="00104BF4" w:rsidP="004F5CB5">
            <w:pPr>
              <w:widowControl w:val="0"/>
              <w:numPr>
                <w:ilvl w:val="0"/>
                <w:numId w:val="42"/>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sz w:val="20"/>
                <w:lang w:val="en-GB" w:eastAsia="en-GB"/>
              </w:rPr>
              <w:t xml:space="preserve">The provider is responsible to fund any repairs which need to be undertaken owing to damage caused by the </w:t>
            </w:r>
            <w:proofErr w:type="gramStart"/>
            <w:r w:rsidRPr="00ED1E8D">
              <w:rPr>
                <w:rFonts w:ascii="Arial" w:eastAsia="Times New Roman" w:hAnsi="Arial" w:cs="Arial"/>
                <w:sz w:val="20"/>
                <w:lang w:val="en-GB" w:eastAsia="en-GB"/>
              </w:rPr>
              <w:t>service</w:t>
            </w:r>
            <w:proofErr w:type="gramEnd"/>
          </w:p>
          <w:p w14:paraId="04822745" w14:textId="77777777" w:rsidR="00104BF4" w:rsidRPr="00ED1E8D" w:rsidRDefault="00104BF4" w:rsidP="004F5CB5">
            <w:pPr>
              <w:spacing w:after="0"/>
              <w:ind w:left="720"/>
              <w:rPr>
                <w:rFonts w:ascii="Arial" w:eastAsia="Times New Roman" w:hAnsi="Arial" w:cs="Arial"/>
                <w:bCs/>
                <w:sz w:val="20"/>
                <w:lang w:val="en-GB" w:eastAsia="en-GB"/>
              </w:rPr>
            </w:pPr>
          </w:p>
          <w:p w14:paraId="10293505" w14:textId="77777777" w:rsidR="00104BF4" w:rsidRPr="00ED1E8D" w:rsidRDefault="00104BF4" w:rsidP="004F5CB5">
            <w:pPr>
              <w:spacing w:after="0"/>
              <w:ind w:left="720"/>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Equipment </w:t>
            </w:r>
          </w:p>
          <w:p w14:paraId="17E3C813" w14:textId="77777777" w:rsidR="00104BF4" w:rsidRPr="00ED1E8D" w:rsidRDefault="00104BF4" w:rsidP="004F5CB5">
            <w:pPr>
              <w:widowControl w:val="0"/>
              <w:numPr>
                <w:ilvl w:val="0"/>
                <w:numId w:val="42"/>
              </w:numPr>
              <w:autoSpaceDE w:val="0"/>
              <w:autoSpaceDN w:val="0"/>
              <w:spacing w:after="0"/>
              <w:rPr>
                <w:rFonts w:ascii="Arial" w:eastAsia="Times New Roman" w:hAnsi="Arial" w:cs="Arial"/>
                <w:sz w:val="20"/>
                <w:lang w:val="en-GB" w:eastAsia="en-GB"/>
              </w:rPr>
            </w:pPr>
            <w:r w:rsidRPr="00ED1E8D">
              <w:rPr>
                <w:rFonts w:ascii="Arial" w:eastAsia="Times New Roman" w:hAnsi="Arial" w:cs="Arial"/>
                <w:bCs/>
                <w:sz w:val="20"/>
                <w:lang w:val="en-GB" w:eastAsia="en-GB"/>
              </w:rPr>
              <w:t>Phlebotomy consumables (including specimen bottles, needles and sharps containers will be supplied by the provider.  These will either be delivered by phlebotomy staff attending clinic locations or via the Pathology couriers.</w:t>
            </w:r>
          </w:p>
          <w:p w14:paraId="187F50C7" w14:textId="77777777" w:rsidR="00104BF4" w:rsidRPr="00ED1E8D" w:rsidRDefault="00104BF4" w:rsidP="004F5CB5">
            <w:pPr>
              <w:spacing w:after="0"/>
              <w:ind w:left="720"/>
              <w:rPr>
                <w:rFonts w:ascii="Arial" w:eastAsia="Times New Roman" w:hAnsi="Arial" w:cs="Arial"/>
                <w:bCs/>
                <w:sz w:val="20"/>
                <w:lang w:val="en-GB" w:eastAsia="en-GB"/>
              </w:rPr>
            </w:pPr>
          </w:p>
          <w:p w14:paraId="674AADE5" w14:textId="77777777" w:rsidR="00104BF4" w:rsidRPr="00ED1E8D" w:rsidRDefault="00104BF4" w:rsidP="004F5CB5">
            <w:pPr>
              <w:spacing w:after="0"/>
              <w:ind w:left="720"/>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Transportation </w:t>
            </w:r>
          </w:p>
          <w:p w14:paraId="36FE0E99" w14:textId="77777777" w:rsidR="00104BF4" w:rsidRPr="00ED1E8D" w:rsidRDefault="00104BF4" w:rsidP="004F5CB5">
            <w:pPr>
              <w:widowControl w:val="0"/>
              <w:numPr>
                <w:ilvl w:val="0"/>
                <w:numId w:val="42"/>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It is the responsibility of the service provider to arrange for the timely transport of samples to the pathology laboratory commissioned by Stoke on Trent and North Staffordshire Clinical Commissioning Group to analyse the samples, currently University Hospital of North Staffordshire NHS Trust.</w:t>
            </w:r>
          </w:p>
          <w:p w14:paraId="4B82C658" w14:textId="77777777" w:rsidR="00104BF4" w:rsidRPr="00ED1E8D" w:rsidRDefault="00104BF4" w:rsidP="004F5CB5">
            <w:pPr>
              <w:widowControl w:val="0"/>
              <w:numPr>
                <w:ilvl w:val="0"/>
                <w:numId w:val="42"/>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The provider shall coordinate with the Pathology Laboratory to ensure that samples are returned to the Pathology Laboratory within 4 hours; Potassium on U&amp;E tests must be capable of being analysed by the Pathology Laboratory within 4 hours of having been taken from the patient; Coagulation screens within 6 hours The service provider may decide to centrifuge those samples that have critical time limits at the </w:t>
            </w:r>
            <w:proofErr w:type="gramStart"/>
            <w:r w:rsidRPr="00ED1E8D">
              <w:rPr>
                <w:rFonts w:ascii="Arial" w:eastAsia="Times New Roman" w:hAnsi="Arial" w:cs="Arial"/>
                <w:bCs/>
                <w:sz w:val="20"/>
                <w:lang w:val="en-GB" w:eastAsia="en-GB"/>
              </w:rPr>
              <w:t>walk in</w:t>
            </w:r>
            <w:proofErr w:type="gramEnd"/>
            <w:r w:rsidRPr="00ED1E8D">
              <w:rPr>
                <w:rFonts w:ascii="Arial" w:eastAsia="Times New Roman" w:hAnsi="Arial" w:cs="Arial"/>
                <w:bCs/>
                <w:sz w:val="20"/>
                <w:lang w:val="en-GB" w:eastAsia="en-GB"/>
              </w:rPr>
              <w:t xml:space="preserve"> centres to reduce the logistical requirement.</w:t>
            </w:r>
          </w:p>
          <w:p w14:paraId="72FFF1BC" w14:textId="77777777" w:rsidR="00104BF4" w:rsidRPr="00ED1E8D" w:rsidRDefault="00104BF4" w:rsidP="004F5CB5">
            <w:pPr>
              <w:widowControl w:val="0"/>
              <w:numPr>
                <w:ilvl w:val="0"/>
                <w:numId w:val="42"/>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Where providers have existing transport arrangements these will continue for transportation of samples to the laboratory. Commissioners will periodically review the transport arrangements to ensure these meet the demands of all providers and the </w:t>
            </w:r>
            <w:proofErr w:type="gramStart"/>
            <w:r w:rsidRPr="00ED1E8D">
              <w:rPr>
                <w:rFonts w:ascii="Arial" w:eastAsia="Times New Roman" w:hAnsi="Arial" w:cs="Arial"/>
                <w:bCs/>
                <w:sz w:val="20"/>
                <w:lang w:val="en-GB" w:eastAsia="en-GB"/>
              </w:rPr>
              <w:t>laboratory</w:t>
            </w:r>
            <w:proofErr w:type="gramEnd"/>
            <w:r w:rsidRPr="00ED1E8D">
              <w:rPr>
                <w:rFonts w:ascii="Arial" w:eastAsia="Times New Roman" w:hAnsi="Arial" w:cs="Arial"/>
                <w:bCs/>
                <w:sz w:val="20"/>
                <w:lang w:val="en-GB" w:eastAsia="en-GB"/>
              </w:rPr>
              <w:t xml:space="preserve"> </w:t>
            </w:r>
          </w:p>
          <w:p w14:paraId="5FE9BC58" w14:textId="77777777" w:rsidR="00104BF4" w:rsidRPr="00ED1E8D" w:rsidRDefault="00104BF4" w:rsidP="004F5CB5">
            <w:pPr>
              <w:spacing w:after="0"/>
              <w:rPr>
                <w:rFonts w:ascii="Arial" w:eastAsia="Times New Roman" w:hAnsi="Arial" w:cs="Arial"/>
                <w:sz w:val="20"/>
                <w:lang w:val="en-GB"/>
              </w:rPr>
            </w:pPr>
          </w:p>
          <w:p w14:paraId="24EB7056"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3.3</w:t>
            </w:r>
            <w:r w:rsidRPr="00ED1E8D">
              <w:rPr>
                <w:rFonts w:ascii="Arial" w:eastAsia="Times New Roman" w:hAnsi="Arial" w:cs="Arial"/>
                <w:b/>
                <w:sz w:val="20"/>
                <w:lang w:val="en-GB"/>
              </w:rPr>
              <w:tab/>
              <w:t xml:space="preserve">Population </w:t>
            </w:r>
            <w:proofErr w:type="gramStart"/>
            <w:r w:rsidRPr="00ED1E8D">
              <w:rPr>
                <w:rFonts w:ascii="Arial" w:eastAsia="Times New Roman" w:hAnsi="Arial" w:cs="Arial"/>
                <w:b/>
                <w:sz w:val="20"/>
                <w:lang w:val="en-GB"/>
              </w:rPr>
              <w:t>covered</w:t>
            </w:r>
            <w:proofErr w:type="gramEnd"/>
          </w:p>
          <w:p w14:paraId="77414A16" w14:textId="77777777" w:rsidR="00104BF4" w:rsidRPr="00ED1E8D" w:rsidRDefault="00104BF4" w:rsidP="004F5CB5">
            <w:pPr>
              <w:spacing w:after="0"/>
              <w:rPr>
                <w:rFonts w:ascii="Arial" w:eastAsia="Times New Roman" w:hAnsi="Arial" w:cs="Arial"/>
                <w:bCs/>
                <w:sz w:val="20"/>
                <w:lang w:val="en-GB" w:eastAsia="en-GB"/>
              </w:rPr>
            </w:pPr>
          </w:p>
          <w:p w14:paraId="1EC42CB3" w14:textId="77777777" w:rsidR="00104BF4" w:rsidRPr="00ED1E8D" w:rsidRDefault="00104BF4" w:rsidP="004F5CB5">
            <w:pPr>
              <w:spacing w:after="0"/>
              <w:ind w:left="720"/>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The service is to be provided to all adult’s resident within the geographical boundary of Stoke on Trent and North Staffordshire Clinical Commissioning Groups / registered with a GP within Stoke on Trent and North Staffordshire. </w:t>
            </w:r>
          </w:p>
          <w:p w14:paraId="66F3887F" w14:textId="77777777" w:rsidR="00104BF4" w:rsidRPr="00ED1E8D" w:rsidRDefault="00104BF4" w:rsidP="004F5CB5">
            <w:pPr>
              <w:widowControl w:val="0"/>
              <w:autoSpaceDE w:val="0"/>
              <w:autoSpaceDN w:val="0"/>
              <w:spacing w:after="0"/>
              <w:ind w:left="823" w:right="272"/>
              <w:jc w:val="both"/>
              <w:rPr>
                <w:rFonts w:ascii="Arial" w:eastAsia="Times New Roman" w:hAnsi="Arial" w:cs="Arial"/>
                <w:bCs/>
                <w:sz w:val="20"/>
                <w:lang w:val="en-GB" w:eastAsia="en-GB"/>
              </w:rPr>
            </w:pPr>
          </w:p>
          <w:p w14:paraId="27C85631" w14:textId="77777777" w:rsidR="00104BF4" w:rsidRPr="00ED1E8D" w:rsidRDefault="00104BF4" w:rsidP="004F5CB5">
            <w:pPr>
              <w:widowControl w:val="0"/>
              <w:autoSpaceDE w:val="0"/>
              <w:autoSpaceDN w:val="0"/>
              <w:spacing w:after="0"/>
              <w:ind w:left="823" w:right="272"/>
              <w:jc w:val="both"/>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The age threshold for bleeding children at community phlebotomy clinics provided by Pathology is ≥10 years apart from young people up to age 19 who are needle phobic or have moderate / severe learning difficulties who are better served by attending Paediatric Clinic for phlebotomy.  There is no need to prescribe anaesthetic cream.  </w:t>
            </w:r>
          </w:p>
          <w:p w14:paraId="4B9F5869" w14:textId="77777777" w:rsidR="00104BF4" w:rsidRPr="00ED1E8D" w:rsidRDefault="00104BF4" w:rsidP="004F5CB5">
            <w:pPr>
              <w:widowControl w:val="0"/>
              <w:autoSpaceDE w:val="0"/>
              <w:autoSpaceDN w:val="0"/>
              <w:spacing w:after="0"/>
              <w:ind w:left="823" w:right="272"/>
              <w:jc w:val="both"/>
              <w:rPr>
                <w:rFonts w:ascii="Arial" w:eastAsia="Times New Roman" w:hAnsi="Arial" w:cs="Arial"/>
                <w:bCs/>
                <w:sz w:val="20"/>
                <w:lang w:val="en-GB" w:eastAsia="en-GB"/>
              </w:rPr>
            </w:pPr>
          </w:p>
          <w:p w14:paraId="3B0FA057" w14:textId="77777777" w:rsidR="00104BF4" w:rsidRPr="00ED1E8D" w:rsidRDefault="00104BF4" w:rsidP="004F5CB5">
            <w:pPr>
              <w:widowControl w:val="0"/>
              <w:autoSpaceDE w:val="0"/>
              <w:autoSpaceDN w:val="0"/>
              <w:spacing w:after="0"/>
              <w:ind w:left="823" w:right="272"/>
              <w:jc w:val="both"/>
              <w:rPr>
                <w:rFonts w:ascii="Arial" w:eastAsia="Times New Roman" w:hAnsi="Arial" w:cs="Arial"/>
                <w:bCs/>
                <w:sz w:val="20"/>
                <w:lang w:val="en-GB" w:eastAsia="en-GB"/>
              </w:rPr>
            </w:pPr>
            <w:r w:rsidRPr="00ED1E8D">
              <w:rPr>
                <w:rFonts w:ascii="Arial" w:eastAsia="Times New Roman" w:hAnsi="Arial" w:cs="Arial"/>
                <w:bCs/>
                <w:sz w:val="20"/>
                <w:lang w:val="en-GB" w:eastAsia="en-GB"/>
              </w:rPr>
              <w:t>Children under 10 years should be referred to Paediatric Clinic for phlebotomy.  Ideally GPs should also prescribe emla cream.</w:t>
            </w:r>
          </w:p>
          <w:p w14:paraId="61870E88" w14:textId="77777777" w:rsidR="00104BF4" w:rsidRPr="00ED1E8D" w:rsidRDefault="00104BF4" w:rsidP="004F5CB5">
            <w:pPr>
              <w:spacing w:after="0"/>
              <w:ind w:left="720"/>
              <w:rPr>
                <w:rFonts w:ascii="Arial" w:eastAsia="Times New Roman" w:hAnsi="Arial" w:cs="Arial"/>
                <w:b/>
                <w:bCs/>
                <w:sz w:val="20"/>
                <w:lang w:val="en-GB" w:eastAsia="en-GB"/>
              </w:rPr>
            </w:pPr>
          </w:p>
          <w:p w14:paraId="15456AF3"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3.4</w:t>
            </w:r>
            <w:r w:rsidRPr="00ED1E8D">
              <w:rPr>
                <w:rFonts w:ascii="Arial" w:eastAsia="Times New Roman" w:hAnsi="Arial" w:cs="Arial"/>
                <w:b/>
                <w:sz w:val="20"/>
                <w:lang w:val="en-GB"/>
              </w:rPr>
              <w:tab/>
              <w:t>Any acceptance and exclusion criteria and thresholds</w:t>
            </w:r>
          </w:p>
          <w:p w14:paraId="2324A334" w14:textId="77777777" w:rsidR="00104BF4" w:rsidRPr="00ED1E8D" w:rsidRDefault="00104BF4" w:rsidP="004F5CB5">
            <w:pPr>
              <w:spacing w:after="0"/>
              <w:rPr>
                <w:rFonts w:ascii="Arial" w:eastAsia="Times New Roman" w:hAnsi="Arial" w:cs="Arial"/>
                <w:bCs/>
                <w:sz w:val="20"/>
                <w:lang w:val="en-GB" w:eastAsia="en-GB"/>
              </w:rPr>
            </w:pPr>
          </w:p>
          <w:p w14:paraId="4F95BAD6" w14:textId="77777777" w:rsidR="00104BF4" w:rsidRPr="00ED1E8D" w:rsidRDefault="00104BF4" w:rsidP="004F5CB5">
            <w:pPr>
              <w:spacing w:after="0"/>
              <w:ind w:left="720"/>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The Provider is required to offer a service to all eligible patients who do not fall within the service exclusion criteria. </w:t>
            </w:r>
          </w:p>
          <w:p w14:paraId="3E2D7F61" w14:textId="77777777" w:rsidR="00104BF4" w:rsidRPr="00ED1E8D" w:rsidRDefault="00104BF4" w:rsidP="004F5CB5">
            <w:pPr>
              <w:spacing w:after="0"/>
              <w:ind w:left="720"/>
              <w:rPr>
                <w:rFonts w:ascii="Arial" w:eastAsia="Times New Roman" w:hAnsi="Arial" w:cs="Arial"/>
                <w:bCs/>
                <w:sz w:val="20"/>
                <w:lang w:val="en-GB" w:eastAsia="en-GB"/>
              </w:rPr>
            </w:pPr>
          </w:p>
          <w:p w14:paraId="727C8BB2" w14:textId="77777777" w:rsidR="00104BF4" w:rsidRPr="00ED1E8D" w:rsidRDefault="00104BF4" w:rsidP="004F5CB5">
            <w:pPr>
              <w:spacing w:after="0"/>
              <w:ind w:left="720"/>
              <w:rPr>
                <w:rFonts w:ascii="Arial" w:eastAsia="Times New Roman" w:hAnsi="Arial" w:cs="Arial"/>
                <w:bCs/>
                <w:sz w:val="20"/>
                <w:lang w:val="en-GB" w:eastAsia="en-GB"/>
              </w:rPr>
            </w:pPr>
            <w:r w:rsidRPr="00ED1E8D">
              <w:rPr>
                <w:rFonts w:ascii="Arial" w:eastAsia="Times New Roman" w:hAnsi="Arial" w:cs="Arial"/>
                <w:bCs/>
                <w:sz w:val="20"/>
                <w:lang w:val="en-GB" w:eastAsia="en-GB"/>
              </w:rPr>
              <w:t>Domiciliary services shall be available only to patients who are housebound and who fulfil the criteria outlined in the Domiciliary Protocol HP010. Please see Appendix one</w:t>
            </w:r>
          </w:p>
          <w:p w14:paraId="2F08153D" w14:textId="77777777" w:rsidR="00104BF4" w:rsidRPr="00ED1E8D" w:rsidRDefault="00104BF4" w:rsidP="004F5CB5">
            <w:pPr>
              <w:spacing w:after="0"/>
              <w:rPr>
                <w:rFonts w:ascii="Arial" w:eastAsia="Times New Roman" w:hAnsi="Arial" w:cs="Arial"/>
                <w:b/>
                <w:bCs/>
                <w:sz w:val="20"/>
                <w:lang w:val="en-GB" w:eastAsia="en-GB"/>
              </w:rPr>
            </w:pPr>
          </w:p>
          <w:p w14:paraId="64239C73" w14:textId="77777777" w:rsidR="00104BF4" w:rsidRPr="00ED1E8D" w:rsidRDefault="00104BF4" w:rsidP="004F5CB5">
            <w:pPr>
              <w:spacing w:after="0"/>
              <w:ind w:left="720"/>
              <w:rPr>
                <w:rFonts w:ascii="Arial" w:eastAsia="Times New Roman" w:hAnsi="Arial" w:cs="Arial"/>
                <w:bCs/>
                <w:sz w:val="20"/>
                <w:lang w:val="en-GB" w:eastAsia="en-GB"/>
              </w:rPr>
            </w:pPr>
            <w:r w:rsidRPr="00ED1E8D">
              <w:rPr>
                <w:rFonts w:ascii="Arial" w:eastAsia="Times New Roman" w:hAnsi="Arial" w:cs="Arial"/>
                <w:bCs/>
                <w:sz w:val="20"/>
                <w:lang w:val="en-GB" w:eastAsia="en-GB"/>
              </w:rPr>
              <w:t>The service excludes:</w:t>
            </w:r>
          </w:p>
          <w:p w14:paraId="4535D912" w14:textId="77777777" w:rsidR="00104BF4" w:rsidRPr="00ED1E8D" w:rsidRDefault="00104BF4" w:rsidP="004F5CB5">
            <w:pPr>
              <w:spacing w:after="0"/>
              <w:rPr>
                <w:rFonts w:ascii="Arial" w:eastAsia="Times New Roman" w:hAnsi="Arial" w:cs="Arial"/>
                <w:bCs/>
                <w:sz w:val="20"/>
                <w:lang w:val="en-GB" w:eastAsia="en-GB"/>
              </w:rPr>
            </w:pPr>
          </w:p>
          <w:p w14:paraId="3DD55397" w14:textId="77777777" w:rsidR="00104BF4" w:rsidRPr="00ED1E8D" w:rsidRDefault="00104BF4" w:rsidP="004F5CB5">
            <w:pPr>
              <w:widowControl w:val="0"/>
              <w:numPr>
                <w:ilvl w:val="0"/>
                <w:numId w:val="45"/>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Phlebotomy services for adults or children that will be provided by University Hospital of North Staffordshire NHS Trust as part of their acute pathways of </w:t>
            </w:r>
            <w:proofErr w:type="gramStart"/>
            <w:r w:rsidRPr="00ED1E8D">
              <w:rPr>
                <w:rFonts w:ascii="Arial" w:eastAsia="Times New Roman" w:hAnsi="Arial" w:cs="Arial"/>
                <w:bCs/>
                <w:sz w:val="20"/>
                <w:lang w:val="en-GB" w:eastAsia="en-GB"/>
              </w:rPr>
              <w:t>care</w:t>
            </w:r>
            <w:proofErr w:type="gramEnd"/>
          </w:p>
          <w:p w14:paraId="3BF4AFB5" w14:textId="77777777" w:rsidR="00104BF4" w:rsidRPr="00ED1E8D" w:rsidRDefault="00104BF4" w:rsidP="004F5CB5">
            <w:pPr>
              <w:widowControl w:val="0"/>
              <w:numPr>
                <w:ilvl w:val="0"/>
                <w:numId w:val="45"/>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Phlebotomy services for adults or children provided by Staffordshire and Stoke on Trent Partnership NHS Trust for disease specific community clinics, </w:t>
            </w:r>
            <w:proofErr w:type="gramStart"/>
            <w:r w:rsidRPr="00ED1E8D">
              <w:rPr>
                <w:rFonts w:ascii="Arial" w:eastAsia="Times New Roman" w:hAnsi="Arial" w:cs="Arial"/>
                <w:bCs/>
                <w:sz w:val="20"/>
                <w:lang w:val="en-GB" w:eastAsia="en-GB"/>
              </w:rPr>
              <w:t>e.g.</w:t>
            </w:r>
            <w:proofErr w:type="gramEnd"/>
            <w:r w:rsidRPr="00ED1E8D">
              <w:rPr>
                <w:rFonts w:ascii="Arial" w:eastAsia="Times New Roman" w:hAnsi="Arial" w:cs="Arial"/>
                <w:bCs/>
                <w:sz w:val="20"/>
                <w:lang w:val="en-GB" w:eastAsia="en-GB"/>
              </w:rPr>
              <w:t xml:space="preserve"> rheumatology or drugs and alcohol;</w:t>
            </w:r>
          </w:p>
          <w:p w14:paraId="35058327" w14:textId="77777777" w:rsidR="00104BF4" w:rsidRPr="00ED1E8D" w:rsidRDefault="00104BF4" w:rsidP="004F5CB5">
            <w:pPr>
              <w:widowControl w:val="0"/>
              <w:numPr>
                <w:ilvl w:val="0"/>
                <w:numId w:val="45"/>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Maternity </w:t>
            </w:r>
            <w:proofErr w:type="gramStart"/>
            <w:r w:rsidRPr="00ED1E8D">
              <w:rPr>
                <w:rFonts w:ascii="Arial" w:eastAsia="Times New Roman" w:hAnsi="Arial" w:cs="Arial"/>
                <w:bCs/>
                <w:sz w:val="20"/>
                <w:lang w:val="en-GB" w:eastAsia="en-GB"/>
              </w:rPr>
              <w:t>GTTs;</w:t>
            </w:r>
            <w:proofErr w:type="gramEnd"/>
          </w:p>
          <w:p w14:paraId="2F854530" w14:textId="77777777" w:rsidR="00104BF4" w:rsidRPr="00ED1E8D" w:rsidRDefault="00104BF4" w:rsidP="004F5CB5">
            <w:pPr>
              <w:widowControl w:val="0"/>
              <w:numPr>
                <w:ilvl w:val="0"/>
                <w:numId w:val="45"/>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Phlebotomy services for children aged 9 or under</w:t>
            </w:r>
          </w:p>
          <w:p w14:paraId="26BC09FF" w14:textId="77777777" w:rsidR="00104BF4" w:rsidRPr="00ED1E8D" w:rsidRDefault="00104BF4" w:rsidP="004F5CB5">
            <w:pPr>
              <w:widowControl w:val="0"/>
              <w:autoSpaceDE w:val="0"/>
              <w:autoSpaceDN w:val="0"/>
              <w:spacing w:after="0"/>
              <w:ind w:left="823" w:right="156"/>
              <w:rPr>
                <w:rFonts w:ascii="Arial" w:eastAsia="Times New Roman" w:hAnsi="Arial" w:cs="Arial"/>
                <w:bCs/>
                <w:sz w:val="20"/>
                <w:lang w:val="en-GB" w:eastAsia="en-GB"/>
              </w:rPr>
            </w:pPr>
          </w:p>
          <w:p w14:paraId="16D84106" w14:textId="77777777" w:rsidR="00104BF4" w:rsidRPr="00ED1E8D" w:rsidRDefault="00104BF4" w:rsidP="004F5CB5">
            <w:pPr>
              <w:widowControl w:val="0"/>
              <w:autoSpaceDE w:val="0"/>
              <w:autoSpaceDN w:val="0"/>
              <w:spacing w:after="0"/>
              <w:ind w:left="823" w:right="156"/>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The Provider will work closely with the central pathology laboratory at University Hospitals of North Midlands NHS Trust and all the community hospitals, health clinics and general practices to ensure communication of service availability. The Provider will inform commissioners of the availability of all Phlebotomy services and any changes so that an </w:t>
            </w:r>
            <w:proofErr w:type="gramStart"/>
            <w:r w:rsidRPr="00ED1E8D">
              <w:rPr>
                <w:rFonts w:ascii="Arial" w:eastAsia="Times New Roman" w:hAnsi="Arial" w:cs="Arial"/>
                <w:bCs/>
                <w:sz w:val="20"/>
                <w:lang w:val="en-GB" w:eastAsia="en-GB"/>
              </w:rPr>
              <w:t>up to date</w:t>
            </w:r>
            <w:proofErr w:type="gramEnd"/>
            <w:r w:rsidRPr="00ED1E8D">
              <w:rPr>
                <w:rFonts w:ascii="Arial" w:eastAsia="Times New Roman" w:hAnsi="Arial" w:cs="Arial"/>
                <w:bCs/>
                <w:sz w:val="20"/>
                <w:lang w:val="en-GB" w:eastAsia="en-GB"/>
              </w:rPr>
              <w:t xml:space="preserve"> list of Phlebotomy services available to patients across the area can be made available to all practices through the ICE system.</w:t>
            </w:r>
          </w:p>
          <w:p w14:paraId="01433E4D" w14:textId="77777777" w:rsidR="00104BF4" w:rsidRPr="00ED1E8D" w:rsidRDefault="00104BF4" w:rsidP="004F5CB5">
            <w:pPr>
              <w:spacing w:after="0"/>
              <w:jc w:val="both"/>
              <w:rPr>
                <w:rFonts w:ascii="Arial" w:eastAsia="Times New Roman" w:hAnsi="Arial" w:cs="Arial"/>
                <w:bCs/>
                <w:sz w:val="20"/>
                <w:highlight w:val="yellow"/>
                <w:lang w:val="en-GB" w:eastAsia="en-US"/>
              </w:rPr>
            </w:pPr>
          </w:p>
          <w:p w14:paraId="0BB9CF84" w14:textId="77777777" w:rsidR="00104BF4" w:rsidRPr="00ED1E8D" w:rsidRDefault="00104BF4" w:rsidP="004F5CB5">
            <w:pPr>
              <w:spacing w:after="0"/>
              <w:jc w:val="both"/>
              <w:rPr>
                <w:rFonts w:ascii="Arial" w:eastAsia="Times New Roman" w:hAnsi="Arial" w:cs="Arial"/>
                <w:bCs/>
                <w:sz w:val="20"/>
                <w:highlight w:val="yellow"/>
                <w:lang w:val="en-GB" w:eastAsia="en-US"/>
              </w:rPr>
            </w:pPr>
          </w:p>
          <w:p w14:paraId="725AAFA0" w14:textId="77777777" w:rsidR="00104BF4" w:rsidRPr="00ED1E8D" w:rsidRDefault="00104BF4" w:rsidP="004F5CB5">
            <w:pPr>
              <w:rPr>
                <w:rFonts w:ascii="Arial" w:eastAsia="Times New Roman" w:hAnsi="Arial" w:cs="Arial"/>
                <w:b/>
                <w:bCs/>
                <w:sz w:val="20"/>
                <w:lang w:val="en-GB"/>
              </w:rPr>
            </w:pPr>
            <w:r w:rsidRPr="00ED1E8D">
              <w:rPr>
                <w:rFonts w:ascii="Arial" w:eastAsia="Times New Roman" w:hAnsi="Arial" w:cs="Arial"/>
                <w:b/>
                <w:bCs/>
                <w:sz w:val="20"/>
                <w:lang w:val="en-GB"/>
              </w:rPr>
              <w:t>3.5          Discharge Criteria and Planning</w:t>
            </w:r>
          </w:p>
          <w:p w14:paraId="1C108D11" w14:textId="77777777" w:rsidR="00104BF4" w:rsidRPr="00ED1E8D" w:rsidRDefault="00104BF4" w:rsidP="004F5CB5">
            <w:pPr>
              <w:ind w:left="720"/>
              <w:rPr>
                <w:rFonts w:ascii="Arial" w:eastAsia="Times New Roman" w:hAnsi="Arial" w:cs="Arial"/>
                <w:sz w:val="20"/>
                <w:lang w:val="en-GB"/>
              </w:rPr>
            </w:pPr>
            <w:r w:rsidRPr="00ED1E8D">
              <w:rPr>
                <w:rFonts w:ascii="Arial" w:eastAsia="Times New Roman" w:hAnsi="Arial" w:cs="Arial"/>
                <w:sz w:val="20"/>
                <w:lang w:val="en-GB"/>
              </w:rPr>
              <w:t xml:space="preserve">Not applicable </w:t>
            </w:r>
          </w:p>
        </w:tc>
      </w:tr>
    </w:tbl>
    <w:p w14:paraId="2AE18526" w14:textId="77777777" w:rsidR="00104BF4" w:rsidRDefault="00104BF4" w:rsidP="00104BF4">
      <w:r>
        <w:br w:type="page"/>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08"/>
      </w:tblGrid>
      <w:tr w:rsidR="00104BF4" w:rsidRPr="00ED1E8D" w14:paraId="697AFD48" w14:textId="77777777" w:rsidTr="004F5CB5">
        <w:tc>
          <w:tcPr>
            <w:tcW w:w="8908" w:type="dxa"/>
            <w:shd w:val="clear" w:color="auto" w:fill="B8CCE4"/>
          </w:tcPr>
          <w:p w14:paraId="28BDBA7A"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4.</w:t>
            </w:r>
            <w:r w:rsidRPr="00ED1E8D">
              <w:rPr>
                <w:rFonts w:ascii="Arial" w:eastAsia="Times New Roman" w:hAnsi="Arial" w:cs="Arial"/>
                <w:b/>
                <w:sz w:val="20"/>
                <w:lang w:val="en-GB"/>
              </w:rPr>
              <w:tab/>
              <w:t>Applicable Service Standards</w:t>
            </w:r>
          </w:p>
          <w:p w14:paraId="11A7B297" w14:textId="77777777" w:rsidR="00104BF4" w:rsidRPr="00ED1E8D" w:rsidRDefault="00104BF4" w:rsidP="004F5CB5">
            <w:pPr>
              <w:spacing w:after="0"/>
              <w:rPr>
                <w:rFonts w:ascii="Arial" w:eastAsia="Times New Roman" w:hAnsi="Arial" w:cs="Arial"/>
                <w:b/>
                <w:sz w:val="20"/>
                <w:lang w:val="en-GB"/>
              </w:rPr>
            </w:pPr>
          </w:p>
        </w:tc>
      </w:tr>
      <w:tr w:rsidR="00104BF4" w:rsidRPr="00ED1E8D" w14:paraId="6D41348D" w14:textId="77777777" w:rsidTr="004F5CB5">
        <w:tc>
          <w:tcPr>
            <w:tcW w:w="8908" w:type="dxa"/>
            <w:tcBorders>
              <w:bottom w:val="single" w:sz="4" w:space="0" w:color="auto"/>
            </w:tcBorders>
            <w:shd w:val="clear" w:color="auto" w:fill="auto"/>
          </w:tcPr>
          <w:p w14:paraId="2E53965D" w14:textId="77777777" w:rsidR="00104BF4" w:rsidRPr="00ED1E8D" w:rsidRDefault="00104BF4" w:rsidP="004F5CB5">
            <w:pPr>
              <w:spacing w:after="0"/>
              <w:rPr>
                <w:rFonts w:ascii="Arial" w:eastAsia="Times New Roman" w:hAnsi="Arial" w:cs="Arial"/>
                <w:b/>
                <w:sz w:val="20"/>
                <w:lang w:val="en-GB"/>
              </w:rPr>
            </w:pPr>
          </w:p>
          <w:p w14:paraId="57BC3424"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4.1</w:t>
            </w:r>
            <w:r w:rsidRPr="00ED1E8D">
              <w:rPr>
                <w:rFonts w:ascii="Arial" w:eastAsia="Times New Roman" w:hAnsi="Arial" w:cs="Arial"/>
                <w:b/>
                <w:sz w:val="20"/>
                <w:lang w:val="en-GB"/>
              </w:rPr>
              <w:tab/>
              <w:t>Applicable national standards (</w:t>
            </w:r>
            <w:proofErr w:type="gramStart"/>
            <w:r w:rsidRPr="00ED1E8D">
              <w:rPr>
                <w:rFonts w:ascii="Arial" w:eastAsia="Times New Roman" w:hAnsi="Arial" w:cs="Arial"/>
                <w:b/>
                <w:sz w:val="20"/>
                <w:lang w:val="en-GB"/>
              </w:rPr>
              <w:t>e.g.</w:t>
            </w:r>
            <w:proofErr w:type="gramEnd"/>
            <w:r w:rsidRPr="00ED1E8D">
              <w:rPr>
                <w:rFonts w:ascii="Arial" w:eastAsia="Times New Roman" w:hAnsi="Arial" w:cs="Arial"/>
                <w:b/>
                <w:sz w:val="20"/>
                <w:lang w:val="en-GB"/>
              </w:rPr>
              <w:t xml:space="preserve"> NICE)</w:t>
            </w:r>
          </w:p>
          <w:p w14:paraId="6A29386B" w14:textId="77777777" w:rsidR="00104BF4" w:rsidRPr="00ED1E8D" w:rsidRDefault="00104BF4" w:rsidP="004F5CB5">
            <w:pPr>
              <w:spacing w:after="0"/>
              <w:jc w:val="both"/>
              <w:rPr>
                <w:rFonts w:ascii="Arial" w:eastAsia="Times New Roman" w:hAnsi="Arial" w:cs="Arial"/>
                <w:bCs/>
                <w:sz w:val="20"/>
                <w:lang w:val="en-GB" w:eastAsia="en-GB"/>
              </w:rPr>
            </w:pPr>
          </w:p>
          <w:p w14:paraId="4A665DED" w14:textId="77777777" w:rsidR="00104BF4" w:rsidRPr="00ED1E8D" w:rsidRDefault="00104BF4" w:rsidP="004F5CB5">
            <w:pPr>
              <w:spacing w:after="0"/>
              <w:ind w:left="720"/>
              <w:jc w:val="both"/>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The Provider is required to ensure that all premises and equipment comply with all current NHS standards, good clinical practice and good healthcare practice, legislative </w:t>
            </w:r>
            <w:proofErr w:type="gramStart"/>
            <w:r w:rsidRPr="00ED1E8D">
              <w:rPr>
                <w:rFonts w:ascii="Arial" w:eastAsia="Times New Roman" w:hAnsi="Arial" w:cs="Arial"/>
                <w:bCs/>
                <w:sz w:val="20"/>
                <w:lang w:val="en-GB" w:eastAsia="en-GB"/>
              </w:rPr>
              <w:t>standards</w:t>
            </w:r>
            <w:proofErr w:type="gramEnd"/>
            <w:r w:rsidRPr="00ED1E8D">
              <w:rPr>
                <w:rFonts w:ascii="Arial" w:eastAsia="Times New Roman" w:hAnsi="Arial" w:cs="Arial"/>
                <w:bCs/>
                <w:sz w:val="20"/>
                <w:lang w:val="en-GB" w:eastAsia="en-GB"/>
              </w:rPr>
              <w:t xml:space="preserve"> and any applicable quality standards and that they are clean, safe and sufficient.</w:t>
            </w:r>
          </w:p>
          <w:p w14:paraId="542E2D01" w14:textId="77777777" w:rsidR="00104BF4" w:rsidRPr="00ED1E8D" w:rsidRDefault="00104BF4" w:rsidP="004F5CB5">
            <w:pPr>
              <w:spacing w:after="0"/>
              <w:ind w:left="720"/>
              <w:jc w:val="both"/>
              <w:rPr>
                <w:rFonts w:ascii="Arial" w:eastAsia="Times New Roman" w:hAnsi="Arial" w:cs="Arial"/>
                <w:bCs/>
                <w:sz w:val="20"/>
                <w:lang w:val="en-GB" w:eastAsia="en-GB"/>
              </w:rPr>
            </w:pPr>
          </w:p>
          <w:p w14:paraId="0A816C63" w14:textId="77777777" w:rsidR="00104BF4" w:rsidRPr="00ED1E8D" w:rsidRDefault="00104BF4" w:rsidP="004F5CB5">
            <w:pPr>
              <w:spacing w:after="0"/>
              <w:ind w:left="720"/>
              <w:jc w:val="both"/>
              <w:rPr>
                <w:rFonts w:ascii="Arial" w:eastAsia="Times New Roman" w:hAnsi="Arial" w:cs="Arial"/>
                <w:bCs/>
                <w:sz w:val="20"/>
                <w:lang w:val="en-GB" w:eastAsia="en-US"/>
              </w:rPr>
            </w:pPr>
            <w:r w:rsidRPr="00ED1E8D">
              <w:rPr>
                <w:rFonts w:ascii="Arial" w:eastAsia="Times New Roman" w:hAnsi="Arial" w:cs="Arial"/>
                <w:bCs/>
                <w:sz w:val="20"/>
                <w:lang w:val="en-GB" w:eastAsia="en-US"/>
              </w:rPr>
              <w:t>It would be the commissioners’ responsibility to find additional rooms/facilities/venues and associated new/replacement equipment in the event of increased workload to be able to maintain the KPI’s agreed in this specification.</w:t>
            </w:r>
          </w:p>
          <w:p w14:paraId="2227D075" w14:textId="77777777" w:rsidR="00104BF4" w:rsidRPr="00ED1E8D" w:rsidRDefault="00104BF4" w:rsidP="004F5CB5">
            <w:pPr>
              <w:spacing w:after="0"/>
              <w:ind w:left="720"/>
              <w:jc w:val="both"/>
              <w:rPr>
                <w:rFonts w:ascii="Arial" w:eastAsia="Times New Roman" w:hAnsi="Arial" w:cs="Arial"/>
                <w:bCs/>
                <w:sz w:val="20"/>
                <w:lang w:val="en-GB" w:eastAsia="en-US"/>
              </w:rPr>
            </w:pPr>
          </w:p>
          <w:p w14:paraId="6C74DEB6" w14:textId="77777777" w:rsidR="00104BF4" w:rsidRPr="00ED1E8D" w:rsidRDefault="00104BF4" w:rsidP="004F5CB5">
            <w:pPr>
              <w:spacing w:after="0"/>
              <w:ind w:left="720"/>
              <w:jc w:val="both"/>
              <w:rPr>
                <w:rFonts w:ascii="Arial" w:eastAsia="Times New Roman" w:hAnsi="Arial" w:cs="Arial"/>
                <w:bCs/>
                <w:sz w:val="20"/>
                <w:lang w:val="en-GB" w:eastAsia="en-US"/>
              </w:rPr>
            </w:pPr>
            <w:r w:rsidRPr="00ED1E8D">
              <w:rPr>
                <w:rFonts w:ascii="Arial" w:eastAsia="Times New Roman" w:hAnsi="Arial" w:cs="Arial"/>
                <w:bCs/>
                <w:sz w:val="20"/>
                <w:lang w:val="en-GB" w:eastAsia="en-US"/>
              </w:rPr>
              <w:t>UHNM has a responsibility to ensure that the premises and clinical areas they deliver their services from are fit for purpose. They have a responsibility to highlight any identified issues to the commissioners.</w:t>
            </w:r>
          </w:p>
          <w:p w14:paraId="5A90CD86" w14:textId="77777777" w:rsidR="00104BF4" w:rsidRPr="00ED1E8D" w:rsidRDefault="00104BF4" w:rsidP="004F5CB5">
            <w:pPr>
              <w:spacing w:after="0"/>
              <w:ind w:left="720"/>
              <w:jc w:val="both"/>
              <w:rPr>
                <w:rFonts w:ascii="Arial" w:eastAsia="Times New Roman" w:hAnsi="Arial" w:cs="Arial"/>
                <w:bCs/>
                <w:sz w:val="20"/>
                <w:lang w:val="en-GB" w:eastAsia="en-US"/>
              </w:rPr>
            </w:pPr>
          </w:p>
          <w:p w14:paraId="00296C9E" w14:textId="77777777" w:rsidR="00104BF4" w:rsidRPr="00ED1E8D" w:rsidRDefault="00104BF4" w:rsidP="004F5CB5">
            <w:pPr>
              <w:spacing w:after="0"/>
              <w:ind w:left="720"/>
              <w:rPr>
                <w:rFonts w:ascii="Arial" w:eastAsia="Times New Roman" w:hAnsi="Arial" w:cs="Arial"/>
                <w:bCs/>
                <w:sz w:val="20"/>
                <w:lang w:val="en-GB" w:eastAsia="en-GB"/>
              </w:rPr>
            </w:pPr>
            <w:r w:rsidRPr="00ED1E8D">
              <w:rPr>
                <w:rFonts w:ascii="Arial" w:eastAsia="Times New Roman" w:hAnsi="Arial" w:cs="Arial"/>
                <w:bCs/>
                <w:sz w:val="20"/>
                <w:lang w:val="en-GB" w:eastAsia="en-GB"/>
              </w:rPr>
              <w:t>The Provider must have in place appropriate systems and processes, including in relation to health and safety and risk management, that adhere to:</w:t>
            </w:r>
          </w:p>
          <w:p w14:paraId="5038A232" w14:textId="77777777" w:rsidR="00104BF4" w:rsidRPr="00ED1E8D" w:rsidRDefault="00104BF4" w:rsidP="004F5CB5">
            <w:pPr>
              <w:spacing w:after="0"/>
              <w:rPr>
                <w:rFonts w:ascii="Arial" w:eastAsia="Times New Roman" w:hAnsi="Arial" w:cs="Arial"/>
                <w:bCs/>
                <w:sz w:val="20"/>
                <w:lang w:val="en-GB" w:eastAsia="en-GB"/>
              </w:rPr>
            </w:pPr>
          </w:p>
          <w:p w14:paraId="27B325DE" w14:textId="77777777" w:rsidR="00104BF4" w:rsidRPr="00ED1E8D" w:rsidRDefault="00104BF4" w:rsidP="004F5CB5">
            <w:pPr>
              <w:widowControl w:val="0"/>
              <w:numPr>
                <w:ilvl w:val="0"/>
                <w:numId w:val="41"/>
              </w:numPr>
              <w:autoSpaceDE w:val="0"/>
              <w:autoSpaceDN w:val="0"/>
              <w:spacing w:after="0"/>
              <w:rPr>
                <w:rFonts w:ascii="Arial" w:eastAsia="Times New Roman" w:hAnsi="Arial" w:cs="Arial"/>
                <w:sz w:val="20"/>
                <w:lang w:val="en-GB" w:eastAsia="en-GB"/>
              </w:rPr>
            </w:pPr>
            <w:r w:rsidRPr="00ED1E8D">
              <w:rPr>
                <w:rFonts w:ascii="Arial" w:eastAsia="Times New Roman" w:hAnsi="Arial" w:cs="Arial"/>
                <w:bCs/>
                <w:sz w:val="20"/>
                <w:lang w:val="en-GB" w:eastAsia="en-GB"/>
              </w:rPr>
              <w:t xml:space="preserve">Department of Health Primary and Social Care Premises and Planning and  Design Guidance (www.spaceofrhealth.nhs.uk) and </w:t>
            </w:r>
            <w:hyperlink r:id="rId11" w:history="1">
              <w:r w:rsidRPr="00ED1E8D">
                <w:rPr>
                  <w:rFonts w:ascii="Arial" w:eastAsia="Times New Roman" w:hAnsi="Arial" w:cs="Arial"/>
                  <w:bCs/>
                  <w:sz w:val="20"/>
                  <w:lang w:val="en-GB" w:eastAsia="en-GB"/>
                </w:rPr>
                <w:t>www.dh.gov.uk/en/Publichealth/Healthprotection/Healthcareacquired</w:t>
              </w:r>
              <w:r w:rsidRPr="00ED1E8D">
                <w:rPr>
                  <w:rFonts w:ascii="Arial" w:eastAsia="Times New Roman" w:hAnsi="Arial" w:cs="Arial"/>
                  <w:sz w:val="20"/>
                  <w:lang w:val="en-GB" w:eastAsia="en-GB"/>
                </w:rPr>
                <w:t>infection</w:t>
              </w:r>
            </w:hyperlink>
            <w:r w:rsidRPr="00ED1E8D">
              <w:rPr>
                <w:rFonts w:ascii="Arial" w:eastAsia="Times New Roman" w:hAnsi="Arial" w:cs="Arial"/>
                <w:sz w:val="20"/>
                <w:lang w:val="en-GB" w:eastAsia="en-GB"/>
              </w:rPr>
              <w:t>,</w:t>
            </w:r>
          </w:p>
          <w:p w14:paraId="1EC08560" w14:textId="77777777" w:rsidR="00104BF4" w:rsidRPr="00ED1E8D" w:rsidRDefault="00000000" w:rsidP="004F5CB5">
            <w:pPr>
              <w:widowControl w:val="0"/>
              <w:numPr>
                <w:ilvl w:val="0"/>
                <w:numId w:val="41"/>
              </w:numPr>
              <w:autoSpaceDE w:val="0"/>
              <w:autoSpaceDN w:val="0"/>
              <w:spacing w:after="0"/>
              <w:jc w:val="both"/>
              <w:rPr>
                <w:rFonts w:ascii="Arial" w:eastAsia="Times New Roman" w:hAnsi="Arial" w:cs="Arial"/>
                <w:bCs/>
                <w:sz w:val="20"/>
                <w:lang w:val="en-GB" w:eastAsia="en-GB"/>
              </w:rPr>
            </w:pPr>
            <w:hyperlink r:id="rId12" w:history="1">
              <w:r w:rsidR="00104BF4" w:rsidRPr="00ED1E8D">
                <w:rPr>
                  <w:rFonts w:ascii="Arial" w:eastAsia="Times New Roman" w:hAnsi="Arial" w:cs="Arial"/>
                  <w:bCs/>
                  <w:sz w:val="20"/>
                  <w:lang w:val="en-GB" w:eastAsia="en-GB"/>
                </w:rPr>
                <w:t>Safe Management of Healthcare Waste</w:t>
              </w:r>
            </w:hyperlink>
            <w:r w:rsidR="00104BF4" w:rsidRPr="00ED1E8D">
              <w:rPr>
                <w:rFonts w:ascii="Arial" w:eastAsia="Times New Roman" w:hAnsi="Arial" w:cs="Arial"/>
                <w:bCs/>
                <w:sz w:val="20"/>
                <w:lang w:val="en-GB" w:eastAsia="en-GB"/>
              </w:rPr>
              <w:t>, Version1.0, 2011 Department of Health</w:t>
            </w:r>
          </w:p>
          <w:p w14:paraId="5AC9718A" w14:textId="77777777" w:rsidR="00104BF4" w:rsidRPr="00ED1E8D" w:rsidRDefault="00104BF4" w:rsidP="004F5CB5">
            <w:pPr>
              <w:widowControl w:val="0"/>
              <w:numPr>
                <w:ilvl w:val="0"/>
                <w:numId w:val="41"/>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Department of Health </w:t>
            </w:r>
            <w:hyperlink r:id="rId13" w:history="1">
              <w:r w:rsidRPr="00ED1E8D">
                <w:rPr>
                  <w:rFonts w:ascii="Arial" w:eastAsia="Times New Roman" w:hAnsi="Arial" w:cs="Arial"/>
                  <w:bCs/>
                  <w:sz w:val="20"/>
                  <w:lang w:val="en-GB" w:eastAsia="en-GB"/>
                </w:rPr>
                <w:t>Public health and Health protection</w:t>
              </w:r>
            </w:hyperlink>
            <w:r w:rsidRPr="00ED1E8D">
              <w:rPr>
                <w:rFonts w:ascii="Arial" w:eastAsia="Times New Roman" w:hAnsi="Arial" w:cs="Arial"/>
                <w:bCs/>
                <w:sz w:val="20"/>
                <w:lang w:val="en-GB" w:eastAsia="en-GB"/>
              </w:rPr>
              <w:t xml:space="preserve"> guidance</w:t>
            </w:r>
          </w:p>
          <w:p w14:paraId="7D15A7C7" w14:textId="77777777" w:rsidR="00104BF4" w:rsidRPr="00ED1E8D" w:rsidRDefault="00104BF4" w:rsidP="004F5CB5">
            <w:pPr>
              <w:widowControl w:val="0"/>
              <w:numPr>
                <w:ilvl w:val="0"/>
                <w:numId w:val="41"/>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The NHS in England:  The Operating Framework for 2013/14</w:t>
            </w:r>
          </w:p>
          <w:p w14:paraId="42D265AB" w14:textId="77777777" w:rsidR="00104BF4" w:rsidRPr="00ED1E8D" w:rsidRDefault="00104BF4" w:rsidP="004F5CB5">
            <w:pPr>
              <w:spacing w:after="0"/>
              <w:ind w:left="720"/>
              <w:rPr>
                <w:rFonts w:ascii="Arial" w:eastAsia="Times New Roman" w:hAnsi="Arial" w:cs="Arial"/>
                <w:bCs/>
                <w:sz w:val="20"/>
                <w:lang w:val="en-GB" w:eastAsia="en-GB"/>
              </w:rPr>
            </w:pPr>
            <w:r w:rsidRPr="00ED1E8D">
              <w:rPr>
                <w:rFonts w:ascii="Arial" w:eastAsia="Times New Roman" w:hAnsi="Arial" w:cs="Arial"/>
                <w:bCs/>
                <w:sz w:val="20"/>
                <w:lang w:val="en-GB" w:eastAsia="en-GB"/>
              </w:rPr>
              <w:t>The Provider is required to:</w:t>
            </w:r>
          </w:p>
          <w:p w14:paraId="1C932C03" w14:textId="77777777" w:rsidR="00104BF4" w:rsidRPr="00ED1E8D" w:rsidRDefault="00104BF4" w:rsidP="004F5CB5">
            <w:pPr>
              <w:spacing w:after="0"/>
              <w:rPr>
                <w:rFonts w:ascii="Arial" w:eastAsia="Times New Roman" w:hAnsi="Arial" w:cs="Arial"/>
                <w:bCs/>
                <w:sz w:val="20"/>
                <w:lang w:val="en-GB" w:eastAsia="en-GB"/>
              </w:rPr>
            </w:pPr>
          </w:p>
          <w:p w14:paraId="550C2F3A" w14:textId="77777777" w:rsidR="00104BF4" w:rsidRPr="00ED1E8D" w:rsidRDefault="00104BF4" w:rsidP="004F5CB5">
            <w:pPr>
              <w:widowControl w:val="0"/>
              <w:numPr>
                <w:ilvl w:val="0"/>
                <w:numId w:val="41"/>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 xml:space="preserve">Ensure that all personnel involved in the clinical delivery of the Phlebotomy service can demonstrate competence, as a minimum to the levels described in the National Occupational Standard HSC376 training (www.skillsforhealth.org.uk), which includes a period of mentorship.  </w:t>
            </w:r>
          </w:p>
          <w:p w14:paraId="4F7CB07E" w14:textId="77777777" w:rsidR="00104BF4" w:rsidRPr="00ED1E8D" w:rsidRDefault="00104BF4" w:rsidP="004F5CB5">
            <w:pPr>
              <w:widowControl w:val="0"/>
              <w:numPr>
                <w:ilvl w:val="0"/>
                <w:numId w:val="41"/>
              </w:numPr>
              <w:autoSpaceDE w:val="0"/>
              <w:autoSpaceDN w:val="0"/>
              <w:adjustRightInd w:val="0"/>
              <w:spacing w:after="0"/>
              <w:jc w:val="both"/>
              <w:rPr>
                <w:rFonts w:ascii="Arial" w:eastAsia="Calibri" w:hAnsi="Arial" w:cs="Arial"/>
                <w:bCs/>
                <w:sz w:val="20"/>
                <w:lang w:val="en-GB" w:eastAsia="en-GB"/>
              </w:rPr>
            </w:pPr>
            <w:r w:rsidRPr="00ED1E8D">
              <w:rPr>
                <w:rFonts w:ascii="Arial" w:eastAsia="Calibri" w:hAnsi="Arial" w:cs="Arial"/>
                <w:bCs/>
                <w:sz w:val="20"/>
                <w:lang w:val="en-GB" w:eastAsia="en-GB"/>
              </w:rPr>
              <w:t>Evidence of staff appraisal on an annual basis and at an appropriate level is required.</w:t>
            </w:r>
          </w:p>
          <w:p w14:paraId="7D8BA53D" w14:textId="77777777" w:rsidR="00104BF4" w:rsidRPr="00ED1E8D" w:rsidRDefault="00104BF4" w:rsidP="004F5CB5">
            <w:pPr>
              <w:widowControl w:val="0"/>
              <w:numPr>
                <w:ilvl w:val="0"/>
                <w:numId w:val="41"/>
              </w:numPr>
              <w:autoSpaceDE w:val="0"/>
              <w:autoSpaceDN w:val="0"/>
              <w:adjustRightInd w:val="0"/>
              <w:spacing w:after="0"/>
              <w:jc w:val="both"/>
              <w:rPr>
                <w:rFonts w:ascii="Arial" w:eastAsia="Calibri" w:hAnsi="Arial" w:cs="Arial"/>
                <w:bCs/>
                <w:sz w:val="20"/>
                <w:lang w:val="en-GB" w:eastAsia="en-GB"/>
              </w:rPr>
            </w:pPr>
            <w:r w:rsidRPr="00ED1E8D">
              <w:rPr>
                <w:rFonts w:ascii="Arial" w:eastAsia="Calibri" w:hAnsi="Arial" w:cs="Arial"/>
                <w:bCs/>
                <w:color w:val="000000"/>
                <w:sz w:val="20"/>
                <w:lang w:val="en-GB" w:eastAsia="en-US"/>
              </w:rPr>
              <w:t xml:space="preserve">Ensure appropriate indemnity insurance cover is available.  </w:t>
            </w:r>
          </w:p>
          <w:p w14:paraId="714F22B2" w14:textId="77777777" w:rsidR="00104BF4" w:rsidRPr="00ED1E8D" w:rsidRDefault="00104BF4" w:rsidP="004F5CB5">
            <w:pPr>
              <w:autoSpaceDE w:val="0"/>
              <w:autoSpaceDN w:val="0"/>
              <w:adjustRightInd w:val="0"/>
              <w:spacing w:after="0"/>
              <w:ind w:left="360"/>
              <w:jc w:val="both"/>
              <w:rPr>
                <w:rFonts w:ascii="Arial" w:eastAsia="Times New Roman" w:hAnsi="Arial" w:cs="Arial"/>
                <w:bCs/>
                <w:sz w:val="20"/>
                <w:lang w:val="en-GB" w:eastAsia="en-GB"/>
              </w:rPr>
            </w:pPr>
          </w:p>
          <w:p w14:paraId="03F30B84" w14:textId="77777777" w:rsidR="00104BF4" w:rsidRPr="00ED1E8D" w:rsidRDefault="00104BF4" w:rsidP="004F5CB5">
            <w:pPr>
              <w:spacing w:after="0"/>
              <w:ind w:left="743" w:hanging="743"/>
              <w:rPr>
                <w:rFonts w:ascii="Arial" w:eastAsia="Times New Roman" w:hAnsi="Arial" w:cs="Arial"/>
                <w:b/>
                <w:sz w:val="20"/>
                <w:lang w:val="en-GB"/>
              </w:rPr>
            </w:pPr>
            <w:r w:rsidRPr="00ED1E8D">
              <w:rPr>
                <w:rFonts w:ascii="Arial" w:eastAsia="Times New Roman" w:hAnsi="Arial" w:cs="Arial"/>
                <w:b/>
                <w:sz w:val="20"/>
                <w:lang w:val="en-GB"/>
              </w:rPr>
              <w:t>4.2</w:t>
            </w:r>
            <w:r w:rsidRPr="00ED1E8D">
              <w:rPr>
                <w:rFonts w:ascii="Arial" w:eastAsia="Times New Roman" w:hAnsi="Arial" w:cs="Arial"/>
                <w:b/>
                <w:sz w:val="20"/>
                <w:lang w:val="en-GB"/>
              </w:rPr>
              <w:tab/>
              <w:t>Applicable standards set out in Guidance and/or issued by a competent body (</w:t>
            </w:r>
            <w:proofErr w:type="gramStart"/>
            <w:r w:rsidRPr="00ED1E8D">
              <w:rPr>
                <w:rFonts w:ascii="Arial" w:eastAsia="Times New Roman" w:hAnsi="Arial" w:cs="Arial"/>
                <w:b/>
                <w:sz w:val="20"/>
                <w:lang w:val="en-GB"/>
              </w:rPr>
              <w:t>eg</w:t>
            </w:r>
            <w:proofErr w:type="gramEnd"/>
            <w:r w:rsidRPr="00ED1E8D">
              <w:rPr>
                <w:rFonts w:ascii="Arial" w:eastAsia="Times New Roman" w:hAnsi="Arial" w:cs="Arial"/>
                <w:b/>
                <w:sz w:val="20"/>
                <w:lang w:val="en-GB"/>
              </w:rPr>
              <w:t xml:space="preserve"> Royal Colleges) </w:t>
            </w:r>
          </w:p>
          <w:p w14:paraId="1E0D7C61" w14:textId="77777777" w:rsidR="00104BF4" w:rsidRPr="00ED1E8D" w:rsidRDefault="00104BF4" w:rsidP="004F5CB5">
            <w:pPr>
              <w:spacing w:after="0"/>
              <w:ind w:left="743" w:hanging="743"/>
              <w:rPr>
                <w:rFonts w:ascii="Arial" w:eastAsia="Times New Roman" w:hAnsi="Arial" w:cs="Arial"/>
                <w:b/>
                <w:sz w:val="20"/>
                <w:lang w:val="en-GB"/>
              </w:rPr>
            </w:pPr>
          </w:p>
          <w:p w14:paraId="06695C46" w14:textId="77777777" w:rsidR="00104BF4" w:rsidRPr="00ED1E8D" w:rsidRDefault="00104BF4" w:rsidP="004F5CB5">
            <w:pPr>
              <w:spacing w:after="0"/>
              <w:ind w:left="743" w:hanging="743"/>
              <w:rPr>
                <w:rFonts w:ascii="Arial" w:eastAsia="Times New Roman" w:hAnsi="Arial" w:cs="Arial"/>
                <w:sz w:val="20"/>
                <w:lang w:val="en-GB"/>
              </w:rPr>
            </w:pPr>
            <w:r w:rsidRPr="00ED1E8D">
              <w:rPr>
                <w:rFonts w:ascii="Arial" w:eastAsia="Times New Roman" w:hAnsi="Arial" w:cs="Arial"/>
                <w:sz w:val="20"/>
                <w:lang w:val="en-GB"/>
              </w:rPr>
              <w:t xml:space="preserve">                Not applicable </w:t>
            </w:r>
          </w:p>
          <w:p w14:paraId="1305A467" w14:textId="77777777" w:rsidR="00104BF4" w:rsidRPr="00ED1E8D" w:rsidRDefault="00104BF4" w:rsidP="004F5CB5">
            <w:pPr>
              <w:spacing w:after="0"/>
              <w:ind w:left="743" w:hanging="743"/>
              <w:rPr>
                <w:rFonts w:ascii="Arial" w:eastAsia="Times New Roman" w:hAnsi="Arial" w:cs="Arial"/>
                <w:sz w:val="20"/>
                <w:lang w:val="en-GB"/>
              </w:rPr>
            </w:pPr>
          </w:p>
          <w:p w14:paraId="5A80B505"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4.3</w:t>
            </w:r>
            <w:r w:rsidRPr="00ED1E8D">
              <w:rPr>
                <w:rFonts w:ascii="Arial" w:eastAsia="Times New Roman" w:hAnsi="Arial" w:cs="Arial"/>
                <w:b/>
                <w:sz w:val="20"/>
                <w:lang w:val="en-GB"/>
              </w:rPr>
              <w:tab/>
              <w:t>Applicable local standards</w:t>
            </w:r>
          </w:p>
          <w:p w14:paraId="16AD6419" w14:textId="77777777" w:rsidR="00104BF4" w:rsidRPr="00ED1E8D" w:rsidRDefault="00104BF4" w:rsidP="004F5CB5">
            <w:pPr>
              <w:spacing w:after="0"/>
              <w:rPr>
                <w:rFonts w:ascii="Arial" w:eastAsia="Times New Roman" w:hAnsi="Arial" w:cs="Arial"/>
                <w:sz w:val="20"/>
                <w:lang w:val="en-GB"/>
              </w:rPr>
            </w:pPr>
          </w:p>
          <w:p w14:paraId="14E5E069" w14:textId="77777777" w:rsidR="00104BF4" w:rsidRPr="00ED1E8D" w:rsidRDefault="00104BF4" w:rsidP="004F5CB5">
            <w:pPr>
              <w:spacing w:after="0"/>
              <w:ind w:left="720"/>
              <w:rPr>
                <w:rFonts w:ascii="Arial" w:eastAsia="Times New Roman" w:hAnsi="Arial" w:cs="Arial"/>
                <w:bCs/>
                <w:sz w:val="20"/>
                <w:lang w:val="en-GB" w:eastAsia="en-GB"/>
              </w:rPr>
            </w:pPr>
            <w:r w:rsidRPr="00ED1E8D">
              <w:rPr>
                <w:rFonts w:ascii="Arial" w:eastAsia="Times New Roman" w:hAnsi="Arial" w:cs="Arial"/>
                <w:bCs/>
                <w:sz w:val="20"/>
                <w:lang w:val="en-GB" w:eastAsia="en-GB"/>
              </w:rPr>
              <w:t>The Provider must have in place appropriate systems and processes, including in relation to health and safety and risk management, that adhere to local policy including:</w:t>
            </w:r>
          </w:p>
          <w:p w14:paraId="51DEE101" w14:textId="77777777" w:rsidR="00104BF4" w:rsidRPr="00ED1E8D" w:rsidRDefault="00104BF4" w:rsidP="004F5CB5">
            <w:pPr>
              <w:spacing w:after="0"/>
              <w:rPr>
                <w:rFonts w:ascii="Arial" w:eastAsia="Times New Roman" w:hAnsi="Arial" w:cs="Arial"/>
                <w:bCs/>
                <w:sz w:val="20"/>
                <w:lang w:val="en-GB" w:eastAsia="en-GB"/>
              </w:rPr>
            </w:pPr>
          </w:p>
          <w:p w14:paraId="6E6ABA6D" w14:textId="77777777" w:rsidR="00104BF4" w:rsidRPr="00ED1E8D" w:rsidRDefault="00104BF4" w:rsidP="004F5CB5">
            <w:pPr>
              <w:widowControl w:val="0"/>
              <w:numPr>
                <w:ilvl w:val="0"/>
                <w:numId w:val="41"/>
              </w:numPr>
              <w:autoSpaceDE w:val="0"/>
              <w:autoSpaceDN w:val="0"/>
              <w:spacing w:after="0"/>
              <w:rPr>
                <w:rFonts w:ascii="Arial" w:eastAsia="Times New Roman" w:hAnsi="Arial" w:cs="Arial"/>
                <w:bCs/>
                <w:sz w:val="20"/>
                <w:lang w:val="en-GB" w:eastAsia="en-GB"/>
              </w:rPr>
            </w:pPr>
            <w:r w:rsidRPr="00ED1E8D">
              <w:rPr>
                <w:rFonts w:ascii="Arial" w:eastAsia="Times New Roman" w:hAnsi="Arial" w:cs="Arial"/>
                <w:bCs/>
                <w:sz w:val="20"/>
                <w:lang w:val="en-GB" w:eastAsia="en-GB"/>
              </w:rPr>
              <w:t>The Waste Management Guidelines for Stoke on Trent and North Staffordshire CCG’s.</w:t>
            </w:r>
          </w:p>
          <w:p w14:paraId="0F7EEA5A" w14:textId="77777777" w:rsidR="00104BF4" w:rsidRPr="00ED1E8D" w:rsidRDefault="00104BF4" w:rsidP="004F5CB5">
            <w:pPr>
              <w:spacing w:after="0"/>
              <w:rPr>
                <w:rFonts w:ascii="Arial" w:eastAsia="Times New Roman" w:hAnsi="Arial" w:cs="Arial"/>
                <w:bCs/>
                <w:sz w:val="20"/>
                <w:lang w:val="en-GB" w:eastAsia="en-GB"/>
              </w:rPr>
            </w:pPr>
          </w:p>
          <w:p w14:paraId="12F130D3" w14:textId="77777777" w:rsidR="00104BF4" w:rsidRPr="00ED1E8D" w:rsidRDefault="00104BF4" w:rsidP="004F5CB5">
            <w:pPr>
              <w:ind w:left="720"/>
              <w:jc w:val="both"/>
              <w:rPr>
                <w:rFonts w:ascii="Arial" w:eastAsia="Times New Roman" w:hAnsi="Arial" w:cs="Arial"/>
                <w:bCs/>
                <w:sz w:val="20"/>
                <w:lang w:val="en-GB"/>
              </w:rPr>
            </w:pPr>
            <w:r w:rsidRPr="00ED1E8D">
              <w:rPr>
                <w:rFonts w:ascii="Arial" w:eastAsia="Times New Roman" w:hAnsi="Arial" w:cs="Arial"/>
                <w:bCs/>
                <w:sz w:val="20"/>
                <w:lang w:val="en-GB"/>
              </w:rPr>
              <w:t>For services provided within Approved Local Centres and general practice, the Provider shall also:</w:t>
            </w:r>
          </w:p>
          <w:p w14:paraId="49EAD5FC" w14:textId="77777777" w:rsidR="00104BF4" w:rsidRPr="00ED1E8D" w:rsidRDefault="00104BF4" w:rsidP="004F5CB5">
            <w:pPr>
              <w:widowControl w:val="0"/>
              <w:numPr>
                <w:ilvl w:val="0"/>
                <w:numId w:val="41"/>
              </w:numPr>
              <w:autoSpaceDE w:val="0"/>
              <w:autoSpaceDN w:val="0"/>
              <w:spacing w:after="0"/>
              <w:jc w:val="both"/>
              <w:rPr>
                <w:rFonts w:ascii="Arial" w:eastAsia="Times New Roman" w:hAnsi="Arial" w:cs="Arial"/>
                <w:bCs/>
                <w:sz w:val="20"/>
                <w:lang w:val="en-GB"/>
              </w:rPr>
            </w:pPr>
            <w:r w:rsidRPr="00ED1E8D">
              <w:rPr>
                <w:rFonts w:ascii="Arial" w:eastAsia="Times New Roman" w:hAnsi="Arial" w:cs="Arial"/>
                <w:bCs/>
                <w:sz w:val="20"/>
                <w:lang w:val="en-GB"/>
              </w:rPr>
              <w:t xml:space="preserve">Checking that the service environment is clean, adequate, </w:t>
            </w:r>
            <w:proofErr w:type="gramStart"/>
            <w:r w:rsidRPr="00ED1E8D">
              <w:rPr>
                <w:rFonts w:ascii="Arial" w:eastAsia="Times New Roman" w:hAnsi="Arial" w:cs="Arial"/>
                <w:bCs/>
                <w:sz w:val="20"/>
                <w:lang w:val="en-GB"/>
              </w:rPr>
              <w:t>functional</w:t>
            </w:r>
            <w:proofErr w:type="gramEnd"/>
            <w:r w:rsidRPr="00ED1E8D">
              <w:rPr>
                <w:rFonts w:ascii="Arial" w:eastAsia="Times New Roman" w:hAnsi="Arial" w:cs="Arial"/>
                <w:bCs/>
                <w:sz w:val="20"/>
                <w:lang w:val="en-GB"/>
              </w:rPr>
              <w:t xml:space="preserve"> and effective and fit for the purpose of providing the service. Concerns will be escalated as </w:t>
            </w:r>
            <w:proofErr w:type="gramStart"/>
            <w:r w:rsidRPr="00ED1E8D">
              <w:rPr>
                <w:rFonts w:ascii="Arial" w:eastAsia="Times New Roman" w:hAnsi="Arial" w:cs="Arial"/>
                <w:bCs/>
                <w:sz w:val="20"/>
                <w:lang w:val="en-GB"/>
              </w:rPr>
              <w:t>appropriate</w:t>
            </w:r>
            <w:proofErr w:type="gramEnd"/>
            <w:r w:rsidRPr="00ED1E8D">
              <w:rPr>
                <w:rFonts w:ascii="Arial" w:eastAsia="Times New Roman" w:hAnsi="Arial" w:cs="Arial"/>
                <w:bCs/>
                <w:sz w:val="20"/>
                <w:lang w:val="en-GB"/>
              </w:rPr>
              <w:t xml:space="preserve"> </w:t>
            </w:r>
          </w:p>
          <w:p w14:paraId="511FFB63" w14:textId="77777777" w:rsidR="00104BF4" w:rsidRPr="00ED1E8D" w:rsidRDefault="00104BF4" w:rsidP="004F5CB5">
            <w:pPr>
              <w:widowControl w:val="0"/>
              <w:numPr>
                <w:ilvl w:val="0"/>
                <w:numId w:val="41"/>
              </w:numPr>
              <w:autoSpaceDE w:val="0"/>
              <w:autoSpaceDN w:val="0"/>
              <w:spacing w:after="0"/>
              <w:jc w:val="both"/>
              <w:rPr>
                <w:rFonts w:ascii="Arial" w:eastAsia="Times New Roman" w:hAnsi="Arial" w:cs="Arial"/>
                <w:bCs/>
                <w:sz w:val="20"/>
                <w:lang w:val="en-GB"/>
              </w:rPr>
            </w:pPr>
            <w:r w:rsidRPr="00ED1E8D">
              <w:rPr>
                <w:rFonts w:ascii="Arial" w:eastAsia="Times New Roman" w:hAnsi="Arial" w:cs="Arial"/>
                <w:bCs/>
                <w:sz w:val="20"/>
                <w:lang w:val="en-GB"/>
              </w:rPr>
              <w:t>Have a procedure for dealing with any vasovagal fainting episodes. This may involve adopting the premises policy for example.</w:t>
            </w:r>
          </w:p>
          <w:p w14:paraId="52FBF2CF" w14:textId="77777777" w:rsidR="00104BF4" w:rsidRPr="00ED1E8D" w:rsidRDefault="00104BF4" w:rsidP="004F5CB5">
            <w:pPr>
              <w:widowControl w:val="0"/>
              <w:numPr>
                <w:ilvl w:val="0"/>
                <w:numId w:val="41"/>
              </w:numPr>
              <w:autoSpaceDE w:val="0"/>
              <w:autoSpaceDN w:val="0"/>
              <w:spacing w:after="0"/>
              <w:jc w:val="both"/>
              <w:rPr>
                <w:rFonts w:ascii="Arial" w:eastAsia="Times New Roman" w:hAnsi="Arial" w:cs="Arial"/>
                <w:bCs/>
                <w:sz w:val="20"/>
                <w:lang w:val="en-GB"/>
              </w:rPr>
            </w:pPr>
            <w:r w:rsidRPr="00ED1E8D">
              <w:rPr>
                <w:rFonts w:ascii="Arial" w:eastAsia="Times New Roman" w:hAnsi="Arial" w:cs="Arial"/>
                <w:bCs/>
                <w:sz w:val="20"/>
                <w:lang w:val="en-GB"/>
              </w:rPr>
              <w:t xml:space="preserve">Ensure compliance with hazardous waste </w:t>
            </w:r>
            <w:proofErr w:type="gramStart"/>
            <w:r w:rsidRPr="00ED1E8D">
              <w:rPr>
                <w:rFonts w:ascii="Arial" w:eastAsia="Times New Roman" w:hAnsi="Arial" w:cs="Arial"/>
                <w:bCs/>
                <w:sz w:val="20"/>
                <w:lang w:val="en-GB"/>
              </w:rPr>
              <w:t>procedures</w:t>
            </w:r>
            <w:proofErr w:type="gramEnd"/>
            <w:r w:rsidRPr="00ED1E8D">
              <w:rPr>
                <w:rFonts w:ascii="Arial" w:eastAsia="Times New Roman" w:hAnsi="Arial" w:cs="Arial"/>
                <w:bCs/>
                <w:sz w:val="20"/>
                <w:lang w:val="en-GB"/>
              </w:rPr>
              <w:t xml:space="preserve"> </w:t>
            </w:r>
          </w:p>
          <w:p w14:paraId="269ED3FB" w14:textId="77777777" w:rsidR="00104BF4" w:rsidRPr="00ED1E8D" w:rsidRDefault="00104BF4" w:rsidP="004F5CB5">
            <w:pPr>
              <w:widowControl w:val="0"/>
              <w:numPr>
                <w:ilvl w:val="0"/>
                <w:numId w:val="41"/>
              </w:numPr>
              <w:autoSpaceDE w:val="0"/>
              <w:autoSpaceDN w:val="0"/>
              <w:spacing w:after="0"/>
              <w:jc w:val="both"/>
              <w:rPr>
                <w:rFonts w:ascii="Arial" w:eastAsia="Times New Roman" w:hAnsi="Arial" w:cs="Arial"/>
                <w:bCs/>
                <w:sz w:val="20"/>
                <w:lang w:val="en-GB"/>
              </w:rPr>
            </w:pPr>
            <w:r w:rsidRPr="00ED1E8D">
              <w:rPr>
                <w:rFonts w:ascii="Arial" w:eastAsia="Times New Roman" w:hAnsi="Arial" w:cs="Arial"/>
                <w:bCs/>
                <w:sz w:val="20"/>
                <w:lang w:val="en-GB"/>
              </w:rPr>
              <w:t xml:space="preserve">Ensure the service environment meets the patient’s requirements for dignity and </w:t>
            </w:r>
            <w:proofErr w:type="gramStart"/>
            <w:r w:rsidRPr="00ED1E8D">
              <w:rPr>
                <w:rFonts w:ascii="Arial" w:eastAsia="Times New Roman" w:hAnsi="Arial" w:cs="Arial"/>
                <w:bCs/>
                <w:sz w:val="20"/>
                <w:lang w:val="en-GB"/>
              </w:rPr>
              <w:t>privacy</w:t>
            </w:r>
            <w:proofErr w:type="gramEnd"/>
            <w:r w:rsidRPr="00ED1E8D">
              <w:rPr>
                <w:rFonts w:ascii="Arial" w:eastAsia="Times New Roman" w:hAnsi="Arial" w:cs="Arial"/>
                <w:bCs/>
                <w:sz w:val="20"/>
                <w:lang w:val="en-GB"/>
              </w:rPr>
              <w:t xml:space="preserve"> </w:t>
            </w:r>
          </w:p>
          <w:p w14:paraId="3637036D" w14:textId="77777777" w:rsidR="00104BF4" w:rsidRPr="00ED1E8D" w:rsidRDefault="00104BF4" w:rsidP="004F5CB5">
            <w:pPr>
              <w:widowControl w:val="0"/>
              <w:numPr>
                <w:ilvl w:val="0"/>
                <w:numId w:val="41"/>
              </w:numPr>
              <w:autoSpaceDE w:val="0"/>
              <w:autoSpaceDN w:val="0"/>
              <w:spacing w:after="0"/>
              <w:jc w:val="both"/>
              <w:rPr>
                <w:rFonts w:ascii="Arial" w:eastAsia="Times New Roman" w:hAnsi="Arial" w:cs="Arial"/>
                <w:bCs/>
                <w:sz w:val="20"/>
                <w:lang w:val="en-GB"/>
              </w:rPr>
            </w:pPr>
            <w:r w:rsidRPr="00ED1E8D">
              <w:rPr>
                <w:rFonts w:ascii="Arial" w:eastAsia="Times New Roman" w:hAnsi="Arial" w:cs="Arial"/>
                <w:bCs/>
                <w:sz w:val="20"/>
                <w:lang w:val="en-GB"/>
              </w:rPr>
              <w:t xml:space="preserve">Ensure reasonable access to appropriate translation services as required with prior warning in order to make appropriate provision i.e telephone contact to the phlebotomy </w:t>
            </w:r>
            <w:proofErr w:type="gramStart"/>
            <w:r w:rsidRPr="00ED1E8D">
              <w:rPr>
                <w:rFonts w:ascii="Arial" w:eastAsia="Times New Roman" w:hAnsi="Arial" w:cs="Arial"/>
                <w:bCs/>
                <w:sz w:val="20"/>
                <w:lang w:val="en-GB"/>
              </w:rPr>
              <w:t>manager</w:t>
            </w:r>
            <w:proofErr w:type="gramEnd"/>
          </w:p>
          <w:p w14:paraId="778B2BC2" w14:textId="77777777" w:rsidR="00104BF4" w:rsidRPr="00ED1E8D" w:rsidRDefault="00104BF4" w:rsidP="004F5CB5">
            <w:pPr>
              <w:widowControl w:val="0"/>
              <w:numPr>
                <w:ilvl w:val="0"/>
                <w:numId w:val="41"/>
              </w:numPr>
              <w:autoSpaceDE w:val="0"/>
              <w:autoSpaceDN w:val="0"/>
              <w:spacing w:after="0"/>
              <w:jc w:val="both"/>
              <w:rPr>
                <w:rFonts w:ascii="Arial" w:eastAsia="Times New Roman" w:hAnsi="Arial" w:cs="Arial"/>
                <w:bCs/>
                <w:sz w:val="20"/>
                <w:lang w:val="en-GB"/>
              </w:rPr>
            </w:pPr>
            <w:r w:rsidRPr="00ED1E8D">
              <w:rPr>
                <w:rFonts w:ascii="Arial" w:eastAsia="Times New Roman" w:hAnsi="Arial" w:cs="Arial"/>
                <w:bCs/>
                <w:sz w:val="20"/>
                <w:lang w:val="en-GB"/>
              </w:rPr>
              <w:t xml:space="preserve">Be able to demonstrate that evidence-based clinical protocols are being used. </w:t>
            </w:r>
            <w:proofErr w:type="gramStart"/>
            <w:r w:rsidRPr="00ED1E8D">
              <w:rPr>
                <w:rFonts w:ascii="Arial" w:eastAsia="Times New Roman" w:hAnsi="Arial" w:cs="Arial"/>
                <w:bCs/>
                <w:sz w:val="20"/>
                <w:lang w:val="en-GB"/>
              </w:rPr>
              <w:t>E.g.</w:t>
            </w:r>
            <w:proofErr w:type="gramEnd"/>
            <w:r w:rsidRPr="00ED1E8D">
              <w:rPr>
                <w:rFonts w:ascii="Arial" w:eastAsia="Times New Roman" w:hAnsi="Arial" w:cs="Arial"/>
                <w:bCs/>
                <w:sz w:val="20"/>
                <w:lang w:val="en-GB"/>
              </w:rPr>
              <w:t xml:space="preserve"> Needle stick injuries</w:t>
            </w:r>
          </w:p>
          <w:p w14:paraId="311AB667" w14:textId="77777777" w:rsidR="00104BF4" w:rsidRPr="00ED1E8D" w:rsidRDefault="00104BF4" w:rsidP="004F5CB5">
            <w:pPr>
              <w:spacing w:after="0"/>
              <w:jc w:val="both"/>
              <w:rPr>
                <w:rFonts w:ascii="Arial" w:eastAsia="Times New Roman" w:hAnsi="Arial" w:cs="Arial"/>
                <w:bCs/>
                <w:sz w:val="20"/>
                <w:lang w:val="en-GB"/>
              </w:rPr>
            </w:pPr>
          </w:p>
          <w:p w14:paraId="68D449E2" w14:textId="77777777" w:rsidR="00104BF4" w:rsidRPr="00ED1E8D" w:rsidRDefault="00104BF4" w:rsidP="004F5CB5">
            <w:pPr>
              <w:spacing w:after="0"/>
              <w:jc w:val="both"/>
              <w:rPr>
                <w:rFonts w:ascii="Arial" w:eastAsia="Times New Roman" w:hAnsi="Arial" w:cs="Arial"/>
                <w:b/>
                <w:bCs/>
                <w:sz w:val="20"/>
                <w:lang w:val="en-GB"/>
              </w:rPr>
            </w:pPr>
            <w:r w:rsidRPr="00ED1E8D">
              <w:rPr>
                <w:rFonts w:ascii="Arial" w:eastAsia="Times New Roman" w:hAnsi="Arial" w:cs="Arial"/>
                <w:bCs/>
                <w:sz w:val="20"/>
                <w:lang w:val="en-GB"/>
              </w:rPr>
              <w:t>Be responsible for provision of all consumables required to provide the service, including specimen bottles, needles, and sharps containers.  These will either be delivered via phlebotomy staff attending clinics or pathology courier drivers.</w:t>
            </w:r>
          </w:p>
          <w:p w14:paraId="33235358" w14:textId="77777777" w:rsidR="00104BF4" w:rsidRPr="00ED1E8D" w:rsidRDefault="00104BF4" w:rsidP="004F5CB5">
            <w:pPr>
              <w:spacing w:after="0"/>
              <w:rPr>
                <w:rFonts w:ascii="Arial" w:eastAsia="Times New Roman" w:hAnsi="Arial" w:cs="Arial"/>
                <w:bCs/>
                <w:sz w:val="20"/>
                <w:lang w:val="en-GB"/>
              </w:rPr>
            </w:pPr>
          </w:p>
        </w:tc>
      </w:tr>
      <w:tr w:rsidR="00104BF4" w:rsidRPr="00ED1E8D" w14:paraId="3E3E60EF" w14:textId="77777777" w:rsidTr="004F5CB5">
        <w:trPr>
          <w:trHeight w:val="332"/>
        </w:trPr>
        <w:tc>
          <w:tcPr>
            <w:tcW w:w="8908" w:type="dxa"/>
            <w:shd w:val="clear" w:color="auto" w:fill="B8CCE4"/>
          </w:tcPr>
          <w:p w14:paraId="798A0067"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5.</w:t>
            </w:r>
            <w:r w:rsidRPr="00ED1E8D">
              <w:rPr>
                <w:rFonts w:ascii="Arial" w:eastAsia="Times New Roman" w:hAnsi="Arial" w:cs="Arial"/>
                <w:b/>
                <w:sz w:val="20"/>
                <w:lang w:val="en-GB"/>
              </w:rPr>
              <w:tab/>
              <w:t>Applicable quality requirements and CQUIN goals</w:t>
            </w:r>
          </w:p>
        </w:tc>
      </w:tr>
      <w:tr w:rsidR="00104BF4" w:rsidRPr="00ED1E8D" w14:paraId="4E46012B" w14:textId="77777777" w:rsidTr="004F5CB5">
        <w:tc>
          <w:tcPr>
            <w:tcW w:w="8908" w:type="dxa"/>
            <w:tcBorders>
              <w:bottom w:val="single" w:sz="4" w:space="0" w:color="auto"/>
            </w:tcBorders>
            <w:shd w:val="clear" w:color="auto" w:fill="auto"/>
          </w:tcPr>
          <w:p w14:paraId="7A1991DA" w14:textId="77777777" w:rsidR="00104BF4" w:rsidRPr="00ED1E8D" w:rsidRDefault="00104BF4" w:rsidP="004F5CB5">
            <w:pPr>
              <w:spacing w:after="0"/>
              <w:rPr>
                <w:rFonts w:ascii="Arial" w:eastAsia="Times New Roman" w:hAnsi="Arial" w:cs="Arial"/>
                <w:sz w:val="20"/>
                <w:lang w:val="en-GB"/>
              </w:rPr>
            </w:pPr>
          </w:p>
          <w:p w14:paraId="41FD6104" w14:textId="77777777" w:rsidR="00104BF4" w:rsidRPr="00ED1E8D" w:rsidRDefault="00104BF4" w:rsidP="004F5CB5">
            <w:pPr>
              <w:widowControl w:val="0"/>
              <w:numPr>
                <w:ilvl w:val="1"/>
                <w:numId w:val="8"/>
              </w:numPr>
              <w:autoSpaceDE w:val="0"/>
              <w:autoSpaceDN w:val="0"/>
              <w:spacing w:after="0"/>
              <w:ind w:left="743" w:hanging="743"/>
              <w:rPr>
                <w:rFonts w:ascii="Arial" w:eastAsia="Times New Roman" w:hAnsi="Arial" w:cs="Arial"/>
                <w:b/>
                <w:sz w:val="20"/>
                <w:lang w:val="en-GB" w:eastAsia="en-GB"/>
              </w:rPr>
            </w:pPr>
            <w:r w:rsidRPr="00ED1E8D">
              <w:rPr>
                <w:rFonts w:ascii="Arial" w:eastAsia="Times New Roman" w:hAnsi="Arial" w:cs="Arial"/>
                <w:b/>
                <w:sz w:val="20"/>
                <w:lang w:val="en-GB" w:eastAsia="en-GB"/>
              </w:rPr>
              <w:t>Applicable Quality Requirements (See Schedule 4 Parts [A-D])</w:t>
            </w:r>
          </w:p>
          <w:p w14:paraId="307FA401" w14:textId="77777777" w:rsidR="00104BF4" w:rsidRPr="00ED1E8D" w:rsidRDefault="00104BF4" w:rsidP="004F5CB5">
            <w:pPr>
              <w:widowControl w:val="0"/>
              <w:numPr>
                <w:ilvl w:val="1"/>
                <w:numId w:val="8"/>
              </w:numPr>
              <w:autoSpaceDE w:val="0"/>
              <w:autoSpaceDN w:val="0"/>
              <w:spacing w:after="0"/>
              <w:ind w:left="743" w:hanging="743"/>
              <w:rPr>
                <w:rFonts w:ascii="Arial" w:eastAsia="Times New Roman" w:hAnsi="Arial" w:cs="Arial"/>
                <w:b/>
                <w:sz w:val="20"/>
                <w:lang w:val="en-GB" w:eastAsia="en-GB"/>
              </w:rPr>
            </w:pPr>
          </w:p>
          <w:p w14:paraId="2BC39421" w14:textId="77777777" w:rsidR="00104BF4" w:rsidRPr="00ED1E8D" w:rsidRDefault="00104BF4" w:rsidP="004F5CB5">
            <w:pPr>
              <w:widowControl w:val="0"/>
              <w:numPr>
                <w:ilvl w:val="1"/>
                <w:numId w:val="8"/>
              </w:numPr>
              <w:autoSpaceDE w:val="0"/>
              <w:autoSpaceDN w:val="0"/>
              <w:spacing w:after="0"/>
              <w:ind w:left="743" w:hanging="743"/>
              <w:rPr>
                <w:rFonts w:ascii="Arial" w:eastAsia="Times New Roman" w:hAnsi="Arial" w:cs="Arial"/>
                <w:b/>
                <w:sz w:val="20"/>
                <w:lang w:val="en-GB" w:eastAsia="en-GB"/>
              </w:rPr>
            </w:pPr>
            <w:r w:rsidRPr="00ED1E8D">
              <w:rPr>
                <w:rFonts w:ascii="Arial" w:eastAsia="Times New Roman" w:hAnsi="Arial" w:cs="Arial"/>
                <w:b/>
                <w:sz w:val="20"/>
                <w:lang w:val="en-GB" w:eastAsia="en-GB"/>
              </w:rPr>
              <w:t>Applicable Local Reporting Requirements (Schedule 6 Part A)</w:t>
            </w:r>
          </w:p>
          <w:p w14:paraId="091680B2" w14:textId="77777777" w:rsidR="00104BF4" w:rsidRPr="00ED1E8D" w:rsidRDefault="00104BF4" w:rsidP="004F5CB5">
            <w:pPr>
              <w:spacing w:after="0"/>
              <w:ind w:left="743"/>
              <w:rPr>
                <w:rFonts w:ascii="Arial" w:eastAsia="Times New Roman" w:hAnsi="Arial" w:cs="Arial"/>
                <w:b/>
                <w:sz w:val="20"/>
                <w:lang w:val="en-GB" w:eastAsia="en-GB"/>
              </w:rPr>
            </w:pPr>
          </w:p>
          <w:p w14:paraId="3F53E3D0" w14:textId="77777777" w:rsidR="00104BF4" w:rsidRPr="00ED1E8D" w:rsidRDefault="00104BF4" w:rsidP="004F5CB5">
            <w:pPr>
              <w:widowControl w:val="0"/>
              <w:numPr>
                <w:ilvl w:val="1"/>
                <w:numId w:val="8"/>
              </w:numPr>
              <w:autoSpaceDE w:val="0"/>
              <w:autoSpaceDN w:val="0"/>
              <w:spacing w:after="0"/>
              <w:ind w:left="743" w:hanging="743"/>
              <w:rPr>
                <w:rFonts w:ascii="Arial" w:eastAsia="Times New Roman" w:hAnsi="Arial" w:cs="Arial"/>
                <w:b/>
                <w:sz w:val="20"/>
                <w:lang w:val="en-GB" w:eastAsia="en-GB"/>
              </w:rPr>
            </w:pPr>
            <w:r w:rsidRPr="00ED1E8D">
              <w:rPr>
                <w:rFonts w:ascii="Arial" w:eastAsia="Times New Roman" w:hAnsi="Arial" w:cs="Arial"/>
                <w:b/>
                <w:sz w:val="20"/>
                <w:lang w:val="en-GB" w:eastAsia="en-GB"/>
              </w:rPr>
              <w:t>Applicable CQUIN goals (See Schedule 4 Part [E])</w:t>
            </w:r>
          </w:p>
          <w:p w14:paraId="1057706B" w14:textId="77777777" w:rsidR="00104BF4" w:rsidRPr="00ED1E8D" w:rsidRDefault="00104BF4" w:rsidP="004F5CB5">
            <w:pPr>
              <w:spacing w:after="0"/>
              <w:rPr>
                <w:rFonts w:ascii="Arial" w:eastAsia="Times New Roman" w:hAnsi="Arial" w:cs="Arial"/>
                <w:sz w:val="20"/>
                <w:lang w:val="en-GB"/>
              </w:rPr>
            </w:pPr>
          </w:p>
          <w:p w14:paraId="058061C9" w14:textId="77777777" w:rsidR="00104BF4" w:rsidRPr="00ED1E8D" w:rsidRDefault="00104BF4" w:rsidP="004F5CB5">
            <w:pPr>
              <w:spacing w:after="0"/>
              <w:ind w:left="720"/>
              <w:rPr>
                <w:rFonts w:ascii="Arial" w:eastAsia="Times New Roman" w:hAnsi="Arial" w:cs="Arial"/>
                <w:sz w:val="20"/>
                <w:lang w:val="en-GB"/>
              </w:rPr>
            </w:pPr>
            <w:r w:rsidRPr="00ED1E8D">
              <w:rPr>
                <w:rFonts w:ascii="Arial" w:eastAsia="Times New Roman" w:hAnsi="Arial" w:cs="Arial"/>
                <w:sz w:val="20"/>
                <w:lang w:val="en-GB"/>
              </w:rPr>
              <w:t>Not applicable.</w:t>
            </w:r>
          </w:p>
          <w:p w14:paraId="2934163E" w14:textId="77777777" w:rsidR="00104BF4" w:rsidRPr="00ED1E8D" w:rsidRDefault="00104BF4" w:rsidP="004F5CB5">
            <w:pPr>
              <w:spacing w:after="0"/>
              <w:rPr>
                <w:rFonts w:ascii="Arial" w:eastAsia="Times New Roman" w:hAnsi="Arial" w:cs="Arial"/>
                <w:sz w:val="20"/>
                <w:lang w:val="en-GB"/>
              </w:rPr>
            </w:pPr>
          </w:p>
        </w:tc>
      </w:tr>
    </w:tbl>
    <w:p w14:paraId="6EA7B4BF" w14:textId="77777777" w:rsidR="00104BF4" w:rsidRPr="00ED1E8D" w:rsidRDefault="00104BF4" w:rsidP="00104BF4">
      <w:pPr>
        <w:widowControl w:val="0"/>
        <w:autoSpaceDE w:val="0"/>
        <w:autoSpaceDN w:val="0"/>
        <w:spacing w:after="0"/>
        <w:rPr>
          <w:rFonts w:ascii="Arial" w:eastAsia="Arial" w:hAnsi="Arial" w:cs="Arial"/>
          <w:sz w:val="22"/>
          <w:szCs w:val="22"/>
          <w:lang w:val="en-GB" w:eastAsia="en-GB" w:bidi="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08"/>
      </w:tblGrid>
      <w:tr w:rsidR="00104BF4" w:rsidRPr="00ED1E8D" w14:paraId="21FCC5BE" w14:textId="77777777" w:rsidTr="004F5CB5">
        <w:trPr>
          <w:trHeight w:val="361"/>
        </w:trPr>
        <w:tc>
          <w:tcPr>
            <w:tcW w:w="8908" w:type="dxa"/>
            <w:shd w:val="clear" w:color="auto" w:fill="B8CCE4"/>
          </w:tcPr>
          <w:p w14:paraId="32CDF355"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6.</w:t>
            </w:r>
            <w:r w:rsidRPr="00ED1E8D">
              <w:rPr>
                <w:rFonts w:ascii="Arial" w:eastAsia="Times New Roman" w:hAnsi="Arial" w:cs="Arial"/>
                <w:b/>
                <w:sz w:val="20"/>
                <w:lang w:val="en-GB"/>
              </w:rPr>
              <w:tab/>
              <w:t>Location of Provider Premises</w:t>
            </w:r>
          </w:p>
        </w:tc>
      </w:tr>
      <w:tr w:rsidR="00104BF4" w:rsidRPr="00ED1E8D" w14:paraId="3A36B828" w14:textId="77777777" w:rsidTr="004F5CB5">
        <w:tc>
          <w:tcPr>
            <w:tcW w:w="8908" w:type="dxa"/>
            <w:tcBorders>
              <w:bottom w:val="single" w:sz="4" w:space="0" w:color="auto"/>
            </w:tcBorders>
            <w:shd w:val="clear" w:color="auto" w:fill="auto"/>
          </w:tcPr>
          <w:p w14:paraId="793AD6E6" w14:textId="77777777" w:rsidR="00104BF4" w:rsidRPr="00ED1E8D" w:rsidRDefault="00104BF4" w:rsidP="004F5CB5">
            <w:pPr>
              <w:spacing w:after="0"/>
              <w:rPr>
                <w:rFonts w:ascii="Arial" w:eastAsia="Times New Roman" w:hAnsi="Arial" w:cs="Arial"/>
                <w:sz w:val="20"/>
                <w:lang w:val="en-GB"/>
              </w:rPr>
            </w:pPr>
          </w:p>
          <w:p w14:paraId="61531D54"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The Provider’s Premises are located at:</w:t>
            </w:r>
          </w:p>
          <w:p w14:paraId="4C990F62" w14:textId="77777777" w:rsidR="00104BF4" w:rsidRPr="00ED1E8D" w:rsidRDefault="00104BF4" w:rsidP="004F5CB5">
            <w:pPr>
              <w:spacing w:after="0"/>
              <w:rPr>
                <w:rFonts w:ascii="Arial" w:eastAsia="Times New Roman" w:hAnsi="Arial" w:cs="Arial"/>
                <w:b/>
                <w:sz w:val="20"/>
                <w:lang w:val="en-GB"/>
              </w:rPr>
            </w:pPr>
          </w:p>
          <w:p w14:paraId="26F003B6" w14:textId="77777777" w:rsidR="00104BF4" w:rsidRPr="00ED1E8D" w:rsidRDefault="00104BF4" w:rsidP="004F5CB5">
            <w:pPr>
              <w:spacing w:after="0"/>
              <w:ind w:left="720"/>
              <w:rPr>
                <w:rFonts w:ascii="Arial" w:eastAsia="Times New Roman" w:hAnsi="Arial" w:cs="Arial"/>
                <w:sz w:val="20"/>
                <w:lang w:val="en-GB" w:eastAsia="en-US"/>
              </w:rPr>
            </w:pPr>
            <w:r w:rsidRPr="00ED1E8D">
              <w:rPr>
                <w:rFonts w:ascii="Arial" w:eastAsia="Times New Roman" w:hAnsi="Arial" w:cs="Arial"/>
                <w:sz w:val="20"/>
                <w:lang w:val="en-GB" w:eastAsia="en-US"/>
              </w:rPr>
              <w:t>Regarding premises the CCG’s will provide premises for the service to be delivered from and as the service is today, no extra costs will be incurred on the provider (i.e. UHNM) However should the current agreements with the premises providers change and other agreements supersede, which may result in the provider incurring costs not currently charged for, then it is accepted that the provider and CCG’s will meet and agree a new cost or work around will be negotiated.</w:t>
            </w:r>
          </w:p>
          <w:p w14:paraId="60CB202D" w14:textId="77777777" w:rsidR="00104BF4" w:rsidRPr="00ED1E8D" w:rsidRDefault="00104BF4" w:rsidP="004F5CB5">
            <w:pPr>
              <w:spacing w:after="0"/>
              <w:ind w:left="720"/>
              <w:rPr>
                <w:rFonts w:ascii="Arial" w:eastAsia="Times New Roman" w:hAnsi="Arial" w:cs="Arial"/>
                <w:b/>
                <w:sz w:val="20"/>
                <w:lang w:val="en-GB"/>
              </w:rPr>
            </w:pPr>
          </w:p>
          <w:p w14:paraId="6B9E4DFD" w14:textId="77777777" w:rsidR="00104BF4" w:rsidRPr="00ED1E8D" w:rsidRDefault="00104BF4" w:rsidP="004F5CB5">
            <w:pPr>
              <w:spacing w:after="0"/>
              <w:ind w:left="720"/>
              <w:rPr>
                <w:rFonts w:ascii="Arial" w:eastAsia="Times New Roman" w:hAnsi="Arial" w:cs="Arial"/>
                <w:sz w:val="20"/>
                <w:lang w:val="en-GB" w:eastAsia="en-GB"/>
              </w:rPr>
            </w:pPr>
            <w:r w:rsidRPr="00ED1E8D">
              <w:rPr>
                <w:rFonts w:ascii="Arial" w:eastAsia="Times New Roman" w:hAnsi="Arial" w:cs="Arial"/>
                <w:sz w:val="20"/>
                <w:lang w:val="en-GB" w:eastAsia="en-GB"/>
              </w:rPr>
              <w:t>The operating times should be between 8.00am – 4:45 pm Monday – Friday.</w:t>
            </w:r>
          </w:p>
          <w:p w14:paraId="3322D57A" w14:textId="77777777" w:rsidR="00104BF4" w:rsidRPr="00ED1E8D" w:rsidRDefault="00104BF4" w:rsidP="004F5CB5">
            <w:pPr>
              <w:spacing w:after="0"/>
              <w:ind w:left="720"/>
              <w:rPr>
                <w:rFonts w:ascii="Arial" w:eastAsia="Times New Roman" w:hAnsi="Arial" w:cs="Arial"/>
                <w:sz w:val="20"/>
                <w:lang w:val="en-GB" w:eastAsia="en-GB"/>
              </w:rPr>
            </w:pPr>
          </w:p>
          <w:p w14:paraId="5A6478D1" w14:textId="77777777" w:rsidR="00104BF4" w:rsidRPr="00ED1E8D" w:rsidRDefault="00104BF4" w:rsidP="004F5CB5">
            <w:pPr>
              <w:spacing w:after="0"/>
              <w:ind w:left="720"/>
              <w:rPr>
                <w:rFonts w:ascii="Arial" w:eastAsia="Times New Roman" w:hAnsi="Arial" w:cs="Arial"/>
                <w:sz w:val="20"/>
                <w:lang w:val="en-GB" w:eastAsia="en-GB"/>
              </w:rPr>
            </w:pPr>
            <w:r w:rsidRPr="00ED1E8D">
              <w:rPr>
                <w:rFonts w:ascii="Arial" w:eastAsia="Times New Roman" w:hAnsi="Arial" w:cs="Arial"/>
                <w:sz w:val="20"/>
                <w:lang w:val="en-GB" w:eastAsia="en-GB"/>
              </w:rPr>
              <w:t xml:space="preserve">As part of the sessions identified, there should be provision for at least one session, one for each CCG location that shall be deemed out of hours. i.e.  Monday – Friday between the hours of 5pm – 7pm </w:t>
            </w:r>
          </w:p>
          <w:p w14:paraId="5B7BDF69" w14:textId="77777777" w:rsidR="00104BF4" w:rsidRPr="00ED1E8D" w:rsidRDefault="00104BF4" w:rsidP="004F5CB5">
            <w:pPr>
              <w:spacing w:after="0"/>
              <w:rPr>
                <w:rFonts w:ascii="Arial" w:eastAsia="Times New Roman" w:hAnsi="Arial" w:cs="Arial"/>
                <w:sz w:val="20"/>
                <w:lang w:val="en-GB"/>
              </w:rPr>
            </w:pPr>
          </w:p>
        </w:tc>
      </w:tr>
      <w:tr w:rsidR="00104BF4" w:rsidRPr="00ED1E8D" w14:paraId="1C14C940" w14:textId="77777777" w:rsidTr="004F5CB5">
        <w:trPr>
          <w:trHeight w:val="405"/>
        </w:trPr>
        <w:tc>
          <w:tcPr>
            <w:tcW w:w="8908" w:type="dxa"/>
            <w:shd w:val="clear" w:color="auto" w:fill="B8CCE4"/>
          </w:tcPr>
          <w:p w14:paraId="6043976B"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7.</w:t>
            </w:r>
            <w:r w:rsidRPr="00ED1E8D">
              <w:rPr>
                <w:rFonts w:ascii="Arial" w:eastAsia="Times New Roman" w:hAnsi="Arial" w:cs="Arial"/>
                <w:b/>
                <w:sz w:val="20"/>
                <w:lang w:val="en-GB"/>
              </w:rPr>
              <w:tab/>
              <w:t>Individual Service User Placement</w:t>
            </w:r>
          </w:p>
        </w:tc>
      </w:tr>
      <w:tr w:rsidR="00104BF4" w:rsidRPr="00ED1E8D" w14:paraId="0418F91D" w14:textId="77777777" w:rsidTr="004F5CB5">
        <w:tc>
          <w:tcPr>
            <w:tcW w:w="8908" w:type="dxa"/>
            <w:tcBorders>
              <w:bottom w:val="single" w:sz="4" w:space="0" w:color="auto"/>
            </w:tcBorders>
            <w:shd w:val="clear" w:color="auto" w:fill="auto"/>
          </w:tcPr>
          <w:p w14:paraId="64796CDF" w14:textId="77777777" w:rsidR="00104BF4" w:rsidRPr="00ED1E8D" w:rsidRDefault="00104BF4" w:rsidP="004F5CB5">
            <w:pPr>
              <w:spacing w:after="0"/>
              <w:rPr>
                <w:rFonts w:ascii="Arial" w:eastAsia="Times New Roman" w:hAnsi="Arial" w:cs="Arial"/>
                <w:sz w:val="20"/>
                <w:lang w:val="en-GB"/>
              </w:rPr>
            </w:pPr>
          </w:p>
          <w:p w14:paraId="215291F0" w14:textId="77777777" w:rsidR="00104BF4" w:rsidRPr="00ED1E8D" w:rsidRDefault="00104BF4" w:rsidP="004F5CB5">
            <w:pPr>
              <w:spacing w:after="0"/>
              <w:ind w:left="720"/>
              <w:rPr>
                <w:rFonts w:ascii="Arial" w:eastAsia="Times New Roman" w:hAnsi="Arial" w:cs="Arial"/>
                <w:sz w:val="20"/>
                <w:lang w:val="en-GB"/>
              </w:rPr>
            </w:pPr>
            <w:r w:rsidRPr="00ED1E8D">
              <w:rPr>
                <w:rFonts w:ascii="Arial" w:eastAsia="Times New Roman" w:hAnsi="Arial" w:cs="Arial"/>
                <w:sz w:val="20"/>
                <w:lang w:val="en-GB"/>
              </w:rPr>
              <w:t xml:space="preserve">Not applicable </w:t>
            </w:r>
          </w:p>
          <w:p w14:paraId="77B55F61" w14:textId="77777777" w:rsidR="00104BF4" w:rsidRPr="00ED1E8D" w:rsidRDefault="00104BF4" w:rsidP="004F5CB5">
            <w:pPr>
              <w:spacing w:after="0"/>
              <w:ind w:left="720"/>
              <w:rPr>
                <w:rFonts w:ascii="Arial" w:eastAsia="Times New Roman" w:hAnsi="Arial" w:cs="Arial"/>
                <w:sz w:val="20"/>
                <w:lang w:val="en-GB"/>
              </w:rPr>
            </w:pPr>
          </w:p>
        </w:tc>
      </w:tr>
      <w:tr w:rsidR="00104BF4" w:rsidRPr="00ED1E8D" w14:paraId="24E35763" w14:textId="77777777" w:rsidTr="004F5CB5">
        <w:tc>
          <w:tcPr>
            <w:tcW w:w="8908" w:type="dxa"/>
            <w:shd w:val="clear" w:color="auto" w:fill="B8CCE4"/>
          </w:tcPr>
          <w:p w14:paraId="4D197E2A" w14:textId="77777777" w:rsidR="00104BF4" w:rsidRPr="00ED1E8D" w:rsidRDefault="00104BF4" w:rsidP="004F5CB5">
            <w:pPr>
              <w:spacing w:after="0"/>
              <w:ind w:left="743" w:hanging="709"/>
              <w:rPr>
                <w:rFonts w:ascii="Arial" w:eastAsia="Times New Roman" w:hAnsi="Arial" w:cs="Arial"/>
                <w:b/>
                <w:sz w:val="20"/>
                <w:lang w:val="en-GB"/>
              </w:rPr>
            </w:pPr>
            <w:r w:rsidRPr="00ED1E8D">
              <w:rPr>
                <w:rFonts w:ascii="Arial" w:eastAsia="Times New Roman" w:hAnsi="Arial" w:cs="Arial"/>
                <w:b/>
                <w:sz w:val="20"/>
                <w:lang w:val="en-GB"/>
              </w:rPr>
              <w:t>8.            Activity</w:t>
            </w:r>
          </w:p>
          <w:p w14:paraId="6609E6AD" w14:textId="77777777" w:rsidR="00104BF4" w:rsidRPr="00ED1E8D" w:rsidRDefault="00104BF4" w:rsidP="004F5CB5">
            <w:pPr>
              <w:spacing w:after="0"/>
              <w:ind w:left="743" w:hanging="709"/>
              <w:rPr>
                <w:rFonts w:ascii="Arial" w:eastAsia="Times New Roman" w:hAnsi="Arial" w:cs="Arial"/>
                <w:b/>
                <w:sz w:val="20"/>
                <w:lang w:val="en-GB"/>
              </w:rPr>
            </w:pPr>
          </w:p>
        </w:tc>
      </w:tr>
      <w:tr w:rsidR="00104BF4" w:rsidRPr="00ED1E8D" w14:paraId="0FDC9037" w14:textId="77777777" w:rsidTr="004F5CB5">
        <w:tc>
          <w:tcPr>
            <w:tcW w:w="8908" w:type="dxa"/>
            <w:tcBorders>
              <w:bottom w:val="single" w:sz="4" w:space="0" w:color="auto"/>
            </w:tcBorders>
            <w:shd w:val="clear" w:color="auto" w:fill="auto"/>
          </w:tcPr>
          <w:p w14:paraId="409C30F4"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8.1          Indicative Action Plan</w:t>
            </w:r>
          </w:p>
          <w:p w14:paraId="430EDF20" w14:textId="77777777" w:rsidR="00104BF4" w:rsidRPr="00ED1E8D" w:rsidRDefault="00104BF4" w:rsidP="004F5CB5">
            <w:pPr>
              <w:spacing w:after="0"/>
              <w:rPr>
                <w:rFonts w:ascii="Arial" w:eastAsia="Times New Roman" w:hAnsi="Arial" w:cs="Arial"/>
                <w:sz w:val="20"/>
                <w:lang w:val="en-GB"/>
              </w:rPr>
            </w:pPr>
          </w:p>
          <w:p w14:paraId="2C92AA57" w14:textId="77777777" w:rsidR="00104BF4" w:rsidRPr="00ED1E8D" w:rsidRDefault="00104BF4" w:rsidP="004F5CB5">
            <w:pPr>
              <w:spacing w:after="0"/>
              <w:rPr>
                <w:rFonts w:ascii="Arial" w:eastAsia="Times New Roman" w:hAnsi="Arial" w:cs="Arial"/>
                <w:bCs/>
                <w:sz w:val="20"/>
                <w:lang w:val="en-GB" w:eastAsia="en-US"/>
              </w:rPr>
            </w:pPr>
            <w:r w:rsidRPr="00ED1E8D">
              <w:rPr>
                <w:rFonts w:ascii="Arial" w:eastAsia="Times New Roman" w:hAnsi="Arial" w:cs="Arial"/>
                <w:b/>
                <w:bCs/>
                <w:sz w:val="20"/>
                <w:lang w:val="en-GB" w:eastAsia="en-US"/>
              </w:rPr>
              <w:t>Capacity Review</w:t>
            </w:r>
          </w:p>
          <w:p w14:paraId="119D8BAC" w14:textId="77777777" w:rsidR="00104BF4" w:rsidRPr="00ED1E8D" w:rsidRDefault="00104BF4" w:rsidP="004F5CB5">
            <w:pPr>
              <w:spacing w:after="0"/>
              <w:rPr>
                <w:rFonts w:ascii="Arial" w:eastAsia="Times New Roman" w:hAnsi="Arial" w:cs="Arial"/>
                <w:bCs/>
                <w:sz w:val="20"/>
                <w:u w:val="single"/>
                <w:lang w:val="en-GB" w:eastAsia="en-US"/>
              </w:rPr>
            </w:pPr>
          </w:p>
          <w:p w14:paraId="64040492" w14:textId="77777777" w:rsidR="00104BF4" w:rsidRPr="00ED1E8D" w:rsidRDefault="00104BF4" w:rsidP="004F5CB5">
            <w:pPr>
              <w:spacing w:after="0"/>
              <w:rPr>
                <w:rFonts w:ascii="Arial" w:eastAsia="Times New Roman" w:hAnsi="Arial" w:cs="Arial"/>
                <w:bCs/>
                <w:sz w:val="20"/>
                <w:lang w:val="en-GB" w:eastAsia="en-US"/>
              </w:rPr>
            </w:pPr>
            <w:r w:rsidRPr="00ED1E8D">
              <w:rPr>
                <w:rFonts w:ascii="Arial" w:eastAsia="Times New Roman" w:hAnsi="Arial" w:cs="Arial"/>
                <w:bCs/>
                <w:sz w:val="20"/>
                <w:lang w:val="en-GB" w:eastAsia="en-US"/>
              </w:rPr>
              <w:t>The provider shall meet with the Commissioners on a regular basis, to review service provision and the monthly activity report.  Should it be deemed that the service is falling outside of the expected thresholds (for example if significantly less than 85% of service users are bled within 30 minutes of arrival at the walk-in centres), then a capacity review shall be launched to agree an action plan as to how the service shall get back within the control limits. More frequent meetings may be required in the early stages of this revised service specification.</w:t>
            </w:r>
          </w:p>
          <w:p w14:paraId="093052FF" w14:textId="77777777" w:rsidR="00104BF4" w:rsidRPr="00ED1E8D" w:rsidRDefault="00104BF4" w:rsidP="004F5CB5">
            <w:pPr>
              <w:widowControl w:val="0"/>
              <w:spacing w:beforeLines="20" w:before="48" w:after="0"/>
              <w:rPr>
                <w:rFonts w:ascii="Arial" w:eastAsia="Times New Roman" w:hAnsi="Arial" w:cs="Arial"/>
                <w:sz w:val="20"/>
                <w:lang w:val="en-GB" w:eastAsia="en-GB"/>
              </w:rPr>
            </w:pPr>
          </w:p>
          <w:p w14:paraId="1DECC114" w14:textId="77777777" w:rsidR="00104BF4" w:rsidRPr="00ED1E8D" w:rsidRDefault="00104BF4" w:rsidP="004F5CB5">
            <w:pPr>
              <w:widowControl w:val="0"/>
              <w:spacing w:beforeLines="20" w:before="48" w:after="0"/>
              <w:rPr>
                <w:rFonts w:ascii="Arial" w:eastAsia="Times New Roman" w:hAnsi="Arial" w:cs="Arial"/>
                <w:sz w:val="20"/>
                <w:lang w:val="en-GB" w:eastAsia="en-GB"/>
              </w:rPr>
            </w:pPr>
            <w:r w:rsidRPr="00ED1E8D">
              <w:rPr>
                <w:rFonts w:ascii="Arial" w:eastAsia="Times New Roman" w:hAnsi="Arial" w:cs="Arial"/>
                <w:sz w:val="20"/>
                <w:lang w:val="en-GB" w:eastAsia="en-GB"/>
              </w:rPr>
              <w:t>Any provider issues shall be shared with the commissioners for any agreed actions complied and worked towards over the coming meetings with a view to resolution of each issue.</w:t>
            </w:r>
          </w:p>
          <w:p w14:paraId="1EB7D7D6" w14:textId="77777777" w:rsidR="00104BF4" w:rsidRPr="00ED1E8D" w:rsidRDefault="00104BF4" w:rsidP="004F5CB5">
            <w:pPr>
              <w:widowControl w:val="0"/>
              <w:spacing w:beforeLines="20" w:before="48" w:after="0"/>
              <w:rPr>
                <w:rFonts w:ascii="Arial" w:eastAsia="Times New Roman" w:hAnsi="Arial" w:cs="Arial"/>
                <w:sz w:val="20"/>
                <w:lang w:val="en-GB" w:eastAsia="en-GB"/>
              </w:rPr>
            </w:pPr>
          </w:p>
          <w:p w14:paraId="0DDFEFBB" w14:textId="77777777" w:rsidR="00104BF4" w:rsidRPr="00ED1E8D" w:rsidRDefault="00104BF4" w:rsidP="004F5CB5">
            <w:pPr>
              <w:spacing w:after="0"/>
              <w:rPr>
                <w:rFonts w:ascii="Arial" w:eastAsia="Times New Roman" w:hAnsi="Arial" w:cs="Arial"/>
                <w:sz w:val="20"/>
                <w:lang w:val="en-GB" w:eastAsia="en-US"/>
              </w:rPr>
            </w:pPr>
            <w:r w:rsidRPr="00ED1E8D">
              <w:rPr>
                <w:rFonts w:ascii="Arial" w:eastAsia="Times New Roman" w:hAnsi="Arial" w:cs="Arial"/>
                <w:sz w:val="20"/>
                <w:lang w:val="en-GB" w:eastAsia="en-US"/>
              </w:rPr>
              <w:t xml:space="preserve">Should the commissioner equally have any concerns with respect to the KPI’s shared, then again it is of the expectation that the provider shall compile an action plan for resolution and shared with the commissioners over the coming meetings.  </w:t>
            </w:r>
          </w:p>
          <w:p w14:paraId="62FC9B3E" w14:textId="77777777" w:rsidR="00104BF4" w:rsidRPr="00ED1E8D" w:rsidRDefault="00104BF4" w:rsidP="004F5CB5">
            <w:pPr>
              <w:spacing w:after="0"/>
              <w:rPr>
                <w:rFonts w:ascii="Arial" w:eastAsia="Times New Roman" w:hAnsi="Arial" w:cs="Arial"/>
                <w:sz w:val="20"/>
                <w:lang w:val="en-GB"/>
              </w:rPr>
            </w:pPr>
          </w:p>
        </w:tc>
      </w:tr>
      <w:tr w:rsidR="00104BF4" w:rsidRPr="00ED1E8D" w14:paraId="465F09CC" w14:textId="77777777" w:rsidTr="004F5CB5">
        <w:tc>
          <w:tcPr>
            <w:tcW w:w="8908" w:type="dxa"/>
            <w:shd w:val="clear" w:color="auto" w:fill="B8CCE4"/>
          </w:tcPr>
          <w:p w14:paraId="1B9536AB" w14:textId="77777777" w:rsidR="00104BF4" w:rsidRPr="00ED1E8D" w:rsidRDefault="00104BF4" w:rsidP="004F5CB5">
            <w:pPr>
              <w:spacing w:after="0"/>
              <w:ind w:left="743" w:hanging="743"/>
              <w:rPr>
                <w:rFonts w:ascii="Arial" w:eastAsia="Times New Roman" w:hAnsi="Arial" w:cs="Arial"/>
                <w:b/>
                <w:sz w:val="20"/>
                <w:lang w:val="en-GB"/>
              </w:rPr>
            </w:pPr>
            <w:r w:rsidRPr="00ED1E8D">
              <w:rPr>
                <w:rFonts w:ascii="Arial" w:eastAsia="Times New Roman" w:hAnsi="Arial" w:cs="Arial"/>
                <w:b/>
                <w:sz w:val="20"/>
                <w:lang w:val="en-GB"/>
              </w:rPr>
              <w:t>9.             Price and Costs</w:t>
            </w:r>
          </w:p>
        </w:tc>
      </w:tr>
      <w:tr w:rsidR="00104BF4" w:rsidRPr="00ED1E8D" w14:paraId="6E9243FD" w14:textId="77777777" w:rsidTr="004F5CB5">
        <w:tc>
          <w:tcPr>
            <w:tcW w:w="8908" w:type="dxa"/>
            <w:shd w:val="clear" w:color="auto" w:fill="auto"/>
          </w:tcPr>
          <w:p w14:paraId="4707C27B" w14:textId="77777777" w:rsidR="00104BF4" w:rsidRPr="00ED1E8D" w:rsidRDefault="00104BF4" w:rsidP="004F5CB5">
            <w:pPr>
              <w:spacing w:after="0"/>
              <w:rPr>
                <w:rFonts w:ascii="Arial" w:eastAsia="Times New Roman" w:hAnsi="Arial" w:cs="Arial"/>
                <w:b/>
                <w:sz w:val="20"/>
                <w:lang w:val="en-GB"/>
              </w:rPr>
            </w:pPr>
          </w:p>
          <w:p w14:paraId="0FBCCDB1" w14:textId="77777777" w:rsidR="00104BF4" w:rsidRPr="00ED1E8D" w:rsidRDefault="00104BF4" w:rsidP="004F5CB5">
            <w:pPr>
              <w:spacing w:after="0"/>
              <w:rPr>
                <w:rFonts w:ascii="Arial" w:eastAsia="Times New Roman" w:hAnsi="Arial" w:cs="Arial"/>
                <w:b/>
                <w:sz w:val="20"/>
                <w:lang w:val="en-GB"/>
              </w:rPr>
            </w:pPr>
            <w:r w:rsidRPr="00ED1E8D">
              <w:rPr>
                <w:rFonts w:ascii="Arial" w:eastAsia="Times New Roman" w:hAnsi="Arial" w:cs="Arial"/>
                <w:b/>
                <w:sz w:val="20"/>
                <w:lang w:val="en-GB"/>
              </w:rPr>
              <w:t>9.1           Price</w:t>
            </w:r>
          </w:p>
          <w:p w14:paraId="592BAD15" w14:textId="77777777" w:rsidR="00104BF4" w:rsidRPr="00ED1E8D" w:rsidRDefault="00104BF4" w:rsidP="004F5CB5">
            <w:pPr>
              <w:spacing w:after="0"/>
              <w:rPr>
                <w:rFonts w:ascii="Arial" w:eastAsia="Times New Roman" w:hAnsi="Arial" w:cs="Arial"/>
                <w:sz w:val="20"/>
                <w:lang w:val="en-GB"/>
              </w:rPr>
            </w:pPr>
          </w:p>
          <w:p w14:paraId="7B9BD7CA" w14:textId="77777777" w:rsidR="00104BF4" w:rsidRPr="00ED1E8D" w:rsidRDefault="00104BF4" w:rsidP="004F5CB5">
            <w:pPr>
              <w:spacing w:after="0"/>
              <w:rPr>
                <w:rFonts w:ascii="Arial" w:eastAsia="Times New Roman" w:hAnsi="Arial" w:cs="Arial"/>
                <w:sz w:val="20"/>
                <w:lang w:val="en-GB"/>
              </w:rPr>
            </w:pPr>
            <w:r w:rsidRPr="00ED1E8D">
              <w:rPr>
                <w:rFonts w:ascii="Arial" w:eastAsia="Times New Roman" w:hAnsi="Arial" w:cs="Arial"/>
                <w:sz w:val="20"/>
                <w:lang w:val="en-GB"/>
              </w:rPr>
              <w:t>Cost and volume £3.18 / bleed</w:t>
            </w:r>
          </w:p>
          <w:p w14:paraId="24B2666E" w14:textId="77777777" w:rsidR="00104BF4" w:rsidRPr="00ED1E8D" w:rsidRDefault="00104BF4" w:rsidP="004F5CB5">
            <w:pPr>
              <w:spacing w:after="0"/>
              <w:rPr>
                <w:rFonts w:ascii="Arial" w:eastAsia="Times New Roman" w:hAnsi="Arial" w:cs="Arial"/>
                <w:sz w:val="20"/>
                <w:lang w:val="en-GB"/>
              </w:rPr>
            </w:pPr>
          </w:p>
          <w:p w14:paraId="6B106226" w14:textId="77777777" w:rsidR="00104BF4" w:rsidRPr="00ED1E8D" w:rsidRDefault="00104BF4" w:rsidP="004F5CB5">
            <w:pPr>
              <w:spacing w:after="0"/>
              <w:rPr>
                <w:rFonts w:ascii="Arial" w:eastAsia="Times New Roman" w:hAnsi="Arial" w:cs="Arial"/>
                <w:sz w:val="20"/>
                <w:lang w:val="en-GB"/>
              </w:rPr>
            </w:pPr>
          </w:p>
        </w:tc>
      </w:tr>
    </w:tbl>
    <w:p w14:paraId="7C47283C" w14:textId="77777777" w:rsidR="00104BF4" w:rsidRPr="00ED1E8D" w:rsidRDefault="00104BF4" w:rsidP="00104BF4">
      <w:pPr>
        <w:rPr>
          <w:rFonts w:ascii="Calibri" w:eastAsia="Times New Roman" w:hAnsi="Calibri" w:cs="Times New Roman"/>
          <w:sz w:val="20"/>
          <w:lang w:val="en-GB"/>
        </w:rPr>
      </w:pPr>
    </w:p>
    <w:p w14:paraId="50DF7238" w14:textId="77777777" w:rsidR="00104BF4" w:rsidRPr="00ED1E8D" w:rsidRDefault="00104BF4" w:rsidP="00104BF4">
      <w:pPr>
        <w:rPr>
          <w:rFonts w:ascii="Calibri" w:eastAsia="Times New Roman" w:hAnsi="Calibri" w:cs="Times New Roman"/>
          <w:sz w:val="16"/>
          <w:lang w:val="en-GB"/>
        </w:rPr>
        <w:sectPr w:rsidR="00104BF4" w:rsidRPr="00ED1E8D" w:rsidSect="00104BF4">
          <w:footerReference w:type="default" r:id="rId14"/>
          <w:footerReference w:type="first" r:id="rId15"/>
          <w:pgSz w:w="11906" w:h="16838"/>
          <w:pgMar w:top="851" w:right="1440" w:bottom="1440" w:left="1440" w:header="708" w:footer="708" w:gutter="0"/>
          <w:cols w:space="708"/>
          <w:titlePg/>
          <w:docGrid w:linePitch="360"/>
        </w:sectPr>
      </w:pPr>
    </w:p>
    <w:p w14:paraId="272DA1E4" w14:textId="77777777" w:rsidR="00104BF4" w:rsidRPr="00ED1E8D" w:rsidRDefault="00104BF4" w:rsidP="00104BF4">
      <w:pPr>
        <w:rPr>
          <w:rFonts w:ascii="Calibri" w:eastAsia="Times New Roman" w:hAnsi="Calibri" w:cs="Times New Roman"/>
          <w:sz w:val="20"/>
          <w:lang w:val="en-GB"/>
        </w:rPr>
      </w:pPr>
      <w:r w:rsidRPr="00ED1E8D">
        <w:rPr>
          <w:rFonts w:ascii="Calibri" w:eastAsia="Times New Roman" w:hAnsi="Calibri" w:cs="Times New Roman"/>
          <w:sz w:val="20"/>
          <w:lang w:val="en-GB"/>
        </w:rPr>
        <w:t xml:space="preserve">Appendix one </w:t>
      </w:r>
    </w:p>
    <w:p w14:paraId="1CA86F9D" w14:textId="77777777" w:rsidR="00104BF4" w:rsidRPr="00ED1E8D" w:rsidRDefault="00104BF4" w:rsidP="00104BF4">
      <w:pPr>
        <w:rPr>
          <w:rFonts w:ascii="Calibri" w:eastAsia="Times New Roman" w:hAnsi="Calibri" w:cs="Times New Roman"/>
          <w:sz w:val="20"/>
          <w:lang w:val="en-GB"/>
        </w:rPr>
      </w:pPr>
      <w:r w:rsidRPr="00ED1E8D">
        <w:rPr>
          <w:rFonts w:ascii="Arial" w:eastAsia="Arial" w:hAnsi="Arial" w:cs="Arial"/>
          <w:noProof/>
          <w:sz w:val="22"/>
          <w:szCs w:val="22"/>
          <w:lang w:val="en-GB" w:eastAsia="en-GB"/>
        </w:rPr>
        <w:drawing>
          <wp:anchor distT="0" distB="0" distL="114300" distR="114300" simplePos="0" relativeHeight="251658240" behindDoc="0" locked="0" layoutInCell="0" allowOverlap="1" wp14:anchorId="56C6C9AA" wp14:editId="3D93F034">
            <wp:simplePos x="0" y="0"/>
            <wp:positionH relativeFrom="column">
              <wp:posOffset>671830</wp:posOffset>
            </wp:positionH>
            <wp:positionV relativeFrom="paragraph">
              <wp:posOffset>161290</wp:posOffset>
            </wp:positionV>
            <wp:extent cx="5513705" cy="484505"/>
            <wp:effectExtent l="0" t="0" r="0" b="0"/>
            <wp:wrapSquare wrapText="bothSides"/>
            <wp:docPr id="37" name="Picture 3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a:extLst>
                        <a:ext uri="{C183D7F6-B498-43B3-948B-1728B52AA6E4}">
                          <adec:decorative xmlns:adec="http://schemas.microsoft.com/office/drawing/2017/decorative" val="1"/>
                        </a:ext>
                      </a:extLst>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13705" cy="4845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4CE8DF7" w14:textId="77777777" w:rsidR="00104BF4" w:rsidRPr="00ED1E8D" w:rsidRDefault="00104BF4" w:rsidP="00104BF4">
      <w:pPr>
        <w:rPr>
          <w:rFonts w:ascii="Calibri" w:eastAsia="Times New Roman" w:hAnsi="Calibri" w:cs="Times New Roman"/>
          <w:sz w:val="20"/>
          <w:lang w:val="en-GB"/>
        </w:rPr>
      </w:pPr>
    </w:p>
    <w:p w14:paraId="0328EB7D" w14:textId="77777777" w:rsidR="00104BF4" w:rsidRPr="00ED1E8D" w:rsidRDefault="00104BF4" w:rsidP="00104BF4">
      <w:pPr>
        <w:rPr>
          <w:rFonts w:ascii="Calibri" w:eastAsia="Times New Roman" w:hAnsi="Calibri" w:cs="Times New Roman"/>
          <w:sz w:val="20"/>
          <w:lang w:val="en-GB"/>
        </w:rPr>
      </w:pPr>
    </w:p>
    <w:p w14:paraId="53DEDB13" w14:textId="77777777" w:rsidR="00104BF4" w:rsidRPr="00ED1E8D" w:rsidRDefault="00104BF4" w:rsidP="00104BF4">
      <w:pPr>
        <w:ind w:left="-284" w:right="-171"/>
        <w:jc w:val="center"/>
        <w:rPr>
          <w:rFonts w:ascii="Calibri" w:eastAsia="Times New Roman" w:hAnsi="Calibri" w:cs="Times New Roman"/>
          <w:lang w:val="en-GB"/>
        </w:rPr>
      </w:pPr>
    </w:p>
    <w:p w14:paraId="27873861" w14:textId="77777777" w:rsidR="00104BF4" w:rsidRPr="00ED1E8D" w:rsidRDefault="00104BF4" w:rsidP="00104BF4">
      <w:pPr>
        <w:ind w:left="-284" w:right="-171"/>
        <w:jc w:val="center"/>
        <w:rPr>
          <w:rFonts w:ascii="Calibri" w:eastAsia="Times New Roman" w:hAnsi="Calibri" w:cs="Times New Roman"/>
          <w:lang w:val="en-GB"/>
        </w:rPr>
      </w:pPr>
    </w:p>
    <w:p w14:paraId="098AAEDE" w14:textId="77777777" w:rsidR="00104BF4" w:rsidRPr="00ED1E8D" w:rsidRDefault="00104BF4" w:rsidP="00104BF4">
      <w:pPr>
        <w:pBdr>
          <w:top w:val="single" w:sz="24" w:space="1" w:color="auto"/>
        </w:pBdr>
        <w:ind w:left="-284" w:right="-171"/>
        <w:jc w:val="center"/>
        <w:rPr>
          <w:rFonts w:ascii="Calibri" w:eastAsia="Times New Roman" w:hAnsi="Calibri" w:cs="Times New Roman"/>
          <w:lang w:val="en-GB"/>
        </w:rPr>
      </w:pPr>
    </w:p>
    <w:p w14:paraId="28633505" w14:textId="77777777" w:rsidR="00104BF4" w:rsidRPr="00ED1E8D" w:rsidRDefault="00104BF4" w:rsidP="00104BF4">
      <w:pPr>
        <w:ind w:left="-284" w:right="-171"/>
        <w:jc w:val="center"/>
        <w:rPr>
          <w:rFonts w:ascii="Arial" w:eastAsia="Times New Roman" w:hAnsi="Arial" w:cs="Times New Roman"/>
          <w:b/>
          <w:sz w:val="48"/>
          <w:lang w:val="en-GB"/>
        </w:rPr>
      </w:pPr>
      <w:r w:rsidRPr="00ED1E8D">
        <w:rPr>
          <w:rFonts w:ascii="Arial" w:eastAsia="Times New Roman" w:hAnsi="Arial" w:cs="Times New Roman"/>
          <w:b/>
          <w:sz w:val="48"/>
          <w:lang w:val="en-GB"/>
        </w:rPr>
        <w:t>Department of Haematology and Blood Transfusion</w:t>
      </w:r>
    </w:p>
    <w:p w14:paraId="00F5C767" w14:textId="77777777" w:rsidR="00104BF4" w:rsidRPr="00ED1E8D" w:rsidRDefault="00104BF4" w:rsidP="00104BF4">
      <w:pPr>
        <w:spacing w:after="0"/>
        <w:ind w:left="-284" w:right="-171"/>
        <w:jc w:val="center"/>
        <w:rPr>
          <w:rFonts w:ascii="Arial" w:eastAsia="Times New Roman" w:hAnsi="Arial" w:cs="Times New Roman"/>
          <w:sz w:val="56"/>
          <w:lang w:val="en-AU" w:eastAsia="en-GB"/>
        </w:rPr>
      </w:pPr>
      <w:r w:rsidRPr="00ED1E8D">
        <w:rPr>
          <w:rFonts w:ascii="Arial" w:eastAsia="Times New Roman" w:hAnsi="Arial" w:cs="Times New Roman"/>
          <w:sz w:val="56"/>
          <w:lang w:val="en-AU" w:eastAsia="en-GB"/>
        </w:rPr>
        <w:t>Protocol for Phlebotomist Domiciliary Visits</w:t>
      </w:r>
    </w:p>
    <w:p w14:paraId="6FEF71F0" w14:textId="77777777" w:rsidR="00104BF4" w:rsidRPr="00ED1E8D" w:rsidRDefault="00104BF4" w:rsidP="00104BF4">
      <w:pPr>
        <w:ind w:left="-284" w:right="-171"/>
        <w:jc w:val="center"/>
        <w:rPr>
          <w:rFonts w:ascii="Calibri" w:eastAsia="Times New Roman" w:hAnsi="Calibri" w:cs="Times New Roman"/>
          <w:lang w:val="en-GB"/>
        </w:rPr>
      </w:pPr>
    </w:p>
    <w:p w14:paraId="4FF2F4E1" w14:textId="77777777" w:rsidR="00104BF4" w:rsidRPr="00ED1E8D" w:rsidRDefault="00104BF4" w:rsidP="00104BF4">
      <w:pPr>
        <w:pBdr>
          <w:top w:val="single" w:sz="24" w:space="1" w:color="auto"/>
        </w:pBdr>
        <w:ind w:left="-284" w:right="-171"/>
        <w:jc w:val="center"/>
        <w:rPr>
          <w:rFonts w:ascii="Calibri" w:eastAsia="Times New Roman" w:hAnsi="Calibri" w:cs="Times New Roman"/>
          <w:lang w:val="en-GB"/>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6"/>
        <w:gridCol w:w="5953"/>
      </w:tblGrid>
      <w:tr w:rsidR="00104BF4" w:rsidRPr="00ED1E8D" w14:paraId="6AD93A2E" w14:textId="77777777" w:rsidTr="004F5CB5">
        <w:tc>
          <w:tcPr>
            <w:tcW w:w="2836" w:type="dxa"/>
            <w:shd w:val="pct35" w:color="000000" w:fill="FFFFFF"/>
          </w:tcPr>
          <w:p w14:paraId="36A9484F" w14:textId="77777777" w:rsidR="00104BF4" w:rsidRPr="00ED1E8D" w:rsidRDefault="00104BF4" w:rsidP="004F5CB5">
            <w:pPr>
              <w:keepNext/>
              <w:spacing w:before="240" w:after="60"/>
              <w:outlineLvl w:val="0"/>
              <w:rPr>
                <w:rFonts w:ascii="Arial" w:eastAsia="Times New Roman" w:hAnsi="Arial" w:cs="Times New Roman"/>
                <w:kern w:val="28"/>
                <w:sz w:val="28"/>
                <w:lang w:val="en-AU" w:eastAsia="en-US"/>
              </w:rPr>
            </w:pPr>
            <w:r w:rsidRPr="00ED1E8D">
              <w:rPr>
                <w:rFonts w:ascii="Arial" w:eastAsia="Times New Roman" w:hAnsi="Arial" w:cs="Times New Roman"/>
                <w:kern w:val="28"/>
                <w:sz w:val="28"/>
                <w:lang w:val="en-AU" w:eastAsia="en-US"/>
              </w:rPr>
              <w:t>Copy</w:t>
            </w:r>
          </w:p>
          <w:p w14:paraId="1747E01C" w14:textId="77777777" w:rsidR="00104BF4" w:rsidRPr="00ED1E8D" w:rsidRDefault="00104BF4" w:rsidP="004F5CB5">
            <w:pPr>
              <w:rPr>
                <w:rFonts w:ascii="Calibri" w:eastAsia="Times New Roman" w:hAnsi="Calibri" w:cs="Times New Roman"/>
                <w:sz w:val="28"/>
                <w:lang w:val="en-GB"/>
              </w:rPr>
            </w:pPr>
          </w:p>
        </w:tc>
        <w:tc>
          <w:tcPr>
            <w:tcW w:w="5953" w:type="dxa"/>
          </w:tcPr>
          <w:p w14:paraId="3B6D4ABE" w14:textId="77777777" w:rsidR="00104BF4" w:rsidRPr="00ED1E8D" w:rsidRDefault="00104BF4" w:rsidP="004F5CB5">
            <w:pPr>
              <w:rPr>
                <w:rFonts w:ascii="Arial" w:eastAsia="Times New Roman" w:hAnsi="Arial" w:cs="Times New Roman"/>
                <w:sz w:val="28"/>
                <w:lang w:val="en-GB"/>
              </w:rPr>
            </w:pPr>
            <w:r w:rsidRPr="00ED1E8D">
              <w:rPr>
                <w:rFonts w:ascii="Arial" w:eastAsia="Times New Roman" w:hAnsi="Arial" w:cs="Times New Roman"/>
                <w:sz w:val="28"/>
                <w:lang w:val="en-GB"/>
              </w:rPr>
              <w:t>2/2</w:t>
            </w:r>
          </w:p>
        </w:tc>
      </w:tr>
      <w:tr w:rsidR="00104BF4" w:rsidRPr="00ED1E8D" w14:paraId="46EF8736" w14:textId="77777777" w:rsidTr="004F5CB5">
        <w:tc>
          <w:tcPr>
            <w:tcW w:w="2836" w:type="dxa"/>
            <w:shd w:val="pct35" w:color="000000" w:fill="FFFFFF"/>
          </w:tcPr>
          <w:p w14:paraId="2A99EAC7" w14:textId="77777777" w:rsidR="00104BF4" w:rsidRPr="00ED1E8D" w:rsidRDefault="00104BF4" w:rsidP="004F5CB5">
            <w:pPr>
              <w:keepNext/>
              <w:spacing w:before="240" w:after="60"/>
              <w:outlineLvl w:val="0"/>
              <w:rPr>
                <w:rFonts w:ascii="Arial" w:eastAsia="Times New Roman" w:hAnsi="Arial" w:cs="Times New Roman"/>
                <w:kern w:val="28"/>
                <w:sz w:val="28"/>
                <w:lang w:val="en-AU" w:eastAsia="en-US"/>
              </w:rPr>
            </w:pPr>
            <w:r w:rsidRPr="00ED1E8D">
              <w:rPr>
                <w:rFonts w:ascii="Arial" w:eastAsia="Times New Roman" w:hAnsi="Arial" w:cs="Times New Roman"/>
                <w:kern w:val="28"/>
                <w:sz w:val="28"/>
                <w:lang w:val="en-AU" w:eastAsia="en-US"/>
              </w:rPr>
              <w:t>Location of copies</w:t>
            </w:r>
          </w:p>
        </w:tc>
        <w:tc>
          <w:tcPr>
            <w:tcW w:w="5953" w:type="dxa"/>
          </w:tcPr>
          <w:p w14:paraId="6DD095B4" w14:textId="77777777" w:rsidR="00104BF4" w:rsidRPr="00ED1E8D" w:rsidRDefault="00104BF4" w:rsidP="004F5CB5">
            <w:pPr>
              <w:widowControl w:val="0"/>
              <w:numPr>
                <w:ilvl w:val="0"/>
                <w:numId w:val="43"/>
              </w:numPr>
              <w:autoSpaceDE w:val="0"/>
              <w:autoSpaceDN w:val="0"/>
              <w:spacing w:after="0"/>
              <w:rPr>
                <w:rFonts w:ascii="Arial" w:eastAsia="Times New Roman" w:hAnsi="Arial" w:cs="Times New Roman"/>
                <w:sz w:val="28"/>
                <w:lang w:val="en-GB"/>
              </w:rPr>
            </w:pPr>
            <w:r w:rsidRPr="00ED1E8D">
              <w:rPr>
                <w:rFonts w:ascii="Arial" w:eastAsia="Times New Roman" w:hAnsi="Arial" w:cs="Times New Roman"/>
                <w:sz w:val="28"/>
                <w:lang w:val="en-GB"/>
              </w:rPr>
              <w:t>Electronic</w:t>
            </w:r>
          </w:p>
          <w:p w14:paraId="760C0A2E" w14:textId="77777777" w:rsidR="00104BF4" w:rsidRPr="00ED1E8D" w:rsidRDefault="00104BF4" w:rsidP="004F5CB5">
            <w:pPr>
              <w:widowControl w:val="0"/>
              <w:numPr>
                <w:ilvl w:val="0"/>
                <w:numId w:val="43"/>
              </w:numPr>
              <w:autoSpaceDE w:val="0"/>
              <w:autoSpaceDN w:val="0"/>
              <w:spacing w:after="0"/>
              <w:rPr>
                <w:rFonts w:ascii="Arial" w:eastAsia="Times New Roman" w:hAnsi="Arial" w:cs="Times New Roman"/>
                <w:sz w:val="28"/>
                <w:lang w:val="en-GB"/>
              </w:rPr>
            </w:pPr>
            <w:r w:rsidRPr="00ED1E8D">
              <w:rPr>
                <w:rFonts w:ascii="Arial" w:eastAsia="Times New Roman" w:hAnsi="Arial" w:cs="Times New Roman"/>
                <w:sz w:val="28"/>
                <w:lang w:val="en-GB"/>
              </w:rPr>
              <w:t>Haematology laboratory</w:t>
            </w:r>
          </w:p>
        </w:tc>
      </w:tr>
    </w:tbl>
    <w:p w14:paraId="6E23103C" w14:textId="77777777" w:rsidR="00104BF4" w:rsidRPr="00ED1E8D" w:rsidRDefault="00104BF4" w:rsidP="00104BF4">
      <w:pPr>
        <w:rPr>
          <w:rFonts w:ascii="Calibri" w:eastAsia="Times New Roman" w:hAnsi="Calibri" w:cs="Times New Roman"/>
          <w:sz w:val="28"/>
          <w:lang w:val="en-GB"/>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6"/>
        <w:gridCol w:w="3118"/>
        <w:gridCol w:w="2835"/>
      </w:tblGrid>
      <w:tr w:rsidR="00104BF4" w:rsidRPr="00ED1E8D" w14:paraId="493F0728" w14:textId="77777777" w:rsidTr="004F5CB5">
        <w:trPr>
          <w:cantSplit/>
        </w:trPr>
        <w:tc>
          <w:tcPr>
            <w:tcW w:w="8789" w:type="dxa"/>
            <w:gridSpan w:val="3"/>
            <w:shd w:val="pct35" w:color="000000" w:fill="FFFFFF"/>
          </w:tcPr>
          <w:p w14:paraId="5232C408" w14:textId="77777777" w:rsidR="00104BF4" w:rsidRPr="00ED1E8D" w:rsidRDefault="00104BF4" w:rsidP="004F5CB5">
            <w:pPr>
              <w:keepNext/>
              <w:spacing w:before="240" w:after="60"/>
              <w:jc w:val="center"/>
              <w:outlineLvl w:val="1"/>
              <w:rPr>
                <w:rFonts w:ascii="Arial" w:eastAsia="Times New Roman" w:hAnsi="Arial" w:cs="Times New Roman"/>
                <w:sz w:val="28"/>
                <w:lang w:val="en-AU" w:eastAsia="en-US"/>
              </w:rPr>
            </w:pPr>
            <w:r w:rsidRPr="00ED1E8D">
              <w:rPr>
                <w:rFonts w:ascii="Arial" w:eastAsia="Times New Roman" w:hAnsi="Arial" w:cs="Times New Roman"/>
                <w:sz w:val="28"/>
                <w:lang w:val="en-AU" w:eastAsia="en-US"/>
              </w:rPr>
              <w:t>Document control history</w:t>
            </w:r>
          </w:p>
          <w:p w14:paraId="00975907" w14:textId="77777777" w:rsidR="00104BF4" w:rsidRPr="00ED1E8D" w:rsidRDefault="00104BF4" w:rsidP="004F5CB5">
            <w:pPr>
              <w:rPr>
                <w:rFonts w:ascii="Calibri" w:eastAsia="Times New Roman" w:hAnsi="Calibri" w:cs="Times New Roman"/>
                <w:b/>
                <w:sz w:val="28"/>
                <w:lang w:val="en-GB"/>
              </w:rPr>
            </w:pPr>
          </w:p>
        </w:tc>
      </w:tr>
      <w:tr w:rsidR="00104BF4" w:rsidRPr="00ED1E8D" w14:paraId="074320CB" w14:textId="77777777" w:rsidTr="004F5CB5">
        <w:tc>
          <w:tcPr>
            <w:tcW w:w="2836" w:type="dxa"/>
            <w:shd w:val="pct35" w:color="000000" w:fill="FFFFFF"/>
          </w:tcPr>
          <w:p w14:paraId="12026A6B" w14:textId="77777777" w:rsidR="00104BF4" w:rsidRPr="00ED1E8D" w:rsidRDefault="00104BF4" w:rsidP="004F5CB5">
            <w:pPr>
              <w:keepNext/>
              <w:spacing w:before="240" w:after="60"/>
              <w:outlineLvl w:val="0"/>
              <w:rPr>
                <w:rFonts w:ascii="Arial" w:eastAsia="Times New Roman" w:hAnsi="Arial" w:cs="Times New Roman"/>
                <w:kern w:val="28"/>
                <w:sz w:val="28"/>
                <w:lang w:val="en-AU" w:eastAsia="en-US"/>
              </w:rPr>
            </w:pPr>
            <w:r w:rsidRPr="00ED1E8D">
              <w:rPr>
                <w:rFonts w:ascii="Arial" w:eastAsia="Times New Roman" w:hAnsi="Arial" w:cs="Times New Roman"/>
                <w:kern w:val="28"/>
                <w:sz w:val="28"/>
                <w:lang w:val="en-AU" w:eastAsia="en-US"/>
              </w:rPr>
              <w:t>Review date</w:t>
            </w:r>
          </w:p>
        </w:tc>
        <w:tc>
          <w:tcPr>
            <w:tcW w:w="3118" w:type="dxa"/>
            <w:shd w:val="pct35" w:color="000000" w:fill="FFFFFF"/>
          </w:tcPr>
          <w:p w14:paraId="01B9447F" w14:textId="77777777" w:rsidR="00104BF4" w:rsidRPr="00ED1E8D" w:rsidRDefault="00104BF4" w:rsidP="004F5CB5">
            <w:pPr>
              <w:keepNext/>
              <w:spacing w:before="240" w:after="60"/>
              <w:outlineLvl w:val="0"/>
              <w:rPr>
                <w:rFonts w:ascii="Arial" w:eastAsia="Times New Roman" w:hAnsi="Arial" w:cs="Times New Roman"/>
                <w:kern w:val="28"/>
                <w:sz w:val="28"/>
                <w:lang w:val="en-AU" w:eastAsia="en-US"/>
              </w:rPr>
            </w:pPr>
            <w:r w:rsidRPr="00ED1E8D">
              <w:rPr>
                <w:rFonts w:ascii="Arial" w:eastAsia="Times New Roman" w:hAnsi="Arial" w:cs="Times New Roman"/>
                <w:kern w:val="28"/>
                <w:sz w:val="28"/>
                <w:lang w:val="en-AU" w:eastAsia="en-US"/>
              </w:rPr>
              <w:t>Reviewed by</w:t>
            </w:r>
          </w:p>
        </w:tc>
        <w:tc>
          <w:tcPr>
            <w:tcW w:w="2835" w:type="dxa"/>
            <w:shd w:val="pct35" w:color="000000" w:fill="FFFFFF"/>
          </w:tcPr>
          <w:p w14:paraId="3B856366" w14:textId="77777777" w:rsidR="00104BF4" w:rsidRPr="00ED1E8D" w:rsidRDefault="00104BF4" w:rsidP="004F5CB5">
            <w:pPr>
              <w:keepNext/>
              <w:spacing w:before="240" w:after="60"/>
              <w:outlineLvl w:val="0"/>
              <w:rPr>
                <w:rFonts w:ascii="Arial" w:eastAsia="Times New Roman" w:hAnsi="Arial" w:cs="Times New Roman"/>
                <w:kern w:val="28"/>
                <w:sz w:val="28"/>
                <w:lang w:val="en-AU" w:eastAsia="en-US"/>
              </w:rPr>
            </w:pPr>
            <w:r w:rsidRPr="00ED1E8D">
              <w:rPr>
                <w:rFonts w:ascii="Arial" w:eastAsia="Times New Roman" w:hAnsi="Arial" w:cs="Times New Roman"/>
                <w:kern w:val="28"/>
                <w:sz w:val="28"/>
                <w:lang w:val="en-AU" w:eastAsia="en-US"/>
              </w:rPr>
              <w:t>Signature</w:t>
            </w:r>
          </w:p>
        </w:tc>
      </w:tr>
      <w:tr w:rsidR="00104BF4" w:rsidRPr="00ED1E8D" w14:paraId="0AF929DC" w14:textId="77777777" w:rsidTr="004F5CB5">
        <w:tc>
          <w:tcPr>
            <w:tcW w:w="2836" w:type="dxa"/>
          </w:tcPr>
          <w:p w14:paraId="354DC2F8" w14:textId="77777777" w:rsidR="00104BF4" w:rsidRPr="00ED1E8D" w:rsidRDefault="00104BF4" w:rsidP="004F5CB5">
            <w:pPr>
              <w:rPr>
                <w:rFonts w:ascii="Calibri" w:eastAsia="Times New Roman" w:hAnsi="Calibri" w:cs="Times New Roman"/>
                <w:lang w:val="en-GB"/>
              </w:rPr>
            </w:pPr>
          </w:p>
        </w:tc>
        <w:tc>
          <w:tcPr>
            <w:tcW w:w="3118" w:type="dxa"/>
          </w:tcPr>
          <w:p w14:paraId="033D78EB" w14:textId="77777777" w:rsidR="00104BF4" w:rsidRPr="00ED1E8D" w:rsidRDefault="00104BF4" w:rsidP="004F5CB5">
            <w:pPr>
              <w:rPr>
                <w:rFonts w:ascii="Calibri" w:eastAsia="Times New Roman" w:hAnsi="Calibri" w:cs="Times New Roman"/>
                <w:lang w:val="en-GB"/>
              </w:rPr>
            </w:pPr>
          </w:p>
        </w:tc>
        <w:tc>
          <w:tcPr>
            <w:tcW w:w="2835" w:type="dxa"/>
          </w:tcPr>
          <w:p w14:paraId="68547429" w14:textId="77777777" w:rsidR="00104BF4" w:rsidRPr="00ED1E8D" w:rsidRDefault="00104BF4" w:rsidP="004F5CB5">
            <w:pPr>
              <w:rPr>
                <w:rFonts w:ascii="Calibri" w:eastAsia="Times New Roman" w:hAnsi="Calibri" w:cs="Times New Roman"/>
                <w:lang w:val="en-GB"/>
              </w:rPr>
            </w:pPr>
          </w:p>
        </w:tc>
      </w:tr>
      <w:tr w:rsidR="00104BF4" w:rsidRPr="00ED1E8D" w14:paraId="1267687D" w14:textId="77777777" w:rsidTr="004F5CB5">
        <w:tc>
          <w:tcPr>
            <w:tcW w:w="2836" w:type="dxa"/>
          </w:tcPr>
          <w:p w14:paraId="13C782B0" w14:textId="77777777" w:rsidR="00104BF4" w:rsidRPr="00ED1E8D" w:rsidRDefault="00104BF4" w:rsidP="004F5CB5">
            <w:pPr>
              <w:rPr>
                <w:rFonts w:ascii="Calibri" w:eastAsia="Times New Roman" w:hAnsi="Calibri" w:cs="Times New Roman"/>
                <w:lang w:val="en-GB"/>
              </w:rPr>
            </w:pPr>
          </w:p>
        </w:tc>
        <w:tc>
          <w:tcPr>
            <w:tcW w:w="3118" w:type="dxa"/>
          </w:tcPr>
          <w:p w14:paraId="67ED6264" w14:textId="77777777" w:rsidR="00104BF4" w:rsidRPr="00ED1E8D" w:rsidRDefault="00104BF4" w:rsidP="004F5CB5">
            <w:pPr>
              <w:rPr>
                <w:rFonts w:ascii="Calibri" w:eastAsia="Times New Roman" w:hAnsi="Calibri" w:cs="Times New Roman"/>
                <w:lang w:val="en-GB"/>
              </w:rPr>
            </w:pPr>
          </w:p>
        </w:tc>
        <w:tc>
          <w:tcPr>
            <w:tcW w:w="2835" w:type="dxa"/>
          </w:tcPr>
          <w:p w14:paraId="18E488F9" w14:textId="77777777" w:rsidR="00104BF4" w:rsidRPr="00ED1E8D" w:rsidRDefault="00104BF4" w:rsidP="004F5CB5">
            <w:pPr>
              <w:rPr>
                <w:rFonts w:ascii="Calibri" w:eastAsia="Times New Roman" w:hAnsi="Calibri" w:cs="Times New Roman"/>
                <w:lang w:val="en-GB"/>
              </w:rPr>
            </w:pPr>
          </w:p>
        </w:tc>
      </w:tr>
      <w:tr w:rsidR="00104BF4" w:rsidRPr="00ED1E8D" w14:paraId="6FA9E2D8" w14:textId="77777777" w:rsidTr="004F5CB5">
        <w:tc>
          <w:tcPr>
            <w:tcW w:w="2836" w:type="dxa"/>
          </w:tcPr>
          <w:p w14:paraId="24204772" w14:textId="77777777" w:rsidR="00104BF4" w:rsidRPr="00ED1E8D" w:rsidRDefault="00104BF4" w:rsidP="004F5CB5">
            <w:pPr>
              <w:rPr>
                <w:rFonts w:ascii="Calibri" w:eastAsia="Times New Roman" w:hAnsi="Calibri" w:cs="Times New Roman"/>
                <w:lang w:val="en-GB"/>
              </w:rPr>
            </w:pPr>
          </w:p>
        </w:tc>
        <w:tc>
          <w:tcPr>
            <w:tcW w:w="3118" w:type="dxa"/>
          </w:tcPr>
          <w:p w14:paraId="0561B78F" w14:textId="77777777" w:rsidR="00104BF4" w:rsidRPr="00ED1E8D" w:rsidRDefault="00104BF4" w:rsidP="004F5CB5">
            <w:pPr>
              <w:rPr>
                <w:rFonts w:ascii="Calibri" w:eastAsia="Times New Roman" w:hAnsi="Calibri" w:cs="Times New Roman"/>
                <w:lang w:val="en-GB"/>
              </w:rPr>
            </w:pPr>
          </w:p>
        </w:tc>
        <w:tc>
          <w:tcPr>
            <w:tcW w:w="2835" w:type="dxa"/>
          </w:tcPr>
          <w:p w14:paraId="10CBA5F2" w14:textId="77777777" w:rsidR="00104BF4" w:rsidRPr="00ED1E8D" w:rsidRDefault="00104BF4" w:rsidP="004F5CB5">
            <w:pPr>
              <w:rPr>
                <w:rFonts w:ascii="Calibri" w:eastAsia="Times New Roman" w:hAnsi="Calibri" w:cs="Times New Roman"/>
                <w:lang w:val="en-GB"/>
              </w:rPr>
            </w:pPr>
          </w:p>
        </w:tc>
      </w:tr>
      <w:tr w:rsidR="00104BF4" w:rsidRPr="00ED1E8D" w14:paraId="5A8D0308" w14:textId="77777777" w:rsidTr="004F5CB5">
        <w:tc>
          <w:tcPr>
            <w:tcW w:w="2836" w:type="dxa"/>
          </w:tcPr>
          <w:p w14:paraId="63705F91" w14:textId="77777777" w:rsidR="00104BF4" w:rsidRPr="00ED1E8D" w:rsidRDefault="00104BF4" w:rsidP="004F5CB5">
            <w:pPr>
              <w:rPr>
                <w:rFonts w:ascii="Calibri" w:eastAsia="Times New Roman" w:hAnsi="Calibri" w:cs="Times New Roman"/>
                <w:lang w:val="en-GB"/>
              </w:rPr>
            </w:pPr>
          </w:p>
        </w:tc>
        <w:tc>
          <w:tcPr>
            <w:tcW w:w="3118" w:type="dxa"/>
          </w:tcPr>
          <w:p w14:paraId="690F3B7A" w14:textId="77777777" w:rsidR="00104BF4" w:rsidRPr="00ED1E8D" w:rsidRDefault="00104BF4" w:rsidP="004F5CB5">
            <w:pPr>
              <w:rPr>
                <w:rFonts w:ascii="Calibri" w:eastAsia="Times New Roman" w:hAnsi="Calibri" w:cs="Times New Roman"/>
                <w:lang w:val="en-GB"/>
              </w:rPr>
            </w:pPr>
          </w:p>
        </w:tc>
        <w:tc>
          <w:tcPr>
            <w:tcW w:w="2835" w:type="dxa"/>
          </w:tcPr>
          <w:p w14:paraId="0869B68D" w14:textId="77777777" w:rsidR="00104BF4" w:rsidRPr="00ED1E8D" w:rsidRDefault="00104BF4" w:rsidP="004F5CB5">
            <w:pPr>
              <w:rPr>
                <w:rFonts w:ascii="Calibri" w:eastAsia="Times New Roman" w:hAnsi="Calibri" w:cs="Times New Roman"/>
                <w:lang w:val="en-GB"/>
              </w:rPr>
            </w:pPr>
          </w:p>
        </w:tc>
      </w:tr>
    </w:tbl>
    <w:p w14:paraId="6EBA3281" w14:textId="77777777" w:rsidR="00104BF4" w:rsidRPr="00ED1E8D" w:rsidRDefault="00104BF4" w:rsidP="00104BF4">
      <w:pPr>
        <w:rPr>
          <w:rFonts w:ascii="Calibri" w:eastAsia="Times New Roman" w:hAnsi="Calibri" w:cs="Times New Roman"/>
          <w:lang w:val="en-GB"/>
        </w:rPr>
      </w:pPr>
    </w:p>
    <w:p w14:paraId="78306E94" w14:textId="77777777" w:rsidR="00104BF4" w:rsidRPr="00ED1E8D" w:rsidRDefault="00104BF4" w:rsidP="00104BF4">
      <w:pPr>
        <w:keepNext/>
        <w:spacing w:before="240" w:after="60" w:line="360" w:lineRule="auto"/>
        <w:jc w:val="center"/>
        <w:outlineLvl w:val="0"/>
        <w:rPr>
          <w:rFonts w:ascii="Arial" w:eastAsia="Times New Roman" w:hAnsi="Arial" w:cs="Times New Roman"/>
          <w:b/>
          <w:kern w:val="28"/>
          <w:sz w:val="32"/>
          <w:szCs w:val="32"/>
          <w:lang w:val="en-AU" w:eastAsia="en-US"/>
        </w:rPr>
      </w:pPr>
      <w:r w:rsidRPr="00ED1E8D">
        <w:rPr>
          <w:rFonts w:ascii="Arial" w:eastAsia="Times New Roman" w:hAnsi="Arial" w:cs="Times New Roman"/>
          <w:b/>
          <w:kern w:val="28"/>
          <w:sz w:val="32"/>
          <w:szCs w:val="32"/>
          <w:lang w:val="en-AU" w:eastAsia="en-US"/>
        </w:rPr>
        <w:br w:type="page"/>
        <w:t>PROTOCOL FOR PHLEBOTOMIST DOMICILIARY VISITS</w:t>
      </w:r>
    </w:p>
    <w:p w14:paraId="750F1D5F" w14:textId="77777777" w:rsidR="00104BF4" w:rsidRPr="00ED1E8D" w:rsidRDefault="00104BF4" w:rsidP="00104BF4">
      <w:pPr>
        <w:spacing w:after="0"/>
        <w:ind w:left="-284" w:right="-171"/>
        <w:jc w:val="center"/>
        <w:rPr>
          <w:rFonts w:ascii="Arial" w:eastAsia="Times New Roman" w:hAnsi="Arial" w:cs="Times New Roman"/>
          <w:sz w:val="30"/>
          <w:szCs w:val="30"/>
          <w:lang w:val="en-AU" w:eastAsia="en-GB"/>
        </w:rPr>
      </w:pPr>
    </w:p>
    <w:p w14:paraId="5FE6BE38" w14:textId="77777777" w:rsidR="00104BF4" w:rsidRPr="00ED1E8D" w:rsidRDefault="00104BF4" w:rsidP="00104BF4">
      <w:pPr>
        <w:spacing w:line="360" w:lineRule="auto"/>
        <w:jc w:val="both"/>
        <w:rPr>
          <w:rFonts w:ascii="Arial" w:eastAsia="Times New Roman" w:hAnsi="Arial" w:cs="Arial"/>
          <w:szCs w:val="24"/>
          <w:lang w:val="en-GB"/>
        </w:rPr>
      </w:pPr>
      <w:r w:rsidRPr="00ED1E8D">
        <w:rPr>
          <w:rFonts w:ascii="Arial" w:eastAsia="Times New Roman" w:hAnsi="Arial" w:cs="Arial"/>
          <w:szCs w:val="24"/>
          <w:lang w:val="en-GB"/>
        </w:rPr>
        <w:t>All domiciliary requests must be made to the Phlebotomy supervisor on 01782 674261.</w:t>
      </w:r>
    </w:p>
    <w:p w14:paraId="321C5C29" w14:textId="77777777" w:rsidR="00104BF4" w:rsidRPr="00ED1E8D" w:rsidRDefault="00104BF4" w:rsidP="00104BF4">
      <w:pPr>
        <w:spacing w:line="360" w:lineRule="auto"/>
        <w:jc w:val="both"/>
        <w:rPr>
          <w:rFonts w:ascii="Arial" w:eastAsia="Times New Roman" w:hAnsi="Arial" w:cs="Arial"/>
          <w:szCs w:val="24"/>
          <w:lang w:val="en-GB"/>
        </w:rPr>
      </w:pPr>
      <w:r w:rsidRPr="00ED1E8D">
        <w:rPr>
          <w:rFonts w:ascii="Arial" w:eastAsia="Times New Roman" w:hAnsi="Arial" w:cs="Arial"/>
          <w:szCs w:val="24"/>
          <w:lang w:val="en-GB"/>
        </w:rPr>
        <w:t xml:space="preserve">Domiciliary visits will only be undertaken on patients who meet the following </w:t>
      </w:r>
      <w:proofErr w:type="gramStart"/>
      <w:r w:rsidRPr="00ED1E8D">
        <w:rPr>
          <w:rFonts w:ascii="Arial" w:eastAsia="Times New Roman" w:hAnsi="Arial" w:cs="Arial"/>
          <w:szCs w:val="24"/>
          <w:lang w:val="en-GB"/>
        </w:rPr>
        <w:t>criteria</w:t>
      </w:r>
      <w:proofErr w:type="gramEnd"/>
    </w:p>
    <w:p w14:paraId="0508675E" w14:textId="77777777" w:rsidR="00104BF4" w:rsidRPr="00ED1E8D" w:rsidRDefault="00104BF4" w:rsidP="00104BF4">
      <w:pPr>
        <w:spacing w:line="360" w:lineRule="auto"/>
        <w:jc w:val="both"/>
        <w:rPr>
          <w:rFonts w:ascii="Arial" w:eastAsia="Times New Roman" w:hAnsi="Arial" w:cs="Arial"/>
          <w:szCs w:val="24"/>
          <w:lang w:val="en-GB"/>
        </w:rPr>
      </w:pPr>
      <w:r w:rsidRPr="00ED1E8D">
        <w:rPr>
          <w:rFonts w:ascii="Arial" w:eastAsia="Times New Roman" w:hAnsi="Arial" w:cs="Arial"/>
          <w:szCs w:val="24"/>
          <w:lang w:val="en-GB"/>
        </w:rPr>
        <w:t xml:space="preserve">-Are unable to leave their house to attend an outreach clinic, walk-in </w:t>
      </w:r>
      <w:proofErr w:type="gramStart"/>
      <w:r w:rsidRPr="00ED1E8D">
        <w:rPr>
          <w:rFonts w:ascii="Arial" w:eastAsia="Times New Roman" w:hAnsi="Arial" w:cs="Arial"/>
          <w:szCs w:val="24"/>
          <w:lang w:val="en-GB"/>
        </w:rPr>
        <w:t>centre</w:t>
      </w:r>
      <w:proofErr w:type="gramEnd"/>
      <w:r w:rsidRPr="00ED1E8D">
        <w:rPr>
          <w:rFonts w:ascii="Arial" w:eastAsia="Times New Roman" w:hAnsi="Arial" w:cs="Arial"/>
          <w:szCs w:val="24"/>
          <w:lang w:val="en-GB"/>
        </w:rPr>
        <w:t xml:space="preserve"> or GP surgery</w:t>
      </w:r>
    </w:p>
    <w:p w14:paraId="2E7225CA" w14:textId="77777777" w:rsidR="00104BF4" w:rsidRPr="00ED1E8D" w:rsidRDefault="00104BF4" w:rsidP="00104BF4">
      <w:pPr>
        <w:spacing w:line="360" w:lineRule="auto"/>
        <w:jc w:val="both"/>
        <w:rPr>
          <w:rFonts w:ascii="Arial" w:eastAsia="Times New Roman" w:hAnsi="Arial" w:cs="Arial"/>
          <w:szCs w:val="24"/>
          <w:lang w:val="en-GB"/>
        </w:rPr>
      </w:pPr>
      <w:r w:rsidRPr="00ED1E8D">
        <w:rPr>
          <w:rFonts w:ascii="Arial" w:eastAsia="Times New Roman" w:hAnsi="Arial" w:cs="Arial"/>
          <w:szCs w:val="24"/>
          <w:lang w:val="en-GB"/>
        </w:rPr>
        <w:t xml:space="preserve">-Have difficult venous access </w:t>
      </w:r>
    </w:p>
    <w:p w14:paraId="6C208967" w14:textId="77777777" w:rsidR="00104BF4" w:rsidRPr="00ED1E8D" w:rsidRDefault="00104BF4" w:rsidP="00104BF4">
      <w:pPr>
        <w:spacing w:line="360" w:lineRule="auto"/>
        <w:jc w:val="both"/>
        <w:rPr>
          <w:rFonts w:ascii="Arial" w:eastAsia="Times New Roman" w:hAnsi="Arial" w:cs="Arial"/>
          <w:szCs w:val="24"/>
          <w:u w:val="single"/>
          <w:lang w:val="en-GB"/>
        </w:rPr>
      </w:pPr>
      <w:r w:rsidRPr="00ED1E8D">
        <w:rPr>
          <w:rFonts w:ascii="Arial" w:eastAsia="Times New Roman" w:hAnsi="Arial" w:cs="Arial"/>
          <w:szCs w:val="24"/>
          <w:u w:val="single"/>
          <w:lang w:val="en-GB"/>
        </w:rPr>
        <w:t>And</w:t>
      </w:r>
    </w:p>
    <w:p w14:paraId="37441826" w14:textId="77777777" w:rsidR="00104BF4" w:rsidRPr="00ED1E8D" w:rsidRDefault="00104BF4" w:rsidP="00104BF4">
      <w:pPr>
        <w:spacing w:line="360" w:lineRule="auto"/>
        <w:jc w:val="both"/>
        <w:rPr>
          <w:rFonts w:ascii="Arial" w:eastAsia="Times New Roman" w:hAnsi="Arial" w:cs="Arial"/>
          <w:szCs w:val="24"/>
          <w:lang w:val="en-GB"/>
        </w:rPr>
      </w:pPr>
      <w:r w:rsidRPr="00ED1E8D">
        <w:rPr>
          <w:rFonts w:ascii="Arial" w:eastAsia="Times New Roman" w:hAnsi="Arial" w:cs="Arial"/>
          <w:szCs w:val="24"/>
          <w:lang w:val="en-GB"/>
        </w:rPr>
        <w:t>-Other competent health care professionals have attempted venepuncture and failed</w:t>
      </w:r>
    </w:p>
    <w:p w14:paraId="4A5F3AA7" w14:textId="77777777" w:rsidR="00104BF4" w:rsidRPr="00ED1E8D" w:rsidRDefault="00104BF4" w:rsidP="00104BF4">
      <w:pPr>
        <w:spacing w:line="360" w:lineRule="auto"/>
        <w:jc w:val="both"/>
        <w:rPr>
          <w:rFonts w:ascii="Arial" w:eastAsia="Times New Roman" w:hAnsi="Arial" w:cs="Arial"/>
          <w:szCs w:val="24"/>
          <w:lang w:val="en-GB"/>
        </w:rPr>
      </w:pPr>
      <w:r w:rsidRPr="00ED1E8D">
        <w:rPr>
          <w:rFonts w:ascii="Arial" w:eastAsia="Times New Roman" w:hAnsi="Arial" w:cs="Arial"/>
          <w:szCs w:val="24"/>
          <w:lang w:val="en-GB"/>
        </w:rPr>
        <w:t>If the above criteria are met an appointment will be made for a member of the UHNM phlebotomy team to visit the patient. A request card MUST be available in the patient’s home.</w:t>
      </w:r>
    </w:p>
    <w:p w14:paraId="4259F222" w14:textId="77777777" w:rsidR="00104BF4" w:rsidRPr="00ED1E8D" w:rsidRDefault="00104BF4" w:rsidP="00104BF4">
      <w:pPr>
        <w:spacing w:line="360" w:lineRule="auto"/>
        <w:jc w:val="both"/>
        <w:rPr>
          <w:rFonts w:ascii="Arial" w:eastAsia="Times New Roman" w:hAnsi="Arial" w:cs="Arial"/>
          <w:szCs w:val="24"/>
          <w:lang w:val="en-GB"/>
        </w:rPr>
      </w:pPr>
      <w:r w:rsidRPr="00ED1E8D">
        <w:rPr>
          <w:rFonts w:ascii="Arial" w:eastAsia="Times New Roman" w:hAnsi="Arial" w:cs="Arial"/>
          <w:szCs w:val="24"/>
          <w:lang w:val="en-GB"/>
        </w:rPr>
        <w:t xml:space="preserve">The Practice will be contacted after the visit if necessary. Providing the criteria has been met future requests for the Patient will be met when </w:t>
      </w:r>
      <w:proofErr w:type="gramStart"/>
      <w:r w:rsidRPr="00ED1E8D">
        <w:rPr>
          <w:rFonts w:ascii="Arial" w:eastAsia="Times New Roman" w:hAnsi="Arial" w:cs="Arial"/>
          <w:szCs w:val="24"/>
          <w:lang w:val="en-GB"/>
        </w:rPr>
        <w:t>requested</w:t>
      </w:r>
      <w:proofErr w:type="gramEnd"/>
    </w:p>
    <w:p w14:paraId="0FAAD78C" w14:textId="77777777" w:rsidR="00104BF4" w:rsidRPr="00ED1E8D" w:rsidRDefault="00104BF4" w:rsidP="00104BF4">
      <w:pPr>
        <w:widowControl w:val="0"/>
        <w:autoSpaceDE w:val="0"/>
        <w:autoSpaceDN w:val="0"/>
        <w:spacing w:after="0"/>
        <w:rPr>
          <w:rFonts w:ascii="Arial" w:eastAsia="Times New Roman" w:hAnsi="Arial" w:cs="Arial"/>
          <w:szCs w:val="24"/>
          <w:lang w:val="en-GB"/>
        </w:rPr>
      </w:pPr>
      <w:proofErr w:type="gramStart"/>
      <w:r w:rsidRPr="00ED1E8D">
        <w:rPr>
          <w:rFonts w:ascii="Arial" w:eastAsia="Times New Roman" w:hAnsi="Arial" w:cs="Arial"/>
          <w:szCs w:val="24"/>
          <w:lang w:val="en-GB"/>
        </w:rPr>
        <w:t>However</w:t>
      </w:r>
      <w:proofErr w:type="gramEnd"/>
      <w:r w:rsidRPr="00ED1E8D">
        <w:rPr>
          <w:rFonts w:ascii="Arial" w:eastAsia="Times New Roman" w:hAnsi="Arial" w:cs="Arial"/>
          <w:szCs w:val="24"/>
          <w:lang w:val="en-GB"/>
        </w:rPr>
        <w:t xml:space="preserve"> if it is felt that the request did not meet the criteria further visits will</w:t>
      </w:r>
    </w:p>
    <w:p w14:paraId="281BDD7E" w14:textId="77777777" w:rsidR="00104BF4" w:rsidRPr="00ED1E8D" w:rsidRDefault="00104BF4" w:rsidP="00104BF4">
      <w:pPr>
        <w:spacing w:after="160" w:line="259" w:lineRule="auto"/>
        <w:rPr>
          <w:rFonts w:ascii="Arial" w:eastAsia="Arial" w:hAnsi="Arial" w:cs="Arial"/>
          <w:sz w:val="20"/>
          <w:lang w:val="en-GB" w:eastAsia="en-GB" w:bidi="en-GB"/>
        </w:rPr>
      </w:pPr>
      <w:r w:rsidRPr="00ED1E8D">
        <w:rPr>
          <w:rFonts w:ascii="Arial" w:eastAsia="Times New Roman" w:hAnsi="Arial" w:cs="Arial"/>
          <w:szCs w:val="24"/>
          <w:lang w:val="en-GB"/>
        </w:rPr>
        <w:br w:type="page"/>
      </w:r>
    </w:p>
    <w:p w14:paraId="3C3E8A42" w14:textId="77777777" w:rsidR="00104BF4" w:rsidRPr="00ED1E8D" w:rsidRDefault="00104BF4" w:rsidP="00104BF4">
      <w:pPr>
        <w:spacing w:after="160" w:line="259" w:lineRule="auto"/>
        <w:rPr>
          <w:rFonts w:ascii="Arial" w:eastAsia="Times New Roman" w:hAnsi="Arial" w:cs="Arial"/>
        </w:rPr>
      </w:pPr>
      <w:r w:rsidRPr="00ED1E8D">
        <w:rPr>
          <w:rFonts w:ascii="Arial" w:eastAsia="Times New Roman" w:hAnsi="Arial" w:cs="Arial"/>
        </w:rPr>
        <w:br w:type="page"/>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0"/>
        <w:gridCol w:w="5444"/>
      </w:tblGrid>
      <w:tr w:rsidR="00104BF4" w:rsidRPr="00ED1E8D" w14:paraId="194193DC" w14:textId="77777777" w:rsidTr="004F5CB5">
        <w:tc>
          <w:tcPr>
            <w:tcW w:w="2970" w:type="dxa"/>
            <w:shd w:val="clear" w:color="auto" w:fill="B4C6E7"/>
          </w:tcPr>
          <w:p w14:paraId="464AD181" w14:textId="77777777" w:rsidR="00104BF4" w:rsidRPr="00ED1E8D" w:rsidRDefault="00104BF4" w:rsidP="004F5CB5">
            <w:pPr>
              <w:spacing w:after="0" w:line="360" w:lineRule="auto"/>
              <w:rPr>
                <w:rFonts w:ascii="Arial" w:eastAsia="Times New Roman" w:hAnsi="Arial" w:cs="Arial"/>
                <w:b/>
                <w:sz w:val="20"/>
              </w:rPr>
            </w:pPr>
            <w:r w:rsidRPr="00ED1E8D">
              <w:rPr>
                <w:rFonts w:ascii="Arial" w:eastAsia="Times New Roman" w:hAnsi="Arial" w:cs="Arial"/>
                <w:b/>
                <w:sz w:val="20"/>
              </w:rPr>
              <w:t>Service Specification No.</w:t>
            </w:r>
          </w:p>
        </w:tc>
        <w:tc>
          <w:tcPr>
            <w:tcW w:w="5444" w:type="dxa"/>
            <w:shd w:val="clear" w:color="auto" w:fill="auto"/>
            <w:vAlign w:val="center"/>
          </w:tcPr>
          <w:p w14:paraId="3F541F4D" w14:textId="77777777" w:rsidR="00104BF4" w:rsidRPr="00ED1E8D" w:rsidRDefault="00104BF4" w:rsidP="004F5CB5">
            <w:pPr>
              <w:spacing w:after="0"/>
              <w:rPr>
                <w:rFonts w:ascii="Arial" w:eastAsia="Times New Roman" w:hAnsi="Arial" w:cs="Arial"/>
                <w:sz w:val="20"/>
              </w:rPr>
            </w:pPr>
            <w:r w:rsidRPr="00ED1E8D">
              <w:rPr>
                <w:rFonts w:ascii="Arial" w:eastAsia="Times New Roman" w:hAnsi="Arial" w:cs="Arial"/>
                <w:sz w:val="20"/>
              </w:rPr>
              <w:t>UHNM7_Cardiac Rehab_Service Spec</w:t>
            </w:r>
          </w:p>
        </w:tc>
      </w:tr>
      <w:tr w:rsidR="00104BF4" w:rsidRPr="00ED1E8D" w14:paraId="19CCBA5E" w14:textId="77777777" w:rsidTr="004F5CB5">
        <w:tc>
          <w:tcPr>
            <w:tcW w:w="2970" w:type="dxa"/>
            <w:shd w:val="clear" w:color="auto" w:fill="B4C6E7"/>
          </w:tcPr>
          <w:p w14:paraId="03D20BF5" w14:textId="77777777" w:rsidR="00104BF4" w:rsidRPr="00ED1E8D" w:rsidRDefault="00104BF4" w:rsidP="004F5CB5">
            <w:pPr>
              <w:spacing w:after="0" w:line="360" w:lineRule="auto"/>
              <w:rPr>
                <w:rFonts w:ascii="Arial" w:eastAsia="Times New Roman" w:hAnsi="Arial" w:cs="Arial"/>
                <w:b/>
                <w:sz w:val="20"/>
              </w:rPr>
            </w:pPr>
            <w:r w:rsidRPr="00ED1E8D">
              <w:rPr>
                <w:rFonts w:ascii="Arial" w:eastAsia="Times New Roman" w:hAnsi="Arial" w:cs="Arial"/>
                <w:b/>
                <w:sz w:val="20"/>
              </w:rPr>
              <w:t>Service</w:t>
            </w:r>
          </w:p>
        </w:tc>
        <w:tc>
          <w:tcPr>
            <w:tcW w:w="5444" w:type="dxa"/>
            <w:shd w:val="clear" w:color="auto" w:fill="auto"/>
            <w:vAlign w:val="center"/>
          </w:tcPr>
          <w:p w14:paraId="2C216FDA" w14:textId="77777777" w:rsidR="00104BF4" w:rsidRPr="00ED1E8D" w:rsidRDefault="00104BF4" w:rsidP="004F5CB5">
            <w:pPr>
              <w:spacing w:after="0"/>
              <w:rPr>
                <w:rFonts w:ascii="Arial" w:eastAsia="Times New Roman" w:hAnsi="Arial" w:cs="Arial"/>
                <w:sz w:val="20"/>
              </w:rPr>
            </w:pPr>
            <w:r w:rsidRPr="00ED1E8D">
              <w:rPr>
                <w:rFonts w:ascii="Arial" w:eastAsia="Times New Roman" w:hAnsi="Arial" w:cs="Arial"/>
                <w:sz w:val="20"/>
              </w:rPr>
              <w:t>Cardiac Rehabilitation</w:t>
            </w:r>
          </w:p>
        </w:tc>
      </w:tr>
      <w:tr w:rsidR="00104BF4" w:rsidRPr="00ED1E8D" w14:paraId="384F26ED" w14:textId="77777777" w:rsidTr="004F5CB5">
        <w:tc>
          <w:tcPr>
            <w:tcW w:w="2970" w:type="dxa"/>
            <w:shd w:val="clear" w:color="auto" w:fill="B4C6E7"/>
          </w:tcPr>
          <w:p w14:paraId="5E165627" w14:textId="77777777" w:rsidR="00104BF4" w:rsidRPr="00ED1E8D" w:rsidRDefault="00104BF4" w:rsidP="004F5CB5">
            <w:pPr>
              <w:spacing w:after="0" w:line="360" w:lineRule="auto"/>
              <w:rPr>
                <w:rFonts w:ascii="Arial" w:eastAsia="Times New Roman" w:hAnsi="Arial" w:cs="Arial"/>
                <w:b/>
                <w:sz w:val="20"/>
              </w:rPr>
            </w:pPr>
            <w:r w:rsidRPr="00ED1E8D">
              <w:rPr>
                <w:rFonts w:ascii="Arial" w:eastAsia="Times New Roman" w:hAnsi="Arial" w:cs="Arial"/>
                <w:b/>
                <w:sz w:val="20"/>
              </w:rPr>
              <w:t>Commissioner Lead</w:t>
            </w:r>
          </w:p>
        </w:tc>
        <w:tc>
          <w:tcPr>
            <w:tcW w:w="5444" w:type="dxa"/>
            <w:shd w:val="clear" w:color="auto" w:fill="auto"/>
            <w:vAlign w:val="center"/>
          </w:tcPr>
          <w:p w14:paraId="4C2B7D15" w14:textId="77777777" w:rsidR="006B6118" w:rsidRPr="006B6118" w:rsidRDefault="006B6118" w:rsidP="006B6118">
            <w:pPr>
              <w:spacing w:after="0"/>
              <w:rPr>
                <w:rFonts w:ascii="Arial" w:eastAsia="Times New Roman" w:hAnsi="Arial" w:cs="Arial"/>
                <w:sz w:val="20"/>
                <w:lang w:val="en-GB" w:eastAsia="en-US"/>
              </w:rPr>
            </w:pPr>
            <w:r w:rsidRPr="006B6118">
              <w:rPr>
                <w:rFonts w:ascii="Arial" w:eastAsia="Times New Roman" w:hAnsi="Arial" w:cs="Arial"/>
                <w:sz w:val="20"/>
                <w:lang w:val="en-GB" w:eastAsia="en-US"/>
              </w:rPr>
              <w:t>Paul Brown</w:t>
            </w:r>
            <w:r>
              <w:rPr>
                <w:rFonts w:ascii="Arial" w:eastAsia="Times New Roman" w:hAnsi="Arial" w:cs="Arial"/>
                <w:sz w:val="20"/>
                <w:lang w:val="en-GB" w:eastAsia="en-US"/>
              </w:rPr>
              <w:t xml:space="preserve">, </w:t>
            </w:r>
            <w:r w:rsidRPr="006B6118">
              <w:rPr>
                <w:rFonts w:ascii="Arial" w:eastAsia="Times New Roman" w:hAnsi="Arial" w:cs="Arial"/>
                <w:sz w:val="20"/>
                <w:lang w:val="en-GB" w:eastAsia="en-US"/>
              </w:rPr>
              <w:t>Chief Finance Officer</w:t>
            </w:r>
          </w:p>
          <w:p w14:paraId="41536B7B" w14:textId="7A5C4A9A" w:rsidR="00104BF4" w:rsidRPr="005624DC" w:rsidRDefault="006B6118" w:rsidP="006B6118">
            <w:pPr>
              <w:spacing w:after="0"/>
              <w:rPr>
                <w:rFonts w:ascii="Arial" w:eastAsia="Times New Roman" w:hAnsi="Arial" w:cs="Arial"/>
                <w:sz w:val="20"/>
              </w:rPr>
            </w:pPr>
            <w:r w:rsidRPr="006B6118">
              <w:rPr>
                <w:rFonts w:ascii="Arial" w:eastAsia="Times New Roman" w:hAnsi="Arial" w:cs="Arial"/>
                <w:color w:val="000000"/>
                <w:sz w:val="20"/>
                <w:lang w:val="en-GB" w:eastAsia="en-GB"/>
              </w:rPr>
              <w:t xml:space="preserve">NHS Staffordshire and </w:t>
            </w:r>
            <w:proofErr w:type="gramStart"/>
            <w:r w:rsidRPr="006B6118">
              <w:rPr>
                <w:rFonts w:ascii="Arial" w:eastAsia="Times New Roman" w:hAnsi="Arial" w:cs="Arial"/>
                <w:color w:val="000000"/>
                <w:sz w:val="20"/>
                <w:lang w:val="en-GB" w:eastAsia="en-GB"/>
              </w:rPr>
              <w:t>Stoke</w:t>
            </w:r>
            <w:proofErr w:type="gramEnd"/>
            <w:r w:rsidRPr="006B6118">
              <w:rPr>
                <w:rFonts w:ascii="Arial" w:eastAsia="Times New Roman" w:hAnsi="Arial" w:cs="Arial"/>
                <w:color w:val="000000"/>
                <w:sz w:val="20"/>
                <w:lang w:val="en-GB" w:eastAsia="en-GB"/>
              </w:rPr>
              <w:t xml:space="preserve"> on Trent ICB</w:t>
            </w:r>
            <w:r w:rsidRPr="005624DC">
              <w:rPr>
                <w:rFonts w:ascii="Arial" w:eastAsia="Times New Roman" w:hAnsi="Arial" w:cs="Arial"/>
                <w:sz w:val="20"/>
              </w:rPr>
              <w:t xml:space="preserve"> </w:t>
            </w:r>
          </w:p>
        </w:tc>
      </w:tr>
      <w:tr w:rsidR="00104BF4" w:rsidRPr="00ED1E8D" w14:paraId="07A92F99" w14:textId="77777777" w:rsidTr="004F5CB5">
        <w:tc>
          <w:tcPr>
            <w:tcW w:w="2970" w:type="dxa"/>
            <w:shd w:val="clear" w:color="auto" w:fill="B4C6E7"/>
          </w:tcPr>
          <w:p w14:paraId="4F951263" w14:textId="77777777" w:rsidR="00104BF4" w:rsidRPr="00ED1E8D" w:rsidRDefault="00104BF4" w:rsidP="004F5CB5">
            <w:pPr>
              <w:spacing w:after="0" w:line="360" w:lineRule="auto"/>
              <w:rPr>
                <w:rFonts w:ascii="Arial" w:eastAsia="Times New Roman" w:hAnsi="Arial" w:cs="Arial"/>
                <w:b/>
                <w:sz w:val="20"/>
              </w:rPr>
            </w:pPr>
            <w:r w:rsidRPr="00ED1E8D">
              <w:rPr>
                <w:rFonts w:ascii="Arial" w:eastAsia="Times New Roman" w:hAnsi="Arial" w:cs="Arial"/>
                <w:b/>
                <w:sz w:val="20"/>
              </w:rPr>
              <w:t>Provider Lead</w:t>
            </w:r>
          </w:p>
        </w:tc>
        <w:tc>
          <w:tcPr>
            <w:tcW w:w="5444" w:type="dxa"/>
            <w:shd w:val="clear" w:color="auto" w:fill="auto"/>
            <w:vAlign w:val="center"/>
          </w:tcPr>
          <w:p w14:paraId="24EF33F6" w14:textId="77777777" w:rsidR="00104BF4" w:rsidRPr="005624DC" w:rsidRDefault="00104BF4" w:rsidP="004F5CB5">
            <w:pPr>
              <w:spacing w:after="0"/>
              <w:rPr>
                <w:rFonts w:ascii="Arial" w:eastAsia="Times New Roman" w:hAnsi="Arial" w:cs="Arial"/>
                <w:sz w:val="20"/>
              </w:rPr>
            </w:pPr>
            <w:r w:rsidRPr="005624DC">
              <w:rPr>
                <w:rFonts w:ascii="Arial" w:eastAsia="Times New Roman" w:hAnsi="Arial" w:cs="Arial"/>
                <w:sz w:val="20"/>
              </w:rPr>
              <w:t xml:space="preserve">Matt Warrilow, University Hospital North Midlands </w:t>
            </w:r>
          </w:p>
        </w:tc>
      </w:tr>
      <w:tr w:rsidR="00104BF4" w:rsidRPr="00ED1E8D" w14:paraId="73A2C318" w14:textId="77777777" w:rsidTr="004F5CB5">
        <w:tc>
          <w:tcPr>
            <w:tcW w:w="2970" w:type="dxa"/>
            <w:shd w:val="clear" w:color="auto" w:fill="B4C6E7"/>
          </w:tcPr>
          <w:p w14:paraId="0093C226" w14:textId="77777777" w:rsidR="00104BF4" w:rsidRPr="00ED1E8D" w:rsidRDefault="00104BF4" w:rsidP="004F5CB5">
            <w:pPr>
              <w:spacing w:after="0" w:line="360" w:lineRule="auto"/>
              <w:rPr>
                <w:rFonts w:ascii="Arial" w:eastAsia="Times New Roman" w:hAnsi="Arial" w:cs="Arial"/>
                <w:b/>
                <w:sz w:val="20"/>
              </w:rPr>
            </w:pPr>
            <w:r w:rsidRPr="00ED1E8D">
              <w:rPr>
                <w:rFonts w:ascii="Arial" w:eastAsia="Times New Roman" w:hAnsi="Arial" w:cs="Arial"/>
                <w:b/>
                <w:sz w:val="20"/>
              </w:rPr>
              <w:t>Period</w:t>
            </w:r>
          </w:p>
        </w:tc>
        <w:tc>
          <w:tcPr>
            <w:tcW w:w="5444" w:type="dxa"/>
            <w:shd w:val="clear" w:color="auto" w:fill="auto"/>
            <w:vAlign w:val="center"/>
          </w:tcPr>
          <w:p w14:paraId="3F8BDCCF" w14:textId="77461080" w:rsidR="00104BF4" w:rsidRPr="005624DC" w:rsidRDefault="00104BF4" w:rsidP="004F5CB5">
            <w:pPr>
              <w:spacing w:after="0"/>
              <w:rPr>
                <w:rFonts w:ascii="Arial" w:eastAsia="Times New Roman" w:hAnsi="Arial" w:cs="Arial"/>
                <w:sz w:val="20"/>
              </w:rPr>
            </w:pPr>
            <w:r w:rsidRPr="005624DC">
              <w:rPr>
                <w:rFonts w:ascii="Arial" w:eastAsia="Times New Roman" w:hAnsi="Arial" w:cs="Arial"/>
                <w:sz w:val="20"/>
              </w:rPr>
              <w:t>1</w:t>
            </w:r>
            <w:r w:rsidRPr="005624DC">
              <w:rPr>
                <w:rFonts w:ascii="Arial" w:eastAsia="Times New Roman" w:hAnsi="Arial" w:cs="Arial"/>
                <w:sz w:val="20"/>
                <w:vertAlign w:val="superscript"/>
              </w:rPr>
              <w:t>st</w:t>
            </w:r>
            <w:r w:rsidRPr="005624DC">
              <w:rPr>
                <w:rFonts w:ascii="Arial" w:eastAsia="Times New Roman" w:hAnsi="Arial" w:cs="Arial"/>
                <w:sz w:val="20"/>
              </w:rPr>
              <w:t xml:space="preserve"> April 202</w:t>
            </w:r>
            <w:r w:rsidR="0087693B">
              <w:rPr>
                <w:rFonts w:ascii="Arial" w:eastAsia="Times New Roman" w:hAnsi="Arial" w:cs="Arial"/>
                <w:sz w:val="20"/>
              </w:rPr>
              <w:t>3</w:t>
            </w:r>
            <w:r w:rsidRPr="005624DC">
              <w:rPr>
                <w:rFonts w:ascii="Arial" w:eastAsia="Times New Roman" w:hAnsi="Arial" w:cs="Arial"/>
                <w:sz w:val="20"/>
              </w:rPr>
              <w:t xml:space="preserve"> – 31</w:t>
            </w:r>
            <w:r w:rsidRPr="005624DC">
              <w:rPr>
                <w:rFonts w:ascii="Arial" w:eastAsia="Times New Roman" w:hAnsi="Arial" w:cs="Arial"/>
                <w:sz w:val="20"/>
                <w:vertAlign w:val="superscript"/>
              </w:rPr>
              <w:t>st</w:t>
            </w:r>
            <w:r w:rsidRPr="005624DC">
              <w:rPr>
                <w:rFonts w:ascii="Arial" w:eastAsia="Times New Roman" w:hAnsi="Arial" w:cs="Arial"/>
                <w:sz w:val="20"/>
              </w:rPr>
              <w:t xml:space="preserve"> March 202</w:t>
            </w:r>
            <w:r w:rsidR="0087693B">
              <w:rPr>
                <w:rFonts w:ascii="Arial" w:eastAsia="Times New Roman" w:hAnsi="Arial" w:cs="Arial"/>
                <w:sz w:val="20"/>
              </w:rPr>
              <w:t>4</w:t>
            </w:r>
          </w:p>
        </w:tc>
      </w:tr>
      <w:tr w:rsidR="00104BF4" w:rsidRPr="00ED1E8D" w14:paraId="22B7F672" w14:textId="77777777" w:rsidTr="004F5CB5">
        <w:tc>
          <w:tcPr>
            <w:tcW w:w="2970" w:type="dxa"/>
            <w:shd w:val="clear" w:color="auto" w:fill="B4C6E7"/>
          </w:tcPr>
          <w:p w14:paraId="4623697A" w14:textId="77777777" w:rsidR="00104BF4" w:rsidRPr="00ED1E8D" w:rsidRDefault="00104BF4" w:rsidP="004F5CB5">
            <w:pPr>
              <w:spacing w:after="0" w:line="360" w:lineRule="auto"/>
              <w:rPr>
                <w:rFonts w:ascii="Arial" w:eastAsia="Times New Roman" w:hAnsi="Arial" w:cs="Arial"/>
                <w:b/>
                <w:sz w:val="20"/>
              </w:rPr>
            </w:pPr>
            <w:r w:rsidRPr="00ED1E8D">
              <w:rPr>
                <w:rFonts w:ascii="Arial" w:eastAsia="Times New Roman" w:hAnsi="Arial" w:cs="Arial"/>
                <w:b/>
                <w:sz w:val="20"/>
              </w:rPr>
              <w:t>Date of Review</w:t>
            </w:r>
          </w:p>
        </w:tc>
        <w:tc>
          <w:tcPr>
            <w:tcW w:w="5444" w:type="dxa"/>
            <w:shd w:val="clear" w:color="auto" w:fill="auto"/>
            <w:vAlign w:val="center"/>
          </w:tcPr>
          <w:p w14:paraId="57924D9A" w14:textId="09C77070" w:rsidR="00104BF4" w:rsidRPr="005624DC" w:rsidRDefault="00104BF4" w:rsidP="004F5CB5">
            <w:pPr>
              <w:spacing w:after="0"/>
              <w:rPr>
                <w:rFonts w:ascii="Arial" w:eastAsia="Times New Roman" w:hAnsi="Arial" w:cs="Arial"/>
                <w:sz w:val="20"/>
              </w:rPr>
            </w:pPr>
            <w:r w:rsidRPr="005624DC">
              <w:rPr>
                <w:rFonts w:ascii="Arial" w:eastAsia="Times New Roman" w:hAnsi="Arial" w:cs="Arial"/>
                <w:sz w:val="20"/>
              </w:rPr>
              <w:t>31st March 202</w:t>
            </w:r>
            <w:r w:rsidR="0087693B">
              <w:rPr>
                <w:rFonts w:ascii="Arial" w:eastAsia="Times New Roman" w:hAnsi="Arial" w:cs="Arial"/>
                <w:sz w:val="20"/>
              </w:rPr>
              <w:t>3</w:t>
            </w:r>
          </w:p>
        </w:tc>
      </w:tr>
    </w:tbl>
    <w:p w14:paraId="067643AB" w14:textId="77777777" w:rsidR="00104BF4" w:rsidRPr="00ED1E8D" w:rsidRDefault="00104BF4" w:rsidP="00104BF4">
      <w:pPr>
        <w:spacing w:after="0"/>
        <w:jc w:val="center"/>
        <w:rPr>
          <w:rFonts w:ascii="Arial" w:eastAsia="Times New Roman" w:hAnsi="Arial" w:cs="Arial"/>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4"/>
      </w:tblGrid>
      <w:tr w:rsidR="00104BF4" w:rsidRPr="00ED1E8D" w14:paraId="050A3FE8" w14:textId="77777777" w:rsidTr="004F5CB5">
        <w:tc>
          <w:tcPr>
            <w:tcW w:w="8414" w:type="dxa"/>
            <w:shd w:val="clear" w:color="auto" w:fill="B4C6E7"/>
          </w:tcPr>
          <w:p w14:paraId="020E98D8" w14:textId="77777777" w:rsidR="00104BF4" w:rsidRPr="00ED1E8D" w:rsidRDefault="00104BF4" w:rsidP="004F5CB5">
            <w:pPr>
              <w:spacing w:after="0" w:line="276" w:lineRule="auto"/>
              <w:rPr>
                <w:rFonts w:ascii="Arial" w:eastAsia="Times New Roman" w:hAnsi="Arial" w:cs="Arial"/>
                <w:b/>
                <w:szCs w:val="22"/>
              </w:rPr>
            </w:pPr>
            <w:r w:rsidRPr="00ED1E8D">
              <w:rPr>
                <w:rFonts w:ascii="Arial" w:eastAsia="Times New Roman" w:hAnsi="Arial" w:cs="Arial"/>
                <w:b/>
                <w:sz w:val="22"/>
                <w:szCs w:val="22"/>
              </w:rPr>
              <w:t>1.</w:t>
            </w:r>
            <w:r w:rsidRPr="00ED1E8D">
              <w:rPr>
                <w:rFonts w:ascii="Arial" w:eastAsia="Times New Roman" w:hAnsi="Arial" w:cs="Arial"/>
                <w:b/>
                <w:sz w:val="22"/>
                <w:szCs w:val="22"/>
              </w:rPr>
              <w:tab/>
              <w:t>Population Needs</w:t>
            </w:r>
          </w:p>
        </w:tc>
      </w:tr>
      <w:tr w:rsidR="00104BF4" w:rsidRPr="00ED1E8D" w14:paraId="221727C6" w14:textId="77777777" w:rsidTr="004F5CB5">
        <w:tc>
          <w:tcPr>
            <w:tcW w:w="8414" w:type="dxa"/>
            <w:shd w:val="clear" w:color="auto" w:fill="auto"/>
          </w:tcPr>
          <w:p w14:paraId="75426BEA" w14:textId="77777777" w:rsidR="00104BF4" w:rsidRPr="00ED1E8D" w:rsidRDefault="00104BF4" w:rsidP="004F5CB5">
            <w:pPr>
              <w:spacing w:after="0"/>
              <w:ind w:left="360"/>
              <w:rPr>
                <w:rFonts w:ascii="Calibri" w:eastAsia="Times New Roman" w:hAnsi="Calibri" w:cs="Calibri"/>
                <w:sz w:val="22"/>
                <w:szCs w:val="22"/>
              </w:rPr>
            </w:pPr>
            <w:r w:rsidRPr="00ED1E8D">
              <w:rPr>
                <w:rFonts w:ascii="Calibri" w:eastAsia="Times New Roman" w:hAnsi="Calibri" w:cs="Calibri"/>
                <w:sz w:val="22"/>
                <w:szCs w:val="22"/>
              </w:rPr>
              <w:tab/>
            </w:r>
          </w:p>
          <w:p w14:paraId="1032EF88" w14:textId="77777777" w:rsidR="00104BF4" w:rsidRPr="00ED1E8D" w:rsidRDefault="00104BF4" w:rsidP="004F5CB5">
            <w:pPr>
              <w:widowControl w:val="0"/>
              <w:numPr>
                <w:ilvl w:val="1"/>
                <w:numId w:val="6"/>
              </w:numPr>
              <w:autoSpaceDE w:val="0"/>
              <w:autoSpaceDN w:val="0"/>
              <w:spacing w:after="0"/>
              <w:rPr>
                <w:rFonts w:ascii="Calibri" w:eastAsia="Times New Roman" w:hAnsi="Calibri" w:cs="Calibri"/>
                <w:b/>
                <w:sz w:val="22"/>
                <w:szCs w:val="22"/>
              </w:rPr>
            </w:pPr>
            <w:r w:rsidRPr="00ED1E8D">
              <w:rPr>
                <w:rFonts w:ascii="Calibri" w:eastAsia="Times New Roman" w:hAnsi="Calibri" w:cs="Calibri"/>
                <w:b/>
                <w:sz w:val="22"/>
                <w:szCs w:val="22"/>
              </w:rPr>
              <w:tab/>
              <w:t>National/local context and evidence base</w:t>
            </w:r>
          </w:p>
          <w:p w14:paraId="0D1BDE98" w14:textId="77777777" w:rsidR="00104BF4" w:rsidRPr="00ED1E8D" w:rsidRDefault="00104BF4" w:rsidP="004F5CB5">
            <w:pPr>
              <w:spacing w:after="0"/>
              <w:rPr>
                <w:rFonts w:ascii="Calibri" w:eastAsia="Times New Roman" w:hAnsi="Calibri" w:cs="Calibri"/>
                <w:b/>
                <w:sz w:val="22"/>
                <w:szCs w:val="22"/>
                <w:lang w:val="en-GB" w:eastAsia="en-US"/>
              </w:rPr>
            </w:pPr>
          </w:p>
          <w:p w14:paraId="01372AD0" w14:textId="77777777" w:rsidR="00104BF4" w:rsidRPr="00ED1E8D" w:rsidRDefault="00104BF4" w:rsidP="004F5CB5">
            <w:pPr>
              <w:spacing w:after="0"/>
              <w:rPr>
                <w:rFonts w:ascii="Calibri" w:eastAsia="Times New Roman" w:hAnsi="Calibri" w:cs="Calibri"/>
                <w:b/>
                <w:sz w:val="22"/>
                <w:szCs w:val="22"/>
                <w:lang w:val="en-GB" w:eastAsia="en-US"/>
              </w:rPr>
            </w:pPr>
            <w:r w:rsidRPr="00ED1E8D">
              <w:rPr>
                <w:rFonts w:ascii="Calibri" w:eastAsia="Times New Roman" w:hAnsi="Calibri" w:cs="Calibri"/>
                <w:b/>
                <w:sz w:val="22"/>
                <w:szCs w:val="22"/>
                <w:lang w:val="en-GB" w:eastAsia="en-US"/>
              </w:rPr>
              <w:t>National context</w:t>
            </w:r>
          </w:p>
          <w:p w14:paraId="3C722CE1" w14:textId="77777777" w:rsidR="00104BF4" w:rsidRPr="00ED1E8D" w:rsidRDefault="00104BF4" w:rsidP="004F5CB5">
            <w:pPr>
              <w:spacing w:after="0"/>
              <w:ind w:right="27"/>
              <w:jc w:val="both"/>
              <w:rPr>
                <w:rFonts w:ascii="Calibri" w:eastAsia="Times New Roman" w:hAnsi="Calibri" w:cs="Calibri"/>
                <w:sz w:val="22"/>
                <w:szCs w:val="22"/>
                <w:lang w:val="en-GB" w:eastAsia="en-US"/>
              </w:rPr>
            </w:pPr>
          </w:p>
          <w:p w14:paraId="033079E0" w14:textId="77777777" w:rsidR="00104BF4" w:rsidRPr="00ED1E8D" w:rsidRDefault="00104BF4" w:rsidP="004F5CB5">
            <w:pPr>
              <w:widowControl w:val="0"/>
              <w:autoSpaceDE w:val="0"/>
              <w:autoSpaceDN w:val="0"/>
              <w:spacing w:after="0"/>
              <w:jc w:val="both"/>
              <w:rPr>
                <w:rFonts w:ascii="Arial" w:eastAsia="Arial" w:hAnsi="Arial" w:cs="Arial"/>
                <w:sz w:val="20"/>
                <w:szCs w:val="22"/>
                <w:lang w:eastAsia="en-US"/>
              </w:rPr>
            </w:pPr>
            <w:r w:rsidRPr="00ED1E8D">
              <w:rPr>
                <w:rFonts w:ascii="Arial" w:eastAsia="Arial" w:hAnsi="Arial" w:cs="Arial"/>
                <w:sz w:val="20"/>
                <w:szCs w:val="22"/>
                <w:lang w:eastAsia="en-US"/>
              </w:rPr>
              <w:t xml:space="preserve">Cardiac rehabilitation is a structured set of services that enables people with </w:t>
            </w:r>
            <w:proofErr w:type="gramStart"/>
            <w:r w:rsidRPr="00ED1E8D">
              <w:rPr>
                <w:rFonts w:ascii="Arial" w:eastAsia="Arial" w:hAnsi="Arial" w:cs="Arial"/>
                <w:sz w:val="20"/>
                <w:szCs w:val="22"/>
                <w:lang w:eastAsia="en-US"/>
              </w:rPr>
              <w:t>Cardiovascular Disease</w:t>
            </w:r>
            <w:proofErr w:type="gramEnd"/>
            <w:r w:rsidRPr="00ED1E8D">
              <w:rPr>
                <w:rFonts w:ascii="Arial" w:eastAsia="Arial" w:hAnsi="Arial" w:cs="Arial"/>
                <w:sz w:val="20"/>
                <w:szCs w:val="22"/>
                <w:lang w:eastAsia="en-US"/>
              </w:rPr>
              <w:t xml:space="preserve"> (CVD) to have the best possible help, physical, psychological and social, to preserve or resume their optimal functioning in society.</w:t>
            </w:r>
          </w:p>
          <w:p w14:paraId="75C045E9" w14:textId="77777777" w:rsidR="00104BF4" w:rsidRPr="00ED1E8D" w:rsidRDefault="00104BF4" w:rsidP="004F5CB5">
            <w:pPr>
              <w:widowControl w:val="0"/>
              <w:autoSpaceDE w:val="0"/>
              <w:autoSpaceDN w:val="0"/>
              <w:spacing w:after="0"/>
              <w:jc w:val="both"/>
              <w:rPr>
                <w:rFonts w:ascii="Arial" w:eastAsia="Arial" w:hAnsi="Arial" w:cs="Arial"/>
                <w:sz w:val="20"/>
                <w:szCs w:val="22"/>
                <w:lang w:eastAsia="en-US"/>
              </w:rPr>
            </w:pPr>
          </w:p>
          <w:p w14:paraId="6C46FD0C" w14:textId="77777777" w:rsidR="00104BF4" w:rsidRPr="00ED1E8D" w:rsidRDefault="00104BF4" w:rsidP="004F5CB5">
            <w:pPr>
              <w:widowControl w:val="0"/>
              <w:autoSpaceDE w:val="0"/>
              <w:autoSpaceDN w:val="0"/>
              <w:spacing w:before="1" w:after="0"/>
              <w:jc w:val="both"/>
              <w:rPr>
                <w:rFonts w:ascii="Arial" w:eastAsia="Arial" w:hAnsi="Arial" w:cs="Arial"/>
                <w:sz w:val="20"/>
                <w:szCs w:val="22"/>
                <w:lang w:eastAsia="en-US"/>
              </w:rPr>
            </w:pPr>
            <w:r w:rsidRPr="00ED1E8D">
              <w:rPr>
                <w:rFonts w:ascii="Arial" w:eastAsia="Arial" w:hAnsi="Arial" w:cs="Arial"/>
                <w:sz w:val="20"/>
                <w:szCs w:val="22"/>
                <w:lang w:eastAsia="en-US"/>
              </w:rPr>
              <w:t xml:space="preserve">The </w:t>
            </w:r>
            <w:hyperlink r:id="rId17">
              <w:r w:rsidRPr="00ED1E8D">
                <w:rPr>
                  <w:rFonts w:ascii="Arial" w:eastAsia="Arial" w:hAnsi="Arial" w:cs="Arial"/>
                  <w:sz w:val="20"/>
                  <w:szCs w:val="22"/>
                  <w:lang w:eastAsia="en-US"/>
                </w:rPr>
                <w:t>World Health Organization</w:t>
              </w:r>
            </w:hyperlink>
            <w:r w:rsidRPr="00ED1E8D">
              <w:rPr>
                <w:rFonts w:ascii="Arial" w:eastAsia="Arial" w:hAnsi="Arial" w:cs="Arial"/>
                <w:sz w:val="20"/>
                <w:szCs w:val="22"/>
                <w:lang w:eastAsia="en-US"/>
              </w:rPr>
              <w:t xml:space="preserve"> has defined cardiac rehabilitation as:</w:t>
            </w:r>
          </w:p>
          <w:p w14:paraId="7A669A6F" w14:textId="77777777" w:rsidR="00104BF4" w:rsidRPr="00ED1E8D" w:rsidRDefault="00104BF4" w:rsidP="004F5CB5">
            <w:pPr>
              <w:widowControl w:val="0"/>
              <w:autoSpaceDE w:val="0"/>
              <w:autoSpaceDN w:val="0"/>
              <w:spacing w:before="1" w:after="0"/>
              <w:jc w:val="center"/>
              <w:rPr>
                <w:rFonts w:ascii="Arial" w:eastAsia="Arial" w:hAnsi="Arial" w:cs="Arial"/>
                <w:sz w:val="20"/>
                <w:szCs w:val="22"/>
                <w:lang w:eastAsia="en-US"/>
              </w:rPr>
            </w:pPr>
          </w:p>
          <w:p w14:paraId="4D3F95E0" w14:textId="77777777" w:rsidR="00104BF4" w:rsidRPr="00ED1E8D" w:rsidRDefault="00104BF4" w:rsidP="004F5CB5">
            <w:pPr>
              <w:spacing w:after="0"/>
              <w:ind w:right="27"/>
              <w:jc w:val="both"/>
              <w:rPr>
                <w:rFonts w:ascii="Arial" w:eastAsia="Arial" w:hAnsi="Arial" w:cs="Arial"/>
                <w:i/>
                <w:sz w:val="20"/>
                <w:szCs w:val="22"/>
                <w:lang w:eastAsia="en-US"/>
              </w:rPr>
            </w:pPr>
            <w:r w:rsidRPr="00ED1E8D">
              <w:rPr>
                <w:rFonts w:ascii="Arial" w:eastAsia="Arial" w:hAnsi="Arial" w:cs="Arial"/>
                <w:i/>
                <w:sz w:val="20"/>
                <w:szCs w:val="22"/>
                <w:lang w:eastAsia="en-US"/>
              </w:rPr>
              <w:t>'</w:t>
            </w:r>
            <w:proofErr w:type="gramStart"/>
            <w:r w:rsidRPr="00ED1E8D">
              <w:rPr>
                <w:rFonts w:ascii="Arial" w:eastAsia="Arial" w:hAnsi="Arial" w:cs="Arial"/>
                <w:i/>
                <w:sz w:val="20"/>
                <w:szCs w:val="22"/>
                <w:lang w:eastAsia="en-US"/>
              </w:rPr>
              <w:t>the</w:t>
            </w:r>
            <w:proofErr w:type="gramEnd"/>
            <w:r w:rsidRPr="00ED1E8D">
              <w:rPr>
                <w:rFonts w:ascii="Arial" w:eastAsia="Arial" w:hAnsi="Arial" w:cs="Arial"/>
                <w:i/>
                <w:sz w:val="20"/>
                <w:szCs w:val="22"/>
                <w:lang w:eastAsia="en-US"/>
              </w:rPr>
              <w:t xml:space="preserve"> sum of activities required to influence favorably, the underlying cause of the disease, as well as the best possible, physical, mental and social conditions, so that they (people) may, by their own efforts preserve or resume when lost, as normal a place as possible in the community. Rehabilitation cannot be regarded as an isolated form or stage of therapy but must be integrated within secondary prevention services of which it forms only one facet'.</w:t>
            </w:r>
          </w:p>
          <w:p w14:paraId="1B658E77" w14:textId="77777777" w:rsidR="00104BF4" w:rsidRPr="00ED1E8D" w:rsidRDefault="00104BF4" w:rsidP="004F5CB5">
            <w:pPr>
              <w:jc w:val="both"/>
              <w:rPr>
                <w:rFonts w:ascii="Arial" w:eastAsia="Times New Roman" w:hAnsi="Arial" w:cs="Arial"/>
                <w:sz w:val="22"/>
                <w:szCs w:val="22"/>
              </w:rPr>
            </w:pPr>
          </w:p>
        </w:tc>
      </w:tr>
      <w:tr w:rsidR="00104BF4" w:rsidRPr="00ED1E8D" w14:paraId="3CFA56C2" w14:textId="77777777" w:rsidTr="004F5CB5">
        <w:tc>
          <w:tcPr>
            <w:tcW w:w="8414" w:type="dxa"/>
            <w:shd w:val="clear" w:color="auto" w:fill="B4C6E7"/>
          </w:tcPr>
          <w:p w14:paraId="6D5DA7C6" w14:textId="77777777" w:rsidR="00104BF4" w:rsidRPr="00ED1E8D" w:rsidRDefault="00104BF4" w:rsidP="004F5CB5">
            <w:pPr>
              <w:spacing w:after="0" w:line="276" w:lineRule="auto"/>
              <w:rPr>
                <w:rFonts w:ascii="Arial" w:eastAsia="Times New Roman" w:hAnsi="Arial" w:cs="Arial"/>
                <w:b/>
                <w:szCs w:val="22"/>
              </w:rPr>
            </w:pPr>
            <w:r w:rsidRPr="00ED1E8D">
              <w:rPr>
                <w:rFonts w:ascii="Arial" w:eastAsia="Times New Roman" w:hAnsi="Arial" w:cs="Arial"/>
                <w:b/>
                <w:sz w:val="22"/>
                <w:szCs w:val="22"/>
              </w:rPr>
              <w:t>2.</w:t>
            </w:r>
            <w:r w:rsidRPr="00ED1E8D">
              <w:rPr>
                <w:rFonts w:ascii="Arial" w:eastAsia="Times New Roman" w:hAnsi="Arial" w:cs="Arial"/>
                <w:b/>
                <w:sz w:val="22"/>
                <w:szCs w:val="22"/>
              </w:rPr>
              <w:tab/>
              <w:t>Outcomes</w:t>
            </w:r>
          </w:p>
        </w:tc>
      </w:tr>
      <w:tr w:rsidR="00104BF4" w:rsidRPr="00ED1E8D" w14:paraId="4CBD82BC" w14:textId="77777777" w:rsidTr="004F5CB5">
        <w:tc>
          <w:tcPr>
            <w:tcW w:w="8414" w:type="dxa"/>
            <w:shd w:val="clear" w:color="auto" w:fill="FFFFFF"/>
          </w:tcPr>
          <w:p w14:paraId="6ADF25D1" w14:textId="77777777" w:rsidR="00104BF4" w:rsidRPr="00ED1E8D" w:rsidRDefault="00104BF4" w:rsidP="004F5CB5">
            <w:pPr>
              <w:spacing w:after="0" w:line="276" w:lineRule="auto"/>
              <w:rPr>
                <w:rFonts w:ascii="Calibri" w:eastAsia="Times New Roman" w:hAnsi="Calibri" w:cs="Calibri"/>
                <w:b/>
                <w:szCs w:val="22"/>
              </w:rPr>
            </w:pPr>
          </w:p>
          <w:p w14:paraId="0DBABEDC" w14:textId="77777777" w:rsidR="00104BF4" w:rsidRPr="00ED1E8D" w:rsidRDefault="00104BF4" w:rsidP="004F5CB5">
            <w:pPr>
              <w:spacing w:after="0" w:line="276" w:lineRule="auto"/>
              <w:rPr>
                <w:rFonts w:ascii="Calibri" w:eastAsia="Times New Roman" w:hAnsi="Calibri" w:cs="Calibri"/>
                <w:b/>
                <w:szCs w:val="22"/>
              </w:rPr>
            </w:pPr>
            <w:r w:rsidRPr="00ED1E8D">
              <w:rPr>
                <w:rFonts w:ascii="Calibri" w:eastAsia="Times New Roman" w:hAnsi="Calibri" w:cs="Calibri"/>
                <w:b/>
                <w:sz w:val="22"/>
                <w:szCs w:val="22"/>
              </w:rPr>
              <w:t>2.1</w:t>
            </w:r>
            <w:r w:rsidRPr="00ED1E8D">
              <w:rPr>
                <w:rFonts w:ascii="Calibri" w:eastAsia="Times New Roman" w:hAnsi="Calibri" w:cs="Calibri"/>
                <w:b/>
                <w:sz w:val="22"/>
                <w:szCs w:val="22"/>
              </w:rPr>
              <w:tab/>
            </w:r>
            <w:r w:rsidRPr="00ED1E8D">
              <w:rPr>
                <w:rFonts w:ascii="Calibri" w:eastAsia="Times New Roman" w:hAnsi="Calibri" w:cs="Calibri"/>
                <w:b/>
                <w:sz w:val="22"/>
                <w:szCs w:val="22"/>
                <w:u w:val="single"/>
              </w:rPr>
              <w:t>NHS Outcomes Framework Domains &amp; Indicators</w:t>
            </w:r>
          </w:p>
          <w:p w14:paraId="5038C22E" w14:textId="77777777" w:rsidR="00104BF4" w:rsidRPr="00ED1E8D" w:rsidRDefault="00104BF4" w:rsidP="004F5CB5">
            <w:pPr>
              <w:spacing w:after="0" w:line="276" w:lineRule="auto"/>
              <w:rPr>
                <w:rFonts w:ascii="Calibri" w:eastAsia="Times New Roman" w:hAnsi="Calibri" w:cs="Calibri"/>
                <w:b/>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5528"/>
              <w:gridCol w:w="641"/>
            </w:tblGrid>
            <w:tr w:rsidR="00104BF4" w:rsidRPr="00ED1E8D" w14:paraId="2A799FA1" w14:textId="77777777" w:rsidTr="004F5CB5">
              <w:trPr>
                <w:jc w:val="center"/>
              </w:trPr>
              <w:tc>
                <w:tcPr>
                  <w:tcW w:w="1276" w:type="dxa"/>
                  <w:shd w:val="clear" w:color="auto" w:fill="auto"/>
                </w:tcPr>
                <w:p w14:paraId="2C7E4AC2" w14:textId="77777777" w:rsidR="00104BF4" w:rsidRPr="00ED1E8D" w:rsidRDefault="00104BF4" w:rsidP="004F5CB5">
                  <w:pPr>
                    <w:spacing w:after="0" w:line="276" w:lineRule="auto"/>
                    <w:rPr>
                      <w:rFonts w:ascii="Calibri" w:eastAsia="Times New Roman" w:hAnsi="Calibri" w:cs="Calibri"/>
                      <w:sz w:val="22"/>
                      <w:szCs w:val="22"/>
                      <w:lang w:val="en-GB" w:eastAsia="en-GB"/>
                    </w:rPr>
                  </w:pPr>
                  <w:r w:rsidRPr="00ED1E8D">
                    <w:rPr>
                      <w:rFonts w:ascii="Calibri" w:eastAsia="Times New Roman" w:hAnsi="Calibri" w:cs="Calibri"/>
                      <w:sz w:val="22"/>
                      <w:szCs w:val="22"/>
                      <w:lang w:val="en-GB" w:eastAsia="en-GB"/>
                    </w:rPr>
                    <w:t>Domain 1</w:t>
                  </w:r>
                </w:p>
              </w:tc>
              <w:tc>
                <w:tcPr>
                  <w:tcW w:w="5528" w:type="dxa"/>
                  <w:shd w:val="clear" w:color="auto" w:fill="auto"/>
                </w:tcPr>
                <w:p w14:paraId="0406CB79" w14:textId="77777777" w:rsidR="00104BF4" w:rsidRPr="00ED1E8D" w:rsidRDefault="00104BF4" w:rsidP="004F5CB5">
                  <w:pPr>
                    <w:spacing w:after="0" w:line="276" w:lineRule="auto"/>
                    <w:rPr>
                      <w:rFonts w:ascii="Calibri" w:eastAsia="Times New Roman" w:hAnsi="Calibri" w:cs="Calibri"/>
                      <w:sz w:val="22"/>
                      <w:szCs w:val="22"/>
                      <w:lang w:val="en-GB" w:eastAsia="en-GB"/>
                    </w:rPr>
                  </w:pPr>
                  <w:r w:rsidRPr="00ED1E8D">
                    <w:rPr>
                      <w:rFonts w:ascii="Calibri" w:eastAsia="Times New Roman" w:hAnsi="Calibri" w:cs="Calibri"/>
                      <w:sz w:val="22"/>
                      <w:szCs w:val="22"/>
                      <w:lang w:val="en-GB" w:eastAsia="en-GB"/>
                    </w:rPr>
                    <w:t>Preventing people from dying prematurely</w:t>
                  </w:r>
                </w:p>
              </w:tc>
              <w:tc>
                <w:tcPr>
                  <w:tcW w:w="641" w:type="dxa"/>
                  <w:shd w:val="clear" w:color="auto" w:fill="auto"/>
                </w:tcPr>
                <w:p w14:paraId="13B89004" w14:textId="77777777" w:rsidR="00104BF4" w:rsidRPr="00ED1E8D" w:rsidRDefault="00104BF4" w:rsidP="004F5CB5">
                  <w:pPr>
                    <w:spacing w:after="0" w:line="276" w:lineRule="auto"/>
                    <w:rPr>
                      <w:rFonts w:ascii="Calibri" w:eastAsia="Times New Roman" w:hAnsi="Calibri" w:cs="Calibri"/>
                      <w:b/>
                      <w:sz w:val="18"/>
                      <w:szCs w:val="22"/>
                    </w:rPr>
                  </w:pPr>
                  <w:r w:rsidRPr="00ED1E8D">
                    <w:rPr>
                      <w:rFonts w:ascii="Segoe UI Symbol" w:eastAsia="Arial" w:hAnsi="Segoe UI Symbol" w:cs="Calibri"/>
                      <w:sz w:val="18"/>
                      <w:szCs w:val="22"/>
                    </w:rPr>
                    <w:t>✔</w:t>
                  </w:r>
                </w:p>
              </w:tc>
            </w:tr>
            <w:tr w:rsidR="00104BF4" w:rsidRPr="00ED1E8D" w14:paraId="0F1F784A" w14:textId="77777777" w:rsidTr="004F5CB5">
              <w:trPr>
                <w:jc w:val="center"/>
              </w:trPr>
              <w:tc>
                <w:tcPr>
                  <w:tcW w:w="1276" w:type="dxa"/>
                  <w:shd w:val="clear" w:color="auto" w:fill="auto"/>
                </w:tcPr>
                <w:p w14:paraId="16EDA37B" w14:textId="77777777" w:rsidR="00104BF4" w:rsidRPr="00ED1E8D" w:rsidRDefault="00104BF4" w:rsidP="004F5CB5">
                  <w:pPr>
                    <w:spacing w:after="0" w:line="276" w:lineRule="auto"/>
                    <w:rPr>
                      <w:rFonts w:ascii="Calibri" w:eastAsia="Times New Roman" w:hAnsi="Calibri" w:cs="Calibri"/>
                      <w:sz w:val="22"/>
                      <w:szCs w:val="22"/>
                      <w:lang w:val="en-GB" w:eastAsia="en-GB"/>
                    </w:rPr>
                  </w:pPr>
                  <w:r w:rsidRPr="00ED1E8D">
                    <w:rPr>
                      <w:rFonts w:ascii="Calibri" w:eastAsia="Times New Roman" w:hAnsi="Calibri" w:cs="Calibri"/>
                      <w:sz w:val="22"/>
                      <w:szCs w:val="22"/>
                      <w:lang w:val="en-GB" w:eastAsia="en-GB"/>
                    </w:rPr>
                    <w:t>Domain 2</w:t>
                  </w:r>
                </w:p>
              </w:tc>
              <w:tc>
                <w:tcPr>
                  <w:tcW w:w="5528" w:type="dxa"/>
                  <w:shd w:val="clear" w:color="auto" w:fill="auto"/>
                </w:tcPr>
                <w:p w14:paraId="35A55DCE" w14:textId="77777777" w:rsidR="00104BF4" w:rsidRPr="00ED1E8D" w:rsidRDefault="00104BF4" w:rsidP="004F5CB5">
                  <w:pPr>
                    <w:spacing w:after="0" w:line="276" w:lineRule="auto"/>
                    <w:rPr>
                      <w:rFonts w:ascii="Calibri" w:eastAsia="Times New Roman" w:hAnsi="Calibri" w:cs="Calibri"/>
                      <w:sz w:val="22"/>
                      <w:szCs w:val="22"/>
                      <w:lang w:val="en-GB" w:eastAsia="en-GB"/>
                    </w:rPr>
                  </w:pPr>
                  <w:r w:rsidRPr="00ED1E8D">
                    <w:rPr>
                      <w:rFonts w:ascii="Calibri" w:eastAsia="Times New Roman" w:hAnsi="Calibri" w:cs="Calibri"/>
                      <w:sz w:val="22"/>
                      <w:szCs w:val="22"/>
                      <w:lang w:val="en-GB" w:eastAsia="en-GB"/>
                    </w:rPr>
                    <w:t>Enhancing quality of life for people with long-term conditions</w:t>
                  </w:r>
                </w:p>
              </w:tc>
              <w:tc>
                <w:tcPr>
                  <w:tcW w:w="641" w:type="dxa"/>
                  <w:shd w:val="clear" w:color="auto" w:fill="auto"/>
                </w:tcPr>
                <w:p w14:paraId="240C838D" w14:textId="77777777" w:rsidR="00104BF4" w:rsidRPr="00ED1E8D" w:rsidRDefault="00104BF4" w:rsidP="004F5CB5">
                  <w:pPr>
                    <w:spacing w:after="0" w:line="276" w:lineRule="auto"/>
                    <w:rPr>
                      <w:rFonts w:ascii="Calibri" w:eastAsia="Times New Roman" w:hAnsi="Calibri" w:cs="Calibri"/>
                      <w:b/>
                      <w:sz w:val="18"/>
                      <w:szCs w:val="22"/>
                    </w:rPr>
                  </w:pPr>
                  <w:r w:rsidRPr="00ED1E8D">
                    <w:rPr>
                      <w:rFonts w:ascii="Segoe UI Symbol" w:eastAsia="Arial" w:hAnsi="Segoe UI Symbol" w:cs="Calibri"/>
                      <w:sz w:val="18"/>
                      <w:szCs w:val="22"/>
                    </w:rPr>
                    <w:t>✔</w:t>
                  </w:r>
                </w:p>
              </w:tc>
            </w:tr>
            <w:tr w:rsidR="00104BF4" w:rsidRPr="00ED1E8D" w14:paraId="0EBD96D4" w14:textId="77777777" w:rsidTr="004F5CB5">
              <w:trPr>
                <w:jc w:val="center"/>
              </w:trPr>
              <w:tc>
                <w:tcPr>
                  <w:tcW w:w="1276" w:type="dxa"/>
                  <w:shd w:val="clear" w:color="auto" w:fill="auto"/>
                </w:tcPr>
                <w:p w14:paraId="45566DF9" w14:textId="77777777" w:rsidR="00104BF4" w:rsidRPr="00ED1E8D" w:rsidRDefault="00104BF4" w:rsidP="004F5CB5">
                  <w:pPr>
                    <w:spacing w:after="0" w:line="276" w:lineRule="auto"/>
                    <w:rPr>
                      <w:rFonts w:ascii="Calibri" w:eastAsia="Times New Roman" w:hAnsi="Calibri" w:cs="Calibri"/>
                      <w:sz w:val="22"/>
                      <w:szCs w:val="22"/>
                      <w:lang w:val="en-GB" w:eastAsia="en-GB"/>
                    </w:rPr>
                  </w:pPr>
                  <w:r w:rsidRPr="00ED1E8D">
                    <w:rPr>
                      <w:rFonts w:ascii="Calibri" w:eastAsia="Times New Roman" w:hAnsi="Calibri" w:cs="Calibri"/>
                      <w:sz w:val="22"/>
                      <w:szCs w:val="22"/>
                      <w:lang w:val="en-GB" w:eastAsia="en-GB"/>
                    </w:rPr>
                    <w:t>Domain 3</w:t>
                  </w:r>
                </w:p>
              </w:tc>
              <w:tc>
                <w:tcPr>
                  <w:tcW w:w="5528" w:type="dxa"/>
                  <w:shd w:val="clear" w:color="auto" w:fill="auto"/>
                </w:tcPr>
                <w:p w14:paraId="1FC5C10D" w14:textId="77777777" w:rsidR="00104BF4" w:rsidRPr="00ED1E8D" w:rsidRDefault="00104BF4" w:rsidP="004F5CB5">
                  <w:pPr>
                    <w:spacing w:after="0" w:line="276" w:lineRule="auto"/>
                    <w:rPr>
                      <w:rFonts w:ascii="Calibri" w:eastAsia="Times New Roman" w:hAnsi="Calibri" w:cs="Calibri"/>
                      <w:sz w:val="22"/>
                      <w:szCs w:val="22"/>
                      <w:lang w:val="en-GB" w:eastAsia="en-GB"/>
                    </w:rPr>
                  </w:pPr>
                  <w:r w:rsidRPr="00ED1E8D">
                    <w:rPr>
                      <w:rFonts w:ascii="Calibri" w:eastAsia="Times New Roman" w:hAnsi="Calibri" w:cs="Calibri"/>
                      <w:sz w:val="22"/>
                      <w:szCs w:val="22"/>
                      <w:lang w:val="en-GB" w:eastAsia="en-GB"/>
                    </w:rPr>
                    <w:t>Helping people to recover from episodes of ill-health or following injury</w:t>
                  </w:r>
                </w:p>
              </w:tc>
              <w:tc>
                <w:tcPr>
                  <w:tcW w:w="641" w:type="dxa"/>
                  <w:shd w:val="clear" w:color="auto" w:fill="auto"/>
                </w:tcPr>
                <w:p w14:paraId="008BD02A" w14:textId="77777777" w:rsidR="00104BF4" w:rsidRPr="00ED1E8D" w:rsidRDefault="00104BF4" w:rsidP="004F5CB5">
                  <w:pPr>
                    <w:spacing w:after="0" w:line="276" w:lineRule="auto"/>
                    <w:rPr>
                      <w:rFonts w:ascii="Calibri" w:eastAsia="Times New Roman" w:hAnsi="Calibri" w:cs="Calibri"/>
                      <w:b/>
                      <w:sz w:val="18"/>
                      <w:szCs w:val="22"/>
                    </w:rPr>
                  </w:pPr>
                  <w:r w:rsidRPr="00ED1E8D">
                    <w:rPr>
                      <w:rFonts w:ascii="Segoe UI Symbol" w:eastAsia="Arial" w:hAnsi="Segoe UI Symbol" w:cs="Calibri"/>
                      <w:sz w:val="18"/>
                      <w:szCs w:val="22"/>
                    </w:rPr>
                    <w:t>✔</w:t>
                  </w:r>
                </w:p>
              </w:tc>
            </w:tr>
            <w:tr w:rsidR="00104BF4" w:rsidRPr="00ED1E8D" w14:paraId="2E16D440" w14:textId="77777777" w:rsidTr="004F5CB5">
              <w:trPr>
                <w:jc w:val="center"/>
              </w:trPr>
              <w:tc>
                <w:tcPr>
                  <w:tcW w:w="1276" w:type="dxa"/>
                  <w:shd w:val="clear" w:color="auto" w:fill="auto"/>
                </w:tcPr>
                <w:p w14:paraId="1A500601" w14:textId="77777777" w:rsidR="00104BF4" w:rsidRPr="00ED1E8D" w:rsidRDefault="00104BF4" w:rsidP="004F5CB5">
                  <w:pPr>
                    <w:spacing w:after="0" w:line="276" w:lineRule="auto"/>
                    <w:rPr>
                      <w:rFonts w:ascii="Calibri" w:eastAsia="Times New Roman" w:hAnsi="Calibri" w:cs="Calibri"/>
                      <w:sz w:val="22"/>
                      <w:szCs w:val="22"/>
                      <w:lang w:val="en-GB" w:eastAsia="en-GB"/>
                    </w:rPr>
                  </w:pPr>
                  <w:r w:rsidRPr="00ED1E8D">
                    <w:rPr>
                      <w:rFonts w:ascii="Calibri" w:eastAsia="Times New Roman" w:hAnsi="Calibri" w:cs="Calibri"/>
                      <w:sz w:val="22"/>
                      <w:szCs w:val="22"/>
                      <w:lang w:val="en-GB" w:eastAsia="en-GB"/>
                    </w:rPr>
                    <w:t>Domain 4</w:t>
                  </w:r>
                </w:p>
              </w:tc>
              <w:tc>
                <w:tcPr>
                  <w:tcW w:w="5528" w:type="dxa"/>
                  <w:shd w:val="clear" w:color="auto" w:fill="auto"/>
                </w:tcPr>
                <w:p w14:paraId="0B03222E" w14:textId="77777777" w:rsidR="00104BF4" w:rsidRPr="00ED1E8D" w:rsidRDefault="00104BF4" w:rsidP="004F5CB5">
                  <w:pPr>
                    <w:spacing w:after="0" w:line="276" w:lineRule="auto"/>
                    <w:rPr>
                      <w:rFonts w:ascii="Calibri" w:eastAsia="Times New Roman" w:hAnsi="Calibri" w:cs="Calibri"/>
                      <w:sz w:val="22"/>
                      <w:szCs w:val="22"/>
                      <w:lang w:val="en-GB" w:eastAsia="en-GB"/>
                    </w:rPr>
                  </w:pPr>
                  <w:r w:rsidRPr="00ED1E8D">
                    <w:rPr>
                      <w:rFonts w:ascii="Calibri" w:eastAsia="Times New Roman" w:hAnsi="Calibri" w:cs="Calibri"/>
                      <w:sz w:val="22"/>
                      <w:szCs w:val="22"/>
                      <w:lang w:val="en-GB" w:eastAsia="en-GB"/>
                    </w:rPr>
                    <w:t>Ensuring people have a positive experience of care</w:t>
                  </w:r>
                </w:p>
              </w:tc>
              <w:tc>
                <w:tcPr>
                  <w:tcW w:w="641" w:type="dxa"/>
                  <w:shd w:val="clear" w:color="auto" w:fill="auto"/>
                </w:tcPr>
                <w:p w14:paraId="1242F753" w14:textId="77777777" w:rsidR="00104BF4" w:rsidRPr="00ED1E8D" w:rsidRDefault="00104BF4" w:rsidP="004F5CB5">
                  <w:pPr>
                    <w:spacing w:after="0" w:line="276" w:lineRule="auto"/>
                    <w:rPr>
                      <w:rFonts w:ascii="Calibri" w:eastAsia="Times New Roman" w:hAnsi="Calibri" w:cs="Calibri"/>
                      <w:b/>
                      <w:sz w:val="18"/>
                      <w:szCs w:val="22"/>
                    </w:rPr>
                  </w:pPr>
                  <w:r w:rsidRPr="00ED1E8D">
                    <w:rPr>
                      <w:rFonts w:ascii="Segoe UI Symbol" w:eastAsia="Arial" w:hAnsi="Segoe UI Symbol" w:cs="Calibri"/>
                      <w:sz w:val="18"/>
                      <w:szCs w:val="22"/>
                    </w:rPr>
                    <w:t>✔</w:t>
                  </w:r>
                </w:p>
              </w:tc>
            </w:tr>
            <w:tr w:rsidR="00104BF4" w:rsidRPr="00ED1E8D" w14:paraId="1B2FC279" w14:textId="77777777" w:rsidTr="004F5CB5">
              <w:trPr>
                <w:jc w:val="center"/>
              </w:trPr>
              <w:tc>
                <w:tcPr>
                  <w:tcW w:w="1276" w:type="dxa"/>
                  <w:shd w:val="clear" w:color="auto" w:fill="auto"/>
                </w:tcPr>
                <w:p w14:paraId="3CD97A13" w14:textId="77777777" w:rsidR="00104BF4" w:rsidRPr="00ED1E8D" w:rsidRDefault="00104BF4" w:rsidP="004F5CB5">
                  <w:pPr>
                    <w:spacing w:after="0" w:line="276" w:lineRule="auto"/>
                    <w:rPr>
                      <w:rFonts w:ascii="Calibri" w:eastAsia="Times New Roman" w:hAnsi="Calibri" w:cs="Calibri"/>
                      <w:sz w:val="22"/>
                      <w:szCs w:val="22"/>
                      <w:lang w:val="en-GB" w:eastAsia="en-GB"/>
                    </w:rPr>
                  </w:pPr>
                  <w:r w:rsidRPr="00ED1E8D">
                    <w:rPr>
                      <w:rFonts w:ascii="Calibri" w:eastAsia="Times New Roman" w:hAnsi="Calibri" w:cs="Calibri"/>
                      <w:sz w:val="22"/>
                      <w:szCs w:val="22"/>
                      <w:lang w:val="en-GB" w:eastAsia="en-GB"/>
                    </w:rPr>
                    <w:t>Domain 5</w:t>
                  </w:r>
                </w:p>
              </w:tc>
              <w:tc>
                <w:tcPr>
                  <w:tcW w:w="5528" w:type="dxa"/>
                  <w:shd w:val="clear" w:color="auto" w:fill="auto"/>
                </w:tcPr>
                <w:p w14:paraId="7E2CEC6C" w14:textId="77777777" w:rsidR="00104BF4" w:rsidRPr="00ED1E8D" w:rsidRDefault="00104BF4" w:rsidP="004F5CB5">
                  <w:pPr>
                    <w:spacing w:after="0" w:line="276" w:lineRule="auto"/>
                    <w:rPr>
                      <w:rFonts w:ascii="Calibri" w:eastAsia="Times New Roman" w:hAnsi="Calibri" w:cs="Calibri"/>
                      <w:sz w:val="22"/>
                      <w:szCs w:val="22"/>
                      <w:lang w:val="en-GB" w:eastAsia="en-GB"/>
                    </w:rPr>
                  </w:pPr>
                  <w:r w:rsidRPr="00ED1E8D">
                    <w:rPr>
                      <w:rFonts w:ascii="Calibri" w:eastAsia="Times New Roman" w:hAnsi="Calibri" w:cs="Calibri"/>
                      <w:sz w:val="22"/>
                      <w:szCs w:val="22"/>
                      <w:lang w:val="en-GB" w:eastAsia="en-GB"/>
                    </w:rPr>
                    <w:t>Treating and caring for people in safe environment and protecting them from avoidable harm</w:t>
                  </w:r>
                </w:p>
              </w:tc>
              <w:tc>
                <w:tcPr>
                  <w:tcW w:w="641" w:type="dxa"/>
                  <w:shd w:val="clear" w:color="auto" w:fill="auto"/>
                </w:tcPr>
                <w:p w14:paraId="1C76F8B4" w14:textId="77777777" w:rsidR="00104BF4" w:rsidRPr="00ED1E8D" w:rsidRDefault="00104BF4" w:rsidP="004F5CB5">
                  <w:pPr>
                    <w:spacing w:after="0" w:line="276" w:lineRule="auto"/>
                    <w:rPr>
                      <w:rFonts w:ascii="Calibri" w:eastAsia="Times New Roman" w:hAnsi="Calibri" w:cs="Calibri"/>
                      <w:b/>
                      <w:sz w:val="18"/>
                      <w:szCs w:val="22"/>
                    </w:rPr>
                  </w:pPr>
                  <w:r w:rsidRPr="00ED1E8D">
                    <w:rPr>
                      <w:rFonts w:ascii="Segoe UI Symbol" w:eastAsia="Arial" w:hAnsi="Segoe UI Symbol" w:cs="Calibri"/>
                      <w:sz w:val="18"/>
                      <w:szCs w:val="22"/>
                    </w:rPr>
                    <w:t>✔</w:t>
                  </w:r>
                </w:p>
              </w:tc>
            </w:tr>
          </w:tbl>
          <w:p w14:paraId="12444E76" w14:textId="77777777" w:rsidR="00104BF4" w:rsidRPr="00ED1E8D" w:rsidRDefault="00104BF4" w:rsidP="004F5CB5">
            <w:pPr>
              <w:spacing w:after="0" w:line="276" w:lineRule="auto"/>
              <w:rPr>
                <w:rFonts w:ascii="Calibri" w:eastAsia="Times New Roman" w:hAnsi="Calibri" w:cs="Calibri"/>
                <w:b/>
                <w:color w:val="00B050"/>
                <w:sz w:val="22"/>
                <w:szCs w:val="22"/>
              </w:rPr>
            </w:pPr>
          </w:p>
          <w:p w14:paraId="6182C8AD" w14:textId="77777777" w:rsidR="00104BF4" w:rsidRPr="00ED1E8D" w:rsidRDefault="00104BF4" w:rsidP="004F5CB5">
            <w:pPr>
              <w:spacing w:after="0" w:line="276" w:lineRule="auto"/>
              <w:rPr>
                <w:rFonts w:ascii="Calibri" w:eastAsia="Times New Roman" w:hAnsi="Calibri" w:cs="Calibri"/>
                <w:b/>
                <w:szCs w:val="22"/>
              </w:rPr>
            </w:pPr>
            <w:r w:rsidRPr="00ED1E8D">
              <w:rPr>
                <w:rFonts w:ascii="Calibri" w:eastAsia="Times New Roman" w:hAnsi="Calibri" w:cs="Calibri"/>
                <w:b/>
                <w:sz w:val="22"/>
                <w:szCs w:val="22"/>
              </w:rPr>
              <w:t>2.2</w:t>
            </w:r>
            <w:r w:rsidRPr="00ED1E8D">
              <w:rPr>
                <w:rFonts w:ascii="Calibri" w:eastAsia="Times New Roman" w:hAnsi="Calibri" w:cs="Calibri"/>
                <w:b/>
                <w:sz w:val="22"/>
                <w:szCs w:val="22"/>
              </w:rPr>
              <w:tab/>
              <w:t>Local defined outcomes</w:t>
            </w:r>
          </w:p>
          <w:p w14:paraId="71597D72" w14:textId="77777777" w:rsidR="00104BF4" w:rsidRPr="00ED1E8D" w:rsidRDefault="00104BF4" w:rsidP="004F5CB5">
            <w:pPr>
              <w:spacing w:after="0" w:line="276" w:lineRule="auto"/>
              <w:rPr>
                <w:rFonts w:ascii="Arial" w:eastAsia="Times New Roman" w:hAnsi="Arial" w:cs="Arial"/>
                <w:sz w:val="22"/>
                <w:szCs w:val="22"/>
                <w:lang w:val="en-GB" w:eastAsia="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1239"/>
              <w:gridCol w:w="6136"/>
              <w:gridCol w:w="813"/>
            </w:tblGrid>
            <w:tr w:rsidR="00104BF4" w:rsidRPr="00ED1E8D" w14:paraId="5BECA1F7" w14:textId="77777777" w:rsidTr="004F5CB5">
              <w:trPr>
                <w:trHeight w:hRule="exact" w:val="253"/>
              </w:trPr>
              <w:tc>
                <w:tcPr>
                  <w:tcW w:w="1306" w:type="dxa"/>
                </w:tcPr>
                <w:p w14:paraId="112E6E23" w14:textId="77777777" w:rsidR="00104BF4" w:rsidRPr="00ED1E8D" w:rsidRDefault="00104BF4" w:rsidP="004F5CB5">
                  <w:pPr>
                    <w:widowControl w:val="0"/>
                    <w:autoSpaceDE w:val="0"/>
                    <w:autoSpaceDN w:val="0"/>
                    <w:spacing w:after="0" w:line="243" w:lineRule="exact"/>
                    <w:ind w:left="103"/>
                    <w:rPr>
                      <w:rFonts w:ascii="Arial" w:eastAsia="Arial" w:hAnsi="Arial" w:cs="Arial"/>
                      <w:sz w:val="20"/>
                      <w:szCs w:val="22"/>
                      <w:lang w:eastAsia="en-US"/>
                    </w:rPr>
                  </w:pPr>
                  <w:r w:rsidRPr="00ED1E8D">
                    <w:rPr>
                      <w:rFonts w:ascii="Arial" w:eastAsia="Arial" w:hAnsi="Arial" w:cs="Arial"/>
                      <w:sz w:val="20"/>
                      <w:szCs w:val="22"/>
                      <w:lang w:eastAsia="en-US"/>
                    </w:rPr>
                    <w:t>Priority 1</w:t>
                  </w:r>
                </w:p>
              </w:tc>
              <w:tc>
                <w:tcPr>
                  <w:tcW w:w="6806" w:type="dxa"/>
                </w:tcPr>
                <w:p w14:paraId="3D43E199" w14:textId="77777777" w:rsidR="00104BF4" w:rsidRPr="00ED1E8D" w:rsidRDefault="00104BF4" w:rsidP="004F5CB5">
                  <w:pPr>
                    <w:widowControl w:val="0"/>
                    <w:autoSpaceDE w:val="0"/>
                    <w:autoSpaceDN w:val="0"/>
                    <w:spacing w:after="0" w:line="243" w:lineRule="exact"/>
                    <w:ind w:left="100"/>
                    <w:rPr>
                      <w:rFonts w:ascii="Arial" w:eastAsia="Arial" w:hAnsi="Arial" w:cs="Arial"/>
                      <w:sz w:val="20"/>
                      <w:szCs w:val="22"/>
                      <w:lang w:eastAsia="en-US"/>
                    </w:rPr>
                  </w:pPr>
                  <w:r w:rsidRPr="00ED1E8D">
                    <w:rPr>
                      <w:rFonts w:ascii="Arial" w:eastAsia="Arial" w:hAnsi="Arial" w:cs="Arial"/>
                      <w:sz w:val="20"/>
                      <w:szCs w:val="22"/>
                      <w:lang w:eastAsia="en-US"/>
                    </w:rPr>
                    <w:t>Better and More: a community focused model of care</w:t>
                  </w:r>
                </w:p>
              </w:tc>
              <w:tc>
                <w:tcPr>
                  <w:tcW w:w="898" w:type="dxa"/>
                </w:tcPr>
                <w:p w14:paraId="70327CDA" w14:textId="77777777" w:rsidR="00104BF4" w:rsidRPr="00ED1E8D" w:rsidRDefault="00104BF4" w:rsidP="004F5CB5">
                  <w:pPr>
                    <w:rPr>
                      <w:rFonts w:ascii="Calibri" w:eastAsia="Times New Roman" w:hAnsi="Calibri" w:cs="Times New Roman"/>
                    </w:rPr>
                  </w:pPr>
                </w:p>
              </w:tc>
            </w:tr>
            <w:tr w:rsidR="00104BF4" w:rsidRPr="00ED1E8D" w14:paraId="35BBC7A4" w14:textId="77777777" w:rsidTr="004F5CB5">
              <w:trPr>
                <w:trHeight w:hRule="exact" w:val="253"/>
              </w:trPr>
              <w:tc>
                <w:tcPr>
                  <w:tcW w:w="1306" w:type="dxa"/>
                  <w:shd w:val="clear" w:color="auto" w:fill="00AF50"/>
                </w:tcPr>
                <w:p w14:paraId="200E7ACA" w14:textId="77777777" w:rsidR="00104BF4" w:rsidRPr="00ED1E8D" w:rsidRDefault="00104BF4" w:rsidP="004F5CB5">
                  <w:pPr>
                    <w:widowControl w:val="0"/>
                    <w:autoSpaceDE w:val="0"/>
                    <w:autoSpaceDN w:val="0"/>
                    <w:spacing w:after="0"/>
                    <w:ind w:left="103"/>
                    <w:rPr>
                      <w:rFonts w:ascii="Arial" w:eastAsia="Arial" w:hAnsi="Arial" w:cs="Arial"/>
                      <w:sz w:val="20"/>
                      <w:szCs w:val="22"/>
                      <w:lang w:eastAsia="en-US"/>
                    </w:rPr>
                  </w:pPr>
                  <w:r w:rsidRPr="00ED1E8D">
                    <w:rPr>
                      <w:rFonts w:ascii="Arial" w:eastAsia="Arial" w:hAnsi="Arial" w:cs="Arial"/>
                      <w:sz w:val="20"/>
                      <w:szCs w:val="22"/>
                      <w:lang w:eastAsia="en-US"/>
                    </w:rPr>
                    <w:t>Priority 2</w:t>
                  </w:r>
                </w:p>
              </w:tc>
              <w:tc>
                <w:tcPr>
                  <w:tcW w:w="6806" w:type="dxa"/>
                  <w:shd w:val="clear" w:color="auto" w:fill="00AF50"/>
                </w:tcPr>
                <w:p w14:paraId="66896D19" w14:textId="77777777" w:rsidR="00104BF4" w:rsidRPr="00ED1E8D" w:rsidRDefault="00104BF4" w:rsidP="004F5CB5">
                  <w:pPr>
                    <w:widowControl w:val="0"/>
                    <w:autoSpaceDE w:val="0"/>
                    <w:autoSpaceDN w:val="0"/>
                    <w:spacing w:after="0"/>
                    <w:ind w:left="100"/>
                    <w:rPr>
                      <w:rFonts w:ascii="Arial" w:eastAsia="Arial" w:hAnsi="Arial" w:cs="Arial"/>
                      <w:sz w:val="20"/>
                      <w:szCs w:val="22"/>
                      <w:lang w:eastAsia="en-US"/>
                    </w:rPr>
                  </w:pPr>
                  <w:r w:rsidRPr="00ED1E8D">
                    <w:rPr>
                      <w:rFonts w:ascii="Arial" w:eastAsia="Arial" w:hAnsi="Arial" w:cs="Arial"/>
                      <w:sz w:val="20"/>
                      <w:szCs w:val="22"/>
                      <w:lang w:eastAsia="en-US"/>
                    </w:rPr>
                    <w:t>Improved care and outcomes for people with LTCs</w:t>
                  </w:r>
                </w:p>
              </w:tc>
              <w:tc>
                <w:tcPr>
                  <w:tcW w:w="898" w:type="dxa"/>
                  <w:shd w:val="clear" w:color="auto" w:fill="00AF50"/>
                </w:tcPr>
                <w:p w14:paraId="412B507E" w14:textId="77777777" w:rsidR="00104BF4" w:rsidRPr="00ED1E8D" w:rsidRDefault="00104BF4" w:rsidP="004F5CB5">
                  <w:pPr>
                    <w:widowControl w:val="0"/>
                    <w:autoSpaceDE w:val="0"/>
                    <w:autoSpaceDN w:val="0"/>
                    <w:spacing w:after="0"/>
                    <w:ind w:right="4"/>
                    <w:jc w:val="center"/>
                    <w:rPr>
                      <w:rFonts w:ascii="Arial" w:eastAsia="Arial" w:hAnsi="Arial" w:cs="Arial"/>
                      <w:b/>
                      <w:sz w:val="20"/>
                      <w:szCs w:val="22"/>
                      <w:lang w:eastAsia="en-US"/>
                    </w:rPr>
                  </w:pPr>
                  <w:r w:rsidRPr="00ED1E8D">
                    <w:rPr>
                      <w:rFonts w:ascii="Segoe UI Symbol" w:eastAsia="Arial" w:hAnsi="Segoe UI Symbol" w:cs="Arial"/>
                      <w:b/>
                      <w:w w:val="99"/>
                      <w:sz w:val="20"/>
                      <w:szCs w:val="22"/>
                      <w:lang w:eastAsia="en-US"/>
                    </w:rPr>
                    <w:t>✔</w:t>
                  </w:r>
                </w:p>
              </w:tc>
            </w:tr>
            <w:tr w:rsidR="00104BF4" w:rsidRPr="00ED1E8D" w14:paraId="28651E52" w14:textId="77777777" w:rsidTr="004F5CB5">
              <w:trPr>
                <w:trHeight w:hRule="exact" w:val="254"/>
              </w:trPr>
              <w:tc>
                <w:tcPr>
                  <w:tcW w:w="1306" w:type="dxa"/>
                  <w:shd w:val="clear" w:color="auto" w:fill="00AF50"/>
                </w:tcPr>
                <w:p w14:paraId="7FE6BE8F" w14:textId="77777777" w:rsidR="00104BF4" w:rsidRPr="00ED1E8D" w:rsidRDefault="00104BF4" w:rsidP="004F5CB5">
                  <w:pPr>
                    <w:widowControl w:val="0"/>
                    <w:autoSpaceDE w:val="0"/>
                    <w:autoSpaceDN w:val="0"/>
                    <w:spacing w:after="0" w:line="243" w:lineRule="exact"/>
                    <w:ind w:left="103"/>
                    <w:rPr>
                      <w:rFonts w:ascii="Arial" w:eastAsia="Arial" w:hAnsi="Arial" w:cs="Arial"/>
                      <w:sz w:val="20"/>
                      <w:szCs w:val="22"/>
                      <w:lang w:eastAsia="en-US"/>
                    </w:rPr>
                  </w:pPr>
                  <w:r w:rsidRPr="00ED1E8D">
                    <w:rPr>
                      <w:rFonts w:ascii="Arial" w:eastAsia="Arial" w:hAnsi="Arial" w:cs="Arial"/>
                      <w:sz w:val="20"/>
                      <w:szCs w:val="22"/>
                      <w:lang w:eastAsia="en-US"/>
                    </w:rPr>
                    <w:t>Priority 3</w:t>
                  </w:r>
                </w:p>
              </w:tc>
              <w:tc>
                <w:tcPr>
                  <w:tcW w:w="6806" w:type="dxa"/>
                  <w:shd w:val="clear" w:color="auto" w:fill="00AF50"/>
                </w:tcPr>
                <w:p w14:paraId="522967F0" w14:textId="77777777" w:rsidR="00104BF4" w:rsidRPr="00ED1E8D" w:rsidRDefault="00104BF4" w:rsidP="004F5CB5">
                  <w:pPr>
                    <w:widowControl w:val="0"/>
                    <w:autoSpaceDE w:val="0"/>
                    <w:autoSpaceDN w:val="0"/>
                    <w:spacing w:after="0" w:line="243" w:lineRule="exact"/>
                    <w:ind w:left="100"/>
                    <w:rPr>
                      <w:rFonts w:ascii="Arial" w:eastAsia="Arial" w:hAnsi="Arial" w:cs="Arial"/>
                      <w:sz w:val="20"/>
                      <w:szCs w:val="22"/>
                      <w:lang w:eastAsia="en-US"/>
                    </w:rPr>
                  </w:pPr>
                  <w:r w:rsidRPr="00ED1E8D">
                    <w:rPr>
                      <w:rFonts w:ascii="Arial" w:eastAsia="Arial" w:hAnsi="Arial" w:cs="Arial"/>
                      <w:sz w:val="20"/>
                      <w:szCs w:val="22"/>
                      <w:lang w:eastAsia="en-US"/>
                    </w:rPr>
                    <w:t>Use patient experience to improve quality of care</w:t>
                  </w:r>
                </w:p>
              </w:tc>
              <w:tc>
                <w:tcPr>
                  <w:tcW w:w="898" w:type="dxa"/>
                  <w:shd w:val="clear" w:color="auto" w:fill="00AF50"/>
                </w:tcPr>
                <w:p w14:paraId="198542EC" w14:textId="77777777" w:rsidR="00104BF4" w:rsidRPr="00ED1E8D" w:rsidRDefault="00104BF4" w:rsidP="004F5CB5">
                  <w:pPr>
                    <w:widowControl w:val="0"/>
                    <w:autoSpaceDE w:val="0"/>
                    <w:autoSpaceDN w:val="0"/>
                    <w:spacing w:after="0" w:line="243" w:lineRule="exact"/>
                    <w:ind w:right="4"/>
                    <w:jc w:val="center"/>
                    <w:rPr>
                      <w:rFonts w:ascii="Arial" w:eastAsia="Arial" w:hAnsi="Arial" w:cs="Arial"/>
                      <w:b/>
                      <w:sz w:val="20"/>
                      <w:szCs w:val="22"/>
                      <w:lang w:eastAsia="en-US"/>
                    </w:rPr>
                  </w:pPr>
                  <w:r w:rsidRPr="00ED1E8D">
                    <w:rPr>
                      <w:rFonts w:ascii="Segoe UI Symbol" w:eastAsia="Arial" w:hAnsi="Segoe UI Symbol" w:cs="Arial"/>
                      <w:b/>
                      <w:w w:val="99"/>
                      <w:sz w:val="20"/>
                      <w:szCs w:val="22"/>
                      <w:lang w:eastAsia="en-US"/>
                    </w:rPr>
                    <w:t>✔</w:t>
                  </w:r>
                </w:p>
              </w:tc>
            </w:tr>
            <w:tr w:rsidR="00104BF4" w:rsidRPr="00ED1E8D" w14:paraId="6E4BB6E0" w14:textId="77777777" w:rsidTr="004F5CB5">
              <w:trPr>
                <w:trHeight w:hRule="exact" w:val="254"/>
              </w:trPr>
              <w:tc>
                <w:tcPr>
                  <w:tcW w:w="1306" w:type="dxa"/>
                </w:tcPr>
                <w:p w14:paraId="4A48E750" w14:textId="77777777" w:rsidR="00104BF4" w:rsidRPr="00ED1E8D" w:rsidRDefault="00104BF4" w:rsidP="004F5CB5">
                  <w:pPr>
                    <w:widowControl w:val="0"/>
                    <w:autoSpaceDE w:val="0"/>
                    <w:autoSpaceDN w:val="0"/>
                    <w:spacing w:after="0" w:line="243" w:lineRule="exact"/>
                    <w:ind w:left="103"/>
                    <w:rPr>
                      <w:rFonts w:ascii="Arial" w:eastAsia="Arial" w:hAnsi="Arial" w:cs="Arial"/>
                      <w:sz w:val="20"/>
                      <w:szCs w:val="22"/>
                      <w:lang w:eastAsia="en-US"/>
                    </w:rPr>
                  </w:pPr>
                  <w:r w:rsidRPr="00ED1E8D">
                    <w:rPr>
                      <w:rFonts w:ascii="Arial" w:eastAsia="Arial" w:hAnsi="Arial" w:cs="Arial"/>
                      <w:sz w:val="20"/>
                      <w:szCs w:val="22"/>
                      <w:lang w:eastAsia="en-US"/>
                    </w:rPr>
                    <w:t>Priority 4</w:t>
                  </w:r>
                </w:p>
              </w:tc>
              <w:tc>
                <w:tcPr>
                  <w:tcW w:w="6806" w:type="dxa"/>
                </w:tcPr>
                <w:p w14:paraId="69DEB264" w14:textId="77777777" w:rsidR="00104BF4" w:rsidRPr="00ED1E8D" w:rsidRDefault="00104BF4" w:rsidP="004F5CB5">
                  <w:pPr>
                    <w:widowControl w:val="0"/>
                    <w:autoSpaceDE w:val="0"/>
                    <w:autoSpaceDN w:val="0"/>
                    <w:spacing w:after="0" w:line="243" w:lineRule="exact"/>
                    <w:ind w:left="100"/>
                    <w:rPr>
                      <w:rFonts w:ascii="Arial" w:eastAsia="Arial" w:hAnsi="Arial" w:cs="Arial"/>
                      <w:sz w:val="20"/>
                      <w:szCs w:val="22"/>
                      <w:lang w:eastAsia="en-US"/>
                    </w:rPr>
                  </w:pPr>
                  <w:r w:rsidRPr="00ED1E8D">
                    <w:rPr>
                      <w:rFonts w:ascii="Arial" w:eastAsia="Arial" w:hAnsi="Arial" w:cs="Arial"/>
                      <w:sz w:val="20"/>
                      <w:szCs w:val="22"/>
                      <w:lang w:eastAsia="en-US"/>
                    </w:rPr>
                    <w:t>Deliver ‘Must do’s’</w:t>
                  </w:r>
                </w:p>
              </w:tc>
              <w:tc>
                <w:tcPr>
                  <w:tcW w:w="898" w:type="dxa"/>
                </w:tcPr>
                <w:p w14:paraId="1F6E875D" w14:textId="77777777" w:rsidR="00104BF4" w:rsidRPr="00ED1E8D" w:rsidRDefault="00104BF4" w:rsidP="004F5CB5">
                  <w:pPr>
                    <w:rPr>
                      <w:rFonts w:ascii="Calibri" w:eastAsia="Times New Roman" w:hAnsi="Calibri" w:cs="Times New Roman"/>
                    </w:rPr>
                  </w:pPr>
                </w:p>
              </w:tc>
            </w:tr>
          </w:tbl>
          <w:p w14:paraId="69B3A323" w14:textId="77777777" w:rsidR="00104BF4" w:rsidRPr="00ED1E8D" w:rsidRDefault="00104BF4" w:rsidP="004F5CB5">
            <w:pPr>
              <w:spacing w:after="0" w:line="276" w:lineRule="auto"/>
              <w:rPr>
                <w:rFonts w:ascii="Arial" w:eastAsia="Times New Roman" w:hAnsi="Arial" w:cs="Arial"/>
                <w:sz w:val="22"/>
                <w:szCs w:val="22"/>
                <w:lang w:val="en-GB" w:eastAsia="en-US"/>
              </w:rPr>
            </w:pPr>
          </w:p>
          <w:p w14:paraId="2B8667FB" w14:textId="77777777" w:rsidR="00104BF4" w:rsidRPr="00ED1E8D" w:rsidRDefault="00104BF4" w:rsidP="004F5CB5">
            <w:pPr>
              <w:spacing w:after="0" w:line="276" w:lineRule="auto"/>
              <w:jc w:val="both"/>
              <w:rPr>
                <w:rFonts w:ascii="Arial" w:eastAsia="Arial" w:hAnsi="Arial" w:cs="Arial"/>
                <w:sz w:val="20"/>
                <w:szCs w:val="22"/>
                <w:lang w:eastAsia="en-US"/>
              </w:rPr>
            </w:pPr>
            <w:r w:rsidRPr="00ED1E8D">
              <w:rPr>
                <w:rFonts w:ascii="Arial" w:eastAsia="Arial" w:hAnsi="Arial" w:cs="Arial"/>
                <w:sz w:val="20"/>
                <w:szCs w:val="22"/>
                <w:lang w:eastAsia="en-US"/>
              </w:rPr>
              <w:t>Roger Boyle CBE, National Director for Heart Disease, states that there is a wealth of evidence to support the fact that Cardiac Rehabilitation improves outcomes for many people with heart disease, enabling them to remain active for longer and manage their condition more effectively. Cardiac rehabilitation is a cost-effective way to help people with heart disease live longer, healthier lives and that people value it, deriving significant benefit, particularly in terms of improving their quality of life. The NHS has a responsibility to ensure that those who are eligible and can benefit from Cardiac Rehabilitation are able to do so.</w:t>
            </w:r>
          </w:p>
          <w:p w14:paraId="5E4FE219" w14:textId="77777777" w:rsidR="00104BF4" w:rsidRPr="00ED1E8D" w:rsidRDefault="00104BF4" w:rsidP="004F5CB5">
            <w:pPr>
              <w:widowControl w:val="0"/>
              <w:autoSpaceDE w:val="0"/>
              <w:autoSpaceDN w:val="0"/>
              <w:spacing w:before="1" w:after="0"/>
              <w:jc w:val="both"/>
              <w:rPr>
                <w:rFonts w:ascii="Arial" w:eastAsia="Arial" w:hAnsi="Arial" w:cs="Arial"/>
                <w:sz w:val="21"/>
                <w:szCs w:val="22"/>
                <w:lang w:eastAsia="en-US"/>
              </w:rPr>
            </w:pPr>
          </w:p>
          <w:p w14:paraId="39A1B1B9" w14:textId="77777777" w:rsidR="00104BF4" w:rsidRPr="00ED1E8D" w:rsidRDefault="00104BF4" w:rsidP="004F5CB5">
            <w:pPr>
              <w:spacing w:after="0" w:line="276" w:lineRule="auto"/>
              <w:jc w:val="both"/>
              <w:rPr>
                <w:rFonts w:ascii="Arial" w:eastAsia="Arial" w:hAnsi="Arial" w:cs="Arial"/>
                <w:sz w:val="20"/>
                <w:szCs w:val="22"/>
                <w:lang w:eastAsia="en-US"/>
              </w:rPr>
            </w:pPr>
            <w:r w:rsidRPr="00ED1E8D">
              <w:rPr>
                <w:rFonts w:ascii="Arial" w:eastAsia="Arial" w:hAnsi="Arial" w:cs="Arial"/>
                <w:sz w:val="20"/>
                <w:szCs w:val="22"/>
                <w:lang w:eastAsia="en-US"/>
              </w:rPr>
              <w:t xml:space="preserve">The Coronary Heart Disease National Service Framework reported that Cardiac rehabilitation forms an intrinsic part of the cardiac pathway for eligible patients. Cardiac rehabilitation is recommended in </w:t>
            </w:r>
            <w:hyperlink r:id="rId18">
              <w:r w:rsidRPr="00ED1E8D">
                <w:rPr>
                  <w:rFonts w:ascii="Arial" w:eastAsia="Arial" w:hAnsi="Arial" w:cs="Arial"/>
                  <w:sz w:val="20"/>
                  <w:szCs w:val="22"/>
                  <w:lang w:eastAsia="en-US"/>
                </w:rPr>
                <w:t>NICE clinical guideline</w:t>
              </w:r>
            </w:hyperlink>
            <w:r w:rsidRPr="00ED1E8D">
              <w:rPr>
                <w:rFonts w:ascii="Arial" w:eastAsia="Arial" w:hAnsi="Arial" w:cs="Arial"/>
                <w:sz w:val="20"/>
                <w:szCs w:val="22"/>
                <w:lang w:eastAsia="en-US"/>
              </w:rPr>
              <w:t xml:space="preserve"> </w:t>
            </w:r>
            <w:hyperlink r:id="rId19">
              <w:r w:rsidRPr="00ED1E8D">
                <w:rPr>
                  <w:rFonts w:ascii="Arial" w:eastAsia="Arial" w:hAnsi="Arial" w:cs="Arial"/>
                  <w:sz w:val="20"/>
                  <w:szCs w:val="22"/>
                  <w:lang w:eastAsia="en-US"/>
                </w:rPr>
                <w:t>48 on myocardial infarction (MI): secondary prevention</w:t>
              </w:r>
            </w:hyperlink>
            <w:r w:rsidRPr="00ED1E8D">
              <w:rPr>
                <w:rFonts w:ascii="Arial" w:eastAsia="Arial" w:hAnsi="Arial" w:cs="Arial"/>
                <w:sz w:val="20"/>
                <w:szCs w:val="22"/>
                <w:lang w:eastAsia="en-US"/>
              </w:rPr>
              <w:t xml:space="preserve"> as an appropriate intervention for people following a hospital admission.</w:t>
            </w:r>
          </w:p>
          <w:p w14:paraId="0B2BDB7B" w14:textId="77777777" w:rsidR="00104BF4" w:rsidRPr="00ED1E8D" w:rsidRDefault="00104BF4" w:rsidP="004F5CB5">
            <w:pPr>
              <w:spacing w:after="0"/>
              <w:rPr>
                <w:rFonts w:ascii="Arial" w:eastAsia="Times New Roman" w:hAnsi="Arial" w:cs="Arial"/>
                <w:b/>
                <w:color w:val="F79646"/>
                <w:szCs w:val="22"/>
              </w:rPr>
            </w:pPr>
          </w:p>
          <w:p w14:paraId="2C8FA5EC" w14:textId="77777777" w:rsidR="00104BF4" w:rsidRPr="00ED1E8D" w:rsidRDefault="00104BF4" w:rsidP="004F5CB5">
            <w:pPr>
              <w:spacing w:after="0" w:line="276" w:lineRule="auto"/>
              <w:jc w:val="both"/>
              <w:rPr>
                <w:rFonts w:ascii="Arial" w:eastAsia="Arial" w:hAnsi="Arial" w:cs="Arial"/>
                <w:sz w:val="20"/>
                <w:szCs w:val="22"/>
                <w:lang w:eastAsia="en-US"/>
              </w:rPr>
            </w:pPr>
            <w:r w:rsidRPr="00ED1E8D">
              <w:rPr>
                <w:rFonts w:ascii="Arial" w:eastAsia="Arial" w:hAnsi="Arial" w:cs="Arial"/>
                <w:sz w:val="20"/>
                <w:szCs w:val="22"/>
                <w:lang w:eastAsia="en-US"/>
              </w:rPr>
              <w:t xml:space="preserve">This supports the </w:t>
            </w:r>
            <w:hyperlink r:id="rId20">
              <w:r w:rsidRPr="00ED1E8D">
                <w:rPr>
                  <w:rFonts w:ascii="Arial" w:eastAsia="Arial" w:hAnsi="Arial" w:cs="Arial"/>
                  <w:sz w:val="20"/>
                  <w:szCs w:val="22"/>
                  <w:lang w:eastAsia="en-US"/>
                </w:rPr>
                <w:t>National service framework for coronary heart disease</w:t>
              </w:r>
            </w:hyperlink>
            <w:r w:rsidRPr="00ED1E8D">
              <w:rPr>
                <w:rFonts w:ascii="Arial" w:eastAsia="Arial" w:hAnsi="Arial" w:cs="Arial"/>
                <w:sz w:val="20"/>
                <w:szCs w:val="22"/>
                <w:lang w:eastAsia="en-US"/>
              </w:rPr>
              <w:t xml:space="preserve"> which sets the standard that: 'NHS Trusts should put in place agreed protocols/systems of care so that, prior to leaving hospital,  people admitted to hospital suffering from coronary heart disease have been invited to participate in a multidisciplinary programme of secondary prevention and cardiac rehabilitation. The aim of the programme will be to reduce their risk of subsequent cardiac problems and to promote their return to a full and normal life'.</w:t>
            </w:r>
          </w:p>
          <w:p w14:paraId="1DDD16F8" w14:textId="77777777" w:rsidR="00104BF4" w:rsidRPr="00ED1E8D" w:rsidRDefault="00104BF4" w:rsidP="004F5CB5">
            <w:pPr>
              <w:spacing w:after="0" w:line="276" w:lineRule="auto"/>
              <w:jc w:val="both"/>
              <w:rPr>
                <w:rFonts w:ascii="Arial" w:eastAsia="Arial" w:hAnsi="Arial" w:cs="Arial"/>
                <w:sz w:val="20"/>
                <w:szCs w:val="22"/>
                <w:lang w:eastAsia="en-US"/>
              </w:rPr>
            </w:pPr>
          </w:p>
          <w:p w14:paraId="45C6DF77" w14:textId="77777777" w:rsidR="00104BF4" w:rsidRPr="00ED1E8D" w:rsidRDefault="00104BF4" w:rsidP="004F5CB5">
            <w:pPr>
              <w:spacing w:after="0" w:line="276" w:lineRule="auto"/>
              <w:jc w:val="both"/>
              <w:rPr>
                <w:rFonts w:ascii="Arial" w:eastAsia="Arial" w:hAnsi="Arial" w:cs="Arial"/>
                <w:sz w:val="20"/>
                <w:szCs w:val="22"/>
                <w:lang w:eastAsia="en-US"/>
              </w:rPr>
            </w:pPr>
            <w:r w:rsidRPr="00ED1E8D">
              <w:rPr>
                <w:rFonts w:ascii="Arial" w:eastAsia="Arial" w:hAnsi="Arial" w:cs="Arial"/>
                <w:sz w:val="20"/>
                <w:szCs w:val="22"/>
                <w:lang w:eastAsia="en-US"/>
              </w:rPr>
              <w:t>There is evidence that exercise-based cardiac rehabilitation:</w:t>
            </w:r>
          </w:p>
          <w:p w14:paraId="7977BAFC" w14:textId="77777777" w:rsidR="00104BF4" w:rsidRPr="00ED1E8D" w:rsidRDefault="00104BF4" w:rsidP="004F5CB5">
            <w:pPr>
              <w:spacing w:after="0" w:line="276" w:lineRule="auto"/>
              <w:jc w:val="both"/>
              <w:rPr>
                <w:rFonts w:ascii="Arial" w:eastAsia="Arial" w:hAnsi="Arial" w:cs="Arial"/>
                <w:sz w:val="20"/>
                <w:szCs w:val="22"/>
                <w:lang w:eastAsia="en-US"/>
              </w:rPr>
            </w:pPr>
          </w:p>
          <w:p w14:paraId="014D3ED3" w14:textId="77777777" w:rsidR="00104BF4" w:rsidRPr="00ED1E8D" w:rsidRDefault="00104BF4" w:rsidP="004F5CB5">
            <w:pPr>
              <w:widowControl w:val="0"/>
              <w:numPr>
                <w:ilvl w:val="0"/>
                <w:numId w:val="60"/>
              </w:numPr>
              <w:autoSpaceDE w:val="0"/>
              <w:autoSpaceDN w:val="0"/>
              <w:spacing w:after="0" w:line="276" w:lineRule="auto"/>
              <w:jc w:val="both"/>
              <w:rPr>
                <w:rFonts w:ascii="Arial" w:eastAsia="Arial" w:hAnsi="Arial" w:cs="Arial"/>
                <w:sz w:val="20"/>
                <w:szCs w:val="22"/>
                <w:lang w:val="en-GB" w:eastAsia="en-US"/>
              </w:rPr>
            </w:pPr>
            <w:r w:rsidRPr="00ED1E8D">
              <w:rPr>
                <w:rFonts w:ascii="Arial" w:eastAsia="Arial" w:hAnsi="Arial" w:cs="Arial"/>
                <w:sz w:val="20"/>
                <w:szCs w:val="22"/>
                <w:lang w:val="en-GB" w:eastAsia="en-US"/>
              </w:rPr>
              <w:t xml:space="preserve">Is effective in reducing total and cardiovascular mortality and hospital admissions in people with coronary heart </w:t>
            </w:r>
            <w:proofErr w:type="gramStart"/>
            <w:r w:rsidRPr="00ED1E8D">
              <w:rPr>
                <w:rFonts w:ascii="Arial" w:eastAsia="Arial" w:hAnsi="Arial" w:cs="Arial"/>
                <w:sz w:val="20"/>
                <w:szCs w:val="22"/>
                <w:lang w:val="en-GB" w:eastAsia="en-US"/>
              </w:rPr>
              <w:t>disease</w:t>
            </w:r>
            <w:proofErr w:type="gramEnd"/>
          </w:p>
          <w:p w14:paraId="0B6FE013" w14:textId="77777777" w:rsidR="00104BF4" w:rsidRPr="00ED1E8D" w:rsidRDefault="00104BF4" w:rsidP="004F5CB5">
            <w:pPr>
              <w:widowControl w:val="0"/>
              <w:numPr>
                <w:ilvl w:val="0"/>
                <w:numId w:val="60"/>
              </w:numPr>
              <w:autoSpaceDE w:val="0"/>
              <w:autoSpaceDN w:val="0"/>
              <w:spacing w:after="0" w:line="276" w:lineRule="auto"/>
              <w:jc w:val="both"/>
              <w:rPr>
                <w:rFonts w:ascii="Arial" w:eastAsia="Arial" w:hAnsi="Arial" w:cs="Arial"/>
                <w:sz w:val="20"/>
                <w:szCs w:val="22"/>
                <w:lang w:val="en-GB" w:eastAsia="en-US"/>
              </w:rPr>
            </w:pPr>
            <w:r w:rsidRPr="00ED1E8D">
              <w:rPr>
                <w:rFonts w:ascii="Arial" w:eastAsia="Arial" w:hAnsi="Arial" w:cs="Arial"/>
                <w:sz w:val="20"/>
                <w:szCs w:val="22"/>
                <w:lang w:val="en-GB" w:eastAsia="en-US"/>
              </w:rPr>
              <w:t xml:space="preserve">Reduces all-cause and cardiovascular mortality rates in patients after MI when compared with usual care provided when it includes an exercise </w:t>
            </w:r>
            <w:proofErr w:type="gramStart"/>
            <w:r w:rsidRPr="00ED1E8D">
              <w:rPr>
                <w:rFonts w:ascii="Arial" w:eastAsia="Arial" w:hAnsi="Arial" w:cs="Arial"/>
                <w:sz w:val="20"/>
                <w:szCs w:val="22"/>
                <w:lang w:val="en-GB" w:eastAsia="en-US"/>
              </w:rPr>
              <w:t>component</w:t>
            </w:r>
            <w:proofErr w:type="gramEnd"/>
          </w:p>
          <w:p w14:paraId="5DF3EDF4" w14:textId="77777777" w:rsidR="00104BF4" w:rsidRPr="00ED1E8D" w:rsidRDefault="00104BF4" w:rsidP="004F5CB5">
            <w:pPr>
              <w:widowControl w:val="0"/>
              <w:numPr>
                <w:ilvl w:val="0"/>
                <w:numId w:val="60"/>
              </w:numPr>
              <w:autoSpaceDE w:val="0"/>
              <w:autoSpaceDN w:val="0"/>
              <w:spacing w:after="0" w:line="276" w:lineRule="auto"/>
              <w:jc w:val="both"/>
              <w:rPr>
                <w:rFonts w:ascii="Arial" w:eastAsia="Arial" w:hAnsi="Arial" w:cs="Arial"/>
                <w:sz w:val="20"/>
                <w:szCs w:val="22"/>
                <w:lang w:val="en-GB" w:eastAsia="en-US"/>
              </w:rPr>
            </w:pPr>
            <w:r w:rsidRPr="00ED1E8D">
              <w:rPr>
                <w:rFonts w:ascii="Arial" w:eastAsia="Arial" w:hAnsi="Arial" w:cs="Arial"/>
                <w:sz w:val="20"/>
                <w:szCs w:val="22"/>
                <w:lang w:val="en-GB" w:eastAsia="en-US"/>
              </w:rPr>
              <w:t xml:space="preserve">Significantly reduces hospitalisation for chronic heart failure and significantly improves quality of life and exercise tolerance for people with heart </w:t>
            </w:r>
            <w:proofErr w:type="gramStart"/>
            <w:r w:rsidRPr="00ED1E8D">
              <w:rPr>
                <w:rFonts w:ascii="Arial" w:eastAsia="Arial" w:hAnsi="Arial" w:cs="Arial"/>
                <w:sz w:val="20"/>
                <w:szCs w:val="22"/>
                <w:lang w:val="en-GB" w:eastAsia="en-US"/>
              </w:rPr>
              <w:t>failure</w:t>
            </w:r>
            <w:proofErr w:type="gramEnd"/>
          </w:p>
          <w:p w14:paraId="71FC7FB1" w14:textId="77777777" w:rsidR="00104BF4" w:rsidRPr="00ED1E8D" w:rsidRDefault="00104BF4" w:rsidP="004F5CB5">
            <w:pPr>
              <w:spacing w:after="0" w:line="276" w:lineRule="auto"/>
              <w:jc w:val="both"/>
              <w:rPr>
                <w:rFonts w:ascii="Arial" w:eastAsia="Arial" w:hAnsi="Arial" w:cs="Arial"/>
                <w:sz w:val="20"/>
                <w:szCs w:val="22"/>
                <w:lang w:eastAsia="en-US"/>
              </w:rPr>
            </w:pPr>
          </w:p>
          <w:p w14:paraId="7EBBADEC" w14:textId="77777777" w:rsidR="00104BF4" w:rsidRPr="00ED1E8D" w:rsidRDefault="00104BF4" w:rsidP="004F5CB5">
            <w:pPr>
              <w:spacing w:after="0" w:line="276" w:lineRule="auto"/>
              <w:jc w:val="both"/>
              <w:rPr>
                <w:rFonts w:ascii="Arial" w:eastAsia="Arial" w:hAnsi="Arial" w:cs="Arial"/>
                <w:sz w:val="20"/>
                <w:szCs w:val="22"/>
                <w:lang w:eastAsia="en-US"/>
              </w:rPr>
            </w:pPr>
            <w:r w:rsidRPr="00ED1E8D">
              <w:rPr>
                <w:rFonts w:ascii="Arial" w:eastAsia="Arial" w:hAnsi="Arial" w:cs="Arial"/>
                <w:sz w:val="20"/>
                <w:szCs w:val="22"/>
                <w:lang w:eastAsia="en-US"/>
              </w:rPr>
              <w:t>Cardiac rehabilitation is widely considered the “unfinished business” of the National Service Framework for Coronary Heart Disease (CHD NSF, 2000). Despite the NSF goal of 85% of patients discharged from hospital after a heart attack or revascularisation procedure being offered cardiac rehabilitation, current figures identify that this is far from the case. The National Audit of Cardiac Rehabilitation (published in August 2009) reveals that of the 153,294 people who had a heart attack or had revascularisation in 2007/8, only 38% (51,232) participated in a Cardiac rehabilitation programme. The latest annual report (NACR, 2017) reports uptake for cardiac rehabilitation as being 51% for this group.</w:t>
            </w:r>
          </w:p>
          <w:p w14:paraId="010C240F" w14:textId="77777777" w:rsidR="00104BF4" w:rsidRPr="00ED1E8D" w:rsidRDefault="00104BF4" w:rsidP="004F5CB5">
            <w:pPr>
              <w:spacing w:after="0" w:line="276" w:lineRule="auto"/>
              <w:jc w:val="both"/>
              <w:rPr>
                <w:rFonts w:ascii="Arial" w:eastAsia="Arial" w:hAnsi="Arial" w:cs="Arial"/>
                <w:sz w:val="20"/>
                <w:szCs w:val="22"/>
                <w:lang w:eastAsia="en-US"/>
              </w:rPr>
            </w:pPr>
          </w:p>
          <w:p w14:paraId="49D00786" w14:textId="77777777" w:rsidR="00104BF4" w:rsidRPr="00ED1E8D" w:rsidRDefault="00104BF4" w:rsidP="004F5CB5">
            <w:pPr>
              <w:spacing w:after="0" w:line="276" w:lineRule="auto"/>
              <w:jc w:val="both"/>
              <w:rPr>
                <w:rFonts w:ascii="Arial" w:eastAsia="Times New Roman" w:hAnsi="Arial" w:cs="Arial"/>
                <w:b/>
                <w:color w:val="F79646"/>
                <w:szCs w:val="22"/>
              </w:rPr>
            </w:pPr>
            <w:r w:rsidRPr="00ED1E8D">
              <w:rPr>
                <w:rFonts w:ascii="Arial" w:eastAsia="Arial" w:hAnsi="Arial" w:cs="Arial"/>
                <w:sz w:val="20"/>
                <w:szCs w:val="22"/>
                <w:lang w:eastAsia="en-US"/>
              </w:rPr>
              <w:t>There is evidence that cardiac rehabilitation reduces cardiac related morbidity, which in turn reduces readmissions and the need for cardiac follow up consultation. Cardiac rehabilitation also supports patients return to work, improves their functional capacity and physical activity status, perceived quality of life and supports the development of self-management skills. The benefits of a menu driven approach, with a choice of setting and individually identified patient goals are increasingly recognised.</w:t>
            </w:r>
          </w:p>
        </w:tc>
      </w:tr>
      <w:tr w:rsidR="00104BF4" w:rsidRPr="00ED1E8D" w14:paraId="3A17D411" w14:textId="77777777" w:rsidTr="004F5CB5">
        <w:tc>
          <w:tcPr>
            <w:tcW w:w="8414" w:type="dxa"/>
            <w:shd w:val="clear" w:color="auto" w:fill="B4C6E7"/>
          </w:tcPr>
          <w:p w14:paraId="1D4D508C" w14:textId="77777777" w:rsidR="00104BF4" w:rsidRPr="00ED1E8D" w:rsidRDefault="00104BF4" w:rsidP="004F5CB5">
            <w:pPr>
              <w:spacing w:after="0" w:line="276" w:lineRule="auto"/>
              <w:rPr>
                <w:rFonts w:ascii="Arial" w:eastAsia="Times New Roman" w:hAnsi="Arial" w:cs="Arial"/>
                <w:b/>
                <w:szCs w:val="22"/>
              </w:rPr>
            </w:pPr>
            <w:r w:rsidRPr="00ED1E8D">
              <w:rPr>
                <w:rFonts w:ascii="Arial" w:eastAsia="Times New Roman" w:hAnsi="Arial" w:cs="Arial"/>
                <w:b/>
                <w:sz w:val="22"/>
                <w:szCs w:val="22"/>
              </w:rPr>
              <w:t>3.</w:t>
            </w:r>
            <w:r w:rsidRPr="00ED1E8D">
              <w:rPr>
                <w:rFonts w:ascii="Arial" w:eastAsia="Times New Roman" w:hAnsi="Arial" w:cs="Arial"/>
                <w:b/>
                <w:sz w:val="22"/>
                <w:szCs w:val="22"/>
              </w:rPr>
              <w:tab/>
              <w:t>Scope</w:t>
            </w:r>
          </w:p>
        </w:tc>
      </w:tr>
      <w:tr w:rsidR="00104BF4" w:rsidRPr="00ED1E8D" w14:paraId="7BA40E8B" w14:textId="77777777" w:rsidTr="004F5CB5">
        <w:tc>
          <w:tcPr>
            <w:tcW w:w="8414" w:type="dxa"/>
            <w:shd w:val="clear" w:color="auto" w:fill="auto"/>
          </w:tcPr>
          <w:p w14:paraId="3F2F5569" w14:textId="77777777" w:rsidR="00104BF4" w:rsidRPr="00ED1E8D" w:rsidRDefault="00104BF4" w:rsidP="004F5CB5">
            <w:pPr>
              <w:spacing w:after="0"/>
              <w:rPr>
                <w:rFonts w:ascii="Calibri" w:eastAsia="Times New Roman" w:hAnsi="Calibri" w:cs="Calibri"/>
                <w:sz w:val="22"/>
                <w:szCs w:val="22"/>
              </w:rPr>
            </w:pPr>
          </w:p>
          <w:p w14:paraId="15EC70B1" w14:textId="77777777" w:rsidR="00104BF4" w:rsidRPr="00ED1E8D" w:rsidRDefault="00104BF4" w:rsidP="004F5CB5">
            <w:pPr>
              <w:spacing w:after="0"/>
              <w:rPr>
                <w:rFonts w:ascii="Calibri" w:eastAsia="Times New Roman" w:hAnsi="Calibri" w:cs="Calibri"/>
                <w:b/>
                <w:sz w:val="22"/>
                <w:szCs w:val="22"/>
              </w:rPr>
            </w:pPr>
            <w:r w:rsidRPr="00ED1E8D">
              <w:rPr>
                <w:rFonts w:ascii="Calibri" w:eastAsia="Times New Roman" w:hAnsi="Calibri" w:cs="Calibri"/>
                <w:b/>
                <w:sz w:val="22"/>
                <w:szCs w:val="22"/>
              </w:rPr>
              <w:t>3.1</w:t>
            </w:r>
            <w:r w:rsidRPr="00ED1E8D">
              <w:rPr>
                <w:rFonts w:ascii="Calibri" w:eastAsia="Times New Roman" w:hAnsi="Calibri" w:cs="Calibri"/>
                <w:b/>
                <w:sz w:val="22"/>
                <w:szCs w:val="22"/>
              </w:rPr>
              <w:tab/>
              <w:t>Aims and Objectives of Service</w:t>
            </w:r>
          </w:p>
          <w:p w14:paraId="2AABFE15" w14:textId="77777777" w:rsidR="00104BF4" w:rsidRPr="00ED1E8D" w:rsidRDefault="00104BF4" w:rsidP="004F5CB5">
            <w:pPr>
              <w:spacing w:after="0"/>
              <w:rPr>
                <w:rFonts w:ascii="Calibri" w:eastAsia="Times New Roman" w:hAnsi="Calibri" w:cs="Calibri"/>
                <w:b/>
                <w:sz w:val="22"/>
                <w:szCs w:val="22"/>
              </w:rPr>
            </w:pPr>
          </w:p>
          <w:p w14:paraId="233F45EB" w14:textId="77777777" w:rsidR="00104BF4" w:rsidRPr="00ED1E8D" w:rsidRDefault="00104BF4" w:rsidP="004F5CB5">
            <w:pPr>
              <w:spacing w:after="0" w:line="276" w:lineRule="auto"/>
              <w:jc w:val="both"/>
              <w:rPr>
                <w:rFonts w:ascii="Arial" w:eastAsia="Arial" w:hAnsi="Arial" w:cs="Arial"/>
                <w:sz w:val="20"/>
                <w:szCs w:val="22"/>
                <w:lang w:eastAsia="en-US"/>
              </w:rPr>
            </w:pPr>
            <w:r w:rsidRPr="00ED1E8D">
              <w:rPr>
                <w:rFonts w:ascii="Arial" w:eastAsia="Arial" w:hAnsi="Arial" w:cs="Arial"/>
                <w:sz w:val="20"/>
                <w:szCs w:val="22"/>
                <w:lang w:eastAsia="en-US"/>
              </w:rPr>
              <w:t xml:space="preserve">The overall aim of the cardiac rehabilitation service is to provide all patients who fulfil the referral criteria with a patient led service, which optimises their health and wellbeing, enhances their quality of </w:t>
            </w:r>
            <w:proofErr w:type="gramStart"/>
            <w:r w:rsidRPr="00ED1E8D">
              <w:rPr>
                <w:rFonts w:ascii="Arial" w:eastAsia="Arial" w:hAnsi="Arial" w:cs="Arial"/>
                <w:sz w:val="20"/>
                <w:szCs w:val="22"/>
                <w:lang w:eastAsia="en-US"/>
              </w:rPr>
              <w:t>life</w:t>
            </w:r>
            <w:proofErr w:type="gramEnd"/>
            <w:r w:rsidRPr="00ED1E8D">
              <w:rPr>
                <w:rFonts w:ascii="Arial" w:eastAsia="Arial" w:hAnsi="Arial" w:cs="Arial"/>
                <w:sz w:val="20"/>
                <w:szCs w:val="22"/>
                <w:lang w:eastAsia="en-US"/>
              </w:rPr>
              <w:t xml:space="preserve"> and minimises the risk of recurrent cardiac events.</w:t>
            </w:r>
          </w:p>
          <w:p w14:paraId="4D6A1D7D" w14:textId="77777777" w:rsidR="00104BF4" w:rsidRPr="00ED1E8D" w:rsidRDefault="00104BF4" w:rsidP="004F5CB5">
            <w:pPr>
              <w:spacing w:after="0" w:line="276" w:lineRule="auto"/>
              <w:jc w:val="both"/>
              <w:rPr>
                <w:rFonts w:ascii="Arial" w:eastAsia="Arial" w:hAnsi="Arial" w:cs="Arial"/>
                <w:sz w:val="20"/>
                <w:szCs w:val="22"/>
                <w:lang w:eastAsia="en-US"/>
              </w:rPr>
            </w:pPr>
          </w:p>
          <w:p w14:paraId="7AFA2B6F" w14:textId="77777777" w:rsidR="00104BF4" w:rsidRPr="00ED1E8D" w:rsidRDefault="00104BF4" w:rsidP="004F5CB5">
            <w:pPr>
              <w:widowControl w:val="0"/>
              <w:numPr>
                <w:ilvl w:val="0"/>
                <w:numId w:val="61"/>
              </w:numPr>
              <w:autoSpaceDE w:val="0"/>
              <w:autoSpaceDN w:val="0"/>
              <w:spacing w:after="0" w:line="276" w:lineRule="auto"/>
              <w:jc w:val="both"/>
              <w:rPr>
                <w:rFonts w:ascii="Arial" w:eastAsia="Arial" w:hAnsi="Arial" w:cs="Arial"/>
                <w:sz w:val="20"/>
                <w:szCs w:val="22"/>
                <w:lang w:val="en-GB" w:eastAsia="en-US"/>
              </w:rPr>
            </w:pPr>
            <w:r w:rsidRPr="00ED1E8D">
              <w:rPr>
                <w:rFonts w:ascii="Arial" w:eastAsia="Arial" w:hAnsi="Arial" w:cs="Arial"/>
                <w:sz w:val="20"/>
                <w:szCs w:val="22"/>
                <w:lang w:val="en-GB" w:eastAsia="en-US"/>
              </w:rPr>
              <w:t xml:space="preserve">To ensure the provision of cardiac rehabilitation to facilitate recovery from a range of cardiac </w:t>
            </w:r>
            <w:proofErr w:type="gramStart"/>
            <w:r w:rsidRPr="00ED1E8D">
              <w:rPr>
                <w:rFonts w:ascii="Arial" w:eastAsia="Arial" w:hAnsi="Arial" w:cs="Arial"/>
                <w:sz w:val="20"/>
                <w:szCs w:val="22"/>
                <w:lang w:val="en-GB" w:eastAsia="en-US"/>
              </w:rPr>
              <w:t>events</w:t>
            </w:r>
            <w:proofErr w:type="gramEnd"/>
          </w:p>
          <w:p w14:paraId="6A613829" w14:textId="77777777" w:rsidR="00104BF4" w:rsidRPr="00ED1E8D" w:rsidRDefault="00104BF4" w:rsidP="004F5CB5">
            <w:pPr>
              <w:widowControl w:val="0"/>
              <w:numPr>
                <w:ilvl w:val="0"/>
                <w:numId w:val="61"/>
              </w:numPr>
              <w:autoSpaceDE w:val="0"/>
              <w:autoSpaceDN w:val="0"/>
              <w:spacing w:after="0" w:line="276" w:lineRule="auto"/>
              <w:jc w:val="both"/>
              <w:rPr>
                <w:rFonts w:ascii="Arial" w:eastAsia="Arial" w:hAnsi="Arial" w:cs="Arial"/>
                <w:sz w:val="20"/>
                <w:szCs w:val="22"/>
                <w:lang w:val="en-GB" w:eastAsia="en-US"/>
              </w:rPr>
            </w:pPr>
            <w:r w:rsidRPr="00ED1E8D">
              <w:rPr>
                <w:rFonts w:ascii="Arial" w:eastAsia="Arial" w:hAnsi="Arial" w:cs="Arial"/>
                <w:sz w:val="20"/>
                <w:szCs w:val="22"/>
                <w:lang w:val="en-GB" w:eastAsia="en-US"/>
              </w:rPr>
              <w:t xml:space="preserve">To ensure that there is a smooth and consistent referral process into the cardiac rehabilitation </w:t>
            </w:r>
            <w:proofErr w:type="gramStart"/>
            <w:r w:rsidRPr="00ED1E8D">
              <w:rPr>
                <w:rFonts w:ascii="Arial" w:eastAsia="Arial" w:hAnsi="Arial" w:cs="Arial"/>
                <w:sz w:val="20"/>
                <w:szCs w:val="22"/>
                <w:lang w:val="en-GB" w:eastAsia="en-US"/>
              </w:rPr>
              <w:t>process</w:t>
            </w:r>
            <w:proofErr w:type="gramEnd"/>
          </w:p>
          <w:p w14:paraId="2EB45A08" w14:textId="77777777" w:rsidR="00104BF4" w:rsidRPr="00ED1E8D" w:rsidRDefault="00104BF4" w:rsidP="004F5CB5">
            <w:pPr>
              <w:widowControl w:val="0"/>
              <w:numPr>
                <w:ilvl w:val="0"/>
                <w:numId w:val="61"/>
              </w:numPr>
              <w:autoSpaceDE w:val="0"/>
              <w:autoSpaceDN w:val="0"/>
              <w:spacing w:after="0" w:line="276" w:lineRule="auto"/>
              <w:jc w:val="both"/>
              <w:rPr>
                <w:rFonts w:ascii="Arial" w:eastAsia="Arial" w:hAnsi="Arial" w:cs="Arial"/>
                <w:sz w:val="20"/>
                <w:szCs w:val="22"/>
                <w:lang w:val="en-GB" w:eastAsia="en-US"/>
              </w:rPr>
            </w:pPr>
            <w:r w:rsidRPr="00ED1E8D">
              <w:rPr>
                <w:rFonts w:ascii="Arial" w:eastAsia="Arial" w:hAnsi="Arial" w:cs="Arial"/>
                <w:sz w:val="20"/>
                <w:szCs w:val="22"/>
                <w:lang w:val="en-GB" w:eastAsia="en-US"/>
              </w:rPr>
              <w:t xml:space="preserve">To provide a time limited period of comprehensive cardiac rehabilitation which combines an exercise programme with psychological and educational </w:t>
            </w:r>
            <w:proofErr w:type="gramStart"/>
            <w:r w:rsidRPr="00ED1E8D">
              <w:rPr>
                <w:rFonts w:ascii="Arial" w:eastAsia="Arial" w:hAnsi="Arial" w:cs="Arial"/>
                <w:sz w:val="20"/>
                <w:szCs w:val="22"/>
                <w:lang w:val="en-GB" w:eastAsia="en-US"/>
              </w:rPr>
              <w:t>interventions</w:t>
            </w:r>
            <w:proofErr w:type="gramEnd"/>
          </w:p>
          <w:p w14:paraId="57EEB647" w14:textId="77777777" w:rsidR="00104BF4" w:rsidRPr="00ED1E8D" w:rsidRDefault="00104BF4" w:rsidP="004F5CB5">
            <w:pPr>
              <w:widowControl w:val="0"/>
              <w:numPr>
                <w:ilvl w:val="0"/>
                <w:numId w:val="61"/>
              </w:numPr>
              <w:autoSpaceDE w:val="0"/>
              <w:autoSpaceDN w:val="0"/>
              <w:spacing w:after="0" w:line="276" w:lineRule="auto"/>
              <w:jc w:val="both"/>
              <w:rPr>
                <w:rFonts w:ascii="Arial" w:eastAsia="Arial" w:hAnsi="Arial" w:cs="Arial"/>
                <w:sz w:val="20"/>
                <w:szCs w:val="22"/>
                <w:lang w:val="en-GB" w:eastAsia="en-US"/>
              </w:rPr>
            </w:pPr>
            <w:r w:rsidRPr="00ED1E8D">
              <w:rPr>
                <w:rFonts w:ascii="Arial" w:eastAsia="Arial" w:hAnsi="Arial" w:cs="Arial"/>
                <w:sz w:val="20"/>
                <w:szCs w:val="22"/>
                <w:lang w:val="en-GB" w:eastAsia="en-US"/>
              </w:rPr>
              <w:t xml:space="preserve">To ensure that there is formal and planned discharge from the rehabilitation programme into the community, which should include a plan for the long-term maintenance of physical activity and lifestyle </w:t>
            </w:r>
            <w:proofErr w:type="gramStart"/>
            <w:r w:rsidRPr="00ED1E8D">
              <w:rPr>
                <w:rFonts w:ascii="Arial" w:eastAsia="Arial" w:hAnsi="Arial" w:cs="Arial"/>
                <w:sz w:val="20"/>
                <w:szCs w:val="22"/>
                <w:lang w:val="en-GB" w:eastAsia="en-US"/>
              </w:rPr>
              <w:t>change</w:t>
            </w:r>
            <w:proofErr w:type="gramEnd"/>
          </w:p>
          <w:p w14:paraId="7BD3A5AB" w14:textId="77777777" w:rsidR="00104BF4" w:rsidRPr="00ED1E8D" w:rsidRDefault="00104BF4" w:rsidP="004F5CB5">
            <w:pPr>
              <w:widowControl w:val="0"/>
              <w:numPr>
                <w:ilvl w:val="0"/>
                <w:numId w:val="61"/>
              </w:numPr>
              <w:autoSpaceDE w:val="0"/>
              <w:autoSpaceDN w:val="0"/>
              <w:spacing w:after="0" w:line="276" w:lineRule="auto"/>
              <w:jc w:val="both"/>
              <w:rPr>
                <w:rFonts w:ascii="Arial" w:eastAsia="Arial" w:hAnsi="Arial" w:cs="Arial"/>
                <w:sz w:val="20"/>
                <w:szCs w:val="22"/>
                <w:lang w:val="en-GB" w:eastAsia="en-US"/>
              </w:rPr>
            </w:pPr>
            <w:r w:rsidRPr="00ED1E8D">
              <w:rPr>
                <w:rFonts w:ascii="Arial" w:eastAsia="Arial" w:hAnsi="Arial" w:cs="Arial"/>
                <w:sz w:val="20"/>
                <w:szCs w:val="22"/>
                <w:lang w:val="en-GB" w:eastAsia="en-US"/>
              </w:rPr>
              <w:t>To monitor access and uptake of specific patient groups</w:t>
            </w:r>
          </w:p>
          <w:p w14:paraId="01879633" w14:textId="77777777" w:rsidR="00104BF4" w:rsidRPr="00ED1E8D" w:rsidRDefault="00104BF4" w:rsidP="004F5CB5">
            <w:pPr>
              <w:widowControl w:val="0"/>
              <w:numPr>
                <w:ilvl w:val="0"/>
                <w:numId w:val="61"/>
              </w:numPr>
              <w:autoSpaceDE w:val="0"/>
              <w:autoSpaceDN w:val="0"/>
              <w:spacing w:after="0" w:line="276" w:lineRule="auto"/>
              <w:jc w:val="both"/>
              <w:rPr>
                <w:rFonts w:ascii="Arial" w:eastAsia="Arial" w:hAnsi="Arial" w:cs="Arial"/>
                <w:sz w:val="20"/>
                <w:szCs w:val="22"/>
                <w:lang w:val="en-GB" w:eastAsia="en-US"/>
              </w:rPr>
            </w:pPr>
            <w:r w:rsidRPr="00ED1E8D">
              <w:rPr>
                <w:rFonts w:ascii="Arial" w:eastAsia="Arial" w:hAnsi="Arial" w:cs="Arial"/>
                <w:sz w:val="20"/>
                <w:szCs w:val="22"/>
                <w:lang w:val="en-GB" w:eastAsia="en-US"/>
              </w:rPr>
              <w:t xml:space="preserve">To provide a high-quality service, which will deliver the key service </w:t>
            </w:r>
            <w:proofErr w:type="gramStart"/>
            <w:r w:rsidRPr="00ED1E8D">
              <w:rPr>
                <w:rFonts w:ascii="Arial" w:eastAsia="Arial" w:hAnsi="Arial" w:cs="Arial"/>
                <w:sz w:val="20"/>
                <w:szCs w:val="22"/>
                <w:lang w:val="en-GB" w:eastAsia="en-US"/>
              </w:rPr>
              <w:t>outcomes</w:t>
            </w:r>
            <w:proofErr w:type="gramEnd"/>
          </w:p>
          <w:p w14:paraId="4999C66B" w14:textId="77777777" w:rsidR="00104BF4" w:rsidRPr="00ED1E8D" w:rsidRDefault="00104BF4" w:rsidP="004F5CB5">
            <w:pPr>
              <w:widowControl w:val="0"/>
              <w:numPr>
                <w:ilvl w:val="0"/>
                <w:numId w:val="61"/>
              </w:numPr>
              <w:autoSpaceDE w:val="0"/>
              <w:autoSpaceDN w:val="0"/>
              <w:spacing w:after="0" w:line="276" w:lineRule="auto"/>
              <w:jc w:val="both"/>
              <w:rPr>
                <w:rFonts w:ascii="Arial" w:eastAsia="Arial" w:hAnsi="Arial" w:cs="Arial"/>
                <w:sz w:val="20"/>
                <w:szCs w:val="22"/>
                <w:lang w:val="en-GB" w:eastAsia="en-US"/>
              </w:rPr>
            </w:pPr>
            <w:r w:rsidRPr="00ED1E8D">
              <w:rPr>
                <w:rFonts w:ascii="Arial" w:eastAsia="Arial" w:hAnsi="Arial" w:cs="Arial"/>
                <w:sz w:val="20"/>
                <w:szCs w:val="22"/>
                <w:lang w:val="en-GB" w:eastAsia="en-US"/>
              </w:rPr>
              <w:t xml:space="preserve">To provide a patient led cardiac rehabilitation service which meets the personal needs of each </w:t>
            </w:r>
            <w:proofErr w:type="gramStart"/>
            <w:r w:rsidRPr="00ED1E8D">
              <w:rPr>
                <w:rFonts w:ascii="Arial" w:eastAsia="Arial" w:hAnsi="Arial" w:cs="Arial"/>
                <w:sz w:val="20"/>
                <w:szCs w:val="22"/>
                <w:lang w:val="en-GB" w:eastAsia="en-US"/>
              </w:rPr>
              <w:t>patient</w:t>
            </w:r>
            <w:proofErr w:type="gramEnd"/>
          </w:p>
          <w:p w14:paraId="2B5DD0F0" w14:textId="77777777" w:rsidR="00104BF4" w:rsidRPr="00ED1E8D" w:rsidRDefault="00104BF4" w:rsidP="004F5CB5">
            <w:pPr>
              <w:widowControl w:val="0"/>
              <w:numPr>
                <w:ilvl w:val="0"/>
                <w:numId w:val="61"/>
              </w:numPr>
              <w:autoSpaceDE w:val="0"/>
              <w:autoSpaceDN w:val="0"/>
              <w:spacing w:after="0" w:line="276" w:lineRule="auto"/>
              <w:jc w:val="both"/>
              <w:rPr>
                <w:rFonts w:ascii="Arial" w:eastAsia="Arial" w:hAnsi="Arial" w:cs="Arial"/>
                <w:sz w:val="20"/>
                <w:szCs w:val="22"/>
                <w:lang w:val="en-GB" w:eastAsia="en-US"/>
              </w:rPr>
            </w:pPr>
            <w:r w:rsidRPr="00ED1E8D">
              <w:rPr>
                <w:rFonts w:ascii="Arial" w:eastAsia="Arial" w:hAnsi="Arial" w:cs="Arial"/>
                <w:sz w:val="20"/>
                <w:szCs w:val="22"/>
                <w:lang w:val="en-GB" w:eastAsia="en-US"/>
              </w:rPr>
              <w:t xml:space="preserve">To ensure patients and carers have appropriate information allowing them to manage their care more effectively along the </w:t>
            </w:r>
            <w:proofErr w:type="gramStart"/>
            <w:r w:rsidRPr="00ED1E8D">
              <w:rPr>
                <w:rFonts w:ascii="Arial" w:eastAsia="Arial" w:hAnsi="Arial" w:cs="Arial"/>
                <w:sz w:val="20"/>
                <w:szCs w:val="22"/>
                <w:lang w:val="en-GB" w:eastAsia="en-US"/>
              </w:rPr>
              <w:t>pathway</w:t>
            </w:r>
            <w:proofErr w:type="gramEnd"/>
          </w:p>
          <w:p w14:paraId="492552DD" w14:textId="77777777" w:rsidR="00104BF4" w:rsidRPr="00ED1E8D" w:rsidRDefault="00104BF4" w:rsidP="004F5CB5">
            <w:pPr>
              <w:widowControl w:val="0"/>
              <w:numPr>
                <w:ilvl w:val="0"/>
                <w:numId w:val="61"/>
              </w:numPr>
              <w:autoSpaceDE w:val="0"/>
              <w:autoSpaceDN w:val="0"/>
              <w:spacing w:after="0" w:line="276" w:lineRule="auto"/>
              <w:jc w:val="both"/>
              <w:rPr>
                <w:rFonts w:ascii="Arial" w:eastAsia="Arial" w:hAnsi="Arial" w:cs="Arial"/>
                <w:sz w:val="20"/>
                <w:szCs w:val="22"/>
                <w:lang w:val="en-GB" w:eastAsia="en-US"/>
              </w:rPr>
            </w:pPr>
            <w:r w:rsidRPr="00ED1E8D">
              <w:rPr>
                <w:rFonts w:ascii="Arial" w:eastAsia="Arial" w:hAnsi="Arial" w:cs="Arial"/>
                <w:sz w:val="20"/>
                <w:szCs w:val="22"/>
                <w:lang w:val="en-GB" w:eastAsia="en-US"/>
              </w:rPr>
              <w:t>To engage patients and their carers in decisions about the care options available to them, including the development of individual care plans and long-term management plans</w:t>
            </w:r>
          </w:p>
          <w:p w14:paraId="37E8D3A9" w14:textId="77777777" w:rsidR="00104BF4" w:rsidRPr="00ED1E8D" w:rsidRDefault="00104BF4" w:rsidP="004F5CB5">
            <w:pPr>
              <w:widowControl w:val="0"/>
              <w:numPr>
                <w:ilvl w:val="0"/>
                <w:numId w:val="61"/>
              </w:numPr>
              <w:autoSpaceDE w:val="0"/>
              <w:autoSpaceDN w:val="0"/>
              <w:spacing w:after="0" w:line="276" w:lineRule="auto"/>
              <w:jc w:val="both"/>
              <w:rPr>
                <w:rFonts w:ascii="Arial" w:eastAsia="Arial" w:hAnsi="Arial" w:cs="Arial"/>
                <w:sz w:val="20"/>
                <w:szCs w:val="22"/>
                <w:lang w:val="en-GB" w:eastAsia="en-US"/>
              </w:rPr>
            </w:pPr>
            <w:r w:rsidRPr="00ED1E8D">
              <w:rPr>
                <w:rFonts w:ascii="Arial" w:eastAsia="Arial" w:hAnsi="Arial" w:cs="Arial"/>
                <w:sz w:val="20"/>
                <w:szCs w:val="22"/>
                <w:lang w:val="en-GB" w:eastAsia="en-US"/>
              </w:rPr>
              <w:t xml:space="preserve">To promote and facilitate proactive identification, encouragement and referral of eligible </w:t>
            </w:r>
            <w:proofErr w:type="gramStart"/>
            <w:r w:rsidRPr="00ED1E8D">
              <w:rPr>
                <w:rFonts w:ascii="Arial" w:eastAsia="Arial" w:hAnsi="Arial" w:cs="Arial"/>
                <w:sz w:val="20"/>
                <w:szCs w:val="22"/>
                <w:lang w:val="en-GB" w:eastAsia="en-US"/>
              </w:rPr>
              <w:t>patients</w:t>
            </w:r>
            <w:proofErr w:type="gramEnd"/>
          </w:p>
          <w:p w14:paraId="7A0CB908" w14:textId="77777777" w:rsidR="00104BF4" w:rsidRPr="00ED1E8D" w:rsidRDefault="00104BF4" w:rsidP="004F5CB5">
            <w:pPr>
              <w:widowControl w:val="0"/>
              <w:numPr>
                <w:ilvl w:val="0"/>
                <w:numId w:val="61"/>
              </w:numPr>
              <w:autoSpaceDE w:val="0"/>
              <w:autoSpaceDN w:val="0"/>
              <w:spacing w:after="0" w:line="276" w:lineRule="auto"/>
              <w:jc w:val="both"/>
              <w:rPr>
                <w:rFonts w:ascii="Arial" w:eastAsia="Arial" w:hAnsi="Arial" w:cs="Arial"/>
                <w:sz w:val="20"/>
                <w:szCs w:val="22"/>
                <w:lang w:val="en-GB" w:eastAsia="en-US"/>
              </w:rPr>
            </w:pPr>
            <w:r w:rsidRPr="00ED1E8D">
              <w:rPr>
                <w:rFonts w:ascii="Arial" w:eastAsia="Arial" w:hAnsi="Arial" w:cs="Arial"/>
                <w:sz w:val="20"/>
                <w:szCs w:val="22"/>
                <w:lang w:val="en-GB" w:eastAsia="en-US"/>
              </w:rPr>
              <w:t>To provide continuity and co-ordination of care across the pathway</w:t>
            </w:r>
          </w:p>
          <w:p w14:paraId="5523626A" w14:textId="77777777" w:rsidR="00104BF4" w:rsidRPr="00ED1E8D" w:rsidRDefault="00104BF4" w:rsidP="004F5CB5">
            <w:pPr>
              <w:widowControl w:val="0"/>
              <w:numPr>
                <w:ilvl w:val="0"/>
                <w:numId w:val="61"/>
              </w:numPr>
              <w:autoSpaceDE w:val="0"/>
              <w:autoSpaceDN w:val="0"/>
              <w:spacing w:after="0" w:line="276" w:lineRule="auto"/>
              <w:jc w:val="both"/>
              <w:rPr>
                <w:rFonts w:ascii="Arial" w:eastAsia="Arial" w:hAnsi="Arial" w:cs="Arial"/>
                <w:sz w:val="20"/>
                <w:szCs w:val="22"/>
                <w:lang w:val="en-GB" w:eastAsia="en-US"/>
              </w:rPr>
            </w:pPr>
            <w:r w:rsidRPr="00ED1E8D">
              <w:rPr>
                <w:rFonts w:ascii="Arial" w:eastAsia="Arial" w:hAnsi="Arial" w:cs="Arial"/>
                <w:sz w:val="20"/>
                <w:szCs w:val="22"/>
                <w:lang w:val="en-GB" w:eastAsia="en-US"/>
              </w:rPr>
              <w:t xml:space="preserve">To ensure the service is readily accessible, particularly among the following patient </w:t>
            </w:r>
            <w:proofErr w:type="gramStart"/>
            <w:r w:rsidRPr="00ED1E8D">
              <w:rPr>
                <w:rFonts w:ascii="Arial" w:eastAsia="Arial" w:hAnsi="Arial" w:cs="Arial"/>
                <w:sz w:val="20"/>
                <w:szCs w:val="22"/>
                <w:lang w:val="en-GB" w:eastAsia="en-US"/>
              </w:rPr>
              <w:t>groups</w:t>
            </w:r>
            <w:proofErr w:type="gramEnd"/>
          </w:p>
          <w:p w14:paraId="498355BF" w14:textId="77777777" w:rsidR="00104BF4" w:rsidRPr="00ED1E8D" w:rsidRDefault="00104BF4" w:rsidP="004F5CB5">
            <w:pPr>
              <w:widowControl w:val="0"/>
              <w:numPr>
                <w:ilvl w:val="0"/>
                <w:numId w:val="61"/>
              </w:numPr>
              <w:autoSpaceDE w:val="0"/>
              <w:autoSpaceDN w:val="0"/>
              <w:spacing w:after="0" w:line="276" w:lineRule="auto"/>
              <w:jc w:val="both"/>
              <w:rPr>
                <w:rFonts w:ascii="Arial" w:eastAsia="Arial" w:hAnsi="Arial" w:cs="Arial"/>
                <w:sz w:val="20"/>
                <w:szCs w:val="22"/>
                <w:lang w:val="en-GB" w:eastAsia="en-US"/>
              </w:rPr>
            </w:pPr>
            <w:r w:rsidRPr="00ED1E8D">
              <w:rPr>
                <w:rFonts w:ascii="Arial" w:eastAsia="Arial" w:hAnsi="Arial" w:cs="Arial"/>
                <w:sz w:val="20"/>
                <w:szCs w:val="22"/>
                <w:lang w:val="en-GB" w:eastAsia="en-US"/>
              </w:rPr>
              <w:t xml:space="preserve">To ensure the service is delivered in a timely </w:t>
            </w:r>
            <w:proofErr w:type="gramStart"/>
            <w:r w:rsidRPr="00ED1E8D">
              <w:rPr>
                <w:rFonts w:ascii="Arial" w:eastAsia="Arial" w:hAnsi="Arial" w:cs="Arial"/>
                <w:sz w:val="20"/>
                <w:szCs w:val="22"/>
                <w:lang w:val="en-GB" w:eastAsia="en-US"/>
              </w:rPr>
              <w:t>manner</w:t>
            </w:r>
            <w:proofErr w:type="gramEnd"/>
          </w:p>
          <w:p w14:paraId="4E7D670A" w14:textId="77777777" w:rsidR="00104BF4" w:rsidRPr="00ED1E8D" w:rsidRDefault="00104BF4" w:rsidP="004F5CB5">
            <w:pPr>
              <w:spacing w:after="0" w:line="276" w:lineRule="auto"/>
              <w:jc w:val="both"/>
              <w:rPr>
                <w:rFonts w:ascii="Arial" w:eastAsia="Arial" w:hAnsi="Arial" w:cs="Arial"/>
                <w:sz w:val="20"/>
                <w:szCs w:val="22"/>
                <w:lang w:eastAsia="en-US"/>
              </w:rPr>
            </w:pPr>
          </w:p>
          <w:p w14:paraId="3BE6BEA1" w14:textId="77777777" w:rsidR="00104BF4" w:rsidRPr="00ED1E8D" w:rsidRDefault="00104BF4" w:rsidP="004F5CB5">
            <w:pPr>
              <w:widowControl w:val="0"/>
              <w:autoSpaceDE w:val="0"/>
              <w:autoSpaceDN w:val="0"/>
              <w:spacing w:after="0" w:line="276" w:lineRule="auto"/>
              <w:jc w:val="both"/>
              <w:rPr>
                <w:rFonts w:ascii="Arial" w:eastAsia="Arial" w:hAnsi="Arial" w:cs="Arial"/>
                <w:sz w:val="20"/>
                <w:szCs w:val="22"/>
                <w:lang w:eastAsia="en-US"/>
              </w:rPr>
            </w:pPr>
            <w:r w:rsidRPr="00ED1E8D">
              <w:rPr>
                <w:rFonts w:ascii="Arial" w:eastAsia="Arial" w:hAnsi="Arial" w:cs="Arial"/>
                <w:sz w:val="20"/>
                <w:szCs w:val="22"/>
                <w:lang w:eastAsia="en-US"/>
              </w:rPr>
              <w:t xml:space="preserve">The </w:t>
            </w:r>
            <w:hyperlink r:id="rId21">
              <w:r w:rsidRPr="00ED1E8D">
                <w:rPr>
                  <w:rFonts w:ascii="Arial" w:eastAsia="Arial" w:hAnsi="Arial" w:cs="Arial"/>
                  <w:sz w:val="20"/>
                  <w:szCs w:val="22"/>
                  <w:lang w:eastAsia="en-US"/>
                </w:rPr>
                <w:t>National service framework for coronary heart disease</w:t>
              </w:r>
            </w:hyperlink>
            <w:r w:rsidRPr="00ED1E8D">
              <w:rPr>
                <w:rFonts w:ascii="Arial" w:eastAsia="Arial" w:hAnsi="Arial" w:cs="Arial"/>
                <w:sz w:val="20"/>
                <w:szCs w:val="22"/>
                <w:lang w:eastAsia="en-US"/>
              </w:rPr>
              <w:t xml:space="preserve"> established a goal that every hospital should ensure that more than 85% of people discharged from hospital with a primary diagnosis of acute MI or after coronary revascularisation are offered cardiac rehabilitation. It is also recommended in </w:t>
            </w:r>
            <w:hyperlink r:id="rId22">
              <w:r w:rsidRPr="00ED1E8D">
                <w:rPr>
                  <w:rFonts w:ascii="Arial" w:eastAsia="Arial" w:hAnsi="Arial" w:cs="Arial"/>
                  <w:sz w:val="20"/>
                  <w:szCs w:val="22"/>
                  <w:lang w:eastAsia="en-US"/>
                </w:rPr>
                <w:t>NICE clinical guideline 94 on</w:t>
              </w:r>
            </w:hyperlink>
            <w:r w:rsidRPr="00ED1E8D">
              <w:rPr>
                <w:rFonts w:ascii="Arial" w:eastAsia="Arial" w:hAnsi="Arial" w:cs="Arial"/>
                <w:sz w:val="20"/>
                <w:szCs w:val="22"/>
                <w:lang w:eastAsia="en-US"/>
              </w:rPr>
              <w:t xml:space="preserve"> </w:t>
            </w:r>
            <w:hyperlink r:id="rId23">
              <w:r w:rsidRPr="00ED1E8D">
                <w:rPr>
                  <w:rFonts w:ascii="Arial" w:eastAsia="Arial" w:hAnsi="Arial" w:cs="Arial"/>
                  <w:sz w:val="20"/>
                  <w:szCs w:val="22"/>
                  <w:lang w:eastAsia="en-US"/>
                </w:rPr>
                <w:t>unstable angina and non-ST-segment-elevation MI (NSTEMI).</w:t>
              </w:r>
            </w:hyperlink>
            <w:r w:rsidRPr="00ED1E8D">
              <w:rPr>
                <w:rFonts w:ascii="Arial" w:eastAsia="Arial" w:hAnsi="Arial" w:cs="Arial"/>
                <w:sz w:val="20"/>
                <w:szCs w:val="22"/>
                <w:lang w:eastAsia="en-US"/>
              </w:rPr>
              <w:t xml:space="preserve"> </w:t>
            </w:r>
            <w:hyperlink r:id="rId24">
              <w:r w:rsidRPr="00ED1E8D">
                <w:rPr>
                  <w:rFonts w:ascii="Arial" w:eastAsia="Arial" w:hAnsi="Arial" w:cs="Arial"/>
                  <w:sz w:val="20"/>
                  <w:szCs w:val="22"/>
                  <w:lang w:eastAsia="en-US"/>
                </w:rPr>
                <w:t>NICE clinical guideline 108 on chronic heart failure</w:t>
              </w:r>
            </w:hyperlink>
            <w:r w:rsidRPr="00ED1E8D">
              <w:rPr>
                <w:rFonts w:ascii="Arial" w:eastAsia="Arial" w:hAnsi="Arial" w:cs="Arial"/>
                <w:sz w:val="20"/>
                <w:szCs w:val="22"/>
                <w:lang w:eastAsia="en-US"/>
              </w:rPr>
              <w:t xml:space="preserve"> published in 2010 makes a new recommendation supporting cardiac rehabilitation for people with stable chronic heart failure without a condition that could preclude exercised based rehabilitation. The Department of Health’s Cardiovascular Disease Outcomes Strategy (2013) sets out an ambition to increase the provision of cardiac rehabilitation to 65% of AMI, CABG and PCI patients and increase the provision of cardiac rehabilitation from ~4% to 33% of heart failure patients.</w:t>
            </w:r>
          </w:p>
          <w:p w14:paraId="1E2BF1B8" w14:textId="77777777" w:rsidR="00104BF4" w:rsidRPr="00ED1E8D" w:rsidRDefault="00104BF4" w:rsidP="004F5CB5">
            <w:pPr>
              <w:spacing w:after="0"/>
              <w:rPr>
                <w:rFonts w:ascii="Calibri" w:eastAsia="Times New Roman" w:hAnsi="Calibri" w:cs="Calibri"/>
                <w:b/>
                <w:sz w:val="22"/>
                <w:szCs w:val="22"/>
              </w:rPr>
            </w:pPr>
          </w:p>
          <w:p w14:paraId="16E4E169" w14:textId="77777777" w:rsidR="00104BF4" w:rsidRPr="00ED1E8D" w:rsidRDefault="00104BF4" w:rsidP="004F5CB5">
            <w:pPr>
              <w:spacing w:after="0"/>
              <w:rPr>
                <w:rFonts w:ascii="Calibri" w:eastAsia="Times New Roman" w:hAnsi="Calibri" w:cs="Calibri"/>
                <w:b/>
                <w:sz w:val="22"/>
                <w:szCs w:val="22"/>
              </w:rPr>
            </w:pPr>
            <w:r w:rsidRPr="00ED1E8D">
              <w:rPr>
                <w:rFonts w:ascii="Calibri" w:eastAsia="Times New Roman" w:hAnsi="Calibri" w:cs="Calibri"/>
                <w:b/>
                <w:sz w:val="22"/>
                <w:szCs w:val="22"/>
              </w:rPr>
              <w:t>3.2</w:t>
            </w:r>
            <w:r w:rsidRPr="00ED1E8D">
              <w:rPr>
                <w:rFonts w:ascii="Calibri" w:eastAsia="Times New Roman" w:hAnsi="Calibri" w:cs="Calibri"/>
                <w:b/>
                <w:sz w:val="22"/>
                <w:szCs w:val="22"/>
              </w:rPr>
              <w:tab/>
              <w:t>Service Description/Care Pathway</w:t>
            </w:r>
          </w:p>
          <w:p w14:paraId="65A82A25" w14:textId="77777777" w:rsidR="00104BF4" w:rsidRPr="00ED1E8D" w:rsidRDefault="00104BF4" w:rsidP="004F5CB5">
            <w:pPr>
              <w:spacing w:after="0"/>
              <w:rPr>
                <w:rFonts w:ascii="Calibri" w:eastAsia="Times New Roman" w:hAnsi="Calibri" w:cs="Calibri"/>
                <w:b/>
                <w:sz w:val="22"/>
                <w:szCs w:val="22"/>
              </w:rPr>
            </w:pPr>
          </w:p>
          <w:p w14:paraId="7F65C5B3" w14:textId="77777777" w:rsidR="00104BF4" w:rsidRPr="00ED1E8D" w:rsidRDefault="00104BF4" w:rsidP="004F5CB5">
            <w:pPr>
              <w:spacing w:after="0" w:line="276" w:lineRule="auto"/>
              <w:jc w:val="both"/>
              <w:rPr>
                <w:rFonts w:ascii="Arial" w:eastAsia="Arial" w:hAnsi="Arial" w:cs="Arial"/>
                <w:sz w:val="20"/>
                <w:szCs w:val="22"/>
                <w:lang w:eastAsia="en-US"/>
              </w:rPr>
            </w:pPr>
            <w:r w:rsidRPr="00ED1E8D">
              <w:rPr>
                <w:rFonts w:ascii="Arial" w:eastAsia="Arial" w:hAnsi="Arial" w:cs="Arial"/>
                <w:sz w:val="20"/>
                <w:szCs w:val="22"/>
                <w:lang w:eastAsia="en-US"/>
              </w:rPr>
              <w:t xml:space="preserve">The Cardiac rehabilitation pathway should be offered as a structured, comprehensive package of support that includes exercise, </w:t>
            </w:r>
            <w:proofErr w:type="gramStart"/>
            <w:r w:rsidRPr="00ED1E8D">
              <w:rPr>
                <w:rFonts w:ascii="Arial" w:eastAsia="Arial" w:hAnsi="Arial" w:cs="Arial"/>
                <w:sz w:val="20"/>
                <w:szCs w:val="22"/>
                <w:lang w:eastAsia="en-US"/>
              </w:rPr>
              <w:t>education</w:t>
            </w:r>
            <w:proofErr w:type="gramEnd"/>
            <w:r w:rsidRPr="00ED1E8D">
              <w:rPr>
                <w:rFonts w:ascii="Arial" w:eastAsia="Arial" w:hAnsi="Arial" w:cs="Arial"/>
                <w:sz w:val="20"/>
                <w:szCs w:val="22"/>
                <w:lang w:eastAsia="en-US"/>
              </w:rPr>
              <w:t xml:space="preserve"> and psychological support. The programme should be tailored to the needs of each patient based on a comprehensive assessment of their cardiac risks and individual goals.</w:t>
            </w:r>
          </w:p>
          <w:p w14:paraId="7E5E5251" w14:textId="77777777" w:rsidR="00104BF4" w:rsidRPr="00ED1E8D" w:rsidRDefault="00104BF4" w:rsidP="004F5CB5">
            <w:pPr>
              <w:widowControl w:val="0"/>
              <w:autoSpaceDE w:val="0"/>
              <w:autoSpaceDN w:val="0"/>
              <w:spacing w:before="3" w:after="0"/>
              <w:rPr>
                <w:rFonts w:ascii="Arial" w:eastAsia="Arial" w:hAnsi="Arial" w:cs="Arial"/>
                <w:sz w:val="21"/>
                <w:szCs w:val="22"/>
                <w:lang w:eastAsia="en-US"/>
              </w:rPr>
            </w:pPr>
          </w:p>
          <w:p w14:paraId="0388FC05" w14:textId="77777777" w:rsidR="00104BF4" w:rsidRPr="00ED1E8D" w:rsidRDefault="00104BF4" w:rsidP="004F5CB5">
            <w:pPr>
              <w:spacing w:after="0" w:line="276" w:lineRule="auto"/>
              <w:jc w:val="both"/>
              <w:rPr>
                <w:rFonts w:ascii="Arial" w:eastAsia="Arial" w:hAnsi="Arial" w:cs="Arial"/>
                <w:sz w:val="20"/>
                <w:szCs w:val="22"/>
                <w:lang w:eastAsia="en-US"/>
              </w:rPr>
            </w:pPr>
            <w:r w:rsidRPr="00ED1E8D">
              <w:rPr>
                <w:rFonts w:ascii="Arial" w:eastAsia="Arial" w:hAnsi="Arial" w:cs="Arial"/>
                <w:sz w:val="20"/>
                <w:szCs w:val="22"/>
                <w:lang w:eastAsia="en-US"/>
              </w:rPr>
              <w:t>Participants should be encouraged to attend all components appropriate to their clinical needs and should not be excluded from the entire programme if they choose not to attend certain components.</w:t>
            </w:r>
          </w:p>
          <w:p w14:paraId="3938F268" w14:textId="77777777" w:rsidR="00104BF4" w:rsidRPr="00ED1E8D" w:rsidRDefault="00104BF4" w:rsidP="004F5CB5">
            <w:pPr>
              <w:spacing w:after="0" w:line="276" w:lineRule="auto"/>
              <w:jc w:val="both"/>
              <w:rPr>
                <w:rFonts w:ascii="Arial" w:eastAsia="Arial" w:hAnsi="Arial" w:cs="Arial"/>
                <w:sz w:val="20"/>
                <w:szCs w:val="22"/>
                <w:lang w:eastAsia="en-US"/>
              </w:rPr>
            </w:pPr>
          </w:p>
          <w:p w14:paraId="58B84829" w14:textId="77777777" w:rsidR="00104BF4" w:rsidRPr="00ED1E8D" w:rsidRDefault="00104BF4" w:rsidP="004F5CB5">
            <w:pPr>
              <w:spacing w:after="0" w:line="276" w:lineRule="auto"/>
              <w:jc w:val="both"/>
              <w:rPr>
                <w:rFonts w:ascii="Arial" w:eastAsia="Arial" w:hAnsi="Arial" w:cs="Arial"/>
                <w:sz w:val="20"/>
                <w:szCs w:val="22"/>
                <w:lang w:eastAsia="en-US"/>
              </w:rPr>
            </w:pPr>
            <w:r w:rsidRPr="00ED1E8D">
              <w:rPr>
                <w:rFonts w:ascii="Arial" w:eastAsia="Arial" w:hAnsi="Arial" w:cs="Arial"/>
                <w:sz w:val="20"/>
                <w:szCs w:val="22"/>
                <w:lang w:eastAsia="en-US"/>
              </w:rPr>
              <w:t>Delivery of programme components should be preceded by an initial medical assessment to determine a person's individual needs, goals, medical risk factors and limitations. Assessment should also take place at the end of a programme to review a person's progress and ongoing needs.</w:t>
            </w:r>
          </w:p>
          <w:p w14:paraId="30B53891" w14:textId="77777777" w:rsidR="00104BF4" w:rsidRPr="00ED1E8D" w:rsidRDefault="00104BF4" w:rsidP="004F5CB5">
            <w:pPr>
              <w:spacing w:after="0" w:line="276" w:lineRule="auto"/>
              <w:jc w:val="both"/>
              <w:rPr>
                <w:rFonts w:ascii="Arial" w:eastAsia="Arial" w:hAnsi="Arial" w:cs="Arial"/>
                <w:sz w:val="20"/>
                <w:szCs w:val="22"/>
                <w:lang w:eastAsia="en-US"/>
              </w:rPr>
            </w:pPr>
          </w:p>
          <w:p w14:paraId="3347ED31" w14:textId="77777777" w:rsidR="00104BF4" w:rsidRPr="00ED1E8D" w:rsidRDefault="00104BF4" w:rsidP="004F5CB5">
            <w:pPr>
              <w:spacing w:after="0" w:line="276" w:lineRule="auto"/>
              <w:jc w:val="both"/>
              <w:rPr>
                <w:rFonts w:ascii="Arial" w:eastAsia="Arial" w:hAnsi="Arial" w:cs="Arial"/>
                <w:sz w:val="20"/>
                <w:szCs w:val="22"/>
                <w:lang w:eastAsia="en-US"/>
              </w:rPr>
            </w:pPr>
            <w:r w:rsidRPr="00ED1E8D">
              <w:rPr>
                <w:rFonts w:ascii="Arial" w:eastAsia="Arial" w:hAnsi="Arial" w:cs="Arial"/>
                <w:sz w:val="20"/>
                <w:szCs w:val="22"/>
                <w:lang w:eastAsia="en-US"/>
              </w:rPr>
              <w:t xml:space="preserve">Cardiac rehabilitation should be offered as a comprehensive package, including exercise, </w:t>
            </w:r>
            <w:proofErr w:type="gramStart"/>
            <w:r w:rsidRPr="00ED1E8D">
              <w:rPr>
                <w:rFonts w:ascii="Arial" w:eastAsia="Arial" w:hAnsi="Arial" w:cs="Arial"/>
                <w:sz w:val="20"/>
                <w:szCs w:val="22"/>
                <w:lang w:eastAsia="en-US"/>
              </w:rPr>
              <w:t>education</w:t>
            </w:r>
            <w:proofErr w:type="gramEnd"/>
            <w:r w:rsidRPr="00ED1E8D">
              <w:rPr>
                <w:rFonts w:ascii="Arial" w:eastAsia="Arial" w:hAnsi="Arial" w:cs="Arial"/>
                <w:sz w:val="20"/>
                <w:szCs w:val="22"/>
                <w:lang w:eastAsia="en-US"/>
              </w:rPr>
              <w:t xml:space="preserve"> and psychological support. It should not be regarded as an isolated form or stage of therapy but be integrated within secondary prevention services. Cardiac rehabilitation services are no longer exclusively hospital based; emphasis is placed on helping patients become active self-managers of their condition. This can involve hospital or community based cardiac rehabilitation programmes. Collaboration between primary and secondary care services is vital </w:t>
            </w:r>
            <w:proofErr w:type="gramStart"/>
            <w:r w:rsidRPr="00ED1E8D">
              <w:rPr>
                <w:rFonts w:ascii="Arial" w:eastAsia="Arial" w:hAnsi="Arial" w:cs="Arial"/>
                <w:sz w:val="20"/>
                <w:szCs w:val="22"/>
                <w:lang w:eastAsia="en-US"/>
              </w:rPr>
              <w:t>in order to</w:t>
            </w:r>
            <w:proofErr w:type="gramEnd"/>
            <w:r w:rsidRPr="00ED1E8D">
              <w:rPr>
                <w:rFonts w:ascii="Arial" w:eastAsia="Arial" w:hAnsi="Arial" w:cs="Arial"/>
                <w:sz w:val="20"/>
                <w:szCs w:val="22"/>
                <w:lang w:eastAsia="en-US"/>
              </w:rPr>
              <w:t xml:space="preserve"> achieve the best cardiac rehabilitation outcomes.</w:t>
            </w:r>
          </w:p>
          <w:p w14:paraId="69633475" w14:textId="77777777" w:rsidR="00104BF4" w:rsidRPr="00ED1E8D" w:rsidRDefault="00104BF4" w:rsidP="004F5CB5">
            <w:pPr>
              <w:spacing w:after="0" w:line="276" w:lineRule="auto"/>
              <w:jc w:val="both"/>
              <w:rPr>
                <w:rFonts w:ascii="Arial" w:eastAsia="Arial" w:hAnsi="Arial" w:cs="Arial"/>
                <w:sz w:val="20"/>
                <w:szCs w:val="22"/>
                <w:lang w:eastAsia="en-US"/>
              </w:rPr>
            </w:pPr>
          </w:p>
          <w:p w14:paraId="1DE06D88" w14:textId="77777777" w:rsidR="00104BF4" w:rsidRPr="00ED1E8D" w:rsidRDefault="00104BF4" w:rsidP="004F5CB5">
            <w:pPr>
              <w:spacing w:after="0" w:line="276" w:lineRule="auto"/>
              <w:jc w:val="both"/>
              <w:rPr>
                <w:rFonts w:ascii="Arial" w:eastAsia="Arial" w:hAnsi="Arial" w:cs="Arial"/>
                <w:sz w:val="20"/>
                <w:szCs w:val="22"/>
                <w:lang w:eastAsia="en-US"/>
              </w:rPr>
            </w:pPr>
            <w:r w:rsidRPr="00ED1E8D">
              <w:rPr>
                <w:rFonts w:ascii="Arial" w:eastAsia="Arial" w:hAnsi="Arial" w:cs="Arial"/>
                <w:sz w:val="20"/>
                <w:szCs w:val="22"/>
                <w:lang w:eastAsia="en-US"/>
              </w:rPr>
              <w:t>The care pathway should be person/patient-centered and integrated with other elements of care for people/patients with cardiovascular disease and other long-term conditions.</w:t>
            </w:r>
          </w:p>
          <w:p w14:paraId="45D6CC01" w14:textId="77777777" w:rsidR="00104BF4" w:rsidRPr="00ED1E8D" w:rsidRDefault="00104BF4" w:rsidP="004F5CB5">
            <w:pPr>
              <w:spacing w:after="0" w:line="276" w:lineRule="auto"/>
              <w:jc w:val="both"/>
              <w:rPr>
                <w:rFonts w:ascii="Arial" w:eastAsia="Arial" w:hAnsi="Arial" w:cs="Arial"/>
                <w:sz w:val="20"/>
                <w:szCs w:val="22"/>
                <w:lang w:eastAsia="en-US"/>
              </w:rPr>
            </w:pPr>
          </w:p>
          <w:p w14:paraId="5C5D14C8" w14:textId="77777777" w:rsidR="00104BF4" w:rsidRPr="00ED1E8D" w:rsidRDefault="00104BF4" w:rsidP="004F5CB5">
            <w:pPr>
              <w:spacing w:after="0" w:line="276" w:lineRule="auto"/>
              <w:jc w:val="both"/>
              <w:rPr>
                <w:rFonts w:ascii="Arial" w:eastAsia="Arial" w:hAnsi="Arial" w:cs="Arial"/>
                <w:sz w:val="20"/>
                <w:szCs w:val="22"/>
                <w:lang w:eastAsia="en-US"/>
              </w:rPr>
            </w:pPr>
            <w:r w:rsidRPr="00ED1E8D">
              <w:rPr>
                <w:rFonts w:ascii="Arial" w:eastAsia="Arial" w:hAnsi="Arial" w:cs="Arial"/>
                <w:sz w:val="20"/>
                <w:szCs w:val="22"/>
                <w:lang w:eastAsia="en-US"/>
              </w:rPr>
              <w:t>Using best practice care pathway stages 0 to 6 to reflect core stages in the cardiac rehabilitation pathway:</w:t>
            </w:r>
          </w:p>
          <w:p w14:paraId="79F3355D" w14:textId="77777777" w:rsidR="00104BF4" w:rsidRPr="00ED1E8D" w:rsidRDefault="00104BF4" w:rsidP="004F5CB5">
            <w:pPr>
              <w:autoSpaceDE w:val="0"/>
              <w:autoSpaceDN w:val="0"/>
              <w:adjustRightInd w:val="0"/>
              <w:spacing w:after="0"/>
              <w:jc w:val="both"/>
              <w:rPr>
                <w:rFonts w:ascii="Calibri" w:eastAsia="Calibri" w:hAnsi="Calibri" w:cs="Calibri"/>
                <w:bCs/>
                <w:sz w:val="22"/>
                <w:szCs w:val="22"/>
                <w:lang w:val="en-GB" w:eastAsia="en-US"/>
              </w:rPr>
            </w:pPr>
          </w:p>
          <w:p w14:paraId="02532288" w14:textId="77777777" w:rsidR="00104BF4" w:rsidRPr="00ED1E8D" w:rsidRDefault="00104BF4" w:rsidP="004F5CB5">
            <w:pPr>
              <w:widowControl w:val="0"/>
              <w:numPr>
                <w:ilvl w:val="2"/>
                <w:numId w:val="62"/>
              </w:numPr>
              <w:tabs>
                <w:tab w:val="left" w:pos="885"/>
              </w:tabs>
              <w:autoSpaceDE w:val="0"/>
              <w:autoSpaceDN w:val="0"/>
              <w:spacing w:after="0"/>
              <w:ind w:left="885"/>
              <w:rPr>
                <w:rFonts w:ascii="Arial" w:eastAsia="Arial" w:hAnsi="Arial" w:cs="Arial"/>
                <w:sz w:val="20"/>
                <w:szCs w:val="22"/>
                <w:lang w:eastAsia="en-US"/>
              </w:rPr>
            </w:pPr>
            <w:r w:rsidRPr="00ED1E8D">
              <w:rPr>
                <w:rFonts w:ascii="Arial" w:eastAsia="Arial" w:hAnsi="Arial" w:cs="Arial"/>
                <w:sz w:val="20"/>
                <w:szCs w:val="22"/>
                <w:lang w:eastAsia="en-US"/>
              </w:rPr>
              <w:t>Stage 0 Identify and refer</w:t>
            </w:r>
            <w:r w:rsidRPr="00ED1E8D">
              <w:rPr>
                <w:rFonts w:ascii="Arial" w:eastAsia="Arial" w:hAnsi="Arial" w:cs="Arial"/>
                <w:spacing w:val="13"/>
                <w:sz w:val="20"/>
                <w:szCs w:val="22"/>
                <w:lang w:eastAsia="en-US"/>
              </w:rPr>
              <w:t xml:space="preserve"> </w:t>
            </w:r>
            <w:proofErr w:type="gramStart"/>
            <w:r w:rsidRPr="00ED1E8D">
              <w:rPr>
                <w:rFonts w:ascii="Arial" w:eastAsia="Arial" w:hAnsi="Arial" w:cs="Arial"/>
                <w:sz w:val="20"/>
                <w:szCs w:val="22"/>
                <w:lang w:eastAsia="en-US"/>
              </w:rPr>
              <w:t>patient</w:t>
            </w:r>
            <w:proofErr w:type="gramEnd"/>
          </w:p>
          <w:p w14:paraId="4A6064B1" w14:textId="77777777" w:rsidR="00104BF4" w:rsidRPr="00ED1E8D" w:rsidRDefault="00104BF4" w:rsidP="004F5CB5">
            <w:pPr>
              <w:widowControl w:val="0"/>
              <w:numPr>
                <w:ilvl w:val="2"/>
                <w:numId w:val="62"/>
              </w:numPr>
              <w:tabs>
                <w:tab w:val="left" w:pos="885"/>
              </w:tabs>
              <w:autoSpaceDE w:val="0"/>
              <w:autoSpaceDN w:val="0"/>
              <w:spacing w:after="0" w:line="243" w:lineRule="exact"/>
              <w:ind w:left="885"/>
              <w:rPr>
                <w:rFonts w:ascii="Arial" w:eastAsia="Arial" w:hAnsi="Arial" w:cs="Arial"/>
                <w:sz w:val="20"/>
                <w:szCs w:val="22"/>
                <w:lang w:eastAsia="en-US"/>
              </w:rPr>
            </w:pPr>
            <w:r w:rsidRPr="00ED1E8D">
              <w:rPr>
                <w:rFonts w:ascii="Arial" w:eastAsia="Arial" w:hAnsi="Arial" w:cs="Arial"/>
                <w:sz w:val="20"/>
                <w:szCs w:val="22"/>
                <w:lang w:eastAsia="en-US"/>
              </w:rPr>
              <w:t xml:space="preserve">Stage 1 Manage referral and recruit patient to cardiac rehabilitation </w:t>
            </w:r>
            <w:proofErr w:type="gramStart"/>
            <w:r w:rsidRPr="00ED1E8D">
              <w:rPr>
                <w:rFonts w:ascii="Arial" w:eastAsia="Arial" w:hAnsi="Arial" w:cs="Arial"/>
                <w:sz w:val="20"/>
                <w:szCs w:val="22"/>
                <w:lang w:eastAsia="en-US"/>
              </w:rPr>
              <w:t>programme</w:t>
            </w:r>
            <w:proofErr w:type="gramEnd"/>
          </w:p>
          <w:p w14:paraId="6F03B75D" w14:textId="77777777" w:rsidR="00104BF4" w:rsidRPr="00ED1E8D" w:rsidRDefault="00104BF4" w:rsidP="004F5CB5">
            <w:pPr>
              <w:widowControl w:val="0"/>
              <w:numPr>
                <w:ilvl w:val="2"/>
                <w:numId w:val="62"/>
              </w:numPr>
              <w:tabs>
                <w:tab w:val="left" w:pos="885"/>
              </w:tabs>
              <w:autoSpaceDE w:val="0"/>
              <w:autoSpaceDN w:val="0"/>
              <w:spacing w:after="0" w:line="243" w:lineRule="exact"/>
              <w:ind w:left="885"/>
              <w:rPr>
                <w:rFonts w:ascii="Arial" w:eastAsia="Arial" w:hAnsi="Arial" w:cs="Arial"/>
                <w:sz w:val="20"/>
                <w:szCs w:val="22"/>
                <w:lang w:eastAsia="en-US"/>
              </w:rPr>
            </w:pPr>
            <w:r w:rsidRPr="00ED1E8D">
              <w:rPr>
                <w:rFonts w:ascii="Arial" w:eastAsia="Arial" w:hAnsi="Arial" w:cs="Arial"/>
                <w:sz w:val="20"/>
                <w:szCs w:val="22"/>
                <w:lang w:eastAsia="en-US"/>
              </w:rPr>
              <w:t>Stage 2 Assess patient for cardiac</w:t>
            </w:r>
            <w:r w:rsidRPr="00ED1E8D">
              <w:rPr>
                <w:rFonts w:ascii="Arial" w:eastAsia="Arial" w:hAnsi="Arial" w:cs="Arial"/>
                <w:spacing w:val="22"/>
                <w:sz w:val="20"/>
                <w:szCs w:val="22"/>
                <w:lang w:eastAsia="en-US"/>
              </w:rPr>
              <w:t xml:space="preserve"> </w:t>
            </w:r>
            <w:proofErr w:type="gramStart"/>
            <w:r w:rsidRPr="00ED1E8D">
              <w:rPr>
                <w:rFonts w:ascii="Arial" w:eastAsia="Arial" w:hAnsi="Arial" w:cs="Arial"/>
                <w:sz w:val="20"/>
                <w:szCs w:val="22"/>
                <w:lang w:eastAsia="en-US"/>
              </w:rPr>
              <w:t>rehabilitation</w:t>
            </w:r>
            <w:proofErr w:type="gramEnd"/>
          </w:p>
          <w:p w14:paraId="7C9E4C30" w14:textId="77777777" w:rsidR="00104BF4" w:rsidRPr="00ED1E8D" w:rsidRDefault="00104BF4" w:rsidP="004F5CB5">
            <w:pPr>
              <w:widowControl w:val="0"/>
              <w:numPr>
                <w:ilvl w:val="2"/>
                <w:numId w:val="62"/>
              </w:numPr>
              <w:tabs>
                <w:tab w:val="left" w:pos="885"/>
              </w:tabs>
              <w:autoSpaceDE w:val="0"/>
              <w:autoSpaceDN w:val="0"/>
              <w:spacing w:before="1" w:after="0"/>
              <w:ind w:left="885"/>
              <w:rPr>
                <w:rFonts w:ascii="Arial" w:eastAsia="Arial" w:hAnsi="Arial" w:cs="Arial"/>
                <w:sz w:val="20"/>
                <w:szCs w:val="22"/>
                <w:lang w:eastAsia="en-US"/>
              </w:rPr>
            </w:pPr>
            <w:r w:rsidRPr="00ED1E8D">
              <w:rPr>
                <w:rFonts w:ascii="Arial" w:eastAsia="Arial" w:hAnsi="Arial" w:cs="Arial"/>
                <w:sz w:val="20"/>
                <w:szCs w:val="22"/>
                <w:lang w:eastAsia="en-US"/>
              </w:rPr>
              <w:t>Stage 3 Develop patient care</w:t>
            </w:r>
            <w:r w:rsidRPr="00ED1E8D">
              <w:rPr>
                <w:rFonts w:ascii="Arial" w:eastAsia="Arial" w:hAnsi="Arial" w:cs="Arial"/>
                <w:spacing w:val="16"/>
                <w:sz w:val="20"/>
                <w:szCs w:val="22"/>
                <w:lang w:eastAsia="en-US"/>
              </w:rPr>
              <w:t xml:space="preserve"> </w:t>
            </w:r>
            <w:proofErr w:type="gramStart"/>
            <w:r w:rsidRPr="00ED1E8D">
              <w:rPr>
                <w:rFonts w:ascii="Arial" w:eastAsia="Arial" w:hAnsi="Arial" w:cs="Arial"/>
                <w:sz w:val="20"/>
                <w:szCs w:val="22"/>
                <w:lang w:eastAsia="en-US"/>
              </w:rPr>
              <w:t>plan</w:t>
            </w:r>
            <w:proofErr w:type="gramEnd"/>
          </w:p>
          <w:p w14:paraId="5FDDD2BC" w14:textId="77777777" w:rsidR="00104BF4" w:rsidRPr="00ED1E8D" w:rsidRDefault="00104BF4" w:rsidP="004F5CB5">
            <w:pPr>
              <w:widowControl w:val="0"/>
              <w:numPr>
                <w:ilvl w:val="2"/>
                <w:numId w:val="62"/>
              </w:numPr>
              <w:tabs>
                <w:tab w:val="left" w:pos="885"/>
              </w:tabs>
              <w:autoSpaceDE w:val="0"/>
              <w:autoSpaceDN w:val="0"/>
              <w:spacing w:after="0"/>
              <w:ind w:left="885"/>
              <w:rPr>
                <w:rFonts w:ascii="Arial" w:eastAsia="Arial" w:hAnsi="Arial" w:cs="Arial"/>
                <w:sz w:val="20"/>
                <w:szCs w:val="22"/>
                <w:lang w:eastAsia="en-US"/>
              </w:rPr>
            </w:pPr>
            <w:r w:rsidRPr="00ED1E8D">
              <w:rPr>
                <w:rFonts w:ascii="Arial" w:eastAsia="Arial" w:hAnsi="Arial" w:cs="Arial"/>
                <w:sz w:val="20"/>
                <w:szCs w:val="22"/>
                <w:lang w:eastAsia="en-US"/>
              </w:rPr>
              <w:t>Stage 4 Deliver comprehensive cardiac rehabilitation</w:t>
            </w:r>
            <w:r w:rsidRPr="00ED1E8D">
              <w:rPr>
                <w:rFonts w:ascii="Arial" w:eastAsia="Arial" w:hAnsi="Arial" w:cs="Arial"/>
                <w:spacing w:val="35"/>
                <w:sz w:val="20"/>
                <w:szCs w:val="22"/>
                <w:lang w:eastAsia="en-US"/>
              </w:rPr>
              <w:t xml:space="preserve"> </w:t>
            </w:r>
            <w:r w:rsidRPr="00ED1E8D">
              <w:rPr>
                <w:rFonts w:ascii="Arial" w:eastAsia="Arial" w:hAnsi="Arial" w:cs="Arial"/>
                <w:sz w:val="20"/>
                <w:szCs w:val="22"/>
                <w:lang w:eastAsia="en-US"/>
              </w:rPr>
              <w:t>programme</w:t>
            </w:r>
          </w:p>
          <w:p w14:paraId="5BEA5588" w14:textId="77777777" w:rsidR="00104BF4" w:rsidRPr="00ED1E8D" w:rsidRDefault="00104BF4" w:rsidP="004F5CB5">
            <w:pPr>
              <w:widowControl w:val="0"/>
              <w:numPr>
                <w:ilvl w:val="2"/>
                <w:numId w:val="62"/>
              </w:numPr>
              <w:tabs>
                <w:tab w:val="left" w:pos="885"/>
              </w:tabs>
              <w:autoSpaceDE w:val="0"/>
              <w:autoSpaceDN w:val="0"/>
              <w:spacing w:after="0" w:line="243" w:lineRule="exact"/>
              <w:ind w:left="885"/>
              <w:rPr>
                <w:rFonts w:ascii="Arial" w:eastAsia="Arial" w:hAnsi="Arial" w:cs="Arial"/>
                <w:sz w:val="20"/>
                <w:szCs w:val="22"/>
                <w:lang w:eastAsia="en-US"/>
              </w:rPr>
            </w:pPr>
            <w:r w:rsidRPr="00ED1E8D">
              <w:rPr>
                <w:rFonts w:ascii="Arial" w:eastAsia="Arial" w:hAnsi="Arial" w:cs="Arial"/>
                <w:sz w:val="20"/>
                <w:szCs w:val="22"/>
                <w:lang w:eastAsia="en-US"/>
              </w:rPr>
              <w:t>Stage 5 Conduct final</w:t>
            </w:r>
            <w:r w:rsidRPr="00ED1E8D">
              <w:rPr>
                <w:rFonts w:ascii="Arial" w:eastAsia="Arial" w:hAnsi="Arial" w:cs="Arial"/>
                <w:spacing w:val="11"/>
                <w:sz w:val="20"/>
                <w:szCs w:val="22"/>
                <w:lang w:eastAsia="en-US"/>
              </w:rPr>
              <w:t xml:space="preserve"> </w:t>
            </w:r>
            <w:r w:rsidRPr="00ED1E8D">
              <w:rPr>
                <w:rFonts w:ascii="Arial" w:eastAsia="Arial" w:hAnsi="Arial" w:cs="Arial"/>
                <w:sz w:val="20"/>
                <w:szCs w:val="22"/>
                <w:lang w:eastAsia="en-US"/>
              </w:rPr>
              <w:t>assessment</w:t>
            </w:r>
          </w:p>
          <w:p w14:paraId="47E01713" w14:textId="77777777" w:rsidR="00104BF4" w:rsidRPr="00ED1E8D" w:rsidRDefault="00104BF4" w:rsidP="004F5CB5">
            <w:pPr>
              <w:widowControl w:val="0"/>
              <w:numPr>
                <w:ilvl w:val="2"/>
                <w:numId w:val="62"/>
              </w:numPr>
              <w:tabs>
                <w:tab w:val="left" w:pos="885"/>
              </w:tabs>
              <w:autoSpaceDE w:val="0"/>
              <w:autoSpaceDN w:val="0"/>
              <w:spacing w:after="0" w:line="243" w:lineRule="exact"/>
              <w:ind w:left="885"/>
              <w:rPr>
                <w:rFonts w:ascii="Arial" w:eastAsia="Arial" w:hAnsi="Arial" w:cs="Arial"/>
                <w:sz w:val="20"/>
                <w:szCs w:val="22"/>
                <w:lang w:eastAsia="en-US"/>
              </w:rPr>
            </w:pPr>
            <w:r w:rsidRPr="00ED1E8D">
              <w:rPr>
                <w:rFonts w:ascii="Arial" w:eastAsia="Arial" w:hAnsi="Arial" w:cs="Arial"/>
                <w:sz w:val="20"/>
                <w:szCs w:val="22"/>
                <w:lang w:eastAsia="en-US"/>
              </w:rPr>
              <w:t>Stage 6 Discharge and transition to long-term</w:t>
            </w:r>
            <w:r w:rsidRPr="00ED1E8D">
              <w:rPr>
                <w:rFonts w:ascii="Arial" w:eastAsia="Arial" w:hAnsi="Arial" w:cs="Arial"/>
                <w:spacing w:val="33"/>
                <w:sz w:val="20"/>
                <w:szCs w:val="22"/>
                <w:lang w:eastAsia="en-US"/>
              </w:rPr>
              <w:t xml:space="preserve"> </w:t>
            </w:r>
            <w:r w:rsidRPr="00ED1E8D">
              <w:rPr>
                <w:rFonts w:ascii="Arial" w:eastAsia="Arial" w:hAnsi="Arial" w:cs="Arial"/>
                <w:sz w:val="20"/>
                <w:szCs w:val="22"/>
                <w:lang w:eastAsia="en-US"/>
              </w:rPr>
              <w:t>management</w:t>
            </w:r>
          </w:p>
          <w:p w14:paraId="7AE2177B" w14:textId="77777777" w:rsidR="00104BF4" w:rsidRPr="00ED1E8D" w:rsidRDefault="00104BF4" w:rsidP="004F5CB5">
            <w:pPr>
              <w:spacing w:after="0"/>
              <w:rPr>
                <w:rFonts w:ascii="Calibri" w:eastAsia="Times New Roman" w:hAnsi="Calibri" w:cs="Calibri"/>
                <w:sz w:val="22"/>
                <w:szCs w:val="22"/>
                <w:lang w:val="en-GB" w:eastAsia="en-US"/>
              </w:rPr>
            </w:pPr>
          </w:p>
          <w:p w14:paraId="4EABB2E2" w14:textId="77777777" w:rsidR="00104BF4" w:rsidRPr="00ED1E8D" w:rsidRDefault="00104BF4" w:rsidP="004F5CB5">
            <w:pPr>
              <w:spacing w:after="0"/>
              <w:rPr>
                <w:rFonts w:ascii="Calibri" w:eastAsia="Times New Roman" w:hAnsi="Calibri" w:cs="Calibri"/>
                <w:b/>
                <w:sz w:val="22"/>
                <w:szCs w:val="22"/>
              </w:rPr>
            </w:pPr>
            <w:r w:rsidRPr="00ED1E8D">
              <w:rPr>
                <w:rFonts w:ascii="Calibri" w:eastAsia="Times New Roman" w:hAnsi="Calibri" w:cs="Calibri"/>
                <w:b/>
                <w:sz w:val="22"/>
                <w:szCs w:val="22"/>
              </w:rPr>
              <w:t>3.3</w:t>
            </w:r>
            <w:r w:rsidRPr="00ED1E8D">
              <w:rPr>
                <w:rFonts w:ascii="Calibri" w:eastAsia="Times New Roman" w:hAnsi="Calibri" w:cs="Calibri"/>
                <w:b/>
                <w:sz w:val="22"/>
                <w:szCs w:val="22"/>
              </w:rPr>
              <w:tab/>
              <w:t>Population Covered</w:t>
            </w:r>
          </w:p>
          <w:p w14:paraId="2BFA62D7" w14:textId="77777777" w:rsidR="00104BF4" w:rsidRPr="00ED1E8D" w:rsidRDefault="00104BF4" w:rsidP="004F5CB5">
            <w:pPr>
              <w:spacing w:after="0"/>
              <w:rPr>
                <w:rFonts w:ascii="Calibri" w:eastAsia="Times New Roman" w:hAnsi="Calibri" w:cs="Calibri"/>
                <w:b/>
                <w:sz w:val="22"/>
                <w:szCs w:val="22"/>
              </w:rPr>
            </w:pPr>
          </w:p>
          <w:p w14:paraId="3FAEAAAC" w14:textId="77777777" w:rsidR="00104BF4" w:rsidRPr="00ED1E8D" w:rsidRDefault="00104BF4" w:rsidP="004F5CB5">
            <w:pPr>
              <w:widowControl w:val="0"/>
              <w:autoSpaceDE w:val="0"/>
              <w:autoSpaceDN w:val="0"/>
              <w:spacing w:after="0" w:line="276" w:lineRule="auto"/>
              <w:jc w:val="both"/>
              <w:rPr>
                <w:rFonts w:ascii="Arial" w:eastAsia="Arial" w:hAnsi="Arial" w:cs="Arial"/>
                <w:sz w:val="20"/>
                <w:szCs w:val="22"/>
                <w:lang w:eastAsia="en-US"/>
              </w:rPr>
            </w:pPr>
            <w:r w:rsidRPr="00ED1E8D">
              <w:rPr>
                <w:rFonts w:ascii="Arial" w:eastAsia="Arial" w:hAnsi="Arial" w:cs="Arial"/>
                <w:sz w:val="20"/>
                <w:szCs w:val="22"/>
                <w:lang w:eastAsia="en-US"/>
              </w:rPr>
              <w:t>The Cardiac Rehab Service shall provide care to all service users of the Commissioner’s population, irrespective of the postcode and must be registered with a Stoke on Trent, North Staffordshire, Stafford &amp; Surrounds or Cannock GP Practice.</w:t>
            </w:r>
          </w:p>
          <w:p w14:paraId="2AD656C9" w14:textId="77777777" w:rsidR="00104BF4" w:rsidRPr="00ED1E8D" w:rsidRDefault="00104BF4" w:rsidP="004F5CB5">
            <w:pPr>
              <w:spacing w:after="0"/>
              <w:rPr>
                <w:rFonts w:ascii="Calibri" w:eastAsia="Times New Roman" w:hAnsi="Calibri" w:cs="Calibri"/>
                <w:sz w:val="22"/>
                <w:szCs w:val="22"/>
              </w:rPr>
            </w:pPr>
          </w:p>
          <w:p w14:paraId="7BCC2FBD" w14:textId="77777777" w:rsidR="00104BF4" w:rsidRPr="00ED1E8D" w:rsidRDefault="00104BF4" w:rsidP="004F5CB5">
            <w:pPr>
              <w:spacing w:after="0"/>
              <w:rPr>
                <w:rFonts w:ascii="Calibri" w:eastAsia="Times New Roman" w:hAnsi="Calibri" w:cs="Calibri"/>
                <w:b/>
                <w:sz w:val="22"/>
                <w:szCs w:val="22"/>
              </w:rPr>
            </w:pPr>
            <w:r w:rsidRPr="00ED1E8D">
              <w:rPr>
                <w:rFonts w:ascii="Calibri" w:eastAsia="Times New Roman" w:hAnsi="Calibri" w:cs="Calibri"/>
                <w:b/>
                <w:sz w:val="22"/>
                <w:szCs w:val="22"/>
              </w:rPr>
              <w:t>3.4</w:t>
            </w:r>
            <w:r w:rsidRPr="00ED1E8D">
              <w:rPr>
                <w:rFonts w:ascii="Calibri" w:eastAsia="Times New Roman" w:hAnsi="Calibri" w:cs="Calibri"/>
                <w:b/>
                <w:sz w:val="22"/>
                <w:szCs w:val="22"/>
              </w:rPr>
              <w:tab/>
              <w:t>Any Acceptance and Exclusion Criteria and Thresholds</w:t>
            </w:r>
          </w:p>
          <w:p w14:paraId="635053E1" w14:textId="77777777" w:rsidR="00104BF4" w:rsidRPr="00ED1E8D" w:rsidRDefault="00104BF4" w:rsidP="004F5CB5">
            <w:pPr>
              <w:spacing w:after="0"/>
              <w:rPr>
                <w:rFonts w:ascii="Calibri" w:eastAsia="Times New Roman" w:hAnsi="Calibri" w:cs="Calibri"/>
                <w:b/>
                <w:sz w:val="22"/>
                <w:szCs w:val="22"/>
                <w:lang w:val="en-GB" w:eastAsia="en-GB"/>
              </w:rPr>
            </w:pPr>
          </w:p>
          <w:p w14:paraId="1BAEC013" w14:textId="77777777" w:rsidR="00104BF4" w:rsidRPr="00ED1E8D" w:rsidRDefault="00104BF4" w:rsidP="004F5CB5">
            <w:pPr>
              <w:widowControl w:val="0"/>
              <w:autoSpaceDE w:val="0"/>
              <w:autoSpaceDN w:val="0"/>
              <w:spacing w:before="1" w:after="0"/>
              <w:rPr>
                <w:rFonts w:ascii="Arial" w:eastAsia="Arial" w:hAnsi="Arial" w:cs="Arial"/>
                <w:sz w:val="20"/>
                <w:szCs w:val="22"/>
                <w:lang w:eastAsia="en-US"/>
              </w:rPr>
            </w:pPr>
            <w:r w:rsidRPr="00ED1E8D">
              <w:rPr>
                <w:rFonts w:ascii="Arial" w:eastAsia="Arial" w:hAnsi="Arial" w:cs="Arial"/>
                <w:sz w:val="20"/>
                <w:szCs w:val="22"/>
                <w:lang w:eastAsia="en-US"/>
              </w:rPr>
              <w:t>The following conditions have been included for referral to cardiac rehabilitation:</w:t>
            </w:r>
          </w:p>
          <w:p w14:paraId="1A0B4A82" w14:textId="77777777" w:rsidR="00104BF4" w:rsidRPr="00ED1E8D" w:rsidRDefault="00104BF4" w:rsidP="004F5CB5">
            <w:pPr>
              <w:widowControl w:val="0"/>
              <w:autoSpaceDE w:val="0"/>
              <w:autoSpaceDN w:val="0"/>
              <w:spacing w:before="3" w:after="0"/>
              <w:rPr>
                <w:rFonts w:ascii="Arial" w:eastAsia="Arial" w:hAnsi="Arial" w:cs="Arial"/>
                <w:sz w:val="21"/>
                <w:szCs w:val="22"/>
                <w:lang w:eastAsia="en-US"/>
              </w:rPr>
            </w:pPr>
          </w:p>
          <w:p w14:paraId="3E361A25" w14:textId="77777777" w:rsidR="00104BF4" w:rsidRPr="00ED1E8D" w:rsidRDefault="00104BF4" w:rsidP="004F5CB5">
            <w:pPr>
              <w:widowControl w:val="0"/>
              <w:numPr>
                <w:ilvl w:val="0"/>
                <w:numId w:val="63"/>
              </w:numPr>
              <w:tabs>
                <w:tab w:val="left" w:pos="1183"/>
                <w:tab w:val="left" w:pos="1184"/>
              </w:tabs>
              <w:autoSpaceDE w:val="0"/>
              <w:autoSpaceDN w:val="0"/>
              <w:spacing w:after="0" w:line="255" w:lineRule="exact"/>
              <w:rPr>
                <w:rFonts w:ascii="Arial" w:eastAsia="Arial" w:hAnsi="Arial" w:cs="Arial"/>
                <w:sz w:val="20"/>
                <w:szCs w:val="22"/>
                <w:lang w:eastAsia="en-US"/>
              </w:rPr>
            </w:pPr>
            <w:r w:rsidRPr="00ED1E8D">
              <w:rPr>
                <w:rFonts w:ascii="Arial" w:eastAsia="Arial" w:hAnsi="Arial" w:cs="Arial"/>
                <w:sz w:val="20"/>
                <w:szCs w:val="22"/>
                <w:lang w:eastAsia="en-US"/>
              </w:rPr>
              <w:t>patients</w:t>
            </w:r>
            <w:r w:rsidRPr="00ED1E8D">
              <w:rPr>
                <w:rFonts w:ascii="Arial" w:eastAsia="Arial" w:hAnsi="Arial" w:cs="Arial"/>
                <w:spacing w:val="-5"/>
                <w:sz w:val="20"/>
                <w:szCs w:val="22"/>
                <w:lang w:eastAsia="en-US"/>
              </w:rPr>
              <w:t xml:space="preserve"> </w:t>
            </w:r>
            <w:r w:rsidRPr="00ED1E8D">
              <w:rPr>
                <w:rFonts w:ascii="Arial" w:eastAsia="Arial" w:hAnsi="Arial" w:cs="Arial"/>
                <w:sz w:val="20"/>
                <w:szCs w:val="22"/>
                <w:lang w:eastAsia="en-US"/>
              </w:rPr>
              <w:t>who</w:t>
            </w:r>
            <w:r w:rsidRPr="00ED1E8D">
              <w:rPr>
                <w:rFonts w:ascii="Arial" w:eastAsia="Arial" w:hAnsi="Arial" w:cs="Arial"/>
                <w:spacing w:val="-4"/>
                <w:sz w:val="20"/>
                <w:szCs w:val="22"/>
                <w:lang w:eastAsia="en-US"/>
              </w:rPr>
              <w:t xml:space="preserve"> </w:t>
            </w:r>
            <w:r w:rsidRPr="00ED1E8D">
              <w:rPr>
                <w:rFonts w:ascii="Arial" w:eastAsia="Arial" w:hAnsi="Arial" w:cs="Arial"/>
                <w:sz w:val="20"/>
                <w:szCs w:val="22"/>
                <w:lang w:eastAsia="en-US"/>
              </w:rPr>
              <w:t>are</w:t>
            </w:r>
            <w:r w:rsidRPr="00ED1E8D">
              <w:rPr>
                <w:rFonts w:ascii="Arial" w:eastAsia="Arial" w:hAnsi="Arial" w:cs="Arial"/>
                <w:spacing w:val="-5"/>
                <w:sz w:val="20"/>
                <w:szCs w:val="22"/>
                <w:lang w:eastAsia="en-US"/>
              </w:rPr>
              <w:t xml:space="preserve"> </w:t>
            </w:r>
            <w:r w:rsidRPr="00ED1E8D">
              <w:rPr>
                <w:rFonts w:ascii="Arial" w:eastAsia="Arial" w:hAnsi="Arial" w:cs="Arial"/>
                <w:sz w:val="20"/>
                <w:szCs w:val="22"/>
                <w:lang w:eastAsia="en-US"/>
              </w:rPr>
              <w:t>myocardial</w:t>
            </w:r>
            <w:r w:rsidRPr="00ED1E8D">
              <w:rPr>
                <w:rFonts w:ascii="Arial" w:eastAsia="Arial" w:hAnsi="Arial" w:cs="Arial"/>
                <w:spacing w:val="-4"/>
                <w:sz w:val="20"/>
                <w:szCs w:val="22"/>
                <w:lang w:eastAsia="en-US"/>
              </w:rPr>
              <w:t xml:space="preserve"> </w:t>
            </w:r>
            <w:r w:rsidRPr="00ED1E8D">
              <w:rPr>
                <w:rFonts w:ascii="Arial" w:eastAsia="Arial" w:hAnsi="Arial" w:cs="Arial"/>
                <w:sz w:val="20"/>
                <w:szCs w:val="22"/>
                <w:lang w:eastAsia="en-US"/>
              </w:rPr>
              <w:t>infarction</w:t>
            </w:r>
            <w:r w:rsidRPr="00ED1E8D">
              <w:rPr>
                <w:rFonts w:ascii="Arial" w:eastAsia="Arial" w:hAnsi="Arial" w:cs="Arial"/>
                <w:spacing w:val="-4"/>
                <w:sz w:val="20"/>
                <w:szCs w:val="22"/>
                <w:lang w:eastAsia="en-US"/>
              </w:rPr>
              <w:t xml:space="preserve"> </w:t>
            </w:r>
            <w:r w:rsidRPr="00ED1E8D">
              <w:rPr>
                <w:rFonts w:ascii="Arial" w:eastAsia="Arial" w:hAnsi="Arial" w:cs="Arial"/>
                <w:sz w:val="20"/>
                <w:szCs w:val="22"/>
                <w:lang w:eastAsia="en-US"/>
              </w:rPr>
              <w:t>(MI)</w:t>
            </w:r>
            <w:r w:rsidRPr="00ED1E8D">
              <w:rPr>
                <w:rFonts w:ascii="Arial" w:eastAsia="Arial" w:hAnsi="Arial" w:cs="Arial"/>
                <w:spacing w:val="-4"/>
                <w:sz w:val="20"/>
                <w:szCs w:val="22"/>
                <w:lang w:eastAsia="en-US"/>
              </w:rPr>
              <w:t xml:space="preserve"> </w:t>
            </w:r>
            <w:r w:rsidRPr="00ED1E8D">
              <w:rPr>
                <w:rFonts w:ascii="Arial" w:eastAsia="Arial" w:hAnsi="Arial" w:cs="Arial"/>
                <w:sz w:val="20"/>
                <w:szCs w:val="22"/>
                <w:lang w:eastAsia="en-US"/>
              </w:rPr>
              <w:t>percutaneous</w:t>
            </w:r>
            <w:r w:rsidRPr="00ED1E8D">
              <w:rPr>
                <w:rFonts w:ascii="Arial" w:eastAsia="Arial" w:hAnsi="Arial" w:cs="Arial"/>
                <w:spacing w:val="-3"/>
                <w:sz w:val="20"/>
                <w:szCs w:val="22"/>
                <w:lang w:eastAsia="en-US"/>
              </w:rPr>
              <w:t xml:space="preserve"> </w:t>
            </w:r>
            <w:r w:rsidRPr="00ED1E8D">
              <w:rPr>
                <w:rFonts w:ascii="Arial" w:eastAsia="Arial" w:hAnsi="Arial" w:cs="Arial"/>
                <w:sz w:val="20"/>
                <w:szCs w:val="22"/>
                <w:lang w:eastAsia="en-US"/>
              </w:rPr>
              <w:t>coronary</w:t>
            </w:r>
            <w:r w:rsidRPr="00ED1E8D">
              <w:rPr>
                <w:rFonts w:ascii="Arial" w:eastAsia="Arial" w:hAnsi="Arial" w:cs="Arial"/>
                <w:spacing w:val="-4"/>
                <w:sz w:val="20"/>
                <w:szCs w:val="22"/>
                <w:lang w:eastAsia="en-US"/>
              </w:rPr>
              <w:t xml:space="preserve"> </w:t>
            </w:r>
            <w:r w:rsidRPr="00ED1E8D">
              <w:rPr>
                <w:rFonts w:ascii="Arial" w:eastAsia="Arial" w:hAnsi="Arial" w:cs="Arial"/>
                <w:sz w:val="20"/>
                <w:szCs w:val="22"/>
                <w:lang w:eastAsia="en-US"/>
              </w:rPr>
              <w:t>intervention</w:t>
            </w:r>
            <w:r w:rsidRPr="00ED1E8D">
              <w:rPr>
                <w:rFonts w:ascii="Arial" w:eastAsia="Arial" w:hAnsi="Arial" w:cs="Arial"/>
                <w:spacing w:val="-4"/>
                <w:sz w:val="20"/>
                <w:szCs w:val="22"/>
                <w:lang w:eastAsia="en-US"/>
              </w:rPr>
              <w:t xml:space="preserve"> </w:t>
            </w:r>
            <w:r w:rsidRPr="00ED1E8D">
              <w:rPr>
                <w:rFonts w:ascii="Arial" w:eastAsia="Arial" w:hAnsi="Arial" w:cs="Arial"/>
                <w:sz w:val="20"/>
                <w:szCs w:val="22"/>
                <w:lang w:eastAsia="en-US"/>
              </w:rPr>
              <w:t>(PCI)</w:t>
            </w:r>
          </w:p>
          <w:p w14:paraId="3C95CAC5" w14:textId="77777777" w:rsidR="00104BF4" w:rsidRPr="00ED1E8D" w:rsidRDefault="00104BF4" w:rsidP="004F5CB5">
            <w:pPr>
              <w:widowControl w:val="0"/>
              <w:numPr>
                <w:ilvl w:val="0"/>
                <w:numId w:val="63"/>
              </w:numPr>
              <w:tabs>
                <w:tab w:val="left" w:pos="1183"/>
                <w:tab w:val="left" w:pos="1184"/>
              </w:tabs>
              <w:autoSpaceDE w:val="0"/>
              <w:autoSpaceDN w:val="0"/>
              <w:spacing w:after="0"/>
              <w:rPr>
                <w:rFonts w:ascii="Arial" w:eastAsia="Arial" w:hAnsi="Arial" w:cs="Arial"/>
                <w:sz w:val="20"/>
                <w:szCs w:val="22"/>
                <w:lang w:eastAsia="en-US"/>
              </w:rPr>
            </w:pPr>
            <w:r w:rsidRPr="00ED1E8D">
              <w:rPr>
                <w:rFonts w:ascii="Arial" w:eastAsia="Arial" w:hAnsi="Arial" w:cs="Arial"/>
                <w:sz w:val="20"/>
                <w:szCs w:val="22"/>
                <w:lang w:eastAsia="en-US"/>
              </w:rPr>
              <w:t>patients who are coronary artery bypass graft</w:t>
            </w:r>
            <w:r w:rsidRPr="00ED1E8D">
              <w:rPr>
                <w:rFonts w:ascii="Arial" w:eastAsia="Arial" w:hAnsi="Arial" w:cs="Arial"/>
                <w:spacing w:val="-17"/>
                <w:sz w:val="20"/>
                <w:szCs w:val="22"/>
                <w:lang w:eastAsia="en-US"/>
              </w:rPr>
              <w:t xml:space="preserve"> </w:t>
            </w:r>
            <w:r w:rsidRPr="00ED1E8D">
              <w:rPr>
                <w:rFonts w:ascii="Arial" w:eastAsia="Arial" w:hAnsi="Arial" w:cs="Arial"/>
                <w:sz w:val="20"/>
                <w:szCs w:val="22"/>
                <w:lang w:eastAsia="en-US"/>
              </w:rPr>
              <w:t>(CABG)</w:t>
            </w:r>
          </w:p>
          <w:p w14:paraId="5990AC6D" w14:textId="77777777" w:rsidR="00104BF4" w:rsidRPr="00ED1E8D" w:rsidRDefault="00104BF4" w:rsidP="004F5CB5">
            <w:pPr>
              <w:widowControl w:val="0"/>
              <w:numPr>
                <w:ilvl w:val="0"/>
                <w:numId w:val="63"/>
              </w:numPr>
              <w:tabs>
                <w:tab w:val="left" w:pos="1183"/>
                <w:tab w:val="left" w:pos="1184"/>
              </w:tabs>
              <w:autoSpaceDE w:val="0"/>
              <w:autoSpaceDN w:val="0"/>
              <w:spacing w:before="3" w:after="0" w:line="255" w:lineRule="exact"/>
              <w:rPr>
                <w:rFonts w:ascii="Arial" w:eastAsia="Arial" w:hAnsi="Arial" w:cs="Arial"/>
                <w:sz w:val="20"/>
                <w:szCs w:val="22"/>
                <w:lang w:eastAsia="en-US"/>
              </w:rPr>
            </w:pPr>
            <w:r w:rsidRPr="00ED1E8D">
              <w:rPr>
                <w:rFonts w:ascii="Arial" w:eastAsia="Arial" w:hAnsi="Arial" w:cs="Arial"/>
                <w:sz w:val="20"/>
                <w:szCs w:val="22"/>
                <w:lang w:eastAsia="en-US"/>
              </w:rPr>
              <w:t>patients with stable chronic heart</w:t>
            </w:r>
            <w:r w:rsidRPr="00ED1E8D">
              <w:rPr>
                <w:rFonts w:ascii="Arial" w:eastAsia="Arial" w:hAnsi="Arial" w:cs="Arial"/>
                <w:spacing w:val="-17"/>
                <w:sz w:val="20"/>
                <w:szCs w:val="22"/>
                <w:lang w:eastAsia="en-US"/>
              </w:rPr>
              <w:t xml:space="preserve"> </w:t>
            </w:r>
            <w:r w:rsidRPr="00ED1E8D">
              <w:rPr>
                <w:rFonts w:ascii="Arial" w:eastAsia="Arial" w:hAnsi="Arial" w:cs="Arial"/>
                <w:sz w:val="20"/>
                <w:szCs w:val="22"/>
                <w:lang w:eastAsia="en-US"/>
              </w:rPr>
              <w:t>failure</w:t>
            </w:r>
          </w:p>
          <w:p w14:paraId="1E33A8AB" w14:textId="77777777" w:rsidR="00104BF4" w:rsidRPr="00ED1E8D" w:rsidRDefault="00104BF4" w:rsidP="004F5CB5">
            <w:pPr>
              <w:widowControl w:val="0"/>
              <w:numPr>
                <w:ilvl w:val="0"/>
                <w:numId w:val="63"/>
              </w:numPr>
              <w:tabs>
                <w:tab w:val="left" w:pos="1183"/>
                <w:tab w:val="left" w:pos="1184"/>
              </w:tabs>
              <w:autoSpaceDE w:val="0"/>
              <w:autoSpaceDN w:val="0"/>
              <w:spacing w:after="0" w:line="254" w:lineRule="exact"/>
              <w:rPr>
                <w:rFonts w:ascii="Arial" w:eastAsia="Arial" w:hAnsi="Arial" w:cs="Arial"/>
                <w:sz w:val="20"/>
                <w:szCs w:val="22"/>
                <w:lang w:eastAsia="en-US"/>
              </w:rPr>
            </w:pPr>
            <w:r w:rsidRPr="00ED1E8D">
              <w:rPr>
                <w:rFonts w:ascii="Arial" w:eastAsia="Arial" w:hAnsi="Arial" w:cs="Arial"/>
                <w:sz w:val="20"/>
                <w:szCs w:val="22"/>
                <w:lang w:eastAsia="en-US"/>
              </w:rPr>
              <w:t>patients with stable</w:t>
            </w:r>
            <w:r w:rsidRPr="00ED1E8D">
              <w:rPr>
                <w:rFonts w:ascii="Arial" w:eastAsia="Arial" w:hAnsi="Arial" w:cs="Arial"/>
                <w:spacing w:val="-14"/>
                <w:sz w:val="20"/>
                <w:szCs w:val="22"/>
                <w:lang w:eastAsia="en-US"/>
              </w:rPr>
              <w:t xml:space="preserve"> </w:t>
            </w:r>
            <w:r w:rsidRPr="00ED1E8D">
              <w:rPr>
                <w:rFonts w:ascii="Arial" w:eastAsia="Arial" w:hAnsi="Arial" w:cs="Arial"/>
                <w:sz w:val="20"/>
                <w:szCs w:val="22"/>
                <w:lang w:eastAsia="en-US"/>
              </w:rPr>
              <w:t>angina</w:t>
            </w:r>
          </w:p>
          <w:p w14:paraId="3EDA5E25" w14:textId="77777777" w:rsidR="00104BF4" w:rsidRPr="00ED1E8D" w:rsidRDefault="00104BF4" w:rsidP="004F5CB5">
            <w:pPr>
              <w:widowControl w:val="0"/>
              <w:numPr>
                <w:ilvl w:val="0"/>
                <w:numId w:val="63"/>
              </w:numPr>
              <w:tabs>
                <w:tab w:val="left" w:pos="1183"/>
                <w:tab w:val="left" w:pos="1184"/>
              </w:tabs>
              <w:autoSpaceDE w:val="0"/>
              <w:autoSpaceDN w:val="0"/>
              <w:spacing w:after="0"/>
              <w:rPr>
                <w:rFonts w:ascii="Arial" w:eastAsia="Arial" w:hAnsi="Arial" w:cs="Arial"/>
                <w:sz w:val="20"/>
                <w:szCs w:val="22"/>
                <w:lang w:eastAsia="en-US"/>
              </w:rPr>
            </w:pPr>
            <w:r w:rsidRPr="00ED1E8D">
              <w:rPr>
                <w:rFonts w:ascii="Arial" w:eastAsia="Arial" w:hAnsi="Arial" w:cs="Arial"/>
                <w:sz w:val="20"/>
                <w:szCs w:val="22"/>
                <w:lang w:eastAsia="en-US"/>
              </w:rPr>
              <w:t>patients</w:t>
            </w:r>
            <w:r w:rsidRPr="00ED1E8D">
              <w:rPr>
                <w:rFonts w:ascii="Arial" w:eastAsia="Arial" w:hAnsi="Arial" w:cs="Arial"/>
                <w:spacing w:val="-4"/>
                <w:sz w:val="20"/>
                <w:szCs w:val="22"/>
                <w:lang w:eastAsia="en-US"/>
              </w:rPr>
              <w:t xml:space="preserve"> </w:t>
            </w:r>
            <w:r w:rsidRPr="00ED1E8D">
              <w:rPr>
                <w:rFonts w:ascii="Arial" w:eastAsia="Arial" w:hAnsi="Arial" w:cs="Arial"/>
                <w:sz w:val="20"/>
                <w:szCs w:val="22"/>
                <w:lang w:eastAsia="en-US"/>
              </w:rPr>
              <w:t>with</w:t>
            </w:r>
            <w:r w:rsidRPr="00ED1E8D">
              <w:rPr>
                <w:rFonts w:ascii="Arial" w:eastAsia="Arial" w:hAnsi="Arial" w:cs="Arial"/>
                <w:spacing w:val="-3"/>
                <w:sz w:val="20"/>
                <w:szCs w:val="22"/>
                <w:lang w:eastAsia="en-US"/>
              </w:rPr>
              <w:t xml:space="preserve"> </w:t>
            </w:r>
            <w:r w:rsidRPr="00ED1E8D">
              <w:rPr>
                <w:rFonts w:ascii="Arial" w:eastAsia="Arial" w:hAnsi="Arial" w:cs="Arial"/>
                <w:sz w:val="20"/>
                <w:szCs w:val="22"/>
                <w:lang w:eastAsia="en-US"/>
              </w:rPr>
              <w:t>cardiac</w:t>
            </w:r>
            <w:r w:rsidRPr="00ED1E8D">
              <w:rPr>
                <w:rFonts w:ascii="Arial" w:eastAsia="Arial" w:hAnsi="Arial" w:cs="Arial"/>
                <w:spacing w:val="-4"/>
                <w:sz w:val="20"/>
                <w:szCs w:val="22"/>
                <w:lang w:eastAsia="en-US"/>
              </w:rPr>
              <w:t xml:space="preserve"> </w:t>
            </w:r>
            <w:r w:rsidRPr="00ED1E8D">
              <w:rPr>
                <w:rFonts w:ascii="Arial" w:eastAsia="Arial" w:hAnsi="Arial" w:cs="Arial"/>
                <w:sz w:val="20"/>
                <w:szCs w:val="22"/>
                <w:lang w:eastAsia="en-US"/>
              </w:rPr>
              <w:t>diagnosis</w:t>
            </w:r>
            <w:r w:rsidRPr="00ED1E8D">
              <w:rPr>
                <w:rFonts w:ascii="Arial" w:eastAsia="Arial" w:hAnsi="Arial" w:cs="Arial"/>
                <w:spacing w:val="-5"/>
                <w:sz w:val="20"/>
                <w:szCs w:val="22"/>
                <w:lang w:eastAsia="en-US"/>
              </w:rPr>
              <w:t xml:space="preserve"> </w:t>
            </w:r>
            <w:r w:rsidRPr="00ED1E8D">
              <w:rPr>
                <w:rFonts w:ascii="Arial" w:eastAsia="Arial" w:hAnsi="Arial" w:cs="Arial"/>
                <w:sz w:val="20"/>
                <w:szCs w:val="22"/>
                <w:lang w:eastAsia="en-US"/>
              </w:rPr>
              <w:t>other</w:t>
            </w:r>
            <w:r w:rsidRPr="00ED1E8D">
              <w:rPr>
                <w:rFonts w:ascii="Arial" w:eastAsia="Arial" w:hAnsi="Arial" w:cs="Arial"/>
                <w:spacing w:val="-3"/>
                <w:sz w:val="20"/>
                <w:szCs w:val="22"/>
                <w:lang w:eastAsia="en-US"/>
              </w:rPr>
              <w:t xml:space="preserve"> </w:t>
            </w:r>
            <w:r w:rsidRPr="00ED1E8D">
              <w:rPr>
                <w:rFonts w:ascii="Arial" w:eastAsia="Arial" w:hAnsi="Arial" w:cs="Arial"/>
                <w:sz w:val="20"/>
                <w:szCs w:val="22"/>
                <w:lang w:eastAsia="en-US"/>
              </w:rPr>
              <w:t>than</w:t>
            </w:r>
            <w:r w:rsidRPr="00ED1E8D">
              <w:rPr>
                <w:rFonts w:ascii="Arial" w:eastAsia="Arial" w:hAnsi="Arial" w:cs="Arial"/>
                <w:spacing w:val="-2"/>
                <w:sz w:val="20"/>
                <w:szCs w:val="22"/>
                <w:lang w:eastAsia="en-US"/>
              </w:rPr>
              <w:t xml:space="preserve"> </w:t>
            </w:r>
            <w:r w:rsidRPr="00ED1E8D">
              <w:rPr>
                <w:rFonts w:ascii="Arial" w:eastAsia="Arial" w:hAnsi="Arial" w:cs="Arial"/>
                <w:sz w:val="20"/>
                <w:szCs w:val="22"/>
                <w:lang w:eastAsia="en-US"/>
              </w:rPr>
              <w:t>the</w:t>
            </w:r>
            <w:r w:rsidRPr="00ED1E8D">
              <w:rPr>
                <w:rFonts w:ascii="Arial" w:eastAsia="Arial" w:hAnsi="Arial" w:cs="Arial"/>
                <w:spacing w:val="-4"/>
                <w:sz w:val="20"/>
                <w:szCs w:val="22"/>
                <w:lang w:eastAsia="en-US"/>
              </w:rPr>
              <w:t xml:space="preserve"> </w:t>
            </w:r>
            <w:r w:rsidRPr="00ED1E8D">
              <w:rPr>
                <w:rFonts w:ascii="Arial" w:eastAsia="Arial" w:hAnsi="Arial" w:cs="Arial"/>
                <w:sz w:val="20"/>
                <w:szCs w:val="22"/>
                <w:lang w:eastAsia="en-US"/>
              </w:rPr>
              <w:t>above</w:t>
            </w:r>
            <w:r w:rsidRPr="00ED1E8D">
              <w:rPr>
                <w:rFonts w:ascii="Arial" w:eastAsia="Arial" w:hAnsi="Arial" w:cs="Arial"/>
                <w:spacing w:val="-4"/>
                <w:sz w:val="20"/>
                <w:szCs w:val="22"/>
                <w:lang w:eastAsia="en-US"/>
              </w:rPr>
              <w:t xml:space="preserve"> </w:t>
            </w:r>
            <w:r w:rsidRPr="00ED1E8D">
              <w:rPr>
                <w:rFonts w:ascii="Arial" w:eastAsia="Arial" w:hAnsi="Arial" w:cs="Arial"/>
                <w:sz w:val="20"/>
                <w:szCs w:val="22"/>
                <w:lang w:eastAsia="en-US"/>
              </w:rPr>
              <w:t>who</w:t>
            </w:r>
            <w:r w:rsidRPr="00ED1E8D">
              <w:rPr>
                <w:rFonts w:ascii="Arial" w:eastAsia="Arial" w:hAnsi="Arial" w:cs="Arial"/>
                <w:spacing w:val="-3"/>
                <w:sz w:val="20"/>
                <w:szCs w:val="22"/>
                <w:lang w:eastAsia="en-US"/>
              </w:rPr>
              <w:t xml:space="preserve"> </w:t>
            </w:r>
            <w:r w:rsidRPr="00ED1E8D">
              <w:rPr>
                <w:rFonts w:ascii="Arial" w:eastAsia="Arial" w:hAnsi="Arial" w:cs="Arial"/>
                <w:sz w:val="20"/>
                <w:szCs w:val="22"/>
                <w:lang w:eastAsia="en-US"/>
              </w:rPr>
              <w:t>have</w:t>
            </w:r>
            <w:r w:rsidRPr="00ED1E8D">
              <w:rPr>
                <w:rFonts w:ascii="Arial" w:eastAsia="Arial" w:hAnsi="Arial" w:cs="Arial"/>
                <w:spacing w:val="-4"/>
                <w:sz w:val="20"/>
                <w:szCs w:val="22"/>
                <w:lang w:eastAsia="en-US"/>
              </w:rPr>
              <w:t xml:space="preserve"> </w:t>
            </w:r>
            <w:r w:rsidRPr="00ED1E8D">
              <w:rPr>
                <w:rFonts w:ascii="Arial" w:eastAsia="Arial" w:hAnsi="Arial" w:cs="Arial"/>
                <w:sz w:val="20"/>
                <w:szCs w:val="22"/>
                <w:lang w:eastAsia="en-US"/>
              </w:rPr>
              <w:t>been</w:t>
            </w:r>
            <w:r w:rsidRPr="00ED1E8D">
              <w:rPr>
                <w:rFonts w:ascii="Arial" w:eastAsia="Arial" w:hAnsi="Arial" w:cs="Arial"/>
                <w:spacing w:val="-3"/>
                <w:sz w:val="20"/>
                <w:szCs w:val="22"/>
                <w:lang w:eastAsia="en-US"/>
              </w:rPr>
              <w:t xml:space="preserve"> </w:t>
            </w:r>
            <w:r w:rsidRPr="00ED1E8D">
              <w:rPr>
                <w:rFonts w:ascii="Arial" w:eastAsia="Arial" w:hAnsi="Arial" w:cs="Arial"/>
                <w:sz w:val="20"/>
                <w:szCs w:val="22"/>
                <w:lang w:eastAsia="en-US"/>
              </w:rPr>
              <w:t>referred</w:t>
            </w:r>
            <w:r w:rsidRPr="00ED1E8D">
              <w:rPr>
                <w:rFonts w:ascii="Arial" w:eastAsia="Arial" w:hAnsi="Arial" w:cs="Arial"/>
                <w:spacing w:val="-3"/>
                <w:sz w:val="20"/>
                <w:szCs w:val="22"/>
                <w:lang w:eastAsia="en-US"/>
              </w:rPr>
              <w:t xml:space="preserve"> </w:t>
            </w:r>
            <w:r w:rsidRPr="00ED1E8D">
              <w:rPr>
                <w:rFonts w:ascii="Arial" w:eastAsia="Arial" w:hAnsi="Arial" w:cs="Arial"/>
                <w:sz w:val="20"/>
                <w:szCs w:val="22"/>
                <w:lang w:eastAsia="en-US"/>
              </w:rPr>
              <w:t>by</w:t>
            </w:r>
            <w:r w:rsidRPr="00ED1E8D">
              <w:rPr>
                <w:rFonts w:ascii="Arial" w:eastAsia="Arial" w:hAnsi="Arial" w:cs="Arial"/>
                <w:spacing w:val="-3"/>
                <w:sz w:val="20"/>
                <w:szCs w:val="22"/>
                <w:lang w:eastAsia="en-US"/>
              </w:rPr>
              <w:t xml:space="preserve"> </w:t>
            </w:r>
            <w:r w:rsidRPr="00ED1E8D">
              <w:rPr>
                <w:rFonts w:ascii="Arial" w:eastAsia="Arial" w:hAnsi="Arial" w:cs="Arial"/>
                <w:sz w:val="20"/>
                <w:szCs w:val="22"/>
                <w:lang w:eastAsia="en-US"/>
              </w:rPr>
              <w:t>their</w:t>
            </w:r>
            <w:r w:rsidRPr="00ED1E8D">
              <w:rPr>
                <w:rFonts w:ascii="Arial" w:eastAsia="Arial" w:hAnsi="Arial" w:cs="Arial"/>
                <w:spacing w:val="-4"/>
                <w:sz w:val="20"/>
                <w:szCs w:val="22"/>
                <w:lang w:eastAsia="en-US"/>
              </w:rPr>
              <w:t xml:space="preserve"> </w:t>
            </w:r>
            <w:proofErr w:type="gramStart"/>
            <w:r w:rsidRPr="00ED1E8D">
              <w:rPr>
                <w:rFonts w:ascii="Arial" w:eastAsia="Arial" w:hAnsi="Arial" w:cs="Arial"/>
                <w:sz w:val="20"/>
                <w:szCs w:val="22"/>
                <w:lang w:eastAsia="en-US"/>
              </w:rPr>
              <w:t>physician</w:t>
            </w:r>
            <w:proofErr w:type="gramEnd"/>
          </w:p>
          <w:p w14:paraId="5A5A89DB" w14:textId="77777777" w:rsidR="00104BF4" w:rsidRPr="00ED1E8D" w:rsidRDefault="00104BF4" w:rsidP="004F5CB5">
            <w:pPr>
              <w:widowControl w:val="0"/>
              <w:autoSpaceDE w:val="0"/>
              <w:autoSpaceDN w:val="0"/>
              <w:spacing w:before="1" w:after="0"/>
              <w:rPr>
                <w:rFonts w:ascii="Arial" w:eastAsia="Arial" w:hAnsi="Arial" w:cs="Arial"/>
                <w:sz w:val="21"/>
                <w:szCs w:val="22"/>
                <w:lang w:eastAsia="en-US"/>
              </w:rPr>
            </w:pPr>
          </w:p>
          <w:p w14:paraId="5E677D49" w14:textId="77777777" w:rsidR="00104BF4" w:rsidRPr="00ED1E8D" w:rsidRDefault="00104BF4" w:rsidP="004F5CB5">
            <w:pPr>
              <w:spacing w:after="0"/>
              <w:jc w:val="both"/>
              <w:rPr>
                <w:rFonts w:ascii="Arial" w:eastAsia="Arial" w:hAnsi="Arial" w:cs="Arial"/>
                <w:sz w:val="20"/>
                <w:szCs w:val="22"/>
                <w:lang w:eastAsia="en-US"/>
              </w:rPr>
            </w:pPr>
            <w:r w:rsidRPr="00ED1E8D">
              <w:rPr>
                <w:rFonts w:ascii="Arial" w:eastAsia="Arial" w:hAnsi="Arial" w:cs="Arial"/>
                <w:sz w:val="20"/>
                <w:szCs w:val="22"/>
                <w:lang w:eastAsia="en-US"/>
              </w:rPr>
              <w:t>This service is accessible to adults only and service users must be registered with a Stoke-on-Trent, North Staffordshire, Stafford &amp; Surrounds or Cannock Chase GP Practice. Children and young people under the age of 18 should be referred directly to the acute trust.</w:t>
            </w:r>
          </w:p>
          <w:p w14:paraId="433E347C" w14:textId="77777777" w:rsidR="00104BF4" w:rsidRPr="00ED1E8D" w:rsidRDefault="00104BF4" w:rsidP="004F5CB5">
            <w:pPr>
              <w:spacing w:after="0"/>
              <w:jc w:val="both"/>
              <w:rPr>
                <w:rFonts w:ascii="Arial" w:eastAsia="Arial" w:hAnsi="Arial" w:cs="Arial"/>
                <w:sz w:val="20"/>
                <w:szCs w:val="22"/>
                <w:lang w:eastAsia="en-US"/>
              </w:rPr>
            </w:pPr>
          </w:p>
          <w:p w14:paraId="44704027" w14:textId="77777777" w:rsidR="00104BF4" w:rsidRPr="00ED1E8D" w:rsidRDefault="00104BF4" w:rsidP="004F5CB5">
            <w:pPr>
              <w:spacing w:after="0"/>
              <w:jc w:val="both"/>
              <w:rPr>
                <w:rFonts w:ascii="Arial" w:eastAsia="Arial" w:hAnsi="Arial" w:cs="Arial"/>
                <w:sz w:val="20"/>
                <w:szCs w:val="22"/>
                <w:lang w:eastAsia="en-US"/>
              </w:rPr>
            </w:pPr>
          </w:p>
          <w:p w14:paraId="215A0078" w14:textId="77777777" w:rsidR="00104BF4" w:rsidRPr="00ED1E8D" w:rsidRDefault="00104BF4" w:rsidP="004F5CB5">
            <w:pPr>
              <w:spacing w:after="0"/>
              <w:rPr>
                <w:rFonts w:ascii="Calibri" w:eastAsia="Times New Roman" w:hAnsi="Calibri" w:cs="Calibri"/>
                <w:b/>
                <w:sz w:val="22"/>
                <w:szCs w:val="22"/>
              </w:rPr>
            </w:pPr>
            <w:r w:rsidRPr="00ED1E8D">
              <w:rPr>
                <w:rFonts w:ascii="Calibri" w:eastAsia="Times New Roman" w:hAnsi="Calibri" w:cs="Calibri"/>
                <w:b/>
                <w:sz w:val="22"/>
                <w:szCs w:val="22"/>
              </w:rPr>
              <w:t>3.5</w:t>
            </w:r>
            <w:r w:rsidRPr="00ED1E8D">
              <w:rPr>
                <w:rFonts w:ascii="Calibri" w:eastAsia="Times New Roman" w:hAnsi="Calibri" w:cs="Calibri"/>
                <w:b/>
                <w:sz w:val="22"/>
                <w:szCs w:val="22"/>
              </w:rPr>
              <w:tab/>
              <w:t>Interdependence with other services/providers</w:t>
            </w:r>
          </w:p>
          <w:p w14:paraId="14D0CF71" w14:textId="77777777" w:rsidR="00104BF4" w:rsidRPr="00ED1E8D" w:rsidRDefault="00104BF4" w:rsidP="004F5CB5">
            <w:pPr>
              <w:spacing w:after="0"/>
              <w:rPr>
                <w:rFonts w:ascii="Calibri" w:eastAsia="Times New Roman" w:hAnsi="Calibri" w:cs="Calibri"/>
                <w:b/>
                <w:sz w:val="20"/>
                <w:szCs w:val="22"/>
              </w:rPr>
            </w:pPr>
          </w:p>
          <w:p w14:paraId="29B2DF58" w14:textId="77777777" w:rsidR="00104BF4" w:rsidRPr="00ED1E8D" w:rsidRDefault="00104BF4" w:rsidP="004F5CB5">
            <w:pPr>
              <w:widowControl w:val="0"/>
              <w:numPr>
                <w:ilvl w:val="0"/>
                <w:numId w:val="59"/>
              </w:numPr>
              <w:tabs>
                <w:tab w:val="num" w:pos="690"/>
              </w:tabs>
              <w:autoSpaceDE w:val="0"/>
              <w:autoSpaceDN w:val="0"/>
              <w:spacing w:after="0"/>
              <w:ind w:left="743"/>
              <w:jc w:val="both"/>
              <w:rPr>
                <w:rFonts w:ascii="Calibri" w:eastAsia="Times New Roman" w:hAnsi="Calibri" w:cs="Calibri"/>
                <w:sz w:val="22"/>
                <w:szCs w:val="22"/>
              </w:rPr>
            </w:pPr>
            <w:r w:rsidRPr="00ED1E8D">
              <w:rPr>
                <w:rFonts w:ascii="Arial" w:eastAsia="Arial" w:hAnsi="Arial" w:cs="Arial"/>
                <w:sz w:val="20"/>
                <w:szCs w:val="22"/>
                <w:lang w:eastAsia="en-US"/>
              </w:rPr>
              <w:t>Not applicable</w:t>
            </w:r>
          </w:p>
          <w:p w14:paraId="4E2EFCC6" w14:textId="77777777" w:rsidR="00104BF4" w:rsidRPr="00ED1E8D" w:rsidRDefault="00104BF4" w:rsidP="004F5CB5">
            <w:pPr>
              <w:tabs>
                <w:tab w:val="num" w:pos="690"/>
              </w:tabs>
              <w:spacing w:after="0"/>
              <w:ind w:left="743"/>
              <w:jc w:val="both"/>
              <w:rPr>
                <w:rFonts w:ascii="Calibri" w:eastAsia="Times New Roman" w:hAnsi="Calibri" w:cs="Calibri"/>
                <w:sz w:val="22"/>
                <w:szCs w:val="22"/>
              </w:rPr>
            </w:pPr>
          </w:p>
        </w:tc>
      </w:tr>
      <w:tr w:rsidR="00104BF4" w:rsidRPr="00ED1E8D" w14:paraId="1FEC2854" w14:textId="77777777" w:rsidTr="004F5CB5">
        <w:tc>
          <w:tcPr>
            <w:tcW w:w="8414" w:type="dxa"/>
            <w:shd w:val="clear" w:color="auto" w:fill="B4C6E7"/>
          </w:tcPr>
          <w:p w14:paraId="5FCEE9CC" w14:textId="77777777" w:rsidR="00104BF4" w:rsidRPr="00ED1E8D" w:rsidRDefault="00104BF4" w:rsidP="004F5CB5">
            <w:pPr>
              <w:spacing w:after="0" w:line="276" w:lineRule="auto"/>
              <w:rPr>
                <w:rFonts w:ascii="Arial" w:eastAsia="Times New Roman" w:hAnsi="Arial" w:cs="Arial"/>
                <w:b/>
                <w:szCs w:val="22"/>
              </w:rPr>
            </w:pPr>
            <w:r w:rsidRPr="00ED1E8D">
              <w:rPr>
                <w:rFonts w:ascii="Arial" w:eastAsia="Times New Roman" w:hAnsi="Arial" w:cs="Arial"/>
                <w:b/>
                <w:sz w:val="22"/>
                <w:szCs w:val="22"/>
              </w:rPr>
              <w:t>4.</w:t>
            </w:r>
            <w:r w:rsidRPr="00ED1E8D">
              <w:rPr>
                <w:rFonts w:ascii="Arial" w:eastAsia="Times New Roman" w:hAnsi="Arial" w:cs="Arial"/>
                <w:b/>
                <w:sz w:val="22"/>
                <w:szCs w:val="22"/>
              </w:rPr>
              <w:tab/>
              <w:t>Applicable Service Standards</w:t>
            </w:r>
          </w:p>
        </w:tc>
      </w:tr>
      <w:tr w:rsidR="00104BF4" w:rsidRPr="00ED1E8D" w14:paraId="251775D6" w14:textId="77777777" w:rsidTr="004F5CB5">
        <w:tc>
          <w:tcPr>
            <w:tcW w:w="8414" w:type="dxa"/>
            <w:shd w:val="clear" w:color="auto" w:fill="auto"/>
          </w:tcPr>
          <w:p w14:paraId="41D3E39A" w14:textId="77777777" w:rsidR="00104BF4" w:rsidRPr="00ED1E8D" w:rsidRDefault="00104BF4" w:rsidP="004F5CB5">
            <w:pPr>
              <w:spacing w:after="0"/>
              <w:jc w:val="both"/>
              <w:rPr>
                <w:rFonts w:ascii="Arial" w:eastAsia="Times New Roman" w:hAnsi="Arial" w:cs="Arial"/>
                <w:szCs w:val="22"/>
              </w:rPr>
            </w:pPr>
          </w:p>
          <w:p w14:paraId="78CF508D" w14:textId="4FA93F2F" w:rsidR="00104BF4" w:rsidRPr="00ED1E8D" w:rsidRDefault="00104BF4" w:rsidP="004F5CB5">
            <w:pPr>
              <w:spacing w:after="0"/>
              <w:jc w:val="both"/>
              <w:rPr>
                <w:rFonts w:ascii="Arial" w:eastAsia="Times New Roman" w:hAnsi="Arial" w:cs="Arial"/>
                <w:b/>
                <w:szCs w:val="22"/>
              </w:rPr>
            </w:pPr>
            <w:r w:rsidRPr="00ED1E8D">
              <w:rPr>
                <w:rFonts w:ascii="Arial" w:eastAsia="Times New Roman" w:hAnsi="Arial" w:cs="Arial"/>
                <w:b/>
                <w:sz w:val="22"/>
                <w:szCs w:val="22"/>
              </w:rPr>
              <w:t>4.1</w:t>
            </w:r>
            <w:r w:rsidRPr="00ED1E8D">
              <w:rPr>
                <w:rFonts w:ascii="Arial" w:eastAsia="Times New Roman" w:hAnsi="Arial" w:cs="Arial"/>
                <w:b/>
                <w:sz w:val="22"/>
                <w:szCs w:val="22"/>
              </w:rPr>
              <w:tab/>
              <w:t>Applicable national standards (</w:t>
            </w:r>
            <w:proofErr w:type="gramStart"/>
            <w:r w:rsidR="001E5A5C" w:rsidRPr="00ED1E8D">
              <w:rPr>
                <w:rFonts w:ascii="Arial" w:eastAsia="Times New Roman" w:hAnsi="Arial" w:cs="Arial"/>
                <w:b/>
                <w:sz w:val="22"/>
                <w:szCs w:val="22"/>
              </w:rPr>
              <w:t>e.g.</w:t>
            </w:r>
            <w:proofErr w:type="gramEnd"/>
            <w:r w:rsidRPr="00ED1E8D">
              <w:rPr>
                <w:rFonts w:ascii="Arial" w:eastAsia="Times New Roman" w:hAnsi="Arial" w:cs="Arial"/>
                <w:b/>
                <w:sz w:val="22"/>
                <w:szCs w:val="22"/>
              </w:rPr>
              <w:t xml:space="preserve"> NICE)</w:t>
            </w:r>
          </w:p>
          <w:p w14:paraId="4452279C" w14:textId="77777777" w:rsidR="00104BF4" w:rsidRPr="00ED1E8D" w:rsidRDefault="00104BF4" w:rsidP="004F5CB5">
            <w:pPr>
              <w:spacing w:after="0"/>
              <w:jc w:val="both"/>
              <w:rPr>
                <w:rFonts w:ascii="Arial" w:eastAsia="Times New Roman" w:hAnsi="Arial" w:cs="Arial"/>
                <w:szCs w:val="22"/>
                <w:lang w:val="en-GB" w:eastAsia="en-GB"/>
              </w:rPr>
            </w:pPr>
          </w:p>
          <w:p w14:paraId="1EC66537" w14:textId="77777777" w:rsidR="00104BF4" w:rsidRPr="00ED1E8D" w:rsidRDefault="00104BF4" w:rsidP="004F5CB5">
            <w:pPr>
              <w:widowControl w:val="0"/>
              <w:autoSpaceDE w:val="0"/>
              <w:autoSpaceDN w:val="0"/>
              <w:spacing w:after="0" w:line="276" w:lineRule="auto"/>
              <w:ind w:right="178"/>
              <w:jc w:val="both"/>
              <w:rPr>
                <w:rFonts w:ascii="Arial" w:eastAsia="Arial" w:hAnsi="Arial" w:cs="Arial"/>
                <w:sz w:val="20"/>
                <w:szCs w:val="22"/>
                <w:lang w:eastAsia="en-US"/>
              </w:rPr>
            </w:pPr>
            <w:r w:rsidRPr="00ED1E8D">
              <w:rPr>
                <w:rFonts w:ascii="Arial" w:eastAsia="Arial" w:hAnsi="Arial" w:cs="Arial"/>
                <w:sz w:val="20"/>
                <w:szCs w:val="22"/>
                <w:lang w:eastAsia="en-US"/>
              </w:rPr>
              <w:t>Commissioners should ensure that providers implement the recommendations stipulated in NICE guidance and that providers are taking steps to achieve the standards set out in NICE quality standard for chronic heart failure.</w:t>
            </w:r>
          </w:p>
          <w:p w14:paraId="3C25A4C8" w14:textId="77777777" w:rsidR="00104BF4" w:rsidRPr="00ED1E8D" w:rsidRDefault="00104BF4" w:rsidP="004F5CB5">
            <w:pPr>
              <w:spacing w:after="0"/>
              <w:jc w:val="both"/>
              <w:rPr>
                <w:rFonts w:ascii="Arial" w:eastAsia="Times New Roman" w:hAnsi="Arial" w:cs="Arial"/>
                <w:szCs w:val="22"/>
              </w:rPr>
            </w:pPr>
          </w:p>
          <w:p w14:paraId="0B2F502C" w14:textId="1078BDAA" w:rsidR="00104BF4" w:rsidRPr="00ED1E8D" w:rsidRDefault="00104BF4" w:rsidP="004F5CB5">
            <w:pPr>
              <w:spacing w:after="0"/>
              <w:ind w:left="743" w:hanging="743"/>
              <w:jc w:val="both"/>
              <w:rPr>
                <w:rFonts w:ascii="Arial" w:eastAsia="Times New Roman" w:hAnsi="Arial" w:cs="Arial"/>
                <w:b/>
                <w:szCs w:val="22"/>
              </w:rPr>
            </w:pPr>
            <w:r w:rsidRPr="00ED1E8D">
              <w:rPr>
                <w:rFonts w:ascii="Arial" w:eastAsia="Times New Roman" w:hAnsi="Arial" w:cs="Arial"/>
                <w:b/>
                <w:sz w:val="22"/>
                <w:szCs w:val="22"/>
              </w:rPr>
              <w:t>4.2</w:t>
            </w:r>
            <w:r w:rsidRPr="00ED1E8D">
              <w:rPr>
                <w:rFonts w:ascii="Arial" w:eastAsia="Times New Roman" w:hAnsi="Arial" w:cs="Arial"/>
                <w:b/>
                <w:sz w:val="22"/>
                <w:szCs w:val="22"/>
              </w:rPr>
              <w:tab/>
              <w:t>Applicable standards set out in Guidance and/or issued by a competent body (</w:t>
            </w:r>
            <w:proofErr w:type="gramStart"/>
            <w:r w:rsidR="001E5A5C" w:rsidRPr="00ED1E8D">
              <w:rPr>
                <w:rFonts w:ascii="Arial" w:eastAsia="Times New Roman" w:hAnsi="Arial" w:cs="Arial"/>
                <w:b/>
                <w:sz w:val="22"/>
                <w:szCs w:val="22"/>
              </w:rPr>
              <w:t>e.g.</w:t>
            </w:r>
            <w:proofErr w:type="gramEnd"/>
            <w:r w:rsidRPr="00ED1E8D">
              <w:rPr>
                <w:rFonts w:ascii="Arial" w:eastAsia="Times New Roman" w:hAnsi="Arial" w:cs="Arial"/>
                <w:b/>
                <w:sz w:val="22"/>
                <w:szCs w:val="22"/>
              </w:rPr>
              <w:t xml:space="preserve"> Royal Colleges) </w:t>
            </w:r>
          </w:p>
          <w:p w14:paraId="31234E59" w14:textId="77777777" w:rsidR="00104BF4" w:rsidRPr="00ED1E8D" w:rsidRDefault="00104BF4" w:rsidP="004F5CB5">
            <w:pPr>
              <w:spacing w:after="0"/>
              <w:ind w:left="743" w:hanging="743"/>
              <w:jc w:val="both"/>
              <w:rPr>
                <w:rFonts w:ascii="Arial" w:eastAsia="Times New Roman" w:hAnsi="Arial" w:cs="Arial"/>
                <w:b/>
                <w:szCs w:val="22"/>
              </w:rPr>
            </w:pPr>
          </w:p>
          <w:p w14:paraId="3281862C" w14:textId="77777777" w:rsidR="00104BF4" w:rsidRPr="00ED1E8D" w:rsidRDefault="00104BF4" w:rsidP="004F5CB5">
            <w:pPr>
              <w:widowControl w:val="0"/>
              <w:autoSpaceDE w:val="0"/>
              <w:autoSpaceDN w:val="0"/>
              <w:spacing w:after="0"/>
              <w:jc w:val="both"/>
              <w:rPr>
                <w:rFonts w:ascii="Arial" w:eastAsia="Arial" w:hAnsi="Arial" w:cs="Arial"/>
                <w:sz w:val="20"/>
                <w:szCs w:val="22"/>
                <w:lang w:eastAsia="en-US"/>
              </w:rPr>
            </w:pPr>
            <w:r w:rsidRPr="00ED1E8D">
              <w:rPr>
                <w:rFonts w:ascii="Arial" w:eastAsia="Arial" w:hAnsi="Arial" w:cs="Arial"/>
                <w:sz w:val="20"/>
                <w:szCs w:val="22"/>
                <w:lang w:eastAsia="en-US"/>
              </w:rPr>
              <w:t xml:space="preserve">The </w:t>
            </w:r>
            <w:hyperlink r:id="rId25">
              <w:r w:rsidRPr="00ED1E8D">
                <w:rPr>
                  <w:rFonts w:ascii="Arial" w:eastAsia="Arial" w:hAnsi="Arial" w:cs="Arial"/>
                  <w:sz w:val="20"/>
                  <w:szCs w:val="22"/>
                  <w:lang w:eastAsia="en-US"/>
                </w:rPr>
                <w:t>British Association for Cardiovascular Prevention and Rehabilitation</w:t>
              </w:r>
            </w:hyperlink>
            <w:r w:rsidRPr="00ED1E8D">
              <w:rPr>
                <w:rFonts w:ascii="Arial" w:eastAsia="Arial" w:hAnsi="Arial" w:cs="Arial"/>
                <w:sz w:val="20"/>
                <w:szCs w:val="22"/>
                <w:lang w:eastAsia="en-US"/>
              </w:rPr>
              <w:t xml:space="preserve"> document 'BACPR Standards and Core Components for Cardiovascular Disease Prevention and Rehabilitation (2012)’ sets out the core components of a cardiac rehabilitation programme as follows:</w:t>
            </w:r>
          </w:p>
          <w:p w14:paraId="2E0517A8" w14:textId="77777777" w:rsidR="00104BF4" w:rsidRPr="00ED1E8D" w:rsidRDefault="00104BF4" w:rsidP="004F5CB5">
            <w:pPr>
              <w:widowControl w:val="0"/>
              <w:autoSpaceDE w:val="0"/>
              <w:autoSpaceDN w:val="0"/>
              <w:spacing w:before="2" w:after="0"/>
              <w:jc w:val="both"/>
              <w:rPr>
                <w:rFonts w:ascii="Arial" w:eastAsia="Arial" w:hAnsi="Arial" w:cs="Arial"/>
                <w:sz w:val="21"/>
                <w:szCs w:val="22"/>
                <w:lang w:eastAsia="en-US"/>
              </w:rPr>
            </w:pPr>
          </w:p>
          <w:p w14:paraId="1469616C" w14:textId="3F9E6132" w:rsidR="00104BF4" w:rsidRPr="00ED1E8D" w:rsidRDefault="00104BF4" w:rsidP="004F5CB5">
            <w:pPr>
              <w:widowControl w:val="0"/>
              <w:numPr>
                <w:ilvl w:val="0"/>
                <w:numId w:val="64"/>
              </w:numPr>
              <w:tabs>
                <w:tab w:val="left" w:pos="1183"/>
                <w:tab w:val="left" w:pos="1184"/>
              </w:tabs>
              <w:autoSpaceDE w:val="0"/>
              <w:autoSpaceDN w:val="0"/>
              <w:spacing w:after="0"/>
              <w:jc w:val="both"/>
              <w:rPr>
                <w:rFonts w:ascii="Arial" w:eastAsia="Arial" w:hAnsi="Arial" w:cs="Arial"/>
                <w:sz w:val="20"/>
                <w:szCs w:val="22"/>
                <w:lang w:eastAsia="en-US"/>
              </w:rPr>
            </w:pPr>
            <w:r w:rsidRPr="00ED1E8D">
              <w:rPr>
                <w:rFonts w:ascii="Arial" w:eastAsia="Arial" w:hAnsi="Arial" w:cs="Arial"/>
                <w:sz w:val="20"/>
                <w:szCs w:val="22"/>
                <w:lang w:eastAsia="en-US"/>
              </w:rPr>
              <w:t xml:space="preserve">health </w:t>
            </w:r>
            <w:r w:rsidR="00D473B4" w:rsidRPr="00ED1E8D">
              <w:rPr>
                <w:rFonts w:ascii="Arial" w:eastAsia="Arial" w:hAnsi="Arial" w:cs="Arial"/>
                <w:sz w:val="20"/>
                <w:szCs w:val="22"/>
                <w:lang w:eastAsia="en-US"/>
              </w:rPr>
              <w:t>behavior</w:t>
            </w:r>
            <w:r w:rsidRPr="00ED1E8D">
              <w:rPr>
                <w:rFonts w:ascii="Arial" w:eastAsia="Arial" w:hAnsi="Arial" w:cs="Arial"/>
                <w:sz w:val="20"/>
                <w:szCs w:val="22"/>
                <w:lang w:eastAsia="en-US"/>
              </w:rPr>
              <w:t xml:space="preserve"> </w:t>
            </w:r>
            <w:proofErr w:type="gramStart"/>
            <w:r w:rsidRPr="00ED1E8D">
              <w:rPr>
                <w:rFonts w:ascii="Arial" w:eastAsia="Arial" w:hAnsi="Arial" w:cs="Arial"/>
                <w:sz w:val="20"/>
                <w:szCs w:val="22"/>
                <w:lang w:eastAsia="en-US"/>
              </w:rPr>
              <w:t>change</w:t>
            </w:r>
            <w:proofErr w:type="gramEnd"/>
            <w:r w:rsidRPr="00ED1E8D">
              <w:rPr>
                <w:rFonts w:ascii="Arial" w:eastAsia="Arial" w:hAnsi="Arial" w:cs="Arial"/>
                <w:sz w:val="20"/>
                <w:szCs w:val="22"/>
                <w:lang w:eastAsia="en-US"/>
              </w:rPr>
              <w:t xml:space="preserve"> and</w:t>
            </w:r>
            <w:r w:rsidRPr="00ED1E8D">
              <w:rPr>
                <w:rFonts w:ascii="Arial" w:eastAsia="Arial" w:hAnsi="Arial" w:cs="Arial"/>
                <w:spacing w:val="-15"/>
                <w:sz w:val="20"/>
                <w:szCs w:val="22"/>
                <w:lang w:eastAsia="en-US"/>
              </w:rPr>
              <w:t xml:space="preserve"> </w:t>
            </w:r>
            <w:r w:rsidRPr="00ED1E8D">
              <w:rPr>
                <w:rFonts w:ascii="Arial" w:eastAsia="Arial" w:hAnsi="Arial" w:cs="Arial"/>
                <w:sz w:val="20"/>
                <w:szCs w:val="22"/>
                <w:lang w:eastAsia="en-US"/>
              </w:rPr>
              <w:t>education</w:t>
            </w:r>
          </w:p>
          <w:p w14:paraId="29CB3A76" w14:textId="77777777" w:rsidR="00104BF4" w:rsidRPr="00ED1E8D" w:rsidRDefault="00104BF4" w:rsidP="004F5CB5">
            <w:pPr>
              <w:widowControl w:val="0"/>
              <w:numPr>
                <w:ilvl w:val="0"/>
                <w:numId w:val="64"/>
              </w:numPr>
              <w:tabs>
                <w:tab w:val="left" w:pos="1183"/>
                <w:tab w:val="left" w:pos="1184"/>
              </w:tabs>
              <w:autoSpaceDE w:val="0"/>
              <w:autoSpaceDN w:val="0"/>
              <w:spacing w:after="0"/>
              <w:jc w:val="both"/>
              <w:rPr>
                <w:rFonts w:ascii="Arial" w:eastAsia="Arial" w:hAnsi="Arial" w:cs="Arial"/>
                <w:sz w:val="20"/>
                <w:szCs w:val="22"/>
                <w:lang w:eastAsia="en-US"/>
              </w:rPr>
            </w:pPr>
            <w:r w:rsidRPr="00ED1E8D">
              <w:rPr>
                <w:rFonts w:ascii="Arial" w:eastAsia="Arial" w:hAnsi="Arial" w:cs="Arial"/>
                <w:sz w:val="20"/>
                <w:szCs w:val="22"/>
                <w:lang w:eastAsia="en-US"/>
              </w:rPr>
              <w:t>lifestyle</w:t>
            </w:r>
            <w:r w:rsidRPr="00ED1E8D">
              <w:rPr>
                <w:rFonts w:ascii="Arial" w:eastAsia="Arial" w:hAnsi="Arial" w:cs="Arial"/>
                <w:spacing w:val="-5"/>
                <w:sz w:val="20"/>
                <w:szCs w:val="22"/>
                <w:lang w:eastAsia="en-US"/>
              </w:rPr>
              <w:t xml:space="preserve"> </w:t>
            </w:r>
            <w:r w:rsidRPr="00ED1E8D">
              <w:rPr>
                <w:rFonts w:ascii="Arial" w:eastAsia="Arial" w:hAnsi="Arial" w:cs="Arial"/>
                <w:sz w:val="20"/>
                <w:szCs w:val="22"/>
                <w:lang w:eastAsia="en-US"/>
              </w:rPr>
              <w:t>risk</w:t>
            </w:r>
            <w:r w:rsidRPr="00ED1E8D">
              <w:rPr>
                <w:rFonts w:ascii="Arial" w:eastAsia="Arial" w:hAnsi="Arial" w:cs="Arial"/>
                <w:spacing w:val="-3"/>
                <w:sz w:val="20"/>
                <w:szCs w:val="22"/>
                <w:lang w:eastAsia="en-US"/>
              </w:rPr>
              <w:t xml:space="preserve"> </w:t>
            </w:r>
            <w:r w:rsidRPr="00ED1E8D">
              <w:rPr>
                <w:rFonts w:ascii="Arial" w:eastAsia="Arial" w:hAnsi="Arial" w:cs="Arial"/>
                <w:sz w:val="20"/>
                <w:szCs w:val="22"/>
                <w:lang w:eastAsia="en-US"/>
              </w:rPr>
              <w:t>factor</w:t>
            </w:r>
            <w:r w:rsidRPr="00ED1E8D">
              <w:rPr>
                <w:rFonts w:ascii="Arial" w:eastAsia="Arial" w:hAnsi="Arial" w:cs="Arial"/>
                <w:spacing w:val="-3"/>
                <w:sz w:val="20"/>
                <w:szCs w:val="22"/>
                <w:lang w:eastAsia="en-US"/>
              </w:rPr>
              <w:t xml:space="preserve"> </w:t>
            </w:r>
            <w:r w:rsidRPr="00ED1E8D">
              <w:rPr>
                <w:rFonts w:ascii="Arial" w:eastAsia="Arial" w:hAnsi="Arial" w:cs="Arial"/>
                <w:sz w:val="20"/>
                <w:szCs w:val="22"/>
                <w:lang w:eastAsia="en-US"/>
              </w:rPr>
              <w:t>management</w:t>
            </w:r>
            <w:r w:rsidRPr="00ED1E8D">
              <w:rPr>
                <w:rFonts w:ascii="Arial" w:eastAsia="Arial" w:hAnsi="Arial" w:cs="Arial"/>
                <w:spacing w:val="-3"/>
                <w:sz w:val="20"/>
                <w:szCs w:val="22"/>
                <w:lang w:eastAsia="en-US"/>
              </w:rPr>
              <w:t xml:space="preserve"> </w:t>
            </w:r>
            <w:r w:rsidRPr="00ED1E8D">
              <w:rPr>
                <w:rFonts w:ascii="Arial" w:eastAsia="Arial" w:hAnsi="Arial" w:cs="Arial"/>
                <w:sz w:val="20"/>
                <w:szCs w:val="22"/>
                <w:lang w:eastAsia="en-US"/>
              </w:rPr>
              <w:t>(physical</w:t>
            </w:r>
            <w:r w:rsidRPr="00ED1E8D">
              <w:rPr>
                <w:rFonts w:ascii="Arial" w:eastAsia="Arial" w:hAnsi="Arial" w:cs="Arial"/>
                <w:spacing w:val="-4"/>
                <w:sz w:val="20"/>
                <w:szCs w:val="22"/>
                <w:lang w:eastAsia="en-US"/>
              </w:rPr>
              <w:t xml:space="preserve"> </w:t>
            </w:r>
            <w:r w:rsidRPr="00ED1E8D">
              <w:rPr>
                <w:rFonts w:ascii="Arial" w:eastAsia="Arial" w:hAnsi="Arial" w:cs="Arial"/>
                <w:sz w:val="20"/>
                <w:szCs w:val="22"/>
                <w:lang w:eastAsia="en-US"/>
              </w:rPr>
              <w:t>activity</w:t>
            </w:r>
            <w:r w:rsidRPr="00ED1E8D">
              <w:rPr>
                <w:rFonts w:ascii="Arial" w:eastAsia="Arial" w:hAnsi="Arial" w:cs="Arial"/>
                <w:spacing w:val="-3"/>
                <w:sz w:val="20"/>
                <w:szCs w:val="22"/>
                <w:lang w:eastAsia="en-US"/>
              </w:rPr>
              <w:t xml:space="preserve"> </w:t>
            </w:r>
            <w:r w:rsidRPr="00ED1E8D">
              <w:rPr>
                <w:rFonts w:ascii="Arial" w:eastAsia="Arial" w:hAnsi="Arial" w:cs="Arial"/>
                <w:sz w:val="20"/>
                <w:szCs w:val="22"/>
                <w:lang w:eastAsia="en-US"/>
              </w:rPr>
              <w:t>and</w:t>
            </w:r>
            <w:r w:rsidRPr="00ED1E8D">
              <w:rPr>
                <w:rFonts w:ascii="Arial" w:eastAsia="Arial" w:hAnsi="Arial" w:cs="Arial"/>
                <w:spacing w:val="-3"/>
                <w:sz w:val="20"/>
                <w:szCs w:val="22"/>
                <w:lang w:eastAsia="en-US"/>
              </w:rPr>
              <w:t xml:space="preserve"> </w:t>
            </w:r>
            <w:r w:rsidRPr="00ED1E8D">
              <w:rPr>
                <w:rFonts w:ascii="Arial" w:eastAsia="Arial" w:hAnsi="Arial" w:cs="Arial"/>
                <w:sz w:val="20"/>
                <w:szCs w:val="22"/>
                <w:lang w:eastAsia="en-US"/>
              </w:rPr>
              <w:t>exercise,</w:t>
            </w:r>
            <w:r w:rsidRPr="00ED1E8D">
              <w:rPr>
                <w:rFonts w:ascii="Arial" w:eastAsia="Arial" w:hAnsi="Arial" w:cs="Arial"/>
                <w:spacing w:val="-3"/>
                <w:sz w:val="20"/>
                <w:szCs w:val="22"/>
                <w:lang w:eastAsia="en-US"/>
              </w:rPr>
              <w:t xml:space="preserve"> </w:t>
            </w:r>
            <w:r w:rsidRPr="00ED1E8D">
              <w:rPr>
                <w:rFonts w:ascii="Arial" w:eastAsia="Arial" w:hAnsi="Arial" w:cs="Arial"/>
                <w:sz w:val="20"/>
                <w:szCs w:val="22"/>
                <w:lang w:eastAsia="en-US"/>
              </w:rPr>
              <w:t>diet,</w:t>
            </w:r>
            <w:r w:rsidRPr="00ED1E8D">
              <w:rPr>
                <w:rFonts w:ascii="Arial" w:eastAsia="Arial" w:hAnsi="Arial" w:cs="Arial"/>
                <w:spacing w:val="-3"/>
                <w:sz w:val="20"/>
                <w:szCs w:val="22"/>
                <w:lang w:eastAsia="en-US"/>
              </w:rPr>
              <w:t xml:space="preserve"> </w:t>
            </w:r>
            <w:r w:rsidRPr="00ED1E8D">
              <w:rPr>
                <w:rFonts w:ascii="Arial" w:eastAsia="Arial" w:hAnsi="Arial" w:cs="Arial"/>
                <w:sz w:val="20"/>
                <w:szCs w:val="22"/>
                <w:lang w:eastAsia="en-US"/>
              </w:rPr>
              <w:t>and</w:t>
            </w:r>
            <w:r w:rsidRPr="00ED1E8D">
              <w:rPr>
                <w:rFonts w:ascii="Arial" w:eastAsia="Arial" w:hAnsi="Arial" w:cs="Arial"/>
                <w:spacing w:val="-3"/>
                <w:sz w:val="20"/>
                <w:szCs w:val="22"/>
                <w:lang w:eastAsia="en-US"/>
              </w:rPr>
              <w:t xml:space="preserve">   </w:t>
            </w:r>
            <w:r w:rsidRPr="00ED1E8D">
              <w:rPr>
                <w:rFonts w:ascii="Arial" w:eastAsia="Arial" w:hAnsi="Arial" w:cs="Arial"/>
                <w:sz w:val="20"/>
                <w:szCs w:val="22"/>
                <w:lang w:eastAsia="en-US"/>
              </w:rPr>
              <w:t>smoking</w:t>
            </w:r>
            <w:r w:rsidRPr="00ED1E8D">
              <w:rPr>
                <w:rFonts w:ascii="Arial" w:eastAsia="Arial" w:hAnsi="Arial" w:cs="Arial"/>
                <w:spacing w:val="-4"/>
                <w:sz w:val="20"/>
                <w:szCs w:val="22"/>
                <w:lang w:eastAsia="en-US"/>
              </w:rPr>
              <w:t xml:space="preserve"> </w:t>
            </w:r>
            <w:r w:rsidRPr="00ED1E8D">
              <w:rPr>
                <w:rFonts w:ascii="Arial" w:eastAsia="Arial" w:hAnsi="Arial" w:cs="Arial"/>
                <w:sz w:val="20"/>
                <w:szCs w:val="22"/>
                <w:lang w:eastAsia="en-US"/>
              </w:rPr>
              <w:t>cessation)</w:t>
            </w:r>
          </w:p>
          <w:p w14:paraId="748E8C9E" w14:textId="77777777" w:rsidR="00104BF4" w:rsidRPr="00ED1E8D" w:rsidRDefault="00104BF4" w:rsidP="004F5CB5">
            <w:pPr>
              <w:widowControl w:val="0"/>
              <w:numPr>
                <w:ilvl w:val="0"/>
                <w:numId w:val="64"/>
              </w:numPr>
              <w:tabs>
                <w:tab w:val="left" w:pos="1183"/>
                <w:tab w:val="left" w:pos="1184"/>
              </w:tabs>
              <w:autoSpaceDE w:val="0"/>
              <w:autoSpaceDN w:val="0"/>
              <w:spacing w:before="2" w:after="0" w:line="255" w:lineRule="exact"/>
              <w:jc w:val="both"/>
              <w:rPr>
                <w:rFonts w:ascii="Arial" w:eastAsia="Arial" w:hAnsi="Arial" w:cs="Arial"/>
                <w:sz w:val="20"/>
                <w:szCs w:val="22"/>
                <w:lang w:eastAsia="en-US"/>
              </w:rPr>
            </w:pPr>
            <w:r w:rsidRPr="00ED1E8D">
              <w:rPr>
                <w:rFonts w:ascii="Arial" w:eastAsia="Arial" w:hAnsi="Arial" w:cs="Arial"/>
                <w:sz w:val="20"/>
                <w:szCs w:val="22"/>
                <w:lang w:eastAsia="en-US"/>
              </w:rPr>
              <w:t>psychosocial</w:t>
            </w:r>
            <w:r w:rsidRPr="00ED1E8D">
              <w:rPr>
                <w:rFonts w:ascii="Arial" w:eastAsia="Arial" w:hAnsi="Arial" w:cs="Arial"/>
                <w:spacing w:val="-10"/>
                <w:sz w:val="20"/>
                <w:szCs w:val="22"/>
                <w:lang w:eastAsia="en-US"/>
              </w:rPr>
              <w:t xml:space="preserve"> </w:t>
            </w:r>
            <w:r w:rsidRPr="00ED1E8D">
              <w:rPr>
                <w:rFonts w:ascii="Arial" w:eastAsia="Arial" w:hAnsi="Arial" w:cs="Arial"/>
                <w:sz w:val="20"/>
                <w:szCs w:val="22"/>
                <w:lang w:eastAsia="en-US"/>
              </w:rPr>
              <w:t>health</w:t>
            </w:r>
          </w:p>
          <w:p w14:paraId="1BB57BBE" w14:textId="77777777" w:rsidR="00104BF4" w:rsidRPr="00ED1E8D" w:rsidRDefault="00104BF4" w:rsidP="004F5CB5">
            <w:pPr>
              <w:widowControl w:val="0"/>
              <w:numPr>
                <w:ilvl w:val="0"/>
                <w:numId w:val="64"/>
              </w:numPr>
              <w:tabs>
                <w:tab w:val="left" w:pos="1183"/>
                <w:tab w:val="left" w:pos="1184"/>
              </w:tabs>
              <w:autoSpaceDE w:val="0"/>
              <w:autoSpaceDN w:val="0"/>
              <w:spacing w:after="0" w:line="254" w:lineRule="exact"/>
              <w:jc w:val="both"/>
              <w:rPr>
                <w:rFonts w:ascii="Arial" w:eastAsia="Arial" w:hAnsi="Arial" w:cs="Arial"/>
                <w:sz w:val="20"/>
                <w:szCs w:val="22"/>
                <w:lang w:eastAsia="en-US"/>
              </w:rPr>
            </w:pPr>
            <w:r w:rsidRPr="00ED1E8D">
              <w:rPr>
                <w:rFonts w:ascii="Arial" w:eastAsia="Arial" w:hAnsi="Arial" w:cs="Arial"/>
                <w:sz w:val="20"/>
                <w:szCs w:val="22"/>
                <w:lang w:eastAsia="en-US"/>
              </w:rPr>
              <w:t>medical risk factor</w:t>
            </w:r>
            <w:r w:rsidRPr="00ED1E8D">
              <w:rPr>
                <w:rFonts w:ascii="Arial" w:eastAsia="Arial" w:hAnsi="Arial" w:cs="Arial"/>
                <w:spacing w:val="-9"/>
                <w:sz w:val="20"/>
                <w:szCs w:val="22"/>
                <w:lang w:eastAsia="en-US"/>
              </w:rPr>
              <w:t xml:space="preserve"> </w:t>
            </w:r>
            <w:r w:rsidRPr="00ED1E8D">
              <w:rPr>
                <w:rFonts w:ascii="Arial" w:eastAsia="Arial" w:hAnsi="Arial" w:cs="Arial"/>
                <w:sz w:val="20"/>
                <w:szCs w:val="22"/>
                <w:lang w:eastAsia="en-US"/>
              </w:rPr>
              <w:t>management</w:t>
            </w:r>
          </w:p>
          <w:p w14:paraId="1C58E2B2" w14:textId="77777777" w:rsidR="00104BF4" w:rsidRPr="00ED1E8D" w:rsidRDefault="00104BF4" w:rsidP="004F5CB5">
            <w:pPr>
              <w:widowControl w:val="0"/>
              <w:numPr>
                <w:ilvl w:val="0"/>
                <w:numId w:val="64"/>
              </w:numPr>
              <w:tabs>
                <w:tab w:val="left" w:pos="1183"/>
                <w:tab w:val="left" w:pos="1184"/>
              </w:tabs>
              <w:autoSpaceDE w:val="0"/>
              <w:autoSpaceDN w:val="0"/>
              <w:spacing w:after="0" w:line="254" w:lineRule="exact"/>
              <w:jc w:val="both"/>
              <w:rPr>
                <w:rFonts w:ascii="Arial" w:eastAsia="Arial" w:hAnsi="Arial" w:cs="Arial"/>
                <w:sz w:val="20"/>
                <w:szCs w:val="22"/>
                <w:lang w:eastAsia="en-US"/>
              </w:rPr>
            </w:pPr>
            <w:r w:rsidRPr="00ED1E8D">
              <w:rPr>
                <w:rFonts w:ascii="Arial" w:eastAsia="Arial" w:hAnsi="Arial" w:cs="Arial"/>
                <w:sz w:val="20"/>
                <w:szCs w:val="22"/>
                <w:lang w:eastAsia="en-US"/>
              </w:rPr>
              <w:t>cardio-protective</w:t>
            </w:r>
            <w:r w:rsidRPr="00ED1E8D">
              <w:rPr>
                <w:rFonts w:ascii="Arial" w:eastAsia="Arial" w:hAnsi="Arial" w:cs="Arial"/>
                <w:spacing w:val="-10"/>
                <w:sz w:val="20"/>
                <w:szCs w:val="22"/>
                <w:lang w:eastAsia="en-US"/>
              </w:rPr>
              <w:t xml:space="preserve"> </w:t>
            </w:r>
            <w:r w:rsidRPr="00ED1E8D">
              <w:rPr>
                <w:rFonts w:ascii="Arial" w:eastAsia="Arial" w:hAnsi="Arial" w:cs="Arial"/>
                <w:sz w:val="20"/>
                <w:szCs w:val="22"/>
                <w:lang w:eastAsia="en-US"/>
              </w:rPr>
              <w:t>therapies</w:t>
            </w:r>
          </w:p>
          <w:p w14:paraId="18FD82C2" w14:textId="77777777" w:rsidR="00104BF4" w:rsidRPr="00ED1E8D" w:rsidRDefault="00104BF4" w:rsidP="004F5CB5">
            <w:pPr>
              <w:widowControl w:val="0"/>
              <w:numPr>
                <w:ilvl w:val="0"/>
                <w:numId w:val="64"/>
              </w:numPr>
              <w:tabs>
                <w:tab w:val="left" w:pos="1183"/>
                <w:tab w:val="left" w:pos="1184"/>
              </w:tabs>
              <w:autoSpaceDE w:val="0"/>
              <w:autoSpaceDN w:val="0"/>
              <w:spacing w:after="0" w:line="254" w:lineRule="exact"/>
              <w:jc w:val="both"/>
              <w:rPr>
                <w:rFonts w:ascii="Arial" w:eastAsia="Arial" w:hAnsi="Arial" w:cs="Arial"/>
                <w:sz w:val="20"/>
                <w:szCs w:val="22"/>
                <w:lang w:eastAsia="en-US"/>
              </w:rPr>
            </w:pPr>
            <w:r w:rsidRPr="00ED1E8D">
              <w:rPr>
                <w:rFonts w:ascii="Arial" w:eastAsia="Arial" w:hAnsi="Arial" w:cs="Arial"/>
                <w:sz w:val="20"/>
                <w:szCs w:val="22"/>
                <w:lang w:eastAsia="en-US"/>
              </w:rPr>
              <w:t>long-term</w:t>
            </w:r>
            <w:r w:rsidRPr="00ED1E8D">
              <w:rPr>
                <w:rFonts w:ascii="Arial" w:eastAsia="Arial" w:hAnsi="Arial" w:cs="Arial"/>
                <w:spacing w:val="-8"/>
                <w:sz w:val="20"/>
                <w:szCs w:val="22"/>
                <w:lang w:eastAsia="en-US"/>
              </w:rPr>
              <w:t xml:space="preserve"> </w:t>
            </w:r>
            <w:r w:rsidRPr="00ED1E8D">
              <w:rPr>
                <w:rFonts w:ascii="Arial" w:eastAsia="Arial" w:hAnsi="Arial" w:cs="Arial"/>
                <w:sz w:val="20"/>
                <w:szCs w:val="22"/>
                <w:lang w:eastAsia="en-US"/>
              </w:rPr>
              <w:t>management</w:t>
            </w:r>
          </w:p>
          <w:p w14:paraId="508E19E0" w14:textId="77777777" w:rsidR="00104BF4" w:rsidRPr="00ED1E8D" w:rsidRDefault="00104BF4" w:rsidP="004F5CB5">
            <w:pPr>
              <w:widowControl w:val="0"/>
              <w:numPr>
                <w:ilvl w:val="0"/>
                <w:numId w:val="64"/>
              </w:numPr>
              <w:tabs>
                <w:tab w:val="left" w:pos="1183"/>
                <w:tab w:val="left" w:pos="1184"/>
              </w:tabs>
              <w:autoSpaceDE w:val="0"/>
              <w:autoSpaceDN w:val="0"/>
              <w:spacing w:after="0"/>
              <w:jc w:val="both"/>
              <w:rPr>
                <w:rFonts w:ascii="Arial" w:eastAsia="Arial" w:hAnsi="Arial" w:cs="Arial"/>
                <w:sz w:val="20"/>
                <w:szCs w:val="22"/>
                <w:lang w:eastAsia="en-US"/>
              </w:rPr>
            </w:pPr>
            <w:r w:rsidRPr="00ED1E8D">
              <w:rPr>
                <w:rFonts w:ascii="Arial" w:eastAsia="Arial" w:hAnsi="Arial" w:cs="Arial"/>
                <w:sz w:val="20"/>
                <w:szCs w:val="22"/>
                <w:lang w:eastAsia="en-US"/>
              </w:rPr>
              <w:t>audit and</w:t>
            </w:r>
            <w:r w:rsidRPr="00ED1E8D">
              <w:rPr>
                <w:rFonts w:ascii="Arial" w:eastAsia="Arial" w:hAnsi="Arial" w:cs="Arial"/>
                <w:spacing w:val="-6"/>
                <w:sz w:val="20"/>
                <w:szCs w:val="22"/>
                <w:lang w:eastAsia="en-US"/>
              </w:rPr>
              <w:t xml:space="preserve"> </w:t>
            </w:r>
            <w:r w:rsidRPr="00ED1E8D">
              <w:rPr>
                <w:rFonts w:ascii="Arial" w:eastAsia="Arial" w:hAnsi="Arial" w:cs="Arial"/>
                <w:sz w:val="20"/>
                <w:szCs w:val="22"/>
                <w:lang w:eastAsia="en-US"/>
              </w:rPr>
              <w:t>evaluation</w:t>
            </w:r>
          </w:p>
          <w:p w14:paraId="76839890" w14:textId="77777777" w:rsidR="00104BF4" w:rsidRPr="00ED1E8D" w:rsidRDefault="00104BF4" w:rsidP="004F5CB5">
            <w:pPr>
              <w:spacing w:after="0"/>
              <w:ind w:left="743" w:hanging="743"/>
              <w:jc w:val="both"/>
              <w:rPr>
                <w:rFonts w:ascii="Arial" w:eastAsia="Times New Roman" w:hAnsi="Arial" w:cs="Arial"/>
                <w:b/>
                <w:szCs w:val="22"/>
              </w:rPr>
            </w:pPr>
          </w:p>
          <w:p w14:paraId="3180C59F" w14:textId="77777777" w:rsidR="00104BF4" w:rsidRPr="00ED1E8D" w:rsidRDefault="00104BF4" w:rsidP="004F5CB5">
            <w:pPr>
              <w:spacing w:after="0"/>
              <w:jc w:val="both"/>
              <w:rPr>
                <w:rFonts w:ascii="Arial" w:eastAsia="Times New Roman" w:hAnsi="Arial" w:cs="Arial"/>
                <w:b/>
                <w:sz w:val="22"/>
                <w:szCs w:val="22"/>
              </w:rPr>
            </w:pPr>
            <w:r w:rsidRPr="00ED1E8D">
              <w:rPr>
                <w:rFonts w:ascii="Arial" w:eastAsia="Times New Roman" w:hAnsi="Arial" w:cs="Arial"/>
                <w:b/>
                <w:sz w:val="22"/>
                <w:szCs w:val="22"/>
              </w:rPr>
              <w:t>4.3</w:t>
            </w:r>
            <w:r w:rsidRPr="00ED1E8D">
              <w:rPr>
                <w:rFonts w:ascii="Arial" w:eastAsia="Times New Roman" w:hAnsi="Arial" w:cs="Arial"/>
                <w:b/>
                <w:sz w:val="22"/>
                <w:szCs w:val="22"/>
              </w:rPr>
              <w:tab/>
              <w:t>Applicable local standards</w:t>
            </w:r>
          </w:p>
          <w:p w14:paraId="342A4199" w14:textId="77777777" w:rsidR="00104BF4" w:rsidRPr="00ED1E8D" w:rsidRDefault="00104BF4" w:rsidP="004F5CB5">
            <w:pPr>
              <w:spacing w:after="0"/>
              <w:jc w:val="both"/>
              <w:rPr>
                <w:rFonts w:ascii="Arial" w:eastAsia="Times New Roman" w:hAnsi="Arial" w:cs="Arial"/>
                <w:b/>
                <w:sz w:val="22"/>
                <w:szCs w:val="22"/>
              </w:rPr>
            </w:pPr>
          </w:p>
          <w:p w14:paraId="54236671" w14:textId="77777777" w:rsidR="00104BF4" w:rsidRPr="00ED1E8D" w:rsidRDefault="00104BF4" w:rsidP="004F5CB5">
            <w:pPr>
              <w:widowControl w:val="0"/>
              <w:autoSpaceDE w:val="0"/>
              <w:autoSpaceDN w:val="0"/>
              <w:spacing w:after="0"/>
              <w:ind w:right="306"/>
              <w:jc w:val="both"/>
              <w:rPr>
                <w:rFonts w:ascii="Arial" w:eastAsia="Arial" w:hAnsi="Arial" w:cs="Arial"/>
                <w:sz w:val="20"/>
                <w:szCs w:val="22"/>
                <w:lang w:eastAsia="en-US"/>
              </w:rPr>
            </w:pPr>
            <w:r w:rsidRPr="00ED1E8D">
              <w:rPr>
                <w:rFonts w:ascii="Arial" w:eastAsia="Arial" w:hAnsi="Arial" w:cs="Arial"/>
                <w:sz w:val="20"/>
                <w:szCs w:val="22"/>
                <w:lang w:eastAsia="en-US"/>
              </w:rPr>
              <w:t xml:space="preserve">All core team members treating and managing patients should be professionally qualified, work within their professional scope of practice and have evidence based professionally verified cardiac rehabilitation education, </w:t>
            </w:r>
            <w:proofErr w:type="gramStart"/>
            <w:r w:rsidRPr="00ED1E8D">
              <w:rPr>
                <w:rFonts w:ascii="Arial" w:eastAsia="Arial" w:hAnsi="Arial" w:cs="Arial"/>
                <w:sz w:val="20"/>
                <w:szCs w:val="22"/>
                <w:lang w:eastAsia="en-US"/>
              </w:rPr>
              <w:t>training</w:t>
            </w:r>
            <w:proofErr w:type="gramEnd"/>
            <w:r w:rsidRPr="00ED1E8D">
              <w:rPr>
                <w:rFonts w:ascii="Arial" w:eastAsia="Arial" w:hAnsi="Arial" w:cs="Arial"/>
                <w:sz w:val="20"/>
                <w:szCs w:val="22"/>
                <w:lang w:eastAsia="en-US"/>
              </w:rPr>
              <w:t xml:space="preserve"> and competencies.</w:t>
            </w:r>
          </w:p>
          <w:p w14:paraId="6D1DF169" w14:textId="77777777" w:rsidR="00104BF4" w:rsidRPr="00ED1E8D" w:rsidRDefault="00104BF4" w:rsidP="004F5CB5">
            <w:pPr>
              <w:widowControl w:val="0"/>
              <w:autoSpaceDE w:val="0"/>
              <w:autoSpaceDN w:val="0"/>
              <w:spacing w:before="3" w:after="0"/>
              <w:jc w:val="both"/>
              <w:rPr>
                <w:rFonts w:ascii="Arial" w:eastAsia="Arial" w:hAnsi="Arial" w:cs="Arial"/>
                <w:sz w:val="21"/>
                <w:szCs w:val="22"/>
                <w:lang w:eastAsia="en-US"/>
              </w:rPr>
            </w:pPr>
          </w:p>
          <w:p w14:paraId="30C34CB8" w14:textId="77777777" w:rsidR="00104BF4" w:rsidRPr="00ED1E8D" w:rsidRDefault="00104BF4" w:rsidP="004F5CB5">
            <w:pPr>
              <w:spacing w:after="0"/>
              <w:jc w:val="both"/>
              <w:rPr>
                <w:rFonts w:ascii="Arial" w:eastAsia="Arial" w:hAnsi="Arial" w:cs="Arial"/>
                <w:sz w:val="20"/>
                <w:szCs w:val="22"/>
                <w:lang w:eastAsia="en-US"/>
              </w:rPr>
            </w:pPr>
            <w:r w:rsidRPr="00ED1E8D">
              <w:rPr>
                <w:rFonts w:ascii="Arial" w:eastAsia="Arial" w:hAnsi="Arial" w:cs="Arial"/>
                <w:sz w:val="20"/>
                <w:szCs w:val="22"/>
                <w:lang w:eastAsia="en-US"/>
              </w:rPr>
              <w:t xml:space="preserve">All staff providing cardiac rehabilitation programmes are competent to identify anxiety and depression and </w:t>
            </w:r>
            <w:proofErr w:type="gramStart"/>
            <w:r w:rsidRPr="00ED1E8D">
              <w:rPr>
                <w:rFonts w:ascii="Arial" w:eastAsia="Arial" w:hAnsi="Arial" w:cs="Arial"/>
                <w:sz w:val="20"/>
                <w:szCs w:val="22"/>
                <w:lang w:eastAsia="en-US"/>
              </w:rPr>
              <w:t>are able to</w:t>
            </w:r>
            <w:proofErr w:type="gramEnd"/>
            <w:r w:rsidRPr="00ED1E8D">
              <w:rPr>
                <w:rFonts w:ascii="Arial" w:eastAsia="Arial" w:hAnsi="Arial" w:cs="Arial"/>
                <w:sz w:val="20"/>
                <w:szCs w:val="22"/>
                <w:lang w:eastAsia="en-US"/>
              </w:rPr>
              <w:t xml:space="preserve"> support people to self-manage or refer them to the right service. See </w:t>
            </w:r>
            <w:hyperlink r:id="rId26">
              <w:r w:rsidRPr="00ED1E8D">
                <w:rPr>
                  <w:rFonts w:ascii="Arial" w:eastAsia="Arial" w:hAnsi="Arial" w:cs="Arial"/>
                  <w:sz w:val="20"/>
                  <w:szCs w:val="22"/>
                  <w:lang w:eastAsia="en-US"/>
                </w:rPr>
                <w:t>NICE commissioning guide on</w:t>
              </w:r>
            </w:hyperlink>
            <w:r w:rsidRPr="00ED1E8D">
              <w:rPr>
                <w:rFonts w:ascii="Arial" w:eastAsia="Arial" w:hAnsi="Arial" w:cs="Arial"/>
                <w:sz w:val="20"/>
                <w:szCs w:val="22"/>
                <w:lang w:eastAsia="en-US"/>
              </w:rPr>
              <w:t xml:space="preserve"> </w:t>
            </w:r>
            <w:hyperlink r:id="rId27">
              <w:r w:rsidRPr="00ED1E8D">
                <w:rPr>
                  <w:rFonts w:ascii="Arial" w:eastAsia="Arial" w:hAnsi="Arial" w:cs="Arial"/>
                  <w:sz w:val="20"/>
                  <w:szCs w:val="22"/>
                  <w:lang w:eastAsia="en-US"/>
                </w:rPr>
                <w:t>common mental health disorder services</w:t>
              </w:r>
            </w:hyperlink>
            <w:r w:rsidRPr="00ED1E8D">
              <w:rPr>
                <w:rFonts w:ascii="Arial" w:eastAsia="Arial" w:hAnsi="Arial" w:cs="Arial"/>
                <w:sz w:val="20"/>
                <w:szCs w:val="22"/>
                <w:lang w:eastAsia="en-US"/>
              </w:rPr>
              <w:t xml:space="preserve"> for further information.</w:t>
            </w:r>
          </w:p>
          <w:p w14:paraId="4F63072F" w14:textId="77777777" w:rsidR="00104BF4" w:rsidRPr="00ED1E8D" w:rsidRDefault="00104BF4" w:rsidP="004F5CB5">
            <w:pPr>
              <w:spacing w:after="0"/>
              <w:jc w:val="both"/>
              <w:rPr>
                <w:rFonts w:ascii="Arial" w:eastAsia="Times New Roman" w:hAnsi="Arial" w:cs="Arial"/>
                <w:szCs w:val="22"/>
              </w:rPr>
            </w:pPr>
          </w:p>
        </w:tc>
      </w:tr>
      <w:tr w:rsidR="00104BF4" w:rsidRPr="00ED1E8D" w14:paraId="5C2BDAF6" w14:textId="77777777" w:rsidTr="004F5CB5">
        <w:tc>
          <w:tcPr>
            <w:tcW w:w="8414" w:type="dxa"/>
            <w:shd w:val="clear" w:color="auto" w:fill="B4C6E7"/>
          </w:tcPr>
          <w:p w14:paraId="10104B77" w14:textId="77777777" w:rsidR="00104BF4" w:rsidRPr="00ED1E8D" w:rsidRDefault="00104BF4" w:rsidP="004F5CB5">
            <w:pPr>
              <w:spacing w:after="0" w:line="276" w:lineRule="auto"/>
              <w:rPr>
                <w:rFonts w:ascii="Arial" w:eastAsia="Times New Roman" w:hAnsi="Arial" w:cs="Arial"/>
                <w:b/>
                <w:szCs w:val="22"/>
              </w:rPr>
            </w:pPr>
            <w:r w:rsidRPr="00ED1E8D">
              <w:rPr>
                <w:rFonts w:ascii="Arial" w:eastAsia="Times New Roman" w:hAnsi="Arial" w:cs="Arial"/>
                <w:b/>
                <w:sz w:val="22"/>
                <w:szCs w:val="22"/>
              </w:rPr>
              <w:t>5.</w:t>
            </w:r>
            <w:r w:rsidRPr="00ED1E8D">
              <w:rPr>
                <w:rFonts w:ascii="Arial" w:eastAsia="Times New Roman" w:hAnsi="Arial" w:cs="Arial"/>
                <w:b/>
                <w:sz w:val="22"/>
                <w:szCs w:val="22"/>
              </w:rPr>
              <w:tab/>
            </w:r>
            <w:r w:rsidRPr="00ED1E8D">
              <w:rPr>
                <w:rFonts w:ascii="Arial" w:eastAsia="Times New Roman" w:hAnsi="Arial" w:cs="Arial"/>
                <w:b/>
                <w:sz w:val="22"/>
                <w:szCs w:val="22"/>
                <w:shd w:val="clear" w:color="auto" w:fill="B4C6E7"/>
              </w:rPr>
              <w:t>Applicable quality requirements and CQUIN goals</w:t>
            </w:r>
          </w:p>
        </w:tc>
      </w:tr>
      <w:tr w:rsidR="00104BF4" w:rsidRPr="00ED1E8D" w14:paraId="23BAED54" w14:textId="77777777" w:rsidTr="004F5CB5">
        <w:tc>
          <w:tcPr>
            <w:tcW w:w="8414" w:type="dxa"/>
            <w:shd w:val="clear" w:color="auto" w:fill="auto"/>
          </w:tcPr>
          <w:p w14:paraId="197BFB31" w14:textId="77777777" w:rsidR="00104BF4" w:rsidRPr="00ED1E8D" w:rsidRDefault="00104BF4" w:rsidP="004F5CB5">
            <w:pPr>
              <w:spacing w:after="0"/>
              <w:rPr>
                <w:rFonts w:ascii="Arial" w:eastAsia="Times New Roman" w:hAnsi="Arial" w:cs="Arial"/>
                <w:color w:val="009966"/>
                <w:szCs w:val="22"/>
              </w:rPr>
            </w:pPr>
          </w:p>
          <w:p w14:paraId="446048E3" w14:textId="77777777" w:rsidR="00104BF4" w:rsidRPr="00ED1E8D" w:rsidRDefault="00104BF4" w:rsidP="004F5CB5">
            <w:pPr>
              <w:widowControl w:val="0"/>
              <w:numPr>
                <w:ilvl w:val="1"/>
                <w:numId w:val="8"/>
              </w:numPr>
              <w:autoSpaceDE w:val="0"/>
              <w:autoSpaceDN w:val="0"/>
              <w:spacing w:after="0"/>
              <w:ind w:left="743" w:hanging="743"/>
              <w:rPr>
                <w:rFonts w:ascii="Arial" w:eastAsia="Times New Roman" w:hAnsi="Arial" w:cs="Arial"/>
                <w:b/>
                <w:szCs w:val="22"/>
                <w:lang w:val="en-GB" w:eastAsia="en-GB"/>
              </w:rPr>
            </w:pPr>
            <w:r w:rsidRPr="00ED1E8D">
              <w:rPr>
                <w:rFonts w:ascii="Arial" w:eastAsia="Times New Roman" w:hAnsi="Arial" w:cs="Arial"/>
                <w:b/>
                <w:sz w:val="22"/>
                <w:szCs w:val="22"/>
                <w:lang w:val="en-GB" w:eastAsia="en-GB"/>
              </w:rPr>
              <w:t>Applicable Quality Requirements (See Schedule 4 Parts [A-D])</w:t>
            </w:r>
          </w:p>
          <w:p w14:paraId="3CD90E3F" w14:textId="77777777" w:rsidR="00104BF4" w:rsidRPr="00ED1E8D" w:rsidRDefault="00104BF4" w:rsidP="004F5CB5">
            <w:pPr>
              <w:spacing w:after="0"/>
              <w:ind w:left="743"/>
              <w:rPr>
                <w:rFonts w:ascii="Arial" w:eastAsia="Times New Roman" w:hAnsi="Arial" w:cs="Arial"/>
                <w:b/>
                <w:color w:val="00B050"/>
                <w:szCs w:val="22"/>
                <w:lang w:val="en-GB" w:eastAsia="en-GB"/>
              </w:rPr>
            </w:pPr>
          </w:p>
          <w:p w14:paraId="6E04624C" w14:textId="77777777" w:rsidR="00104BF4" w:rsidRPr="00ED1E8D" w:rsidRDefault="00104BF4" w:rsidP="004F5CB5">
            <w:pPr>
              <w:widowControl w:val="0"/>
              <w:autoSpaceDE w:val="0"/>
              <w:autoSpaceDN w:val="0"/>
              <w:spacing w:after="0"/>
              <w:rPr>
                <w:rFonts w:ascii="Arial" w:eastAsia="Arial" w:hAnsi="Arial" w:cs="Arial"/>
                <w:sz w:val="20"/>
                <w:szCs w:val="22"/>
                <w:lang w:eastAsia="en-US"/>
              </w:rPr>
            </w:pPr>
            <w:r w:rsidRPr="00ED1E8D">
              <w:rPr>
                <w:rFonts w:ascii="Arial" w:eastAsia="Arial" w:hAnsi="Arial" w:cs="Arial"/>
                <w:sz w:val="20"/>
                <w:szCs w:val="22"/>
                <w:lang w:eastAsia="en-US"/>
              </w:rPr>
              <w:t>To provide a high-quality service, which will deliver the key service outcomes:</w:t>
            </w:r>
          </w:p>
          <w:p w14:paraId="393BEE87" w14:textId="77777777" w:rsidR="00104BF4" w:rsidRPr="00ED1E8D" w:rsidRDefault="00104BF4" w:rsidP="004F5CB5">
            <w:pPr>
              <w:widowControl w:val="0"/>
              <w:autoSpaceDE w:val="0"/>
              <w:autoSpaceDN w:val="0"/>
              <w:spacing w:after="0"/>
              <w:rPr>
                <w:rFonts w:ascii="Arial" w:eastAsia="Arial" w:hAnsi="Arial" w:cs="Arial"/>
                <w:sz w:val="20"/>
                <w:szCs w:val="22"/>
                <w:lang w:eastAsia="en-US"/>
              </w:rPr>
            </w:pPr>
          </w:p>
          <w:p w14:paraId="4B3A80B1" w14:textId="77777777" w:rsidR="00104BF4" w:rsidRPr="00ED1E8D" w:rsidRDefault="00104BF4" w:rsidP="004F5CB5">
            <w:pPr>
              <w:widowControl w:val="0"/>
              <w:numPr>
                <w:ilvl w:val="0"/>
                <w:numId w:val="65"/>
              </w:numPr>
              <w:tabs>
                <w:tab w:val="left" w:pos="1029"/>
              </w:tabs>
              <w:autoSpaceDE w:val="0"/>
              <w:autoSpaceDN w:val="0"/>
              <w:spacing w:after="0"/>
              <w:ind w:right="117"/>
              <w:rPr>
                <w:rFonts w:ascii="Arial" w:eastAsia="Arial" w:hAnsi="Arial" w:cs="Arial"/>
                <w:sz w:val="20"/>
                <w:szCs w:val="22"/>
                <w:lang w:eastAsia="en-US"/>
              </w:rPr>
            </w:pPr>
            <w:r w:rsidRPr="00ED1E8D">
              <w:rPr>
                <w:rFonts w:ascii="Arial" w:eastAsia="Arial" w:hAnsi="Arial" w:cs="Arial"/>
                <w:b/>
                <w:sz w:val="20"/>
                <w:szCs w:val="22"/>
                <w:lang w:eastAsia="en-US"/>
              </w:rPr>
              <w:t>actively identifying</w:t>
            </w:r>
            <w:r w:rsidRPr="00ED1E8D">
              <w:rPr>
                <w:rFonts w:ascii="Arial" w:eastAsia="Arial" w:hAnsi="Arial" w:cs="Arial"/>
                <w:b/>
                <w:spacing w:val="-1"/>
                <w:sz w:val="20"/>
                <w:szCs w:val="22"/>
                <w:lang w:eastAsia="en-US"/>
              </w:rPr>
              <w:t xml:space="preserve"> </w:t>
            </w:r>
            <w:r w:rsidRPr="00ED1E8D">
              <w:rPr>
                <w:rFonts w:ascii="Arial" w:eastAsia="Arial" w:hAnsi="Arial" w:cs="Arial"/>
                <w:b/>
                <w:sz w:val="20"/>
                <w:szCs w:val="22"/>
                <w:lang w:eastAsia="en-US"/>
              </w:rPr>
              <w:t>all</w:t>
            </w:r>
            <w:r w:rsidRPr="00ED1E8D">
              <w:rPr>
                <w:rFonts w:ascii="Arial" w:eastAsia="Arial" w:hAnsi="Arial" w:cs="Arial"/>
                <w:b/>
                <w:spacing w:val="-1"/>
                <w:sz w:val="20"/>
                <w:szCs w:val="22"/>
                <w:lang w:eastAsia="en-US"/>
              </w:rPr>
              <w:t xml:space="preserve"> </w:t>
            </w:r>
            <w:r w:rsidRPr="00ED1E8D">
              <w:rPr>
                <w:rFonts w:ascii="Arial" w:eastAsia="Arial" w:hAnsi="Arial" w:cs="Arial"/>
                <w:b/>
                <w:sz w:val="20"/>
                <w:szCs w:val="22"/>
                <w:lang w:eastAsia="en-US"/>
              </w:rPr>
              <w:t>people</w:t>
            </w:r>
            <w:r w:rsidRPr="00ED1E8D">
              <w:rPr>
                <w:rFonts w:ascii="Arial" w:eastAsia="Arial" w:hAnsi="Arial" w:cs="Arial"/>
                <w:b/>
                <w:spacing w:val="5"/>
                <w:sz w:val="20"/>
                <w:szCs w:val="22"/>
                <w:lang w:eastAsia="en-US"/>
              </w:rPr>
              <w:t xml:space="preserve"> </w:t>
            </w:r>
            <w:r w:rsidRPr="00ED1E8D">
              <w:rPr>
                <w:rFonts w:ascii="Arial" w:eastAsia="Arial" w:hAnsi="Arial" w:cs="Arial"/>
                <w:sz w:val="20"/>
                <w:szCs w:val="22"/>
                <w:lang w:eastAsia="en-US"/>
              </w:rPr>
              <w:t>potentially</w:t>
            </w:r>
            <w:r w:rsidRPr="00ED1E8D">
              <w:rPr>
                <w:rFonts w:ascii="Arial" w:eastAsia="Arial" w:hAnsi="Arial" w:cs="Arial"/>
                <w:spacing w:val="-4"/>
                <w:sz w:val="20"/>
                <w:szCs w:val="22"/>
                <w:lang w:eastAsia="en-US"/>
              </w:rPr>
              <w:t xml:space="preserve"> </w:t>
            </w:r>
            <w:r w:rsidRPr="00ED1E8D">
              <w:rPr>
                <w:rFonts w:ascii="Arial" w:eastAsia="Arial" w:hAnsi="Arial" w:cs="Arial"/>
                <w:sz w:val="20"/>
                <w:szCs w:val="22"/>
                <w:lang w:eastAsia="en-US"/>
              </w:rPr>
              <w:t>eligible</w:t>
            </w:r>
            <w:r w:rsidRPr="00ED1E8D">
              <w:rPr>
                <w:rFonts w:ascii="Arial" w:eastAsia="Arial" w:hAnsi="Arial" w:cs="Arial"/>
                <w:spacing w:val="-8"/>
                <w:sz w:val="20"/>
                <w:szCs w:val="22"/>
                <w:lang w:eastAsia="en-US"/>
              </w:rPr>
              <w:t xml:space="preserve"> </w:t>
            </w:r>
            <w:r w:rsidRPr="00ED1E8D">
              <w:rPr>
                <w:rFonts w:ascii="Arial" w:eastAsia="Arial" w:hAnsi="Arial" w:cs="Arial"/>
                <w:sz w:val="20"/>
                <w:szCs w:val="22"/>
                <w:lang w:eastAsia="en-US"/>
              </w:rPr>
              <w:t>for</w:t>
            </w:r>
            <w:r w:rsidRPr="00ED1E8D">
              <w:rPr>
                <w:rFonts w:ascii="Arial" w:eastAsia="Arial" w:hAnsi="Arial" w:cs="Arial"/>
                <w:spacing w:val="-6"/>
                <w:sz w:val="20"/>
                <w:szCs w:val="22"/>
                <w:lang w:eastAsia="en-US"/>
              </w:rPr>
              <w:t xml:space="preserve"> </w:t>
            </w:r>
            <w:r w:rsidRPr="00ED1E8D">
              <w:rPr>
                <w:rFonts w:ascii="Arial" w:eastAsia="Arial" w:hAnsi="Arial" w:cs="Arial"/>
                <w:sz w:val="20"/>
                <w:szCs w:val="22"/>
                <w:lang w:eastAsia="en-US"/>
              </w:rPr>
              <w:t>cardiac</w:t>
            </w:r>
            <w:r w:rsidRPr="00ED1E8D">
              <w:rPr>
                <w:rFonts w:ascii="Arial" w:eastAsia="Arial" w:hAnsi="Arial" w:cs="Arial"/>
                <w:spacing w:val="-5"/>
                <w:sz w:val="20"/>
                <w:szCs w:val="22"/>
                <w:lang w:eastAsia="en-US"/>
              </w:rPr>
              <w:t xml:space="preserve"> </w:t>
            </w:r>
            <w:r w:rsidRPr="00ED1E8D">
              <w:rPr>
                <w:rFonts w:ascii="Arial" w:eastAsia="Arial" w:hAnsi="Arial" w:cs="Arial"/>
                <w:sz w:val="20"/>
                <w:szCs w:val="22"/>
                <w:lang w:eastAsia="en-US"/>
              </w:rPr>
              <w:t>rehabilitation</w:t>
            </w:r>
            <w:r w:rsidRPr="00ED1E8D">
              <w:rPr>
                <w:rFonts w:ascii="Arial" w:eastAsia="Arial" w:hAnsi="Arial" w:cs="Arial"/>
                <w:spacing w:val="-6"/>
                <w:sz w:val="20"/>
                <w:szCs w:val="22"/>
                <w:lang w:eastAsia="en-US"/>
              </w:rPr>
              <w:t xml:space="preserve"> </w:t>
            </w:r>
            <w:r w:rsidRPr="00ED1E8D">
              <w:rPr>
                <w:rFonts w:ascii="Arial" w:eastAsia="Arial" w:hAnsi="Arial" w:cs="Arial"/>
                <w:sz w:val="20"/>
                <w:szCs w:val="22"/>
                <w:lang w:eastAsia="en-US"/>
              </w:rPr>
              <w:t>and</w:t>
            </w:r>
            <w:r w:rsidRPr="00ED1E8D">
              <w:rPr>
                <w:rFonts w:ascii="Arial" w:eastAsia="Arial" w:hAnsi="Arial" w:cs="Arial"/>
                <w:spacing w:val="-6"/>
                <w:sz w:val="20"/>
                <w:szCs w:val="22"/>
                <w:lang w:eastAsia="en-US"/>
              </w:rPr>
              <w:t xml:space="preserve"> </w:t>
            </w:r>
            <w:r w:rsidRPr="00ED1E8D">
              <w:rPr>
                <w:rFonts w:ascii="Arial" w:eastAsia="Arial" w:hAnsi="Arial" w:cs="Arial"/>
                <w:sz w:val="20"/>
                <w:szCs w:val="22"/>
                <w:lang w:eastAsia="en-US"/>
              </w:rPr>
              <w:t>encouraging</w:t>
            </w:r>
            <w:r w:rsidRPr="00ED1E8D">
              <w:rPr>
                <w:rFonts w:ascii="Arial" w:eastAsia="Arial" w:hAnsi="Arial" w:cs="Arial"/>
                <w:spacing w:val="-7"/>
                <w:sz w:val="20"/>
                <w:szCs w:val="22"/>
                <w:lang w:eastAsia="en-US"/>
              </w:rPr>
              <w:t xml:space="preserve"> </w:t>
            </w:r>
            <w:r w:rsidRPr="00ED1E8D">
              <w:rPr>
                <w:rFonts w:ascii="Arial" w:eastAsia="Arial" w:hAnsi="Arial" w:cs="Arial"/>
                <w:sz w:val="20"/>
                <w:szCs w:val="22"/>
                <w:lang w:eastAsia="en-US"/>
              </w:rPr>
              <w:t>them</w:t>
            </w:r>
            <w:r w:rsidRPr="00ED1E8D">
              <w:rPr>
                <w:rFonts w:ascii="Arial" w:eastAsia="Arial" w:hAnsi="Arial" w:cs="Arial"/>
                <w:spacing w:val="-5"/>
                <w:sz w:val="20"/>
                <w:szCs w:val="22"/>
                <w:lang w:eastAsia="en-US"/>
              </w:rPr>
              <w:t xml:space="preserve"> </w:t>
            </w:r>
            <w:r w:rsidRPr="00ED1E8D">
              <w:rPr>
                <w:rFonts w:ascii="Arial" w:eastAsia="Arial" w:hAnsi="Arial" w:cs="Arial"/>
                <w:sz w:val="20"/>
                <w:szCs w:val="22"/>
                <w:lang w:eastAsia="en-US"/>
              </w:rPr>
              <w:t>to</w:t>
            </w:r>
            <w:r w:rsidRPr="00ED1E8D">
              <w:rPr>
                <w:rFonts w:ascii="Arial" w:eastAsia="Arial" w:hAnsi="Arial" w:cs="Arial"/>
                <w:spacing w:val="-6"/>
                <w:sz w:val="20"/>
                <w:szCs w:val="22"/>
                <w:lang w:eastAsia="en-US"/>
              </w:rPr>
              <w:t xml:space="preserve"> </w:t>
            </w:r>
            <w:r w:rsidRPr="00ED1E8D">
              <w:rPr>
                <w:rFonts w:ascii="Arial" w:eastAsia="Arial" w:hAnsi="Arial" w:cs="Arial"/>
                <w:sz w:val="20"/>
                <w:szCs w:val="22"/>
                <w:lang w:eastAsia="en-US"/>
              </w:rPr>
              <w:t>take</w:t>
            </w:r>
            <w:r w:rsidRPr="00ED1E8D">
              <w:rPr>
                <w:rFonts w:ascii="Arial" w:eastAsia="Arial" w:hAnsi="Arial" w:cs="Arial"/>
                <w:spacing w:val="-7"/>
                <w:sz w:val="20"/>
                <w:szCs w:val="22"/>
                <w:lang w:eastAsia="en-US"/>
              </w:rPr>
              <w:t xml:space="preserve"> </w:t>
            </w:r>
            <w:r w:rsidRPr="00ED1E8D">
              <w:rPr>
                <w:rFonts w:ascii="Arial" w:eastAsia="Arial" w:hAnsi="Arial" w:cs="Arial"/>
                <w:sz w:val="20"/>
                <w:szCs w:val="22"/>
                <w:lang w:eastAsia="en-US"/>
              </w:rPr>
              <w:t>part in cardiac</w:t>
            </w:r>
            <w:r w:rsidRPr="00ED1E8D">
              <w:rPr>
                <w:rFonts w:ascii="Arial" w:eastAsia="Arial" w:hAnsi="Arial" w:cs="Arial"/>
                <w:spacing w:val="-35"/>
                <w:sz w:val="20"/>
                <w:szCs w:val="22"/>
                <w:lang w:eastAsia="en-US"/>
              </w:rPr>
              <w:t xml:space="preserve"> </w:t>
            </w:r>
            <w:proofErr w:type="gramStart"/>
            <w:r w:rsidRPr="00ED1E8D">
              <w:rPr>
                <w:rFonts w:ascii="Arial" w:eastAsia="Arial" w:hAnsi="Arial" w:cs="Arial"/>
                <w:sz w:val="20"/>
                <w:szCs w:val="22"/>
                <w:lang w:eastAsia="en-US"/>
              </w:rPr>
              <w:t>rehabilitation</w:t>
            </w:r>
            <w:proofErr w:type="gramEnd"/>
          </w:p>
          <w:p w14:paraId="1E67E35D" w14:textId="77777777" w:rsidR="00104BF4" w:rsidRPr="00ED1E8D" w:rsidRDefault="00104BF4" w:rsidP="004F5CB5">
            <w:pPr>
              <w:widowControl w:val="0"/>
              <w:numPr>
                <w:ilvl w:val="0"/>
                <w:numId w:val="65"/>
              </w:numPr>
              <w:tabs>
                <w:tab w:val="left" w:pos="1029"/>
              </w:tabs>
              <w:autoSpaceDE w:val="0"/>
              <w:autoSpaceDN w:val="0"/>
              <w:spacing w:before="1" w:after="0" w:line="255" w:lineRule="exact"/>
              <w:rPr>
                <w:rFonts w:ascii="Arial" w:eastAsia="Arial" w:hAnsi="Arial" w:cs="Arial"/>
                <w:b/>
                <w:sz w:val="20"/>
                <w:szCs w:val="22"/>
                <w:lang w:eastAsia="en-US"/>
              </w:rPr>
            </w:pPr>
            <w:r w:rsidRPr="00ED1E8D">
              <w:rPr>
                <w:rFonts w:ascii="Arial" w:eastAsia="Arial" w:hAnsi="Arial" w:cs="Arial"/>
                <w:b/>
                <w:sz w:val="20"/>
                <w:szCs w:val="22"/>
                <w:lang w:eastAsia="en-US"/>
              </w:rPr>
              <w:t>improving</w:t>
            </w:r>
            <w:r w:rsidRPr="00ED1E8D">
              <w:rPr>
                <w:rFonts w:ascii="Arial" w:eastAsia="Arial" w:hAnsi="Arial" w:cs="Arial"/>
                <w:b/>
                <w:spacing w:val="-16"/>
                <w:sz w:val="20"/>
                <w:szCs w:val="22"/>
                <w:lang w:eastAsia="en-US"/>
              </w:rPr>
              <w:t xml:space="preserve"> </w:t>
            </w:r>
            <w:r w:rsidRPr="00ED1E8D">
              <w:rPr>
                <w:rFonts w:ascii="Arial" w:eastAsia="Arial" w:hAnsi="Arial" w:cs="Arial"/>
                <w:b/>
                <w:sz w:val="20"/>
                <w:szCs w:val="22"/>
                <w:lang w:eastAsia="en-US"/>
              </w:rPr>
              <w:t>referral,</w:t>
            </w:r>
            <w:r w:rsidRPr="00ED1E8D">
              <w:rPr>
                <w:rFonts w:ascii="Arial" w:eastAsia="Arial" w:hAnsi="Arial" w:cs="Arial"/>
                <w:b/>
                <w:spacing w:val="-16"/>
                <w:sz w:val="20"/>
                <w:szCs w:val="22"/>
                <w:lang w:eastAsia="en-US"/>
              </w:rPr>
              <w:t xml:space="preserve"> </w:t>
            </w:r>
            <w:proofErr w:type="gramStart"/>
            <w:r w:rsidRPr="00ED1E8D">
              <w:rPr>
                <w:rFonts w:ascii="Arial" w:eastAsia="Arial" w:hAnsi="Arial" w:cs="Arial"/>
                <w:b/>
                <w:sz w:val="20"/>
                <w:szCs w:val="22"/>
                <w:lang w:eastAsia="en-US"/>
              </w:rPr>
              <w:t>uptake</w:t>
            </w:r>
            <w:proofErr w:type="gramEnd"/>
            <w:r w:rsidRPr="00ED1E8D">
              <w:rPr>
                <w:rFonts w:ascii="Arial" w:eastAsia="Arial" w:hAnsi="Arial" w:cs="Arial"/>
                <w:b/>
                <w:spacing w:val="-14"/>
                <w:sz w:val="20"/>
                <w:szCs w:val="22"/>
                <w:lang w:eastAsia="en-US"/>
              </w:rPr>
              <w:t xml:space="preserve"> </w:t>
            </w:r>
            <w:r w:rsidRPr="00ED1E8D">
              <w:rPr>
                <w:rFonts w:ascii="Arial" w:eastAsia="Arial" w:hAnsi="Arial" w:cs="Arial"/>
                <w:b/>
                <w:sz w:val="20"/>
                <w:szCs w:val="22"/>
                <w:lang w:eastAsia="en-US"/>
              </w:rPr>
              <w:t>and</w:t>
            </w:r>
            <w:r w:rsidRPr="00ED1E8D">
              <w:rPr>
                <w:rFonts w:ascii="Arial" w:eastAsia="Arial" w:hAnsi="Arial" w:cs="Arial"/>
                <w:b/>
                <w:spacing w:val="-14"/>
                <w:sz w:val="20"/>
                <w:szCs w:val="22"/>
                <w:lang w:eastAsia="en-US"/>
              </w:rPr>
              <w:t xml:space="preserve"> </w:t>
            </w:r>
            <w:r w:rsidRPr="00ED1E8D">
              <w:rPr>
                <w:rFonts w:ascii="Arial" w:eastAsia="Arial" w:hAnsi="Arial" w:cs="Arial"/>
                <w:b/>
                <w:sz w:val="20"/>
                <w:szCs w:val="22"/>
                <w:lang w:eastAsia="en-US"/>
              </w:rPr>
              <w:t>completion</w:t>
            </w:r>
            <w:r w:rsidRPr="00ED1E8D">
              <w:rPr>
                <w:rFonts w:ascii="Arial" w:eastAsia="Arial" w:hAnsi="Arial" w:cs="Arial"/>
                <w:b/>
                <w:spacing w:val="-14"/>
                <w:sz w:val="20"/>
                <w:szCs w:val="22"/>
                <w:lang w:eastAsia="en-US"/>
              </w:rPr>
              <w:t xml:space="preserve"> </w:t>
            </w:r>
            <w:r w:rsidRPr="00ED1E8D">
              <w:rPr>
                <w:rFonts w:ascii="Arial" w:eastAsia="Arial" w:hAnsi="Arial" w:cs="Arial"/>
                <w:b/>
                <w:sz w:val="20"/>
                <w:szCs w:val="22"/>
                <w:lang w:eastAsia="en-US"/>
              </w:rPr>
              <w:t>of</w:t>
            </w:r>
            <w:r w:rsidRPr="00ED1E8D">
              <w:rPr>
                <w:rFonts w:ascii="Arial" w:eastAsia="Arial" w:hAnsi="Arial" w:cs="Arial"/>
                <w:b/>
                <w:spacing w:val="-15"/>
                <w:sz w:val="20"/>
                <w:szCs w:val="22"/>
                <w:lang w:eastAsia="en-US"/>
              </w:rPr>
              <w:t xml:space="preserve"> </w:t>
            </w:r>
            <w:r w:rsidRPr="00ED1E8D">
              <w:rPr>
                <w:rFonts w:ascii="Arial" w:eastAsia="Arial" w:hAnsi="Arial" w:cs="Arial"/>
                <w:b/>
                <w:sz w:val="20"/>
                <w:szCs w:val="22"/>
                <w:lang w:eastAsia="en-US"/>
              </w:rPr>
              <w:t>cardiac</w:t>
            </w:r>
            <w:r w:rsidRPr="00ED1E8D">
              <w:rPr>
                <w:rFonts w:ascii="Arial" w:eastAsia="Arial" w:hAnsi="Arial" w:cs="Arial"/>
                <w:b/>
                <w:spacing w:val="-14"/>
                <w:sz w:val="20"/>
                <w:szCs w:val="22"/>
                <w:lang w:eastAsia="en-US"/>
              </w:rPr>
              <w:t xml:space="preserve"> </w:t>
            </w:r>
            <w:r w:rsidRPr="00ED1E8D">
              <w:rPr>
                <w:rFonts w:ascii="Arial" w:eastAsia="Arial" w:hAnsi="Arial" w:cs="Arial"/>
                <w:b/>
                <w:sz w:val="20"/>
                <w:szCs w:val="22"/>
                <w:lang w:eastAsia="en-US"/>
              </w:rPr>
              <w:t>rehabilitation</w:t>
            </w:r>
            <w:r w:rsidRPr="00ED1E8D">
              <w:rPr>
                <w:rFonts w:ascii="Arial" w:eastAsia="Arial" w:hAnsi="Arial" w:cs="Arial"/>
                <w:b/>
                <w:spacing w:val="-15"/>
                <w:sz w:val="20"/>
                <w:szCs w:val="22"/>
                <w:lang w:eastAsia="en-US"/>
              </w:rPr>
              <w:t xml:space="preserve"> </w:t>
            </w:r>
            <w:r w:rsidRPr="00ED1E8D">
              <w:rPr>
                <w:rFonts w:ascii="Arial" w:eastAsia="Arial" w:hAnsi="Arial" w:cs="Arial"/>
                <w:b/>
                <w:sz w:val="20"/>
                <w:szCs w:val="22"/>
                <w:lang w:eastAsia="en-US"/>
              </w:rPr>
              <w:t>programmes</w:t>
            </w:r>
          </w:p>
          <w:p w14:paraId="128A3131" w14:textId="77777777" w:rsidR="00104BF4" w:rsidRPr="00ED1E8D" w:rsidRDefault="00104BF4" w:rsidP="004F5CB5">
            <w:pPr>
              <w:widowControl w:val="0"/>
              <w:numPr>
                <w:ilvl w:val="0"/>
                <w:numId w:val="65"/>
              </w:numPr>
              <w:tabs>
                <w:tab w:val="left" w:pos="1029"/>
              </w:tabs>
              <w:autoSpaceDE w:val="0"/>
              <w:autoSpaceDN w:val="0"/>
              <w:spacing w:after="0" w:line="254" w:lineRule="exact"/>
              <w:rPr>
                <w:rFonts w:ascii="Arial" w:eastAsia="Arial" w:hAnsi="Arial" w:cs="Arial"/>
                <w:sz w:val="20"/>
                <w:szCs w:val="22"/>
                <w:lang w:eastAsia="en-US"/>
              </w:rPr>
            </w:pPr>
            <w:r w:rsidRPr="00ED1E8D">
              <w:rPr>
                <w:rFonts w:ascii="Arial" w:eastAsia="Arial" w:hAnsi="Arial" w:cs="Arial"/>
                <w:b/>
                <w:sz w:val="20"/>
                <w:szCs w:val="22"/>
                <w:lang w:eastAsia="en-US"/>
              </w:rPr>
              <w:t>comprehensive</w:t>
            </w:r>
            <w:r w:rsidRPr="00ED1E8D">
              <w:rPr>
                <w:rFonts w:ascii="Arial" w:eastAsia="Arial" w:hAnsi="Arial" w:cs="Arial"/>
                <w:b/>
                <w:spacing w:val="-14"/>
                <w:sz w:val="20"/>
                <w:szCs w:val="22"/>
                <w:lang w:eastAsia="en-US"/>
              </w:rPr>
              <w:t xml:space="preserve"> </w:t>
            </w:r>
            <w:r w:rsidRPr="00ED1E8D">
              <w:rPr>
                <w:rFonts w:ascii="Arial" w:eastAsia="Arial" w:hAnsi="Arial" w:cs="Arial"/>
                <w:b/>
                <w:sz w:val="20"/>
                <w:szCs w:val="22"/>
                <w:lang w:eastAsia="en-US"/>
              </w:rPr>
              <w:t>assessment</w:t>
            </w:r>
            <w:r w:rsidRPr="00ED1E8D">
              <w:rPr>
                <w:rFonts w:ascii="Arial" w:eastAsia="Arial" w:hAnsi="Arial" w:cs="Arial"/>
                <w:b/>
                <w:spacing w:val="-15"/>
                <w:sz w:val="20"/>
                <w:szCs w:val="22"/>
                <w:lang w:eastAsia="en-US"/>
              </w:rPr>
              <w:t xml:space="preserve"> </w:t>
            </w:r>
            <w:r w:rsidRPr="00ED1E8D">
              <w:rPr>
                <w:rFonts w:ascii="Arial" w:eastAsia="Arial" w:hAnsi="Arial" w:cs="Arial"/>
                <w:b/>
                <w:sz w:val="20"/>
                <w:szCs w:val="22"/>
                <w:lang w:eastAsia="en-US"/>
              </w:rPr>
              <w:t>of</w:t>
            </w:r>
            <w:r w:rsidRPr="00ED1E8D">
              <w:rPr>
                <w:rFonts w:ascii="Arial" w:eastAsia="Arial" w:hAnsi="Arial" w:cs="Arial"/>
                <w:b/>
                <w:spacing w:val="-12"/>
                <w:sz w:val="20"/>
                <w:szCs w:val="22"/>
                <w:lang w:eastAsia="en-US"/>
              </w:rPr>
              <w:t xml:space="preserve"> </w:t>
            </w:r>
            <w:r w:rsidRPr="00ED1E8D">
              <w:rPr>
                <w:rFonts w:ascii="Arial" w:eastAsia="Arial" w:hAnsi="Arial" w:cs="Arial"/>
                <w:b/>
                <w:sz w:val="20"/>
                <w:szCs w:val="22"/>
                <w:lang w:eastAsia="en-US"/>
              </w:rPr>
              <w:t>an</w:t>
            </w:r>
            <w:r w:rsidRPr="00ED1E8D">
              <w:rPr>
                <w:rFonts w:ascii="Arial" w:eastAsia="Arial" w:hAnsi="Arial" w:cs="Arial"/>
                <w:b/>
                <w:spacing w:val="-12"/>
                <w:sz w:val="20"/>
                <w:szCs w:val="22"/>
                <w:lang w:eastAsia="en-US"/>
              </w:rPr>
              <w:t xml:space="preserve"> </w:t>
            </w:r>
            <w:r w:rsidRPr="00ED1E8D">
              <w:rPr>
                <w:rFonts w:ascii="Arial" w:eastAsia="Arial" w:hAnsi="Arial" w:cs="Arial"/>
                <w:b/>
                <w:sz w:val="20"/>
                <w:szCs w:val="22"/>
                <w:lang w:eastAsia="en-US"/>
              </w:rPr>
              <w:t>individual,</w:t>
            </w:r>
            <w:r w:rsidRPr="00ED1E8D">
              <w:rPr>
                <w:rFonts w:ascii="Arial" w:eastAsia="Arial" w:hAnsi="Arial" w:cs="Arial"/>
                <w:b/>
                <w:spacing w:val="-12"/>
                <w:sz w:val="20"/>
                <w:szCs w:val="22"/>
                <w:lang w:eastAsia="en-US"/>
              </w:rPr>
              <w:t xml:space="preserve"> </w:t>
            </w:r>
            <w:r w:rsidRPr="00ED1E8D">
              <w:rPr>
                <w:rFonts w:ascii="Arial" w:eastAsia="Arial" w:hAnsi="Arial" w:cs="Arial"/>
                <w:sz w:val="20"/>
                <w:szCs w:val="22"/>
                <w:lang w:eastAsia="en-US"/>
              </w:rPr>
              <w:t>including</w:t>
            </w:r>
            <w:r w:rsidRPr="00ED1E8D">
              <w:rPr>
                <w:rFonts w:ascii="Arial" w:eastAsia="Arial" w:hAnsi="Arial" w:cs="Arial"/>
                <w:spacing w:val="-14"/>
                <w:sz w:val="20"/>
                <w:szCs w:val="22"/>
                <w:lang w:eastAsia="en-US"/>
              </w:rPr>
              <w:t xml:space="preserve"> </w:t>
            </w:r>
            <w:r w:rsidRPr="00ED1E8D">
              <w:rPr>
                <w:rFonts w:ascii="Arial" w:eastAsia="Arial" w:hAnsi="Arial" w:cs="Arial"/>
                <w:sz w:val="20"/>
                <w:szCs w:val="22"/>
                <w:lang w:eastAsia="en-US"/>
              </w:rPr>
              <w:t>their</w:t>
            </w:r>
            <w:r w:rsidRPr="00ED1E8D">
              <w:rPr>
                <w:rFonts w:ascii="Arial" w:eastAsia="Arial" w:hAnsi="Arial" w:cs="Arial"/>
                <w:spacing w:val="-14"/>
                <w:sz w:val="20"/>
                <w:szCs w:val="22"/>
                <w:lang w:eastAsia="en-US"/>
              </w:rPr>
              <w:t xml:space="preserve"> </w:t>
            </w:r>
            <w:r w:rsidRPr="00ED1E8D">
              <w:rPr>
                <w:rFonts w:ascii="Arial" w:eastAsia="Arial" w:hAnsi="Arial" w:cs="Arial"/>
                <w:sz w:val="20"/>
                <w:szCs w:val="22"/>
                <w:lang w:eastAsia="en-US"/>
              </w:rPr>
              <w:t>need</w:t>
            </w:r>
            <w:r w:rsidRPr="00ED1E8D">
              <w:rPr>
                <w:rFonts w:ascii="Arial" w:eastAsia="Arial" w:hAnsi="Arial" w:cs="Arial"/>
                <w:spacing w:val="-12"/>
                <w:sz w:val="20"/>
                <w:szCs w:val="22"/>
                <w:lang w:eastAsia="en-US"/>
              </w:rPr>
              <w:t xml:space="preserve"> </w:t>
            </w:r>
            <w:r w:rsidRPr="00ED1E8D">
              <w:rPr>
                <w:rFonts w:ascii="Arial" w:eastAsia="Arial" w:hAnsi="Arial" w:cs="Arial"/>
                <w:sz w:val="20"/>
                <w:szCs w:val="22"/>
                <w:lang w:eastAsia="en-US"/>
              </w:rPr>
              <w:t>for</w:t>
            </w:r>
            <w:r w:rsidRPr="00ED1E8D">
              <w:rPr>
                <w:rFonts w:ascii="Arial" w:eastAsia="Arial" w:hAnsi="Arial" w:cs="Arial"/>
                <w:spacing w:val="-14"/>
                <w:sz w:val="20"/>
                <w:szCs w:val="22"/>
                <w:lang w:eastAsia="en-US"/>
              </w:rPr>
              <w:t xml:space="preserve"> </w:t>
            </w:r>
            <w:r w:rsidRPr="00ED1E8D">
              <w:rPr>
                <w:rFonts w:ascii="Arial" w:eastAsia="Arial" w:hAnsi="Arial" w:cs="Arial"/>
                <w:sz w:val="20"/>
                <w:szCs w:val="22"/>
                <w:lang w:eastAsia="en-US"/>
              </w:rPr>
              <w:t>cardiac</w:t>
            </w:r>
            <w:r w:rsidRPr="00ED1E8D">
              <w:rPr>
                <w:rFonts w:ascii="Arial" w:eastAsia="Arial" w:hAnsi="Arial" w:cs="Arial"/>
                <w:spacing w:val="-14"/>
                <w:sz w:val="20"/>
                <w:szCs w:val="22"/>
                <w:lang w:eastAsia="en-US"/>
              </w:rPr>
              <w:t xml:space="preserve"> </w:t>
            </w:r>
            <w:r w:rsidRPr="00ED1E8D">
              <w:rPr>
                <w:rFonts w:ascii="Arial" w:eastAsia="Arial" w:hAnsi="Arial" w:cs="Arial"/>
                <w:sz w:val="20"/>
                <w:szCs w:val="22"/>
                <w:lang w:eastAsia="en-US"/>
              </w:rPr>
              <w:t>rehabilitation</w:t>
            </w:r>
          </w:p>
          <w:p w14:paraId="5A8DE670" w14:textId="77777777" w:rsidR="00104BF4" w:rsidRPr="00ED1E8D" w:rsidRDefault="00104BF4" w:rsidP="004F5CB5">
            <w:pPr>
              <w:widowControl w:val="0"/>
              <w:numPr>
                <w:ilvl w:val="0"/>
                <w:numId w:val="65"/>
              </w:numPr>
              <w:tabs>
                <w:tab w:val="left" w:pos="1029"/>
              </w:tabs>
              <w:autoSpaceDE w:val="0"/>
              <w:autoSpaceDN w:val="0"/>
              <w:spacing w:after="0"/>
              <w:ind w:right="217"/>
              <w:rPr>
                <w:rFonts w:ascii="Arial" w:eastAsia="Arial" w:hAnsi="Arial" w:cs="Arial"/>
                <w:sz w:val="20"/>
                <w:szCs w:val="22"/>
                <w:lang w:eastAsia="en-US"/>
              </w:rPr>
            </w:pPr>
            <w:r w:rsidRPr="00ED1E8D">
              <w:rPr>
                <w:rFonts w:ascii="Arial" w:eastAsia="Arial" w:hAnsi="Arial" w:cs="Arial"/>
                <w:b/>
                <w:sz w:val="20"/>
                <w:szCs w:val="22"/>
                <w:lang w:eastAsia="en-US"/>
              </w:rPr>
              <w:t>developing</w:t>
            </w:r>
            <w:r w:rsidRPr="00ED1E8D">
              <w:rPr>
                <w:rFonts w:ascii="Arial" w:eastAsia="Arial" w:hAnsi="Arial" w:cs="Arial"/>
                <w:b/>
                <w:spacing w:val="-8"/>
                <w:sz w:val="20"/>
                <w:szCs w:val="22"/>
                <w:lang w:eastAsia="en-US"/>
              </w:rPr>
              <w:t xml:space="preserve"> </w:t>
            </w:r>
            <w:r w:rsidRPr="00ED1E8D">
              <w:rPr>
                <w:rFonts w:ascii="Arial" w:eastAsia="Arial" w:hAnsi="Arial" w:cs="Arial"/>
                <w:b/>
                <w:sz w:val="20"/>
                <w:szCs w:val="22"/>
                <w:lang w:eastAsia="en-US"/>
              </w:rPr>
              <w:t>individualised</w:t>
            </w:r>
            <w:r w:rsidRPr="00ED1E8D">
              <w:rPr>
                <w:rFonts w:ascii="Arial" w:eastAsia="Arial" w:hAnsi="Arial" w:cs="Arial"/>
                <w:b/>
                <w:spacing w:val="-9"/>
                <w:sz w:val="20"/>
                <w:szCs w:val="22"/>
                <w:lang w:eastAsia="en-US"/>
              </w:rPr>
              <w:t xml:space="preserve"> </w:t>
            </w:r>
            <w:r w:rsidRPr="00ED1E8D">
              <w:rPr>
                <w:rFonts w:ascii="Arial" w:eastAsia="Arial" w:hAnsi="Arial" w:cs="Arial"/>
                <w:b/>
                <w:sz w:val="20"/>
                <w:szCs w:val="22"/>
                <w:lang w:eastAsia="en-US"/>
              </w:rPr>
              <w:t>plans</w:t>
            </w:r>
            <w:r w:rsidRPr="00ED1E8D">
              <w:rPr>
                <w:rFonts w:ascii="Arial" w:eastAsia="Arial" w:hAnsi="Arial" w:cs="Arial"/>
                <w:b/>
                <w:spacing w:val="-10"/>
                <w:sz w:val="20"/>
                <w:szCs w:val="22"/>
                <w:lang w:eastAsia="en-US"/>
              </w:rPr>
              <w:t xml:space="preserve"> </w:t>
            </w:r>
            <w:r w:rsidRPr="00ED1E8D">
              <w:rPr>
                <w:rFonts w:ascii="Arial" w:eastAsia="Arial" w:hAnsi="Arial" w:cs="Arial"/>
                <w:b/>
                <w:sz w:val="20"/>
                <w:szCs w:val="22"/>
                <w:lang w:eastAsia="en-US"/>
              </w:rPr>
              <w:t>to</w:t>
            </w:r>
            <w:r w:rsidRPr="00ED1E8D">
              <w:rPr>
                <w:rFonts w:ascii="Arial" w:eastAsia="Arial" w:hAnsi="Arial" w:cs="Arial"/>
                <w:b/>
                <w:spacing w:val="-8"/>
                <w:sz w:val="20"/>
                <w:szCs w:val="22"/>
                <w:lang w:eastAsia="en-US"/>
              </w:rPr>
              <w:t xml:space="preserve"> </w:t>
            </w:r>
            <w:r w:rsidRPr="00ED1E8D">
              <w:rPr>
                <w:rFonts w:ascii="Arial" w:eastAsia="Arial" w:hAnsi="Arial" w:cs="Arial"/>
                <w:b/>
                <w:sz w:val="20"/>
                <w:szCs w:val="22"/>
                <w:lang w:eastAsia="en-US"/>
              </w:rPr>
              <w:t>a</w:t>
            </w:r>
            <w:r w:rsidRPr="00ED1E8D">
              <w:rPr>
                <w:rFonts w:ascii="Arial" w:eastAsia="Arial" w:hAnsi="Arial" w:cs="Arial"/>
                <w:b/>
                <w:spacing w:val="-11"/>
                <w:sz w:val="20"/>
                <w:szCs w:val="22"/>
                <w:lang w:eastAsia="en-US"/>
              </w:rPr>
              <w:t xml:space="preserve"> </w:t>
            </w:r>
            <w:r w:rsidRPr="00ED1E8D">
              <w:rPr>
                <w:rFonts w:ascii="Arial" w:eastAsia="Arial" w:hAnsi="Arial" w:cs="Arial"/>
                <w:b/>
                <w:sz w:val="20"/>
                <w:szCs w:val="22"/>
                <w:lang w:eastAsia="en-US"/>
              </w:rPr>
              <w:t>person's</w:t>
            </w:r>
            <w:r w:rsidRPr="00ED1E8D">
              <w:rPr>
                <w:rFonts w:ascii="Arial" w:eastAsia="Arial" w:hAnsi="Arial" w:cs="Arial"/>
                <w:b/>
                <w:spacing w:val="-10"/>
                <w:sz w:val="20"/>
                <w:szCs w:val="22"/>
                <w:lang w:eastAsia="en-US"/>
              </w:rPr>
              <w:t xml:space="preserve"> </w:t>
            </w:r>
            <w:r w:rsidRPr="00ED1E8D">
              <w:rPr>
                <w:rFonts w:ascii="Arial" w:eastAsia="Arial" w:hAnsi="Arial" w:cs="Arial"/>
                <w:b/>
                <w:sz w:val="20"/>
                <w:szCs w:val="22"/>
                <w:lang w:eastAsia="en-US"/>
              </w:rPr>
              <w:t>needs</w:t>
            </w:r>
            <w:r w:rsidRPr="00ED1E8D">
              <w:rPr>
                <w:rFonts w:ascii="Arial" w:eastAsia="Arial" w:hAnsi="Arial" w:cs="Arial"/>
                <w:b/>
                <w:spacing w:val="-6"/>
                <w:sz w:val="20"/>
                <w:szCs w:val="22"/>
                <w:lang w:eastAsia="en-US"/>
              </w:rPr>
              <w:t xml:space="preserve"> </w:t>
            </w:r>
            <w:r w:rsidRPr="00ED1E8D">
              <w:rPr>
                <w:rFonts w:ascii="Arial" w:eastAsia="Arial" w:hAnsi="Arial" w:cs="Arial"/>
                <w:sz w:val="20"/>
                <w:szCs w:val="22"/>
                <w:lang w:eastAsia="en-US"/>
              </w:rPr>
              <w:t>in</w:t>
            </w:r>
            <w:r w:rsidRPr="00ED1E8D">
              <w:rPr>
                <w:rFonts w:ascii="Arial" w:eastAsia="Arial" w:hAnsi="Arial" w:cs="Arial"/>
                <w:spacing w:val="-9"/>
                <w:sz w:val="20"/>
                <w:szCs w:val="22"/>
                <w:lang w:eastAsia="en-US"/>
              </w:rPr>
              <w:t xml:space="preserve"> </w:t>
            </w:r>
            <w:r w:rsidRPr="00ED1E8D">
              <w:rPr>
                <w:rFonts w:ascii="Arial" w:eastAsia="Arial" w:hAnsi="Arial" w:cs="Arial"/>
                <w:sz w:val="20"/>
                <w:szCs w:val="22"/>
                <w:lang w:eastAsia="en-US"/>
              </w:rPr>
              <w:t>line</w:t>
            </w:r>
            <w:r w:rsidRPr="00ED1E8D">
              <w:rPr>
                <w:rFonts w:ascii="Arial" w:eastAsia="Arial" w:hAnsi="Arial" w:cs="Arial"/>
                <w:spacing w:val="-10"/>
                <w:sz w:val="20"/>
                <w:szCs w:val="22"/>
                <w:lang w:eastAsia="en-US"/>
              </w:rPr>
              <w:t xml:space="preserve"> </w:t>
            </w:r>
            <w:r w:rsidRPr="00ED1E8D">
              <w:rPr>
                <w:rFonts w:ascii="Arial" w:eastAsia="Arial" w:hAnsi="Arial" w:cs="Arial"/>
                <w:sz w:val="20"/>
                <w:szCs w:val="22"/>
                <w:lang w:eastAsia="en-US"/>
              </w:rPr>
              <w:t>with</w:t>
            </w:r>
            <w:r w:rsidRPr="00ED1E8D">
              <w:rPr>
                <w:rFonts w:ascii="Arial" w:eastAsia="Arial" w:hAnsi="Arial" w:cs="Arial"/>
                <w:spacing w:val="-9"/>
                <w:sz w:val="20"/>
                <w:szCs w:val="22"/>
                <w:lang w:eastAsia="en-US"/>
              </w:rPr>
              <w:t xml:space="preserve"> </w:t>
            </w:r>
            <w:r w:rsidRPr="00ED1E8D">
              <w:rPr>
                <w:rFonts w:ascii="Arial" w:eastAsia="Arial" w:hAnsi="Arial" w:cs="Arial"/>
                <w:sz w:val="20"/>
                <w:szCs w:val="22"/>
                <w:lang w:eastAsia="en-US"/>
              </w:rPr>
              <w:t>NICE</w:t>
            </w:r>
            <w:r w:rsidRPr="00ED1E8D">
              <w:rPr>
                <w:rFonts w:ascii="Arial" w:eastAsia="Arial" w:hAnsi="Arial" w:cs="Arial"/>
                <w:spacing w:val="-8"/>
                <w:sz w:val="20"/>
                <w:szCs w:val="22"/>
                <w:lang w:eastAsia="en-US"/>
              </w:rPr>
              <w:t xml:space="preserve"> </w:t>
            </w:r>
            <w:r w:rsidRPr="00ED1E8D">
              <w:rPr>
                <w:rFonts w:ascii="Arial" w:eastAsia="Arial" w:hAnsi="Arial" w:cs="Arial"/>
                <w:sz w:val="20"/>
                <w:szCs w:val="22"/>
                <w:lang w:eastAsia="en-US"/>
              </w:rPr>
              <w:t>guidance</w:t>
            </w:r>
            <w:r w:rsidRPr="00ED1E8D">
              <w:rPr>
                <w:rFonts w:ascii="Arial" w:eastAsia="Arial" w:hAnsi="Arial" w:cs="Arial"/>
                <w:spacing w:val="-11"/>
                <w:sz w:val="20"/>
                <w:szCs w:val="22"/>
                <w:lang w:eastAsia="en-US"/>
              </w:rPr>
              <w:t xml:space="preserve"> </w:t>
            </w:r>
            <w:r w:rsidRPr="00ED1E8D">
              <w:rPr>
                <w:rFonts w:ascii="Arial" w:eastAsia="Arial" w:hAnsi="Arial" w:cs="Arial"/>
                <w:sz w:val="20"/>
                <w:szCs w:val="22"/>
                <w:lang w:eastAsia="en-US"/>
              </w:rPr>
              <w:t>and</w:t>
            </w:r>
            <w:r w:rsidRPr="00ED1E8D">
              <w:rPr>
                <w:rFonts w:ascii="Arial" w:eastAsia="Arial" w:hAnsi="Arial" w:cs="Arial"/>
                <w:spacing w:val="-11"/>
                <w:sz w:val="20"/>
                <w:szCs w:val="22"/>
                <w:lang w:eastAsia="en-US"/>
              </w:rPr>
              <w:t xml:space="preserve"> </w:t>
            </w:r>
            <w:r w:rsidRPr="00ED1E8D">
              <w:rPr>
                <w:rFonts w:ascii="Arial" w:eastAsia="Arial" w:hAnsi="Arial" w:cs="Arial"/>
                <w:sz w:val="20"/>
                <w:szCs w:val="22"/>
                <w:lang w:eastAsia="en-US"/>
              </w:rPr>
              <w:t>the</w:t>
            </w:r>
            <w:r w:rsidRPr="00ED1E8D">
              <w:rPr>
                <w:rFonts w:ascii="Arial" w:eastAsia="Arial" w:hAnsi="Arial" w:cs="Arial"/>
                <w:spacing w:val="-11"/>
                <w:sz w:val="20"/>
                <w:szCs w:val="22"/>
                <w:lang w:eastAsia="en-US"/>
              </w:rPr>
              <w:t xml:space="preserve"> </w:t>
            </w:r>
            <w:r w:rsidRPr="00ED1E8D">
              <w:rPr>
                <w:rFonts w:ascii="Arial" w:eastAsia="Arial" w:hAnsi="Arial" w:cs="Arial"/>
                <w:sz w:val="20"/>
                <w:szCs w:val="22"/>
                <w:lang w:eastAsia="en-US"/>
              </w:rPr>
              <w:t>British</w:t>
            </w:r>
            <w:r w:rsidRPr="00ED1E8D">
              <w:rPr>
                <w:rFonts w:ascii="Arial" w:eastAsia="Arial" w:hAnsi="Arial" w:cs="Arial"/>
                <w:spacing w:val="-8"/>
                <w:sz w:val="20"/>
                <w:szCs w:val="22"/>
                <w:lang w:eastAsia="en-US"/>
              </w:rPr>
              <w:t xml:space="preserve"> </w:t>
            </w:r>
            <w:r w:rsidRPr="00ED1E8D">
              <w:rPr>
                <w:rFonts w:ascii="Arial" w:eastAsia="Arial" w:hAnsi="Arial" w:cs="Arial"/>
                <w:sz w:val="20"/>
                <w:szCs w:val="22"/>
                <w:lang w:eastAsia="en-US"/>
              </w:rPr>
              <w:t>Association</w:t>
            </w:r>
            <w:r w:rsidRPr="00ED1E8D">
              <w:rPr>
                <w:rFonts w:ascii="Arial" w:eastAsia="Arial" w:hAnsi="Arial" w:cs="Arial"/>
                <w:spacing w:val="-9"/>
                <w:sz w:val="20"/>
                <w:szCs w:val="22"/>
                <w:lang w:eastAsia="en-US"/>
              </w:rPr>
              <w:t xml:space="preserve"> </w:t>
            </w:r>
            <w:r w:rsidRPr="00ED1E8D">
              <w:rPr>
                <w:rFonts w:ascii="Arial" w:eastAsia="Arial" w:hAnsi="Arial" w:cs="Arial"/>
                <w:sz w:val="20"/>
                <w:szCs w:val="22"/>
                <w:lang w:eastAsia="en-US"/>
              </w:rPr>
              <w:t>for Cardiovascular Prevention and Rehabilitation document ‘BACPR Standards and Core Components for Cardiovascular</w:t>
            </w:r>
            <w:r w:rsidRPr="00ED1E8D">
              <w:rPr>
                <w:rFonts w:ascii="Arial" w:eastAsia="Arial" w:hAnsi="Arial" w:cs="Arial"/>
                <w:spacing w:val="-17"/>
                <w:sz w:val="20"/>
                <w:szCs w:val="22"/>
                <w:lang w:eastAsia="en-US"/>
              </w:rPr>
              <w:t xml:space="preserve"> </w:t>
            </w:r>
            <w:r w:rsidRPr="00ED1E8D">
              <w:rPr>
                <w:rFonts w:ascii="Arial" w:eastAsia="Arial" w:hAnsi="Arial" w:cs="Arial"/>
                <w:sz w:val="20"/>
                <w:szCs w:val="22"/>
                <w:lang w:eastAsia="en-US"/>
              </w:rPr>
              <w:t>Disease</w:t>
            </w:r>
            <w:r w:rsidRPr="00ED1E8D">
              <w:rPr>
                <w:rFonts w:ascii="Arial" w:eastAsia="Arial" w:hAnsi="Arial" w:cs="Arial"/>
                <w:spacing w:val="-17"/>
                <w:sz w:val="20"/>
                <w:szCs w:val="22"/>
                <w:lang w:eastAsia="en-US"/>
              </w:rPr>
              <w:t xml:space="preserve"> </w:t>
            </w:r>
            <w:r w:rsidRPr="00ED1E8D">
              <w:rPr>
                <w:rFonts w:ascii="Arial" w:eastAsia="Arial" w:hAnsi="Arial" w:cs="Arial"/>
                <w:sz w:val="20"/>
                <w:szCs w:val="22"/>
                <w:lang w:eastAsia="en-US"/>
              </w:rPr>
              <w:t>Prevention</w:t>
            </w:r>
            <w:r w:rsidRPr="00ED1E8D">
              <w:rPr>
                <w:rFonts w:ascii="Arial" w:eastAsia="Arial" w:hAnsi="Arial" w:cs="Arial"/>
                <w:spacing w:val="-17"/>
                <w:sz w:val="20"/>
                <w:szCs w:val="22"/>
                <w:lang w:eastAsia="en-US"/>
              </w:rPr>
              <w:t xml:space="preserve"> </w:t>
            </w:r>
            <w:r w:rsidRPr="00ED1E8D">
              <w:rPr>
                <w:rFonts w:ascii="Arial" w:eastAsia="Arial" w:hAnsi="Arial" w:cs="Arial"/>
                <w:sz w:val="20"/>
                <w:szCs w:val="22"/>
                <w:lang w:eastAsia="en-US"/>
              </w:rPr>
              <w:t>and</w:t>
            </w:r>
            <w:r w:rsidRPr="00ED1E8D">
              <w:rPr>
                <w:rFonts w:ascii="Arial" w:eastAsia="Arial" w:hAnsi="Arial" w:cs="Arial"/>
                <w:spacing w:val="-17"/>
                <w:sz w:val="20"/>
                <w:szCs w:val="22"/>
                <w:lang w:eastAsia="en-US"/>
              </w:rPr>
              <w:t xml:space="preserve"> </w:t>
            </w:r>
            <w:r w:rsidRPr="00ED1E8D">
              <w:rPr>
                <w:rFonts w:ascii="Arial" w:eastAsia="Arial" w:hAnsi="Arial" w:cs="Arial"/>
                <w:sz w:val="20"/>
                <w:szCs w:val="22"/>
                <w:lang w:eastAsia="en-US"/>
              </w:rPr>
              <w:t>Rehabilitation’</w:t>
            </w:r>
          </w:p>
          <w:p w14:paraId="10CE3507" w14:textId="77777777" w:rsidR="00104BF4" w:rsidRPr="00ED1E8D" w:rsidRDefault="00104BF4" w:rsidP="004F5CB5">
            <w:pPr>
              <w:widowControl w:val="0"/>
              <w:numPr>
                <w:ilvl w:val="0"/>
                <w:numId w:val="65"/>
              </w:numPr>
              <w:tabs>
                <w:tab w:val="left" w:pos="1029"/>
              </w:tabs>
              <w:autoSpaceDE w:val="0"/>
              <w:autoSpaceDN w:val="0"/>
              <w:spacing w:before="1" w:after="0"/>
              <w:ind w:right="1017"/>
              <w:rPr>
                <w:rFonts w:ascii="Arial" w:eastAsia="Arial" w:hAnsi="Arial" w:cs="Arial"/>
                <w:sz w:val="20"/>
                <w:szCs w:val="22"/>
                <w:lang w:eastAsia="en-US"/>
              </w:rPr>
            </w:pPr>
            <w:r w:rsidRPr="00ED1E8D">
              <w:rPr>
                <w:rFonts w:ascii="Arial" w:eastAsia="Arial" w:hAnsi="Arial" w:cs="Arial"/>
                <w:b/>
                <w:sz w:val="20"/>
                <w:szCs w:val="22"/>
                <w:lang w:eastAsia="en-US"/>
              </w:rPr>
              <w:t>offering</w:t>
            </w:r>
            <w:r w:rsidRPr="00ED1E8D">
              <w:rPr>
                <w:rFonts w:ascii="Arial" w:eastAsia="Arial" w:hAnsi="Arial" w:cs="Arial"/>
                <w:b/>
                <w:spacing w:val="-12"/>
                <w:sz w:val="20"/>
                <w:szCs w:val="22"/>
                <w:lang w:eastAsia="en-US"/>
              </w:rPr>
              <w:t xml:space="preserve"> </w:t>
            </w:r>
            <w:r w:rsidRPr="00ED1E8D">
              <w:rPr>
                <w:rFonts w:ascii="Arial" w:eastAsia="Arial" w:hAnsi="Arial" w:cs="Arial"/>
                <w:b/>
                <w:sz w:val="20"/>
                <w:szCs w:val="22"/>
                <w:lang w:eastAsia="en-US"/>
              </w:rPr>
              <w:t>hospital/</w:t>
            </w:r>
            <w:r w:rsidRPr="00ED1E8D">
              <w:rPr>
                <w:rFonts w:ascii="Arial" w:eastAsia="Arial" w:hAnsi="Arial" w:cs="Arial"/>
                <w:b/>
                <w:spacing w:val="-11"/>
                <w:sz w:val="20"/>
                <w:szCs w:val="22"/>
                <w:lang w:eastAsia="en-US"/>
              </w:rPr>
              <w:t xml:space="preserve"> </w:t>
            </w:r>
            <w:r w:rsidRPr="00ED1E8D">
              <w:rPr>
                <w:rFonts w:ascii="Arial" w:eastAsia="Arial" w:hAnsi="Arial" w:cs="Arial"/>
                <w:b/>
                <w:sz w:val="20"/>
                <w:szCs w:val="22"/>
                <w:lang w:eastAsia="en-US"/>
              </w:rPr>
              <w:t>community</w:t>
            </w:r>
            <w:r w:rsidRPr="00ED1E8D">
              <w:rPr>
                <w:rFonts w:ascii="Arial" w:eastAsia="Arial" w:hAnsi="Arial" w:cs="Arial"/>
                <w:b/>
                <w:spacing w:val="-12"/>
                <w:sz w:val="20"/>
                <w:szCs w:val="22"/>
                <w:lang w:eastAsia="en-US"/>
              </w:rPr>
              <w:t xml:space="preserve"> </w:t>
            </w:r>
            <w:r w:rsidRPr="00ED1E8D">
              <w:rPr>
                <w:rFonts w:ascii="Arial" w:eastAsia="Arial" w:hAnsi="Arial" w:cs="Arial"/>
                <w:b/>
                <w:sz w:val="20"/>
                <w:szCs w:val="22"/>
                <w:lang w:eastAsia="en-US"/>
              </w:rPr>
              <w:t>programmes</w:t>
            </w:r>
            <w:r w:rsidRPr="00ED1E8D">
              <w:rPr>
                <w:rFonts w:ascii="Arial" w:eastAsia="Arial" w:hAnsi="Arial" w:cs="Arial"/>
                <w:b/>
                <w:spacing w:val="-7"/>
                <w:sz w:val="20"/>
                <w:szCs w:val="22"/>
                <w:lang w:eastAsia="en-US"/>
              </w:rPr>
              <w:t xml:space="preserve"> </w:t>
            </w:r>
            <w:r w:rsidRPr="00ED1E8D">
              <w:rPr>
                <w:rFonts w:ascii="Arial" w:eastAsia="Arial" w:hAnsi="Arial" w:cs="Arial"/>
                <w:sz w:val="20"/>
                <w:szCs w:val="22"/>
                <w:lang w:eastAsia="en-US"/>
              </w:rPr>
              <w:t>in</w:t>
            </w:r>
            <w:r w:rsidRPr="00ED1E8D">
              <w:rPr>
                <w:rFonts w:ascii="Arial" w:eastAsia="Arial" w:hAnsi="Arial" w:cs="Arial"/>
                <w:spacing w:val="-11"/>
                <w:sz w:val="20"/>
                <w:szCs w:val="22"/>
                <w:lang w:eastAsia="en-US"/>
              </w:rPr>
              <w:t xml:space="preserve"> </w:t>
            </w:r>
            <w:r w:rsidRPr="00ED1E8D">
              <w:rPr>
                <w:rFonts w:ascii="Arial" w:eastAsia="Arial" w:hAnsi="Arial" w:cs="Arial"/>
                <w:sz w:val="20"/>
                <w:szCs w:val="22"/>
                <w:lang w:eastAsia="en-US"/>
              </w:rPr>
              <w:t>line</w:t>
            </w:r>
            <w:r w:rsidRPr="00ED1E8D">
              <w:rPr>
                <w:rFonts w:ascii="Arial" w:eastAsia="Arial" w:hAnsi="Arial" w:cs="Arial"/>
                <w:spacing w:val="-10"/>
                <w:sz w:val="20"/>
                <w:szCs w:val="22"/>
                <w:lang w:eastAsia="en-US"/>
              </w:rPr>
              <w:t xml:space="preserve"> </w:t>
            </w:r>
            <w:r w:rsidRPr="00ED1E8D">
              <w:rPr>
                <w:rFonts w:ascii="Arial" w:eastAsia="Arial" w:hAnsi="Arial" w:cs="Arial"/>
                <w:sz w:val="20"/>
                <w:szCs w:val="22"/>
                <w:lang w:eastAsia="en-US"/>
              </w:rPr>
              <w:t>with</w:t>
            </w:r>
            <w:r w:rsidRPr="00ED1E8D">
              <w:rPr>
                <w:rFonts w:ascii="Arial" w:eastAsia="Arial" w:hAnsi="Arial" w:cs="Arial"/>
                <w:spacing w:val="-11"/>
                <w:sz w:val="20"/>
                <w:szCs w:val="22"/>
                <w:lang w:eastAsia="en-US"/>
              </w:rPr>
              <w:t xml:space="preserve"> </w:t>
            </w:r>
            <w:r w:rsidRPr="00ED1E8D">
              <w:rPr>
                <w:rFonts w:ascii="Arial" w:eastAsia="Arial" w:hAnsi="Arial" w:cs="Arial"/>
                <w:sz w:val="20"/>
                <w:szCs w:val="22"/>
                <w:lang w:eastAsia="en-US"/>
              </w:rPr>
              <w:t>NICE</w:t>
            </w:r>
            <w:r w:rsidRPr="00ED1E8D">
              <w:rPr>
                <w:rFonts w:ascii="Arial" w:eastAsia="Arial" w:hAnsi="Arial" w:cs="Arial"/>
                <w:spacing w:val="-11"/>
                <w:sz w:val="20"/>
                <w:szCs w:val="22"/>
                <w:lang w:eastAsia="en-US"/>
              </w:rPr>
              <w:t xml:space="preserve"> </w:t>
            </w:r>
            <w:r w:rsidRPr="00ED1E8D">
              <w:rPr>
                <w:rFonts w:ascii="Arial" w:eastAsia="Arial" w:hAnsi="Arial" w:cs="Arial"/>
                <w:sz w:val="20"/>
                <w:szCs w:val="22"/>
                <w:lang w:eastAsia="en-US"/>
              </w:rPr>
              <w:t>guidance</w:t>
            </w:r>
            <w:r w:rsidRPr="00ED1E8D">
              <w:rPr>
                <w:rFonts w:ascii="Arial" w:eastAsia="Arial" w:hAnsi="Arial" w:cs="Arial"/>
                <w:spacing w:val="-12"/>
                <w:sz w:val="20"/>
                <w:szCs w:val="22"/>
                <w:lang w:eastAsia="en-US"/>
              </w:rPr>
              <w:t xml:space="preserve"> </w:t>
            </w:r>
            <w:r w:rsidRPr="00ED1E8D">
              <w:rPr>
                <w:rFonts w:ascii="Arial" w:eastAsia="Arial" w:hAnsi="Arial" w:cs="Arial"/>
                <w:sz w:val="20"/>
                <w:szCs w:val="22"/>
                <w:lang w:eastAsia="en-US"/>
              </w:rPr>
              <w:t>and</w:t>
            </w:r>
            <w:r w:rsidRPr="00ED1E8D">
              <w:rPr>
                <w:rFonts w:ascii="Arial" w:eastAsia="Arial" w:hAnsi="Arial" w:cs="Arial"/>
                <w:spacing w:val="-10"/>
                <w:sz w:val="20"/>
                <w:szCs w:val="22"/>
                <w:lang w:eastAsia="en-US"/>
              </w:rPr>
              <w:t xml:space="preserve"> </w:t>
            </w:r>
            <w:r w:rsidRPr="00ED1E8D">
              <w:rPr>
                <w:rFonts w:ascii="Arial" w:eastAsia="Arial" w:hAnsi="Arial" w:cs="Arial"/>
                <w:sz w:val="20"/>
                <w:szCs w:val="22"/>
                <w:lang w:eastAsia="en-US"/>
              </w:rPr>
              <w:t>evidence-based</w:t>
            </w:r>
            <w:r w:rsidRPr="00ED1E8D">
              <w:rPr>
                <w:rFonts w:ascii="Arial" w:eastAsia="Arial" w:hAnsi="Arial" w:cs="Arial"/>
                <w:spacing w:val="-11"/>
                <w:sz w:val="20"/>
                <w:szCs w:val="22"/>
                <w:lang w:eastAsia="en-US"/>
              </w:rPr>
              <w:t xml:space="preserve"> </w:t>
            </w:r>
            <w:r w:rsidRPr="00ED1E8D">
              <w:rPr>
                <w:rFonts w:ascii="Arial" w:eastAsia="Arial" w:hAnsi="Arial" w:cs="Arial"/>
                <w:sz w:val="20"/>
                <w:szCs w:val="22"/>
                <w:lang w:eastAsia="en-US"/>
              </w:rPr>
              <w:t>national programmes</w:t>
            </w:r>
          </w:p>
          <w:p w14:paraId="51D4F4F4" w14:textId="77777777" w:rsidR="00104BF4" w:rsidRPr="00ED1E8D" w:rsidRDefault="00104BF4" w:rsidP="004F5CB5">
            <w:pPr>
              <w:widowControl w:val="0"/>
              <w:numPr>
                <w:ilvl w:val="0"/>
                <w:numId w:val="65"/>
              </w:numPr>
              <w:tabs>
                <w:tab w:val="left" w:pos="1029"/>
              </w:tabs>
              <w:autoSpaceDE w:val="0"/>
              <w:autoSpaceDN w:val="0"/>
              <w:spacing w:before="1" w:after="0"/>
              <w:ind w:right="269"/>
              <w:rPr>
                <w:rFonts w:ascii="Arial" w:eastAsia="Arial" w:hAnsi="Arial" w:cs="Arial"/>
                <w:sz w:val="20"/>
                <w:szCs w:val="22"/>
                <w:lang w:eastAsia="en-US"/>
              </w:rPr>
            </w:pPr>
            <w:r w:rsidRPr="00ED1E8D">
              <w:rPr>
                <w:rFonts w:ascii="Arial" w:eastAsia="Arial" w:hAnsi="Arial" w:cs="Arial"/>
                <w:b/>
                <w:sz w:val="20"/>
                <w:szCs w:val="22"/>
                <w:lang w:eastAsia="en-US"/>
              </w:rPr>
              <w:t xml:space="preserve">providing core components of the programme </w:t>
            </w:r>
            <w:r w:rsidRPr="00ED1E8D">
              <w:rPr>
                <w:rFonts w:ascii="Arial" w:eastAsia="Arial" w:hAnsi="Arial" w:cs="Arial"/>
                <w:sz w:val="20"/>
                <w:szCs w:val="22"/>
                <w:lang w:eastAsia="en-US"/>
              </w:rPr>
              <w:t>in line with the British Association for Cardiovascular Prevention</w:t>
            </w:r>
            <w:r w:rsidRPr="00ED1E8D">
              <w:rPr>
                <w:rFonts w:ascii="Arial" w:eastAsia="Arial" w:hAnsi="Arial" w:cs="Arial"/>
                <w:spacing w:val="-12"/>
                <w:sz w:val="20"/>
                <w:szCs w:val="22"/>
                <w:lang w:eastAsia="en-US"/>
              </w:rPr>
              <w:t xml:space="preserve"> </w:t>
            </w:r>
            <w:r w:rsidRPr="00ED1E8D">
              <w:rPr>
                <w:rFonts w:ascii="Arial" w:eastAsia="Arial" w:hAnsi="Arial" w:cs="Arial"/>
                <w:sz w:val="20"/>
                <w:szCs w:val="22"/>
                <w:lang w:eastAsia="en-US"/>
              </w:rPr>
              <w:t>and</w:t>
            </w:r>
            <w:r w:rsidRPr="00ED1E8D">
              <w:rPr>
                <w:rFonts w:ascii="Arial" w:eastAsia="Arial" w:hAnsi="Arial" w:cs="Arial"/>
                <w:spacing w:val="-12"/>
                <w:sz w:val="20"/>
                <w:szCs w:val="22"/>
                <w:lang w:eastAsia="en-US"/>
              </w:rPr>
              <w:t xml:space="preserve"> </w:t>
            </w:r>
            <w:r w:rsidRPr="00ED1E8D">
              <w:rPr>
                <w:rFonts w:ascii="Arial" w:eastAsia="Arial" w:hAnsi="Arial" w:cs="Arial"/>
                <w:sz w:val="20"/>
                <w:szCs w:val="22"/>
                <w:lang w:eastAsia="en-US"/>
              </w:rPr>
              <w:t>Rehabilitation</w:t>
            </w:r>
            <w:r w:rsidRPr="00ED1E8D">
              <w:rPr>
                <w:rFonts w:ascii="Arial" w:eastAsia="Arial" w:hAnsi="Arial" w:cs="Arial"/>
                <w:spacing w:val="-13"/>
                <w:sz w:val="20"/>
                <w:szCs w:val="22"/>
                <w:lang w:eastAsia="en-US"/>
              </w:rPr>
              <w:t xml:space="preserve"> </w:t>
            </w:r>
            <w:r w:rsidRPr="00ED1E8D">
              <w:rPr>
                <w:rFonts w:ascii="Arial" w:eastAsia="Arial" w:hAnsi="Arial" w:cs="Arial"/>
                <w:sz w:val="20"/>
                <w:szCs w:val="22"/>
                <w:lang w:eastAsia="en-US"/>
              </w:rPr>
              <w:t>document</w:t>
            </w:r>
            <w:r w:rsidRPr="00ED1E8D">
              <w:rPr>
                <w:rFonts w:ascii="Arial" w:eastAsia="Arial" w:hAnsi="Arial" w:cs="Arial"/>
                <w:spacing w:val="-12"/>
                <w:sz w:val="20"/>
                <w:szCs w:val="22"/>
                <w:lang w:eastAsia="en-US"/>
              </w:rPr>
              <w:t xml:space="preserve"> </w:t>
            </w:r>
            <w:r w:rsidRPr="00ED1E8D">
              <w:rPr>
                <w:rFonts w:ascii="Arial" w:eastAsia="Arial" w:hAnsi="Arial" w:cs="Arial"/>
                <w:sz w:val="20"/>
                <w:szCs w:val="22"/>
                <w:lang w:eastAsia="en-US"/>
              </w:rPr>
              <w:t>‘BACPR</w:t>
            </w:r>
            <w:r w:rsidRPr="00ED1E8D">
              <w:rPr>
                <w:rFonts w:ascii="Arial" w:eastAsia="Arial" w:hAnsi="Arial" w:cs="Arial"/>
                <w:spacing w:val="-12"/>
                <w:sz w:val="20"/>
                <w:szCs w:val="22"/>
                <w:lang w:eastAsia="en-US"/>
              </w:rPr>
              <w:t xml:space="preserve"> </w:t>
            </w:r>
            <w:r w:rsidRPr="00ED1E8D">
              <w:rPr>
                <w:rFonts w:ascii="Arial" w:eastAsia="Arial" w:hAnsi="Arial" w:cs="Arial"/>
                <w:sz w:val="20"/>
                <w:szCs w:val="22"/>
                <w:lang w:eastAsia="en-US"/>
              </w:rPr>
              <w:t>Standards</w:t>
            </w:r>
            <w:r w:rsidRPr="00ED1E8D">
              <w:rPr>
                <w:rFonts w:ascii="Arial" w:eastAsia="Arial" w:hAnsi="Arial" w:cs="Arial"/>
                <w:spacing w:val="-13"/>
                <w:sz w:val="20"/>
                <w:szCs w:val="22"/>
                <w:lang w:eastAsia="en-US"/>
              </w:rPr>
              <w:t xml:space="preserve"> </w:t>
            </w:r>
            <w:r w:rsidRPr="00ED1E8D">
              <w:rPr>
                <w:rFonts w:ascii="Arial" w:eastAsia="Arial" w:hAnsi="Arial" w:cs="Arial"/>
                <w:sz w:val="20"/>
                <w:szCs w:val="22"/>
                <w:lang w:eastAsia="en-US"/>
              </w:rPr>
              <w:t>and</w:t>
            </w:r>
            <w:r w:rsidRPr="00ED1E8D">
              <w:rPr>
                <w:rFonts w:ascii="Arial" w:eastAsia="Arial" w:hAnsi="Arial" w:cs="Arial"/>
                <w:spacing w:val="-12"/>
                <w:sz w:val="20"/>
                <w:szCs w:val="22"/>
                <w:lang w:eastAsia="en-US"/>
              </w:rPr>
              <w:t xml:space="preserve"> </w:t>
            </w:r>
            <w:r w:rsidRPr="00ED1E8D">
              <w:rPr>
                <w:rFonts w:ascii="Arial" w:eastAsia="Arial" w:hAnsi="Arial" w:cs="Arial"/>
                <w:sz w:val="20"/>
                <w:szCs w:val="22"/>
                <w:lang w:eastAsia="en-US"/>
              </w:rPr>
              <w:t>Core</w:t>
            </w:r>
            <w:r w:rsidRPr="00ED1E8D">
              <w:rPr>
                <w:rFonts w:ascii="Arial" w:eastAsia="Arial" w:hAnsi="Arial" w:cs="Arial"/>
                <w:spacing w:val="-11"/>
                <w:sz w:val="20"/>
                <w:szCs w:val="22"/>
                <w:lang w:eastAsia="en-US"/>
              </w:rPr>
              <w:t xml:space="preserve"> </w:t>
            </w:r>
            <w:r w:rsidRPr="00ED1E8D">
              <w:rPr>
                <w:rFonts w:ascii="Arial" w:eastAsia="Arial" w:hAnsi="Arial" w:cs="Arial"/>
                <w:sz w:val="20"/>
                <w:szCs w:val="22"/>
                <w:lang w:eastAsia="en-US"/>
              </w:rPr>
              <w:t>Components</w:t>
            </w:r>
            <w:r w:rsidRPr="00ED1E8D">
              <w:rPr>
                <w:rFonts w:ascii="Arial" w:eastAsia="Arial" w:hAnsi="Arial" w:cs="Arial"/>
                <w:spacing w:val="-13"/>
                <w:sz w:val="20"/>
                <w:szCs w:val="22"/>
                <w:lang w:eastAsia="en-US"/>
              </w:rPr>
              <w:t xml:space="preserve"> </w:t>
            </w:r>
            <w:r w:rsidRPr="00ED1E8D">
              <w:rPr>
                <w:rFonts w:ascii="Arial" w:eastAsia="Arial" w:hAnsi="Arial" w:cs="Arial"/>
                <w:sz w:val="20"/>
                <w:szCs w:val="22"/>
                <w:lang w:eastAsia="en-US"/>
              </w:rPr>
              <w:t>for</w:t>
            </w:r>
            <w:r w:rsidRPr="00ED1E8D">
              <w:rPr>
                <w:rFonts w:ascii="Arial" w:eastAsia="Arial" w:hAnsi="Arial" w:cs="Arial"/>
                <w:spacing w:val="-12"/>
                <w:sz w:val="20"/>
                <w:szCs w:val="22"/>
                <w:lang w:eastAsia="en-US"/>
              </w:rPr>
              <w:t xml:space="preserve"> </w:t>
            </w:r>
            <w:r w:rsidRPr="00ED1E8D">
              <w:rPr>
                <w:rFonts w:ascii="Arial" w:eastAsia="Arial" w:hAnsi="Arial" w:cs="Arial"/>
                <w:sz w:val="20"/>
                <w:szCs w:val="22"/>
                <w:lang w:eastAsia="en-US"/>
              </w:rPr>
              <w:t>Cardiovascular</w:t>
            </w:r>
            <w:r w:rsidRPr="00ED1E8D">
              <w:rPr>
                <w:rFonts w:ascii="Arial" w:eastAsia="Arial" w:hAnsi="Arial" w:cs="Arial"/>
                <w:spacing w:val="-10"/>
                <w:sz w:val="20"/>
                <w:szCs w:val="22"/>
                <w:lang w:eastAsia="en-US"/>
              </w:rPr>
              <w:t xml:space="preserve"> </w:t>
            </w:r>
            <w:r w:rsidRPr="00ED1E8D">
              <w:rPr>
                <w:rFonts w:ascii="Arial" w:eastAsia="Arial" w:hAnsi="Arial" w:cs="Arial"/>
                <w:sz w:val="20"/>
                <w:szCs w:val="22"/>
                <w:lang w:eastAsia="en-US"/>
              </w:rPr>
              <w:t>Disease Prevention and Rehabilitation’, including exercise, education, risk factor management and social and psychological</w:t>
            </w:r>
            <w:r w:rsidRPr="00ED1E8D">
              <w:rPr>
                <w:rFonts w:ascii="Arial" w:eastAsia="Arial" w:hAnsi="Arial" w:cs="Arial"/>
                <w:spacing w:val="-28"/>
                <w:sz w:val="20"/>
                <w:szCs w:val="22"/>
                <w:lang w:eastAsia="en-US"/>
              </w:rPr>
              <w:t xml:space="preserve"> </w:t>
            </w:r>
            <w:r w:rsidRPr="00ED1E8D">
              <w:rPr>
                <w:rFonts w:ascii="Arial" w:eastAsia="Arial" w:hAnsi="Arial" w:cs="Arial"/>
                <w:sz w:val="20"/>
                <w:szCs w:val="22"/>
                <w:lang w:eastAsia="en-US"/>
              </w:rPr>
              <w:t>support</w:t>
            </w:r>
          </w:p>
          <w:p w14:paraId="71C6234F" w14:textId="77777777" w:rsidR="00104BF4" w:rsidRPr="00ED1E8D" w:rsidRDefault="00104BF4" w:rsidP="004F5CB5">
            <w:pPr>
              <w:widowControl w:val="0"/>
              <w:numPr>
                <w:ilvl w:val="0"/>
                <w:numId w:val="65"/>
              </w:numPr>
              <w:tabs>
                <w:tab w:val="left" w:pos="1029"/>
              </w:tabs>
              <w:autoSpaceDE w:val="0"/>
              <w:autoSpaceDN w:val="0"/>
              <w:spacing w:after="0" w:line="254" w:lineRule="exact"/>
              <w:rPr>
                <w:rFonts w:ascii="Arial" w:eastAsia="Arial" w:hAnsi="Arial" w:cs="Arial"/>
                <w:sz w:val="20"/>
                <w:szCs w:val="22"/>
                <w:lang w:eastAsia="en-US"/>
              </w:rPr>
            </w:pPr>
            <w:r w:rsidRPr="00ED1E8D">
              <w:rPr>
                <w:rFonts w:ascii="Arial" w:eastAsia="Arial" w:hAnsi="Arial" w:cs="Arial"/>
                <w:b/>
                <w:sz w:val="20"/>
                <w:szCs w:val="22"/>
                <w:lang w:eastAsia="en-US"/>
              </w:rPr>
              <w:t>providing</w:t>
            </w:r>
            <w:r w:rsidRPr="00ED1E8D">
              <w:rPr>
                <w:rFonts w:ascii="Arial" w:eastAsia="Arial" w:hAnsi="Arial" w:cs="Arial"/>
                <w:b/>
                <w:spacing w:val="-13"/>
                <w:sz w:val="20"/>
                <w:szCs w:val="22"/>
                <w:lang w:eastAsia="en-US"/>
              </w:rPr>
              <w:t xml:space="preserve"> </w:t>
            </w:r>
            <w:r w:rsidRPr="00ED1E8D">
              <w:rPr>
                <w:rFonts w:ascii="Arial" w:eastAsia="Arial" w:hAnsi="Arial" w:cs="Arial"/>
                <w:b/>
                <w:sz w:val="20"/>
                <w:szCs w:val="22"/>
                <w:lang w:eastAsia="en-US"/>
              </w:rPr>
              <w:t>the</w:t>
            </w:r>
            <w:r w:rsidRPr="00ED1E8D">
              <w:rPr>
                <w:rFonts w:ascii="Arial" w:eastAsia="Arial" w:hAnsi="Arial" w:cs="Arial"/>
                <w:b/>
                <w:spacing w:val="-12"/>
                <w:sz w:val="20"/>
                <w:szCs w:val="22"/>
                <w:lang w:eastAsia="en-US"/>
              </w:rPr>
              <w:t xml:space="preserve"> </w:t>
            </w:r>
            <w:r w:rsidRPr="00ED1E8D">
              <w:rPr>
                <w:rFonts w:ascii="Arial" w:eastAsia="Arial" w:hAnsi="Arial" w:cs="Arial"/>
                <w:b/>
                <w:sz w:val="20"/>
                <w:szCs w:val="22"/>
                <w:lang w:eastAsia="en-US"/>
              </w:rPr>
              <w:t>best</w:t>
            </w:r>
            <w:r w:rsidRPr="00ED1E8D">
              <w:rPr>
                <w:rFonts w:ascii="Arial" w:eastAsia="Arial" w:hAnsi="Arial" w:cs="Arial"/>
                <w:b/>
                <w:spacing w:val="-12"/>
                <w:sz w:val="20"/>
                <w:szCs w:val="22"/>
                <w:lang w:eastAsia="en-US"/>
              </w:rPr>
              <w:t xml:space="preserve"> </w:t>
            </w:r>
            <w:r w:rsidRPr="00ED1E8D">
              <w:rPr>
                <w:rFonts w:ascii="Arial" w:eastAsia="Arial" w:hAnsi="Arial" w:cs="Arial"/>
                <w:b/>
                <w:sz w:val="20"/>
                <w:szCs w:val="22"/>
                <w:lang w:eastAsia="en-US"/>
              </w:rPr>
              <w:t>possible</w:t>
            </w:r>
            <w:r w:rsidRPr="00ED1E8D">
              <w:rPr>
                <w:rFonts w:ascii="Arial" w:eastAsia="Arial" w:hAnsi="Arial" w:cs="Arial"/>
                <w:b/>
                <w:spacing w:val="-12"/>
                <w:sz w:val="20"/>
                <w:szCs w:val="22"/>
                <w:lang w:eastAsia="en-US"/>
              </w:rPr>
              <w:t xml:space="preserve"> </w:t>
            </w:r>
            <w:r w:rsidRPr="00ED1E8D">
              <w:rPr>
                <w:rFonts w:ascii="Arial" w:eastAsia="Arial" w:hAnsi="Arial" w:cs="Arial"/>
                <w:b/>
                <w:sz w:val="20"/>
                <w:szCs w:val="22"/>
                <w:lang w:eastAsia="en-US"/>
              </w:rPr>
              <w:t>outcomes</w:t>
            </w:r>
            <w:r w:rsidRPr="00ED1E8D">
              <w:rPr>
                <w:rFonts w:ascii="Arial" w:eastAsia="Arial" w:hAnsi="Arial" w:cs="Arial"/>
                <w:b/>
                <w:spacing w:val="-8"/>
                <w:sz w:val="20"/>
                <w:szCs w:val="22"/>
                <w:lang w:eastAsia="en-US"/>
              </w:rPr>
              <w:t xml:space="preserve"> </w:t>
            </w:r>
            <w:r w:rsidRPr="00ED1E8D">
              <w:rPr>
                <w:rFonts w:ascii="Arial" w:eastAsia="Arial" w:hAnsi="Arial" w:cs="Arial"/>
                <w:sz w:val="20"/>
                <w:szCs w:val="22"/>
                <w:lang w:eastAsia="en-US"/>
              </w:rPr>
              <w:t>for</w:t>
            </w:r>
            <w:r w:rsidRPr="00ED1E8D">
              <w:rPr>
                <w:rFonts w:ascii="Arial" w:eastAsia="Arial" w:hAnsi="Arial" w:cs="Arial"/>
                <w:spacing w:val="-12"/>
                <w:sz w:val="20"/>
                <w:szCs w:val="22"/>
                <w:lang w:eastAsia="en-US"/>
              </w:rPr>
              <w:t xml:space="preserve"> </w:t>
            </w:r>
            <w:r w:rsidRPr="00ED1E8D">
              <w:rPr>
                <w:rFonts w:ascii="Arial" w:eastAsia="Arial" w:hAnsi="Arial" w:cs="Arial"/>
                <w:sz w:val="20"/>
                <w:szCs w:val="22"/>
                <w:lang w:eastAsia="en-US"/>
              </w:rPr>
              <w:t>individual</w:t>
            </w:r>
            <w:r w:rsidRPr="00ED1E8D">
              <w:rPr>
                <w:rFonts w:ascii="Arial" w:eastAsia="Arial" w:hAnsi="Arial" w:cs="Arial"/>
                <w:spacing w:val="-12"/>
                <w:sz w:val="20"/>
                <w:szCs w:val="22"/>
                <w:lang w:eastAsia="en-US"/>
              </w:rPr>
              <w:t xml:space="preserve"> </w:t>
            </w:r>
            <w:r w:rsidRPr="00ED1E8D">
              <w:rPr>
                <w:rFonts w:ascii="Arial" w:eastAsia="Arial" w:hAnsi="Arial" w:cs="Arial"/>
                <w:sz w:val="20"/>
                <w:szCs w:val="22"/>
                <w:lang w:eastAsia="en-US"/>
              </w:rPr>
              <w:t>people/patients,</w:t>
            </w:r>
            <w:r w:rsidRPr="00ED1E8D">
              <w:rPr>
                <w:rFonts w:ascii="Arial" w:eastAsia="Arial" w:hAnsi="Arial" w:cs="Arial"/>
                <w:spacing w:val="-12"/>
                <w:sz w:val="20"/>
                <w:szCs w:val="22"/>
                <w:lang w:eastAsia="en-US"/>
              </w:rPr>
              <w:t xml:space="preserve"> </w:t>
            </w:r>
            <w:r w:rsidRPr="00ED1E8D">
              <w:rPr>
                <w:rFonts w:ascii="Arial" w:eastAsia="Arial" w:hAnsi="Arial" w:cs="Arial"/>
                <w:sz w:val="20"/>
                <w:szCs w:val="22"/>
                <w:lang w:eastAsia="en-US"/>
              </w:rPr>
              <w:t>their</w:t>
            </w:r>
            <w:r w:rsidRPr="00ED1E8D">
              <w:rPr>
                <w:rFonts w:ascii="Arial" w:eastAsia="Arial" w:hAnsi="Arial" w:cs="Arial"/>
                <w:spacing w:val="-12"/>
                <w:sz w:val="20"/>
                <w:szCs w:val="22"/>
                <w:lang w:eastAsia="en-US"/>
              </w:rPr>
              <w:t xml:space="preserve"> </w:t>
            </w:r>
            <w:proofErr w:type="gramStart"/>
            <w:r w:rsidRPr="00ED1E8D">
              <w:rPr>
                <w:rFonts w:ascii="Arial" w:eastAsia="Arial" w:hAnsi="Arial" w:cs="Arial"/>
                <w:sz w:val="20"/>
                <w:szCs w:val="22"/>
                <w:lang w:eastAsia="en-US"/>
              </w:rPr>
              <w:t>carers</w:t>
            </w:r>
            <w:proofErr w:type="gramEnd"/>
            <w:r w:rsidRPr="00ED1E8D">
              <w:rPr>
                <w:rFonts w:ascii="Arial" w:eastAsia="Arial" w:hAnsi="Arial" w:cs="Arial"/>
                <w:spacing w:val="-12"/>
                <w:sz w:val="20"/>
                <w:szCs w:val="22"/>
                <w:lang w:eastAsia="en-US"/>
              </w:rPr>
              <w:t xml:space="preserve"> </w:t>
            </w:r>
            <w:r w:rsidRPr="00ED1E8D">
              <w:rPr>
                <w:rFonts w:ascii="Arial" w:eastAsia="Arial" w:hAnsi="Arial" w:cs="Arial"/>
                <w:sz w:val="20"/>
                <w:szCs w:val="22"/>
                <w:lang w:eastAsia="en-US"/>
              </w:rPr>
              <w:t>and</w:t>
            </w:r>
            <w:r w:rsidRPr="00ED1E8D">
              <w:rPr>
                <w:rFonts w:ascii="Arial" w:eastAsia="Arial" w:hAnsi="Arial" w:cs="Arial"/>
                <w:spacing w:val="-12"/>
                <w:sz w:val="20"/>
                <w:szCs w:val="22"/>
                <w:lang w:eastAsia="en-US"/>
              </w:rPr>
              <w:t xml:space="preserve"> </w:t>
            </w:r>
            <w:r w:rsidRPr="00ED1E8D">
              <w:rPr>
                <w:rFonts w:ascii="Arial" w:eastAsia="Arial" w:hAnsi="Arial" w:cs="Arial"/>
                <w:sz w:val="20"/>
                <w:szCs w:val="22"/>
                <w:lang w:eastAsia="en-US"/>
              </w:rPr>
              <w:t>local</w:t>
            </w:r>
            <w:r w:rsidRPr="00ED1E8D">
              <w:rPr>
                <w:rFonts w:ascii="Arial" w:eastAsia="Arial" w:hAnsi="Arial" w:cs="Arial"/>
                <w:spacing w:val="-12"/>
                <w:sz w:val="20"/>
                <w:szCs w:val="22"/>
                <w:lang w:eastAsia="en-US"/>
              </w:rPr>
              <w:t xml:space="preserve"> </w:t>
            </w:r>
            <w:r w:rsidRPr="00ED1E8D">
              <w:rPr>
                <w:rFonts w:ascii="Arial" w:eastAsia="Arial" w:hAnsi="Arial" w:cs="Arial"/>
                <w:sz w:val="20"/>
                <w:szCs w:val="22"/>
                <w:lang w:eastAsia="en-US"/>
              </w:rPr>
              <w:t>communities</w:t>
            </w:r>
          </w:p>
          <w:p w14:paraId="59457267" w14:textId="77777777" w:rsidR="00104BF4" w:rsidRPr="00ED1E8D" w:rsidRDefault="00104BF4" w:rsidP="004F5CB5">
            <w:pPr>
              <w:widowControl w:val="0"/>
              <w:numPr>
                <w:ilvl w:val="0"/>
                <w:numId w:val="65"/>
              </w:numPr>
              <w:tabs>
                <w:tab w:val="left" w:pos="1029"/>
              </w:tabs>
              <w:autoSpaceDE w:val="0"/>
              <w:autoSpaceDN w:val="0"/>
              <w:spacing w:after="0" w:line="254" w:lineRule="exact"/>
              <w:rPr>
                <w:rFonts w:ascii="Arial" w:eastAsia="Arial" w:hAnsi="Arial" w:cs="Arial"/>
                <w:sz w:val="20"/>
                <w:szCs w:val="22"/>
                <w:lang w:eastAsia="en-US"/>
              </w:rPr>
            </w:pPr>
            <w:r w:rsidRPr="00ED1E8D">
              <w:rPr>
                <w:rFonts w:ascii="Arial" w:eastAsia="Arial" w:hAnsi="Arial" w:cs="Arial"/>
                <w:b/>
                <w:sz w:val="20"/>
                <w:szCs w:val="22"/>
                <w:lang w:eastAsia="en-US"/>
              </w:rPr>
              <w:t>providing</w:t>
            </w:r>
            <w:r w:rsidRPr="00ED1E8D">
              <w:rPr>
                <w:rFonts w:ascii="Arial" w:eastAsia="Arial" w:hAnsi="Arial" w:cs="Arial"/>
                <w:b/>
                <w:spacing w:val="-14"/>
                <w:sz w:val="20"/>
                <w:szCs w:val="22"/>
                <w:lang w:eastAsia="en-US"/>
              </w:rPr>
              <w:t xml:space="preserve"> </w:t>
            </w:r>
            <w:r w:rsidRPr="00ED1E8D">
              <w:rPr>
                <w:rFonts w:ascii="Arial" w:eastAsia="Arial" w:hAnsi="Arial" w:cs="Arial"/>
                <w:b/>
                <w:sz w:val="20"/>
                <w:szCs w:val="22"/>
                <w:lang w:eastAsia="en-US"/>
              </w:rPr>
              <w:t>a</w:t>
            </w:r>
            <w:r w:rsidRPr="00ED1E8D">
              <w:rPr>
                <w:rFonts w:ascii="Arial" w:eastAsia="Arial" w:hAnsi="Arial" w:cs="Arial"/>
                <w:b/>
                <w:spacing w:val="-13"/>
                <w:sz w:val="20"/>
                <w:szCs w:val="22"/>
                <w:lang w:eastAsia="en-US"/>
              </w:rPr>
              <w:t xml:space="preserve"> </w:t>
            </w:r>
            <w:r w:rsidRPr="00ED1E8D">
              <w:rPr>
                <w:rFonts w:ascii="Arial" w:eastAsia="Arial" w:hAnsi="Arial" w:cs="Arial"/>
                <w:b/>
                <w:sz w:val="20"/>
                <w:szCs w:val="22"/>
                <w:lang w:eastAsia="en-US"/>
              </w:rPr>
              <w:t>quality</w:t>
            </w:r>
            <w:r w:rsidRPr="00ED1E8D">
              <w:rPr>
                <w:rFonts w:ascii="Arial" w:eastAsia="Arial" w:hAnsi="Arial" w:cs="Arial"/>
                <w:b/>
                <w:spacing w:val="-14"/>
                <w:sz w:val="20"/>
                <w:szCs w:val="22"/>
                <w:lang w:eastAsia="en-US"/>
              </w:rPr>
              <w:t xml:space="preserve"> </w:t>
            </w:r>
            <w:r w:rsidRPr="00ED1E8D">
              <w:rPr>
                <w:rFonts w:ascii="Arial" w:eastAsia="Arial" w:hAnsi="Arial" w:cs="Arial"/>
                <w:b/>
                <w:sz w:val="20"/>
                <w:szCs w:val="22"/>
                <w:lang w:eastAsia="en-US"/>
              </w:rPr>
              <w:t>assured</w:t>
            </w:r>
            <w:r w:rsidRPr="00ED1E8D">
              <w:rPr>
                <w:rFonts w:ascii="Arial" w:eastAsia="Arial" w:hAnsi="Arial" w:cs="Arial"/>
                <w:b/>
                <w:spacing w:val="-11"/>
                <w:sz w:val="20"/>
                <w:szCs w:val="22"/>
                <w:lang w:eastAsia="en-US"/>
              </w:rPr>
              <w:t xml:space="preserve"> </w:t>
            </w:r>
            <w:r w:rsidRPr="00ED1E8D">
              <w:rPr>
                <w:rFonts w:ascii="Arial" w:eastAsia="Arial" w:hAnsi="Arial" w:cs="Arial"/>
                <w:b/>
                <w:sz w:val="20"/>
                <w:szCs w:val="22"/>
                <w:lang w:eastAsia="en-US"/>
              </w:rPr>
              <w:t>service</w:t>
            </w:r>
          </w:p>
          <w:p w14:paraId="5842B80D" w14:textId="77777777" w:rsidR="00104BF4" w:rsidRPr="00ED1E8D" w:rsidRDefault="00104BF4" w:rsidP="004F5CB5">
            <w:pPr>
              <w:widowControl w:val="0"/>
              <w:autoSpaceDE w:val="0"/>
              <w:autoSpaceDN w:val="0"/>
              <w:spacing w:after="0"/>
              <w:rPr>
                <w:rFonts w:ascii="Arial" w:eastAsia="Arial" w:hAnsi="Arial" w:cs="Arial"/>
                <w:sz w:val="20"/>
                <w:szCs w:val="22"/>
                <w:lang w:eastAsia="en-US"/>
              </w:rPr>
            </w:pPr>
          </w:p>
          <w:p w14:paraId="129BB460" w14:textId="77777777" w:rsidR="00104BF4" w:rsidRPr="00ED1E8D" w:rsidRDefault="00104BF4" w:rsidP="004F5CB5">
            <w:pPr>
              <w:widowControl w:val="0"/>
              <w:autoSpaceDE w:val="0"/>
              <w:autoSpaceDN w:val="0"/>
              <w:spacing w:after="0" w:line="276" w:lineRule="auto"/>
              <w:ind w:right="197"/>
              <w:jc w:val="both"/>
              <w:rPr>
                <w:rFonts w:ascii="Arial" w:eastAsia="Arial" w:hAnsi="Arial" w:cs="Arial"/>
                <w:sz w:val="20"/>
                <w:szCs w:val="22"/>
                <w:lang w:eastAsia="en-US"/>
              </w:rPr>
            </w:pPr>
            <w:r w:rsidRPr="00ED1E8D">
              <w:rPr>
                <w:rFonts w:ascii="Arial" w:eastAsia="Arial" w:hAnsi="Arial" w:cs="Arial"/>
                <w:sz w:val="20"/>
                <w:szCs w:val="22"/>
                <w:lang w:eastAsia="en-US"/>
              </w:rPr>
              <w:t>The</w:t>
            </w:r>
            <w:r w:rsidRPr="00ED1E8D">
              <w:rPr>
                <w:rFonts w:ascii="Arial" w:eastAsia="Arial" w:hAnsi="Arial" w:cs="Arial"/>
                <w:spacing w:val="-8"/>
                <w:sz w:val="20"/>
                <w:szCs w:val="22"/>
                <w:lang w:eastAsia="en-US"/>
              </w:rPr>
              <w:t xml:space="preserve"> </w:t>
            </w:r>
            <w:r w:rsidRPr="00ED1E8D">
              <w:rPr>
                <w:rFonts w:ascii="Arial" w:eastAsia="Arial" w:hAnsi="Arial" w:cs="Arial"/>
                <w:sz w:val="20"/>
                <w:szCs w:val="22"/>
                <w:lang w:eastAsia="en-US"/>
              </w:rPr>
              <w:t>specification</w:t>
            </w:r>
            <w:r w:rsidRPr="00ED1E8D">
              <w:rPr>
                <w:rFonts w:ascii="Arial" w:eastAsia="Arial" w:hAnsi="Arial" w:cs="Arial"/>
                <w:spacing w:val="-7"/>
                <w:sz w:val="20"/>
                <w:szCs w:val="22"/>
                <w:lang w:eastAsia="en-US"/>
              </w:rPr>
              <w:t xml:space="preserve"> </w:t>
            </w:r>
            <w:r w:rsidRPr="00ED1E8D">
              <w:rPr>
                <w:rFonts w:ascii="Arial" w:eastAsia="Arial" w:hAnsi="Arial" w:cs="Arial"/>
                <w:sz w:val="20"/>
                <w:szCs w:val="22"/>
                <w:lang w:eastAsia="en-US"/>
              </w:rPr>
              <w:t>shall</w:t>
            </w:r>
            <w:r w:rsidRPr="00ED1E8D">
              <w:rPr>
                <w:rFonts w:ascii="Arial" w:eastAsia="Arial" w:hAnsi="Arial" w:cs="Arial"/>
                <w:spacing w:val="-9"/>
                <w:sz w:val="20"/>
                <w:szCs w:val="22"/>
                <w:lang w:eastAsia="en-US"/>
              </w:rPr>
              <w:t xml:space="preserve"> </w:t>
            </w:r>
            <w:r w:rsidRPr="00ED1E8D">
              <w:rPr>
                <w:rFonts w:ascii="Arial" w:eastAsia="Arial" w:hAnsi="Arial" w:cs="Arial"/>
                <w:sz w:val="20"/>
                <w:szCs w:val="22"/>
                <w:lang w:eastAsia="en-US"/>
              </w:rPr>
              <w:t>be</w:t>
            </w:r>
            <w:r w:rsidRPr="00ED1E8D">
              <w:rPr>
                <w:rFonts w:ascii="Arial" w:eastAsia="Arial" w:hAnsi="Arial" w:cs="Arial"/>
                <w:spacing w:val="-10"/>
                <w:sz w:val="20"/>
                <w:szCs w:val="22"/>
                <w:lang w:eastAsia="en-US"/>
              </w:rPr>
              <w:t xml:space="preserve"> </w:t>
            </w:r>
            <w:r w:rsidRPr="00ED1E8D">
              <w:rPr>
                <w:rFonts w:ascii="Arial" w:eastAsia="Arial" w:hAnsi="Arial" w:cs="Arial"/>
                <w:sz w:val="20"/>
                <w:szCs w:val="22"/>
                <w:lang w:eastAsia="en-US"/>
              </w:rPr>
              <w:t>jointly</w:t>
            </w:r>
            <w:r w:rsidRPr="00ED1E8D">
              <w:rPr>
                <w:rFonts w:ascii="Arial" w:eastAsia="Arial" w:hAnsi="Arial" w:cs="Arial"/>
                <w:spacing w:val="-8"/>
                <w:sz w:val="20"/>
                <w:szCs w:val="22"/>
                <w:lang w:eastAsia="en-US"/>
              </w:rPr>
              <w:t xml:space="preserve"> </w:t>
            </w:r>
            <w:r w:rsidRPr="00ED1E8D">
              <w:rPr>
                <w:rFonts w:ascii="Arial" w:eastAsia="Arial" w:hAnsi="Arial" w:cs="Arial"/>
                <w:sz w:val="20"/>
                <w:szCs w:val="22"/>
                <w:lang w:eastAsia="en-US"/>
              </w:rPr>
              <w:t>reviewed</w:t>
            </w:r>
            <w:r w:rsidRPr="00ED1E8D">
              <w:rPr>
                <w:rFonts w:ascii="Arial" w:eastAsia="Arial" w:hAnsi="Arial" w:cs="Arial"/>
                <w:spacing w:val="-10"/>
                <w:sz w:val="20"/>
                <w:szCs w:val="22"/>
                <w:lang w:eastAsia="en-US"/>
              </w:rPr>
              <w:t xml:space="preserve"> </w:t>
            </w:r>
            <w:r w:rsidRPr="00ED1E8D">
              <w:rPr>
                <w:rFonts w:ascii="Arial" w:eastAsia="Arial" w:hAnsi="Arial" w:cs="Arial"/>
                <w:sz w:val="20"/>
                <w:szCs w:val="22"/>
                <w:lang w:eastAsia="en-US"/>
              </w:rPr>
              <w:t>by</w:t>
            </w:r>
            <w:r w:rsidRPr="00ED1E8D">
              <w:rPr>
                <w:rFonts w:ascii="Arial" w:eastAsia="Arial" w:hAnsi="Arial" w:cs="Arial"/>
                <w:spacing w:val="-8"/>
                <w:sz w:val="20"/>
                <w:szCs w:val="22"/>
                <w:lang w:eastAsia="en-US"/>
              </w:rPr>
              <w:t xml:space="preserve"> </w:t>
            </w:r>
            <w:r w:rsidRPr="00ED1E8D">
              <w:rPr>
                <w:rFonts w:ascii="Arial" w:eastAsia="Arial" w:hAnsi="Arial" w:cs="Arial"/>
                <w:sz w:val="20"/>
                <w:szCs w:val="22"/>
                <w:lang w:eastAsia="en-US"/>
              </w:rPr>
              <w:t>the</w:t>
            </w:r>
            <w:r w:rsidRPr="00ED1E8D">
              <w:rPr>
                <w:rFonts w:ascii="Arial" w:eastAsia="Arial" w:hAnsi="Arial" w:cs="Arial"/>
                <w:spacing w:val="-9"/>
                <w:sz w:val="20"/>
                <w:szCs w:val="22"/>
                <w:lang w:eastAsia="en-US"/>
              </w:rPr>
              <w:t xml:space="preserve"> </w:t>
            </w:r>
            <w:r w:rsidRPr="00ED1E8D">
              <w:rPr>
                <w:rFonts w:ascii="Arial" w:eastAsia="Arial" w:hAnsi="Arial" w:cs="Arial"/>
                <w:sz w:val="20"/>
                <w:szCs w:val="22"/>
                <w:lang w:eastAsia="en-US"/>
              </w:rPr>
              <w:t>Provider</w:t>
            </w:r>
            <w:r w:rsidRPr="00ED1E8D">
              <w:rPr>
                <w:rFonts w:ascii="Arial" w:eastAsia="Arial" w:hAnsi="Arial" w:cs="Arial"/>
                <w:spacing w:val="-8"/>
                <w:sz w:val="20"/>
                <w:szCs w:val="22"/>
                <w:lang w:eastAsia="en-US"/>
              </w:rPr>
              <w:t xml:space="preserve"> </w:t>
            </w:r>
            <w:r w:rsidRPr="00ED1E8D">
              <w:rPr>
                <w:rFonts w:ascii="Arial" w:eastAsia="Arial" w:hAnsi="Arial" w:cs="Arial"/>
                <w:sz w:val="20"/>
                <w:szCs w:val="22"/>
                <w:lang w:eastAsia="en-US"/>
              </w:rPr>
              <w:t>and</w:t>
            </w:r>
            <w:r w:rsidRPr="00ED1E8D">
              <w:rPr>
                <w:rFonts w:ascii="Arial" w:eastAsia="Arial" w:hAnsi="Arial" w:cs="Arial"/>
                <w:spacing w:val="-7"/>
                <w:sz w:val="20"/>
                <w:szCs w:val="22"/>
                <w:lang w:eastAsia="en-US"/>
              </w:rPr>
              <w:t xml:space="preserve"> </w:t>
            </w:r>
            <w:r w:rsidRPr="00ED1E8D">
              <w:rPr>
                <w:rFonts w:ascii="Arial" w:eastAsia="Arial" w:hAnsi="Arial" w:cs="Arial"/>
                <w:sz w:val="20"/>
                <w:szCs w:val="22"/>
                <w:lang w:eastAsia="en-US"/>
              </w:rPr>
              <w:t>Commissioner</w:t>
            </w:r>
            <w:r w:rsidRPr="00ED1E8D">
              <w:rPr>
                <w:rFonts w:ascii="Arial" w:eastAsia="Arial" w:hAnsi="Arial" w:cs="Arial"/>
                <w:spacing w:val="-9"/>
                <w:sz w:val="20"/>
                <w:szCs w:val="22"/>
                <w:lang w:eastAsia="en-US"/>
              </w:rPr>
              <w:t xml:space="preserve"> </w:t>
            </w:r>
            <w:r w:rsidRPr="00ED1E8D">
              <w:rPr>
                <w:rFonts w:ascii="Arial" w:eastAsia="Arial" w:hAnsi="Arial" w:cs="Arial"/>
                <w:sz w:val="20"/>
                <w:szCs w:val="22"/>
                <w:lang w:eastAsia="en-US"/>
              </w:rPr>
              <w:t>from</w:t>
            </w:r>
            <w:r w:rsidRPr="00ED1E8D">
              <w:rPr>
                <w:rFonts w:ascii="Arial" w:eastAsia="Arial" w:hAnsi="Arial" w:cs="Arial"/>
                <w:spacing w:val="-9"/>
                <w:sz w:val="20"/>
                <w:szCs w:val="22"/>
                <w:lang w:eastAsia="en-US"/>
              </w:rPr>
              <w:t xml:space="preserve"> </w:t>
            </w:r>
            <w:r w:rsidRPr="00ED1E8D">
              <w:rPr>
                <w:rFonts w:ascii="Arial" w:eastAsia="Arial" w:hAnsi="Arial" w:cs="Arial"/>
                <w:sz w:val="20"/>
                <w:szCs w:val="22"/>
                <w:lang w:eastAsia="en-US"/>
              </w:rPr>
              <w:t>time</w:t>
            </w:r>
            <w:r w:rsidRPr="00ED1E8D">
              <w:rPr>
                <w:rFonts w:ascii="Arial" w:eastAsia="Arial" w:hAnsi="Arial" w:cs="Arial"/>
                <w:spacing w:val="-4"/>
                <w:sz w:val="20"/>
                <w:szCs w:val="22"/>
                <w:lang w:eastAsia="en-US"/>
              </w:rPr>
              <w:t xml:space="preserve"> </w:t>
            </w:r>
            <w:r w:rsidRPr="00ED1E8D">
              <w:rPr>
                <w:rFonts w:ascii="Arial" w:eastAsia="Arial" w:hAnsi="Arial" w:cs="Arial"/>
                <w:sz w:val="20"/>
                <w:szCs w:val="22"/>
                <w:lang w:eastAsia="en-US"/>
              </w:rPr>
              <w:t>to</w:t>
            </w:r>
            <w:r w:rsidRPr="00ED1E8D">
              <w:rPr>
                <w:rFonts w:ascii="Arial" w:eastAsia="Arial" w:hAnsi="Arial" w:cs="Arial"/>
                <w:spacing w:val="-8"/>
                <w:sz w:val="20"/>
                <w:szCs w:val="22"/>
                <w:lang w:eastAsia="en-US"/>
              </w:rPr>
              <w:t xml:space="preserve"> </w:t>
            </w:r>
            <w:r w:rsidRPr="00ED1E8D">
              <w:rPr>
                <w:rFonts w:ascii="Arial" w:eastAsia="Arial" w:hAnsi="Arial" w:cs="Arial"/>
                <w:sz w:val="20"/>
                <w:szCs w:val="22"/>
                <w:lang w:eastAsia="en-US"/>
              </w:rPr>
              <w:t>time.</w:t>
            </w:r>
            <w:r w:rsidRPr="00ED1E8D">
              <w:rPr>
                <w:rFonts w:ascii="Arial" w:eastAsia="Arial" w:hAnsi="Arial" w:cs="Arial"/>
                <w:spacing w:val="-9"/>
                <w:sz w:val="20"/>
                <w:szCs w:val="22"/>
                <w:lang w:eastAsia="en-US"/>
              </w:rPr>
              <w:t xml:space="preserve"> </w:t>
            </w:r>
            <w:r w:rsidRPr="00ED1E8D">
              <w:rPr>
                <w:rFonts w:ascii="Arial" w:eastAsia="Arial" w:hAnsi="Arial" w:cs="Arial"/>
                <w:sz w:val="20"/>
                <w:szCs w:val="22"/>
                <w:lang w:eastAsia="en-US"/>
              </w:rPr>
              <w:t>In</w:t>
            </w:r>
            <w:r w:rsidRPr="00ED1E8D">
              <w:rPr>
                <w:rFonts w:ascii="Arial" w:eastAsia="Arial" w:hAnsi="Arial" w:cs="Arial"/>
                <w:spacing w:val="-8"/>
                <w:sz w:val="20"/>
                <w:szCs w:val="22"/>
                <w:lang w:eastAsia="en-US"/>
              </w:rPr>
              <w:t xml:space="preserve"> </w:t>
            </w:r>
            <w:r w:rsidRPr="00ED1E8D">
              <w:rPr>
                <w:rFonts w:ascii="Arial" w:eastAsia="Arial" w:hAnsi="Arial" w:cs="Arial"/>
                <w:sz w:val="20"/>
                <w:szCs w:val="22"/>
                <w:lang w:eastAsia="en-US"/>
              </w:rPr>
              <w:t>no</w:t>
            </w:r>
            <w:r w:rsidRPr="00ED1E8D">
              <w:rPr>
                <w:rFonts w:ascii="Arial" w:eastAsia="Arial" w:hAnsi="Arial" w:cs="Arial"/>
                <w:spacing w:val="-9"/>
                <w:sz w:val="20"/>
                <w:szCs w:val="22"/>
                <w:lang w:eastAsia="en-US"/>
              </w:rPr>
              <w:t xml:space="preserve"> </w:t>
            </w:r>
            <w:r w:rsidRPr="00ED1E8D">
              <w:rPr>
                <w:rFonts w:ascii="Arial" w:eastAsia="Arial" w:hAnsi="Arial" w:cs="Arial"/>
                <w:sz w:val="20"/>
                <w:szCs w:val="22"/>
                <w:lang w:eastAsia="en-US"/>
              </w:rPr>
              <w:t>way</w:t>
            </w:r>
            <w:r w:rsidRPr="00ED1E8D">
              <w:rPr>
                <w:rFonts w:ascii="Arial" w:eastAsia="Arial" w:hAnsi="Arial" w:cs="Arial"/>
                <w:spacing w:val="-7"/>
                <w:sz w:val="20"/>
                <w:szCs w:val="22"/>
                <w:lang w:eastAsia="en-US"/>
              </w:rPr>
              <w:t xml:space="preserve"> </w:t>
            </w:r>
            <w:r w:rsidRPr="00ED1E8D">
              <w:rPr>
                <w:rFonts w:ascii="Arial" w:eastAsia="Arial" w:hAnsi="Arial" w:cs="Arial"/>
                <w:sz w:val="20"/>
                <w:szCs w:val="22"/>
                <w:lang w:eastAsia="en-US"/>
              </w:rPr>
              <w:t>should this</w:t>
            </w:r>
            <w:r w:rsidRPr="00ED1E8D">
              <w:rPr>
                <w:rFonts w:ascii="Arial" w:eastAsia="Arial" w:hAnsi="Arial" w:cs="Arial"/>
                <w:spacing w:val="-12"/>
                <w:sz w:val="20"/>
                <w:szCs w:val="22"/>
                <w:lang w:eastAsia="en-US"/>
              </w:rPr>
              <w:t xml:space="preserve"> </w:t>
            </w:r>
            <w:r w:rsidRPr="00ED1E8D">
              <w:rPr>
                <w:rFonts w:ascii="Arial" w:eastAsia="Arial" w:hAnsi="Arial" w:cs="Arial"/>
                <w:sz w:val="20"/>
                <w:szCs w:val="22"/>
                <w:lang w:eastAsia="en-US"/>
              </w:rPr>
              <w:t>service</w:t>
            </w:r>
            <w:r w:rsidRPr="00ED1E8D">
              <w:rPr>
                <w:rFonts w:ascii="Arial" w:eastAsia="Arial" w:hAnsi="Arial" w:cs="Arial"/>
                <w:spacing w:val="-12"/>
                <w:sz w:val="20"/>
                <w:szCs w:val="22"/>
                <w:lang w:eastAsia="en-US"/>
              </w:rPr>
              <w:t xml:space="preserve"> </w:t>
            </w:r>
            <w:r w:rsidRPr="00ED1E8D">
              <w:rPr>
                <w:rFonts w:ascii="Arial" w:eastAsia="Arial" w:hAnsi="Arial" w:cs="Arial"/>
                <w:sz w:val="20"/>
                <w:szCs w:val="22"/>
                <w:lang w:eastAsia="en-US"/>
              </w:rPr>
              <w:t>specification</w:t>
            </w:r>
            <w:r w:rsidRPr="00ED1E8D">
              <w:rPr>
                <w:rFonts w:ascii="Arial" w:eastAsia="Arial" w:hAnsi="Arial" w:cs="Arial"/>
                <w:spacing w:val="-12"/>
                <w:sz w:val="20"/>
                <w:szCs w:val="22"/>
                <w:lang w:eastAsia="en-US"/>
              </w:rPr>
              <w:t xml:space="preserve"> </w:t>
            </w:r>
            <w:r w:rsidRPr="00ED1E8D">
              <w:rPr>
                <w:rFonts w:ascii="Arial" w:eastAsia="Arial" w:hAnsi="Arial" w:cs="Arial"/>
                <w:sz w:val="20"/>
                <w:szCs w:val="22"/>
                <w:lang w:eastAsia="en-US"/>
              </w:rPr>
              <w:t>preclude</w:t>
            </w:r>
            <w:r w:rsidRPr="00ED1E8D">
              <w:rPr>
                <w:rFonts w:ascii="Arial" w:eastAsia="Arial" w:hAnsi="Arial" w:cs="Arial"/>
                <w:spacing w:val="-12"/>
                <w:sz w:val="20"/>
                <w:szCs w:val="22"/>
                <w:lang w:eastAsia="en-US"/>
              </w:rPr>
              <w:t xml:space="preserve"> </w:t>
            </w:r>
            <w:r w:rsidRPr="00ED1E8D">
              <w:rPr>
                <w:rFonts w:ascii="Arial" w:eastAsia="Arial" w:hAnsi="Arial" w:cs="Arial"/>
                <w:sz w:val="20"/>
                <w:szCs w:val="22"/>
                <w:lang w:eastAsia="en-US"/>
              </w:rPr>
              <w:t>the</w:t>
            </w:r>
            <w:r w:rsidRPr="00ED1E8D">
              <w:rPr>
                <w:rFonts w:ascii="Arial" w:eastAsia="Arial" w:hAnsi="Arial" w:cs="Arial"/>
                <w:spacing w:val="-11"/>
                <w:sz w:val="20"/>
                <w:szCs w:val="22"/>
                <w:lang w:eastAsia="en-US"/>
              </w:rPr>
              <w:t xml:space="preserve"> </w:t>
            </w:r>
            <w:r w:rsidRPr="00ED1E8D">
              <w:rPr>
                <w:rFonts w:ascii="Arial" w:eastAsia="Arial" w:hAnsi="Arial" w:cs="Arial"/>
                <w:sz w:val="20"/>
                <w:szCs w:val="22"/>
                <w:lang w:eastAsia="en-US"/>
              </w:rPr>
              <w:t>provider</w:t>
            </w:r>
            <w:r w:rsidRPr="00ED1E8D">
              <w:rPr>
                <w:rFonts w:ascii="Arial" w:eastAsia="Arial" w:hAnsi="Arial" w:cs="Arial"/>
                <w:spacing w:val="-9"/>
                <w:sz w:val="20"/>
                <w:szCs w:val="22"/>
                <w:lang w:eastAsia="en-US"/>
              </w:rPr>
              <w:t xml:space="preserve"> </w:t>
            </w:r>
            <w:r w:rsidRPr="00ED1E8D">
              <w:rPr>
                <w:rFonts w:ascii="Arial" w:eastAsia="Arial" w:hAnsi="Arial" w:cs="Arial"/>
                <w:sz w:val="20"/>
                <w:szCs w:val="22"/>
                <w:lang w:eastAsia="en-US"/>
              </w:rPr>
              <w:t>from</w:t>
            </w:r>
            <w:r w:rsidRPr="00ED1E8D">
              <w:rPr>
                <w:rFonts w:ascii="Arial" w:eastAsia="Arial" w:hAnsi="Arial" w:cs="Arial"/>
                <w:spacing w:val="-12"/>
                <w:sz w:val="20"/>
                <w:szCs w:val="22"/>
                <w:lang w:eastAsia="en-US"/>
              </w:rPr>
              <w:t xml:space="preserve"> </w:t>
            </w:r>
            <w:r w:rsidRPr="00ED1E8D">
              <w:rPr>
                <w:rFonts w:ascii="Arial" w:eastAsia="Arial" w:hAnsi="Arial" w:cs="Arial"/>
                <w:sz w:val="20"/>
                <w:szCs w:val="22"/>
                <w:lang w:eastAsia="en-US"/>
              </w:rPr>
              <w:t>innovating</w:t>
            </w:r>
            <w:r w:rsidRPr="00ED1E8D">
              <w:rPr>
                <w:rFonts w:ascii="Arial" w:eastAsia="Arial" w:hAnsi="Arial" w:cs="Arial"/>
                <w:spacing w:val="-11"/>
                <w:sz w:val="20"/>
                <w:szCs w:val="22"/>
                <w:lang w:eastAsia="en-US"/>
              </w:rPr>
              <w:t xml:space="preserve"> </w:t>
            </w:r>
            <w:r w:rsidRPr="00ED1E8D">
              <w:rPr>
                <w:rFonts w:ascii="Arial" w:eastAsia="Arial" w:hAnsi="Arial" w:cs="Arial"/>
                <w:sz w:val="20"/>
                <w:szCs w:val="22"/>
                <w:lang w:eastAsia="en-US"/>
              </w:rPr>
              <w:t>and/or</w:t>
            </w:r>
            <w:r w:rsidRPr="00ED1E8D">
              <w:rPr>
                <w:rFonts w:ascii="Arial" w:eastAsia="Arial" w:hAnsi="Arial" w:cs="Arial"/>
                <w:spacing w:val="-11"/>
                <w:sz w:val="20"/>
                <w:szCs w:val="22"/>
                <w:lang w:eastAsia="en-US"/>
              </w:rPr>
              <w:t xml:space="preserve"> </w:t>
            </w:r>
            <w:r w:rsidRPr="00ED1E8D">
              <w:rPr>
                <w:rFonts w:ascii="Arial" w:eastAsia="Arial" w:hAnsi="Arial" w:cs="Arial"/>
                <w:sz w:val="20"/>
                <w:szCs w:val="22"/>
                <w:lang w:eastAsia="en-US"/>
              </w:rPr>
              <w:t>developing</w:t>
            </w:r>
            <w:r w:rsidRPr="00ED1E8D">
              <w:rPr>
                <w:rFonts w:ascii="Arial" w:eastAsia="Arial" w:hAnsi="Arial" w:cs="Arial"/>
                <w:spacing w:val="-11"/>
                <w:sz w:val="20"/>
                <w:szCs w:val="22"/>
                <w:lang w:eastAsia="en-US"/>
              </w:rPr>
              <w:t xml:space="preserve"> </w:t>
            </w:r>
            <w:r w:rsidRPr="00ED1E8D">
              <w:rPr>
                <w:rFonts w:ascii="Arial" w:eastAsia="Arial" w:hAnsi="Arial" w:cs="Arial"/>
                <w:sz w:val="20"/>
                <w:szCs w:val="22"/>
                <w:lang w:eastAsia="en-US"/>
              </w:rPr>
              <w:t>new</w:t>
            </w:r>
            <w:r w:rsidRPr="00ED1E8D">
              <w:rPr>
                <w:rFonts w:ascii="Arial" w:eastAsia="Arial" w:hAnsi="Arial" w:cs="Arial"/>
                <w:spacing w:val="-10"/>
                <w:sz w:val="20"/>
                <w:szCs w:val="22"/>
                <w:lang w:eastAsia="en-US"/>
              </w:rPr>
              <w:t xml:space="preserve"> </w:t>
            </w:r>
            <w:r w:rsidRPr="00ED1E8D">
              <w:rPr>
                <w:rFonts w:ascii="Arial" w:eastAsia="Arial" w:hAnsi="Arial" w:cs="Arial"/>
                <w:sz w:val="20"/>
                <w:szCs w:val="22"/>
                <w:lang w:eastAsia="en-US"/>
              </w:rPr>
              <w:t>ways</w:t>
            </w:r>
            <w:r w:rsidRPr="00ED1E8D">
              <w:rPr>
                <w:rFonts w:ascii="Arial" w:eastAsia="Arial" w:hAnsi="Arial" w:cs="Arial"/>
                <w:spacing w:val="-11"/>
                <w:sz w:val="20"/>
                <w:szCs w:val="22"/>
                <w:lang w:eastAsia="en-US"/>
              </w:rPr>
              <w:t xml:space="preserve"> </w:t>
            </w:r>
            <w:r w:rsidRPr="00ED1E8D">
              <w:rPr>
                <w:rFonts w:ascii="Arial" w:eastAsia="Arial" w:hAnsi="Arial" w:cs="Arial"/>
                <w:sz w:val="20"/>
                <w:szCs w:val="22"/>
                <w:lang w:eastAsia="en-US"/>
              </w:rPr>
              <w:t>of</w:t>
            </w:r>
            <w:r w:rsidRPr="00ED1E8D">
              <w:rPr>
                <w:rFonts w:ascii="Arial" w:eastAsia="Arial" w:hAnsi="Arial" w:cs="Arial"/>
                <w:spacing w:val="-11"/>
                <w:sz w:val="20"/>
                <w:szCs w:val="22"/>
                <w:lang w:eastAsia="en-US"/>
              </w:rPr>
              <w:t xml:space="preserve"> </w:t>
            </w:r>
            <w:r w:rsidRPr="00ED1E8D">
              <w:rPr>
                <w:rFonts w:ascii="Arial" w:eastAsia="Arial" w:hAnsi="Arial" w:cs="Arial"/>
                <w:sz w:val="20"/>
                <w:szCs w:val="22"/>
                <w:lang w:eastAsia="en-US"/>
              </w:rPr>
              <w:t>working.</w:t>
            </w:r>
          </w:p>
          <w:p w14:paraId="7A637EB1" w14:textId="77777777" w:rsidR="00104BF4" w:rsidRPr="00ED1E8D" w:rsidRDefault="00104BF4" w:rsidP="004F5CB5">
            <w:pPr>
              <w:widowControl w:val="0"/>
              <w:autoSpaceDE w:val="0"/>
              <w:autoSpaceDN w:val="0"/>
              <w:spacing w:before="2" w:after="0"/>
              <w:rPr>
                <w:rFonts w:ascii="Arial" w:eastAsia="Arial" w:hAnsi="Arial" w:cs="Arial"/>
                <w:sz w:val="21"/>
                <w:szCs w:val="22"/>
                <w:lang w:eastAsia="en-US"/>
              </w:rPr>
            </w:pPr>
          </w:p>
          <w:p w14:paraId="560058DD" w14:textId="77777777" w:rsidR="00104BF4" w:rsidRPr="00ED1E8D" w:rsidRDefault="00104BF4" w:rsidP="004F5CB5">
            <w:pPr>
              <w:widowControl w:val="0"/>
              <w:autoSpaceDE w:val="0"/>
              <w:autoSpaceDN w:val="0"/>
              <w:spacing w:before="1" w:after="0"/>
              <w:rPr>
                <w:rFonts w:ascii="Arial" w:eastAsia="Arial" w:hAnsi="Arial" w:cs="Arial"/>
                <w:b/>
                <w:sz w:val="20"/>
                <w:szCs w:val="22"/>
                <w:lang w:eastAsia="en-US"/>
              </w:rPr>
            </w:pPr>
            <w:r w:rsidRPr="00ED1E8D">
              <w:rPr>
                <w:rFonts w:ascii="Arial" w:eastAsia="Arial" w:hAnsi="Arial" w:cs="Arial"/>
                <w:b/>
                <w:sz w:val="20"/>
                <w:szCs w:val="22"/>
                <w:lang w:eastAsia="en-US"/>
              </w:rPr>
              <w:t xml:space="preserve">Schedule 6 – contract management, reporting and information </w:t>
            </w:r>
            <w:proofErr w:type="gramStart"/>
            <w:r w:rsidRPr="00ED1E8D">
              <w:rPr>
                <w:rFonts w:ascii="Arial" w:eastAsia="Arial" w:hAnsi="Arial" w:cs="Arial"/>
                <w:b/>
                <w:sz w:val="20"/>
                <w:szCs w:val="22"/>
                <w:lang w:eastAsia="en-US"/>
              </w:rPr>
              <w:t>requirement</w:t>
            </w:r>
            <w:proofErr w:type="gramEnd"/>
          </w:p>
          <w:p w14:paraId="665E0D32" w14:textId="77777777" w:rsidR="00104BF4" w:rsidRPr="00ED1E8D" w:rsidRDefault="00104BF4" w:rsidP="004F5CB5">
            <w:pPr>
              <w:widowControl w:val="0"/>
              <w:autoSpaceDE w:val="0"/>
              <w:autoSpaceDN w:val="0"/>
              <w:spacing w:after="0"/>
              <w:rPr>
                <w:rFonts w:ascii="Arial" w:eastAsia="Arial" w:hAnsi="Arial" w:cs="Arial"/>
                <w:sz w:val="20"/>
                <w:szCs w:val="22"/>
                <w:lang w:eastAsia="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3324"/>
              <w:gridCol w:w="4864"/>
            </w:tblGrid>
            <w:tr w:rsidR="00104BF4" w:rsidRPr="00ED1E8D" w14:paraId="23A57AE7" w14:textId="77777777" w:rsidTr="004F5CB5">
              <w:trPr>
                <w:trHeight w:hRule="exact" w:val="230"/>
              </w:trPr>
              <w:tc>
                <w:tcPr>
                  <w:tcW w:w="3545" w:type="dxa"/>
                </w:tcPr>
                <w:p w14:paraId="412D1B1E" w14:textId="77777777" w:rsidR="00104BF4" w:rsidRPr="00ED1E8D" w:rsidRDefault="00104BF4" w:rsidP="004F5CB5">
                  <w:pPr>
                    <w:widowControl w:val="0"/>
                    <w:autoSpaceDE w:val="0"/>
                    <w:autoSpaceDN w:val="0"/>
                    <w:spacing w:after="0" w:line="219" w:lineRule="exact"/>
                    <w:ind w:left="103"/>
                    <w:rPr>
                      <w:rFonts w:ascii="Arial" w:eastAsia="Arial" w:hAnsi="Arial" w:cs="Arial"/>
                      <w:sz w:val="18"/>
                      <w:szCs w:val="22"/>
                      <w:lang w:eastAsia="en-US"/>
                    </w:rPr>
                  </w:pPr>
                  <w:r w:rsidRPr="00ED1E8D">
                    <w:rPr>
                      <w:rFonts w:ascii="Arial" w:eastAsia="Arial" w:hAnsi="Arial" w:cs="Arial"/>
                      <w:sz w:val="18"/>
                      <w:szCs w:val="22"/>
                      <w:lang w:eastAsia="en-US"/>
                    </w:rPr>
                    <w:t>National Requirements Reported Locally</w:t>
                  </w:r>
                </w:p>
              </w:tc>
              <w:tc>
                <w:tcPr>
                  <w:tcW w:w="5245" w:type="dxa"/>
                </w:tcPr>
                <w:p w14:paraId="7A763393" w14:textId="77777777" w:rsidR="00104BF4" w:rsidRPr="00ED1E8D" w:rsidRDefault="00104BF4" w:rsidP="004F5CB5">
                  <w:pPr>
                    <w:rPr>
                      <w:rFonts w:ascii="Calibri" w:eastAsia="Times New Roman" w:hAnsi="Calibri" w:cs="Times New Roman"/>
                    </w:rPr>
                  </w:pPr>
                </w:p>
              </w:tc>
            </w:tr>
            <w:tr w:rsidR="00104BF4" w:rsidRPr="00ED1E8D" w14:paraId="3080D632" w14:textId="77777777" w:rsidTr="004F5CB5">
              <w:trPr>
                <w:trHeight w:hRule="exact" w:val="1134"/>
              </w:trPr>
              <w:tc>
                <w:tcPr>
                  <w:tcW w:w="3545" w:type="dxa"/>
                  <w:vAlign w:val="center"/>
                </w:tcPr>
                <w:p w14:paraId="1E68A3FF" w14:textId="77777777" w:rsidR="00104BF4" w:rsidRPr="00ED1E8D" w:rsidRDefault="00104BF4" w:rsidP="004F5CB5">
                  <w:pPr>
                    <w:widowControl w:val="0"/>
                    <w:autoSpaceDE w:val="0"/>
                    <w:autoSpaceDN w:val="0"/>
                    <w:spacing w:after="0"/>
                    <w:ind w:left="103"/>
                    <w:rPr>
                      <w:rFonts w:ascii="Arial" w:eastAsia="Arial" w:hAnsi="Arial" w:cs="Arial"/>
                      <w:sz w:val="18"/>
                      <w:szCs w:val="22"/>
                      <w:lang w:eastAsia="en-US"/>
                    </w:rPr>
                  </w:pPr>
                  <w:r w:rsidRPr="00ED1E8D">
                    <w:rPr>
                      <w:rFonts w:ascii="Arial" w:eastAsia="Arial" w:hAnsi="Arial" w:cs="Arial"/>
                      <w:sz w:val="18"/>
                      <w:szCs w:val="22"/>
                      <w:lang w:eastAsia="en-US"/>
                    </w:rPr>
                    <w:t>Quarterly Cardiac Rehab Dashboard Report (please see Appendix one)</w:t>
                  </w:r>
                </w:p>
              </w:tc>
              <w:tc>
                <w:tcPr>
                  <w:tcW w:w="5245" w:type="dxa"/>
                  <w:vAlign w:val="center"/>
                </w:tcPr>
                <w:p w14:paraId="2F682A54" w14:textId="77777777" w:rsidR="00104BF4" w:rsidRPr="00ED1E8D" w:rsidRDefault="00104BF4" w:rsidP="004F5CB5">
                  <w:pPr>
                    <w:widowControl w:val="0"/>
                    <w:autoSpaceDE w:val="0"/>
                    <w:autoSpaceDN w:val="0"/>
                    <w:spacing w:after="0" w:line="218" w:lineRule="exact"/>
                    <w:ind w:left="100"/>
                    <w:rPr>
                      <w:rFonts w:ascii="Arial" w:eastAsia="Arial" w:hAnsi="Arial" w:cs="Arial"/>
                      <w:sz w:val="18"/>
                      <w:szCs w:val="22"/>
                      <w:lang w:eastAsia="en-US"/>
                    </w:rPr>
                  </w:pPr>
                  <w:r w:rsidRPr="00ED1E8D">
                    <w:rPr>
                      <w:rFonts w:ascii="Arial" w:eastAsia="Arial" w:hAnsi="Arial" w:cs="Arial"/>
                      <w:sz w:val="18"/>
                      <w:szCs w:val="22"/>
                      <w:lang w:eastAsia="en-US"/>
                    </w:rPr>
                    <w:t xml:space="preserve">Submit to Co-coordinating Commissioner by 15th operational day a month in arrears of the end of the quarter to which it relates </w:t>
                  </w:r>
                  <w:proofErr w:type="gramStart"/>
                  <w:r w:rsidRPr="00ED1E8D">
                    <w:rPr>
                      <w:rFonts w:ascii="Arial" w:eastAsia="Arial" w:hAnsi="Arial" w:cs="Arial"/>
                      <w:sz w:val="18"/>
                      <w:szCs w:val="22"/>
                      <w:lang w:eastAsia="en-US"/>
                    </w:rPr>
                    <w:t>i.e.</w:t>
                  </w:r>
                  <w:proofErr w:type="gramEnd"/>
                  <w:r w:rsidRPr="00ED1E8D">
                    <w:rPr>
                      <w:rFonts w:ascii="Arial" w:eastAsia="Arial" w:hAnsi="Arial" w:cs="Arial"/>
                      <w:sz w:val="18"/>
                      <w:szCs w:val="22"/>
                      <w:lang w:eastAsia="en-US"/>
                    </w:rPr>
                    <w:t xml:space="preserve"> August, November, February and May</w:t>
                  </w:r>
                </w:p>
                <w:p w14:paraId="4A2CB74D" w14:textId="77777777" w:rsidR="00104BF4" w:rsidRPr="00ED1E8D" w:rsidRDefault="00104BF4" w:rsidP="004F5CB5">
                  <w:pPr>
                    <w:widowControl w:val="0"/>
                    <w:autoSpaceDE w:val="0"/>
                    <w:autoSpaceDN w:val="0"/>
                    <w:spacing w:after="0" w:line="219" w:lineRule="exact"/>
                    <w:ind w:left="100"/>
                    <w:rPr>
                      <w:rFonts w:ascii="Arial" w:eastAsia="Arial" w:hAnsi="Arial" w:cs="Arial"/>
                      <w:sz w:val="18"/>
                      <w:szCs w:val="22"/>
                      <w:lang w:eastAsia="en-US"/>
                    </w:rPr>
                  </w:pPr>
                </w:p>
              </w:tc>
            </w:tr>
          </w:tbl>
          <w:p w14:paraId="59A6121B" w14:textId="77777777" w:rsidR="00104BF4" w:rsidRPr="00ED1E8D" w:rsidRDefault="00104BF4" w:rsidP="004F5CB5">
            <w:pPr>
              <w:widowControl w:val="0"/>
              <w:autoSpaceDE w:val="0"/>
              <w:autoSpaceDN w:val="0"/>
              <w:spacing w:after="0"/>
              <w:rPr>
                <w:rFonts w:ascii="Arial" w:eastAsia="Arial" w:hAnsi="Arial" w:cs="Arial"/>
                <w:sz w:val="20"/>
                <w:szCs w:val="22"/>
                <w:lang w:eastAsia="en-US"/>
              </w:rPr>
            </w:pPr>
          </w:p>
          <w:p w14:paraId="53117CC2" w14:textId="77777777" w:rsidR="00104BF4" w:rsidRPr="00ED1E8D" w:rsidRDefault="00104BF4" w:rsidP="004F5CB5">
            <w:pPr>
              <w:widowControl w:val="0"/>
              <w:numPr>
                <w:ilvl w:val="1"/>
                <w:numId w:val="8"/>
              </w:numPr>
              <w:autoSpaceDE w:val="0"/>
              <w:autoSpaceDN w:val="0"/>
              <w:spacing w:after="0"/>
              <w:ind w:left="743" w:hanging="743"/>
              <w:rPr>
                <w:rFonts w:ascii="Arial" w:eastAsia="Times New Roman" w:hAnsi="Arial" w:cs="Arial"/>
                <w:b/>
                <w:szCs w:val="22"/>
                <w:lang w:val="en-GB" w:eastAsia="en-GB"/>
              </w:rPr>
            </w:pPr>
            <w:r w:rsidRPr="00ED1E8D">
              <w:rPr>
                <w:rFonts w:ascii="Arial" w:eastAsia="Times New Roman" w:hAnsi="Arial" w:cs="Arial"/>
                <w:b/>
                <w:sz w:val="22"/>
                <w:szCs w:val="22"/>
                <w:lang w:val="en-GB" w:eastAsia="en-GB"/>
              </w:rPr>
              <w:t>Applicable CQUIN goals (See Schedule 4 Part [E])</w:t>
            </w:r>
          </w:p>
          <w:p w14:paraId="60EC0E58" w14:textId="77777777" w:rsidR="00104BF4" w:rsidRPr="00ED1E8D" w:rsidRDefault="00104BF4" w:rsidP="004F5CB5">
            <w:pPr>
              <w:spacing w:after="0"/>
              <w:rPr>
                <w:rFonts w:ascii="Arial" w:eastAsia="Arial" w:hAnsi="Arial" w:cs="Arial"/>
                <w:sz w:val="20"/>
                <w:szCs w:val="22"/>
                <w:lang w:eastAsia="en-US"/>
              </w:rPr>
            </w:pPr>
            <w:r w:rsidRPr="00ED1E8D">
              <w:rPr>
                <w:rFonts w:ascii="Arial" w:eastAsia="Arial" w:hAnsi="Arial" w:cs="Arial"/>
                <w:sz w:val="20"/>
                <w:szCs w:val="22"/>
                <w:lang w:eastAsia="en-US"/>
              </w:rPr>
              <w:t>Not applicable</w:t>
            </w:r>
          </w:p>
          <w:p w14:paraId="5AEF2713" w14:textId="77777777" w:rsidR="00104BF4" w:rsidRPr="00ED1E8D" w:rsidRDefault="00104BF4" w:rsidP="004F5CB5">
            <w:pPr>
              <w:spacing w:after="0"/>
              <w:rPr>
                <w:rFonts w:ascii="Arial" w:eastAsia="Times New Roman" w:hAnsi="Arial" w:cs="Arial"/>
                <w:szCs w:val="22"/>
              </w:rPr>
            </w:pPr>
          </w:p>
        </w:tc>
      </w:tr>
      <w:tr w:rsidR="00104BF4" w:rsidRPr="00ED1E8D" w14:paraId="1939F650" w14:textId="77777777" w:rsidTr="004F5CB5">
        <w:tc>
          <w:tcPr>
            <w:tcW w:w="8414" w:type="dxa"/>
            <w:shd w:val="clear" w:color="auto" w:fill="B4C6E7"/>
          </w:tcPr>
          <w:p w14:paraId="552F78CB" w14:textId="77777777" w:rsidR="00104BF4" w:rsidRPr="00ED1E8D" w:rsidRDefault="00104BF4" w:rsidP="004F5CB5">
            <w:pPr>
              <w:spacing w:after="0" w:line="276" w:lineRule="auto"/>
              <w:rPr>
                <w:rFonts w:ascii="Arial" w:eastAsia="Times New Roman" w:hAnsi="Arial" w:cs="Arial"/>
                <w:b/>
                <w:szCs w:val="22"/>
              </w:rPr>
            </w:pPr>
            <w:r w:rsidRPr="00ED1E8D">
              <w:rPr>
                <w:rFonts w:ascii="Arial" w:eastAsia="Times New Roman" w:hAnsi="Arial" w:cs="Arial"/>
                <w:b/>
                <w:sz w:val="22"/>
                <w:szCs w:val="22"/>
              </w:rPr>
              <w:t>6.</w:t>
            </w:r>
            <w:r w:rsidRPr="00ED1E8D">
              <w:rPr>
                <w:rFonts w:ascii="Arial" w:eastAsia="Times New Roman" w:hAnsi="Arial" w:cs="Arial"/>
                <w:b/>
                <w:sz w:val="22"/>
                <w:szCs w:val="22"/>
              </w:rPr>
              <w:tab/>
              <w:t>Location of Provider Premises</w:t>
            </w:r>
          </w:p>
        </w:tc>
      </w:tr>
      <w:tr w:rsidR="00104BF4" w:rsidRPr="00ED1E8D" w14:paraId="403CFA25" w14:textId="77777777" w:rsidTr="004F5CB5">
        <w:tc>
          <w:tcPr>
            <w:tcW w:w="8414" w:type="dxa"/>
            <w:shd w:val="clear" w:color="auto" w:fill="auto"/>
          </w:tcPr>
          <w:p w14:paraId="5FAB2A7C" w14:textId="77777777" w:rsidR="00104BF4" w:rsidRPr="00ED1E8D" w:rsidRDefault="00104BF4" w:rsidP="004F5CB5">
            <w:pPr>
              <w:spacing w:after="0"/>
              <w:rPr>
                <w:rFonts w:ascii="Arial" w:eastAsia="Times New Roman" w:hAnsi="Arial" w:cs="Arial"/>
                <w:szCs w:val="22"/>
              </w:rPr>
            </w:pPr>
          </w:p>
          <w:p w14:paraId="4489C591" w14:textId="77777777" w:rsidR="00104BF4" w:rsidRPr="00ED1E8D" w:rsidRDefault="00104BF4" w:rsidP="004F5CB5">
            <w:pPr>
              <w:spacing w:after="0"/>
              <w:rPr>
                <w:rFonts w:ascii="Arial" w:eastAsia="Times New Roman" w:hAnsi="Arial" w:cs="Arial"/>
                <w:b/>
                <w:szCs w:val="22"/>
              </w:rPr>
            </w:pPr>
            <w:r w:rsidRPr="00ED1E8D">
              <w:rPr>
                <w:rFonts w:ascii="Arial" w:eastAsia="Times New Roman" w:hAnsi="Arial" w:cs="Arial"/>
                <w:b/>
                <w:sz w:val="22"/>
                <w:szCs w:val="22"/>
              </w:rPr>
              <w:t>The Provider’s Premises are located at:</w:t>
            </w:r>
          </w:p>
          <w:p w14:paraId="746D2271" w14:textId="77777777" w:rsidR="00104BF4" w:rsidRPr="00ED1E8D" w:rsidRDefault="00104BF4" w:rsidP="004F5CB5">
            <w:pPr>
              <w:spacing w:after="0"/>
              <w:rPr>
                <w:rFonts w:ascii="Calibri" w:eastAsia="Times New Roman" w:hAnsi="Calibri" w:cs="Times New Roman"/>
              </w:rPr>
            </w:pPr>
          </w:p>
          <w:p w14:paraId="19CF2FEE" w14:textId="77777777" w:rsidR="00104BF4" w:rsidRPr="00ED1E8D" w:rsidRDefault="00104BF4" w:rsidP="004F5CB5">
            <w:pPr>
              <w:widowControl w:val="0"/>
              <w:autoSpaceDE w:val="0"/>
              <w:autoSpaceDN w:val="0"/>
              <w:spacing w:after="0" w:line="276" w:lineRule="auto"/>
              <w:ind w:right="226"/>
              <w:rPr>
                <w:rFonts w:ascii="Arial" w:eastAsia="Arial" w:hAnsi="Arial" w:cs="Arial"/>
                <w:sz w:val="20"/>
                <w:szCs w:val="22"/>
                <w:lang w:eastAsia="en-US"/>
              </w:rPr>
            </w:pPr>
            <w:r w:rsidRPr="00ED1E8D">
              <w:rPr>
                <w:rFonts w:ascii="Arial" w:eastAsia="Arial" w:hAnsi="Arial" w:cs="Arial"/>
                <w:sz w:val="20"/>
                <w:szCs w:val="22"/>
                <w:lang w:eastAsia="en-US"/>
              </w:rPr>
              <w:t>The Provider’s Premises are located at the Trent Building, Royal Stoke University Hospital. Community facilities for Northern Staffordshire are:</w:t>
            </w:r>
          </w:p>
          <w:p w14:paraId="3C6E8013" w14:textId="77777777" w:rsidR="00104BF4" w:rsidRPr="00ED1E8D" w:rsidRDefault="00104BF4" w:rsidP="004F5CB5">
            <w:pPr>
              <w:widowControl w:val="0"/>
              <w:autoSpaceDE w:val="0"/>
              <w:autoSpaceDN w:val="0"/>
              <w:spacing w:after="0" w:line="276" w:lineRule="auto"/>
              <w:ind w:right="226"/>
              <w:rPr>
                <w:rFonts w:ascii="Arial" w:eastAsia="Arial" w:hAnsi="Arial" w:cs="Arial"/>
                <w:sz w:val="20"/>
                <w:szCs w:val="22"/>
                <w:lang w:eastAsia="en-US"/>
              </w:rPr>
            </w:pPr>
          </w:p>
          <w:p w14:paraId="76341EBC" w14:textId="77777777" w:rsidR="00104BF4" w:rsidRPr="00ED1E8D" w:rsidRDefault="00104BF4" w:rsidP="004F5CB5">
            <w:pPr>
              <w:widowControl w:val="0"/>
              <w:numPr>
                <w:ilvl w:val="0"/>
                <w:numId w:val="66"/>
              </w:numPr>
              <w:tabs>
                <w:tab w:val="left" w:pos="1183"/>
                <w:tab w:val="left" w:pos="1184"/>
              </w:tabs>
              <w:autoSpaceDE w:val="0"/>
              <w:autoSpaceDN w:val="0"/>
              <w:spacing w:after="0" w:line="252" w:lineRule="exact"/>
              <w:rPr>
                <w:rFonts w:ascii="Arial" w:eastAsia="Arial" w:hAnsi="Arial" w:cs="Arial"/>
                <w:sz w:val="20"/>
                <w:szCs w:val="22"/>
                <w:lang w:eastAsia="en-US"/>
              </w:rPr>
            </w:pPr>
            <w:r w:rsidRPr="00ED1E8D">
              <w:rPr>
                <w:rFonts w:ascii="Arial" w:eastAsia="Arial" w:hAnsi="Arial" w:cs="Arial"/>
                <w:sz w:val="20"/>
                <w:szCs w:val="22"/>
                <w:lang w:eastAsia="en-US"/>
              </w:rPr>
              <w:t>The Wallace Centre in Abbey</w:t>
            </w:r>
            <w:r w:rsidRPr="00ED1E8D">
              <w:rPr>
                <w:rFonts w:ascii="Arial" w:eastAsia="Arial" w:hAnsi="Arial" w:cs="Arial"/>
                <w:spacing w:val="-14"/>
                <w:sz w:val="20"/>
                <w:szCs w:val="22"/>
                <w:lang w:eastAsia="en-US"/>
              </w:rPr>
              <w:t xml:space="preserve"> </w:t>
            </w:r>
            <w:r w:rsidRPr="00ED1E8D">
              <w:rPr>
                <w:rFonts w:ascii="Arial" w:eastAsia="Arial" w:hAnsi="Arial" w:cs="Arial"/>
                <w:sz w:val="20"/>
                <w:szCs w:val="22"/>
                <w:lang w:eastAsia="en-US"/>
              </w:rPr>
              <w:t>Hulton,</w:t>
            </w:r>
          </w:p>
          <w:p w14:paraId="488BF73A" w14:textId="77777777" w:rsidR="00104BF4" w:rsidRPr="00ED1E8D" w:rsidRDefault="00104BF4" w:rsidP="004F5CB5">
            <w:pPr>
              <w:widowControl w:val="0"/>
              <w:numPr>
                <w:ilvl w:val="0"/>
                <w:numId w:val="66"/>
              </w:numPr>
              <w:tabs>
                <w:tab w:val="left" w:pos="1183"/>
                <w:tab w:val="left" w:pos="1184"/>
              </w:tabs>
              <w:autoSpaceDE w:val="0"/>
              <w:autoSpaceDN w:val="0"/>
              <w:spacing w:after="0"/>
              <w:rPr>
                <w:rFonts w:ascii="Arial" w:eastAsia="Arial" w:hAnsi="Arial" w:cs="Arial"/>
                <w:sz w:val="20"/>
                <w:szCs w:val="22"/>
                <w:lang w:eastAsia="en-US"/>
              </w:rPr>
            </w:pPr>
            <w:r w:rsidRPr="00ED1E8D">
              <w:rPr>
                <w:rFonts w:ascii="Arial" w:eastAsia="Arial" w:hAnsi="Arial" w:cs="Arial"/>
                <w:sz w:val="20"/>
                <w:szCs w:val="22"/>
                <w:lang w:eastAsia="en-US"/>
              </w:rPr>
              <w:t>Dimensions Leisure Centre in</w:t>
            </w:r>
            <w:r w:rsidRPr="00ED1E8D">
              <w:rPr>
                <w:rFonts w:ascii="Arial" w:eastAsia="Arial" w:hAnsi="Arial" w:cs="Arial"/>
                <w:spacing w:val="-18"/>
                <w:sz w:val="20"/>
                <w:szCs w:val="22"/>
                <w:lang w:eastAsia="en-US"/>
              </w:rPr>
              <w:t xml:space="preserve"> </w:t>
            </w:r>
            <w:r w:rsidRPr="00ED1E8D">
              <w:rPr>
                <w:rFonts w:ascii="Arial" w:eastAsia="Arial" w:hAnsi="Arial" w:cs="Arial"/>
                <w:sz w:val="20"/>
                <w:szCs w:val="22"/>
                <w:lang w:eastAsia="en-US"/>
              </w:rPr>
              <w:t>Tunstall</w:t>
            </w:r>
          </w:p>
          <w:p w14:paraId="3C983952" w14:textId="77777777" w:rsidR="00104BF4" w:rsidRPr="00ED1E8D" w:rsidRDefault="00104BF4" w:rsidP="004F5CB5">
            <w:pPr>
              <w:widowControl w:val="0"/>
              <w:numPr>
                <w:ilvl w:val="0"/>
                <w:numId w:val="66"/>
              </w:numPr>
              <w:tabs>
                <w:tab w:val="left" w:pos="1183"/>
                <w:tab w:val="left" w:pos="1184"/>
              </w:tabs>
              <w:autoSpaceDE w:val="0"/>
              <w:autoSpaceDN w:val="0"/>
              <w:spacing w:before="2" w:after="0" w:line="255" w:lineRule="exact"/>
              <w:rPr>
                <w:rFonts w:ascii="Arial" w:eastAsia="Arial" w:hAnsi="Arial" w:cs="Arial"/>
                <w:sz w:val="20"/>
                <w:szCs w:val="22"/>
                <w:lang w:eastAsia="en-US"/>
              </w:rPr>
            </w:pPr>
            <w:r w:rsidRPr="00ED1E8D">
              <w:rPr>
                <w:rFonts w:ascii="Arial" w:eastAsia="Arial" w:hAnsi="Arial" w:cs="Arial"/>
                <w:sz w:val="20"/>
                <w:szCs w:val="22"/>
                <w:lang w:eastAsia="en-US"/>
              </w:rPr>
              <w:t>Fenton Manor Sports Complex in</w:t>
            </w:r>
            <w:r w:rsidRPr="00ED1E8D">
              <w:rPr>
                <w:rFonts w:ascii="Arial" w:eastAsia="Arial" w:hAnsi="Arial" w:cs="Arial"/>
                <w:spacing w:val="-18"/>
                <w:sz w:val="20"/>
                <w:szCs w:val="22"/>
                <w:lang w:eastAsia="en-US"/>
              </w:rPr>
              <w:t xml:space="preserve"> </w:t>
            </w:r>
            <w:r w:rsidRPr="00ED1E8D">
              <w:rPr>
                <w:rFonts w:ascii="Arial" w:eastAsia="Arial" w:hAnsi="Arial" w:cs="Arial"/>
                <w:sz w:val="20"/>
                <w:szCs w:val="22"/>
                <w:lang w:eastAsia="en-US"/>
              </w:rPr>
              <w:t>Fenton,</w:t>
            </w:r>
          </w:p>
          <w:p w14:paraId="36DBE30B" w14:textId="77777777" w:rsidR="00104BF4" w:rsidRPr="00ED1E8D" w:rsidRDefault="00104BF4" w:rsidP="004F5CB5">
            <w:pPr>
              <w:widowControl w:val="0"/>
              <w:numPr>
                <w:ilvl w:val="0"/>
                <w:numId w:val="66"/>
              </w:numPr>
              <w:tabs>
                <w:tab w:val="left" w:pos="1183"/>
                <w:tab w:val="left" w:pos="1184"/>
              </w:tabs>
              <w:autoSpaceDE w:val="0"/>
              <w:autoSpaceDN w:val="0"/>
              <w:spacing w:after="0" w:line="254" w:lineRule="exact"/>
              <w:rPr>
                <w:rFonts w:ascii="Arial" w:eastAsia="Arial" w:hAnsi="Arial" w:cs="Arial"/>
                <w:sz w:val="20"/>
                <w:szCs w:val="22"/>
                <w:lang w:eastAsia="en-US"/>
              </w:rPr>
            </w:pPr>
            <w:r w:rsidRPr="00ED1E8D">
              <w:rPr>
                <w:rFonts w:ascii="Arial" w:eastAsia="Arial" w:hAnsi="Arial" w:cs="Arial"/>
                <w:sz w:val="20"/>
                <w:szCs w:val="22"/>
                <w:lang w:eastAsia="en-US"/>
              </w:rPr>
              <w:t>Brough Park Leisure Centre in</w:t>
            </w:r>
            <w:r w:rsidRPr="00ED1E8D">
              <w:rPr>
                <w:rFonts w:ascii="Arial" w:eastAsia="Arial" w:hAnsi="Arial" w:cs="Arial"/>
                <w:spacing w:val="-17"/>
                <w:sz w:val="20"/>
                <w:szCs w:val="22"/>
                <w:lang w:eastAsia="en-US"/>
              </w:rPr>
              <w:t xml:space="preserve"> </w:t>
            </w:r>
            <w:r w:rsidRPr="00ED1E8D">
              <w:rPr>
                <w:rFonts w:ascii="Arial" w:eastAsia="Arial" w:hAnsi="Arial" w:cs="Arial"/>
                <w:sz w:val="20"/>
                <w:szCs w:val="22"/>
                <w:lang w:eastAsia="en-US"/>
              </w:rPr>
              <w:t>Leek,</w:t>
            </w:r>
          </w:p>
          <w:p w14:paraId="2CA1F82F" w14:textId="77777777" w:rsidR="00104BF4" w:rsidRPr="00ED1E8D" w:rsidRDefault="00104BF4" w:rsidP="004F5CB5">
            <w:pPr>
              <w:widowControl w:val="0"/>
              <w:numPr>
                <w:ilvl w:val="0"/>
                <w:numId w:val="66"/>
              </w:numPr>
              <w:tabs>
                <w:tab w:val="left" w:pos="1183"/>
                <w:tab w:val="left" w:pos="1184"/>
              </w:tabs>
              <w:autoSpaceDE w:val="0"/>
              <w:autoSpaceDN w:val="0"/>
              <w:spacing w:after="0" w:line="254" w:lineRule="exact"/>
              <w:rPr>
                <w:rFonts w:ascii="Arial" w:eastAsia="Arial" w:hAnsi="Arial" w:cs="Arial"/>
                <w:sz w:val="20"/>
                <w:szCs w:val="22"/>
                <w:lang w:eastAsia="en-US"/>
              </w:rPr>
            </w:pPr>
            <w:r w:rsidRPr="00ED1E8D">
              <w:rPr>
                <w:rFonts w:ascii="Arial" w:eastAsia="Arial" w:hAnsi="Arial" w:cs="Arial"/>
                <w:sz w:val="20"/>
                <w:szCs w:val="22"/>
                <w:lang w:eastAsia="en-US"/>
              </w:rPr>
              <w:t>Biddulph Valley Leisure Centre in</w:t>
            </w:r>
            <w:r w:rsidRPr="00ED1E8D">
              <w:rPr>
                <w:rFonts w:ascii="Arial" w:eastAsia="Arial" w:hAnsi="Arial" w:cs="Arial"/>
                <w:spacing w:val="-20"/>
                <w:sz w:val="20"/>
                <w:szCs w:val="22"/>
                <w:lang w:eastAsia="en-US"/>
              </w:rPr>
              <w:t xml:space="preserve"> </w:t>
            </w:r>
            <w:r w:rsidRPr="00ED1E8D">
              <w:rPr>
                <w:rFonts w:ascii="Arial" w:eastAsia="Arial" w:hAnsi="Arial" w:cs="Arial"/>
                <w:sz w:val="20"/>
                <w:szCs w:val="22"/>
                <w:lang w:eastAsia="en-US"/>
              </w:rPr>
              <w:t>Biddulph,</w:t>
            </w:r>
          </w:p>
          <w:p w14:paraId="5CBAFF16" w14:textId="77777777" w:rsidR="00104BF4" w:rsidRPr="00ED1E8D" w:rsidRDefault="00104BF4" w:rsidP="004F5CB5">
            <w:pPr>
              <w:widowControl w:val="0"/>
              <w:numPr>
                <w:ilvl w:val="0"/>
                <w:numId w:val="66"/>
              </w:numPr>
              <w:tabs>
                <w:tab w:val="left" w:pos="1183"/>
                <w:tab w:val="left" w:pos="1184"/>
              </w:tabs>
              <w:autoSpaceDE w:val="0"/>
              <w:autoSpaceDN w:val="0"/>
              <w:spacing w:after="0" w:line="254" w:lineRule="exact"/>
              <w:rPr>
                <w:rFonts w:ascii="Arial" w:eastAsia="Arial" w:hAnsi="Arial" w:cs="Arial"/>
                <w:sz w:val="20"/>
                <w:szCs w:val="22"/>
                <w:lang w:eastAsia="en-US"/>
              </w:rPr>
            </w:pPr>
            <w:r w:rsidRPr="00ED1E8D">
              <w:rPr>
                <w:rFonts w:ascii="Arial" w:eastAsia="Arial" w:hAnsi="Arial" w:cs="Arial"/>
                <w:sz w:val="20"/>
                <w:szCs w:val="22"/>
                <w:lang w:eastAsia="en-US"/>
              </w:rPr>
              <w:t>Newcastle-under-Lyme</w:t>
            </w:r>
            <w:r w:rsidRPr="00ED1E8D">
              <w:rPr>
                <w:rFonts w:ascii="Arial" w:eastAsia="Arial" w:hAnsi="Arial" w:cs="Arial"/>
                <w:spacing w:val="-11"/>
                <w:sz w:val="20"/>
                <w:szCs w:val="22"/>
                <w:lang w:eastAsia="en-US"/>
              </w:rPr>
              <w:t xml:space="preserve"> </w:t>
            </w:r>
            <w:r w:rsidRPr="00ED1E8D">
              <w:rPr>
                <w:rFonts w:ascii="Arial" w:eastAsia="Arial" w:hAnsi="Arial" w:cs="Arial"/>
                <w:sz w:val="20"/>
                <w:szCs w:val="22"/>
                <w:lang w:eastAsia="en-US"/>
              </w:rPr>
              <w:t>College</w:t>
            </w:r>
          </w:p>
          <w:p w14:paraId="0CD8CAEF" w14:textId="77777777" w:rsidR="00104BF4" w:rsidRPr="00ED1E8D" w:rsidRDefault="00104BF4" w:rsidP="004F5CB5">
            <w:pPr>
              <w:widowControl w:val="0"/>
              <w:numPr>
                <w:ilvl w:val="0"/>
                <w:numId w:val="66"/>
              </w:numPr>
              <w:tabs>
                <w:tab w:val="left" w:pos="1183"/>
                <w:tab w:val="left" w:pos="1184"/>
              </w:tabs>
              <w:autoSpaceDE w:val="0"/>
              <w:autoSpaceDN w:val="0"/>
              <w:spacing w:after="0"/>
              <w:rPr>
                <w:rFonts w:ascii="Arial" w:eastAsia="Arial" w:hAnsi="Arial" w:cs="Arial"/>
                <w:sz w:val="20"/>
                <w:szCs w:val="22"/>
                <w:lang w:eastAsia="en-US"/>
              </w:rPr>
            </w:pPr>
            <w:r w:rsidRPr="00ED1E8D">
              <w:rPr>
                <w:rFonts w:ascii="Arial" w:eastAsia="Arial" w:hAnsi="Arial" w:cs="Arial"/>
                <w:sz w:val="20"/>
                <w:szCs w:val="22"/>
                <w:lang w:eastAsia="en-US"/>
              </w:rPr>
              <w:t>Jubilee 2 in</w:t>
            </w:r>
            <w:r w:rsidRPr="00ED1E8D">
              <w:rPr>
                <w:rFonts w:ascii="Arial" w:eastAsia="Arial" w:hAnsi="Arial" w:cs="Arial"/>
                <w:spacing w:val="-13"/>
                <w:sz w:val="20"/>
                <w:szCs w:val="22"/>
                <w:lang w:eastAsia="en-US"/>
              </w:rPr>
              <w:t xml:space="preserve"> </w:t>
            </w:r>
            <w:r w:rsidRPr="00ED1E8D">
              <w:rPr>
                <w:rFonts w:ascii="Arial" w:eastAsia="Arial" w:hAnsi="Arial" w:cs="Arial"/>
                <w:sz w:val="20"/>
                <w:szCs w:val="22"/>
                <w:lang w:eastAsia="en-US"/>
              </w:rPr>
              <w:t>Newcastle-under-Lyme.</w:t>
            </w:r>
          </w:p>
          <w:p w14:paraId="73EDE16D" w14:textId="77777777" w:rsidR="00104BF4" w:rsidRPr="00ED1E8D" w:rsidRDefault="00104BF4" w:rsidP="004F5CB5">
            <w:pPr>
              <w:widowControl w:val="0"/>
              <w:autoSpaceDE w:val="0"/>
              <w:autoSpaceDN w:val="0"/>
              <w:spacing w:before="1" w:after="0"/>
              <w:rPr>
                <w:rFonts w:ascii="Arial" w:eastAsia="Arial" w:hAnsi="Arial" w:cs="Arial"/>
                <w:sz w:val="20"/>
                <w:szCs w:val="22"/>
                <w:lang w:eastAsia="en-US"/>
              </w:rPr>
            </w:pPr>
          </w:p>
          <w:p w14:paraId="07EE120E" w14:textId="77777777" w:rsidR="00104BF4" w:rsidRPr="00ED1E8D" w:rsidRDefault="00104BF4" w:rsidP="004F5CB5">
            <w:pPr>
              <w:widowControl w:val="0"/>
              <w:autoSpaceDE w:val="0"/>
              <w:autoSpaceDN w:val="0"/>
              <w:spacing w:before="1" w:after="0"/>
              <w:rPr>
                <w:rFonts w:ascii="Arial" w:eastAsia="Arial" w:hAnsi="Arial" w:cs="Arial"/>
                <w:sz w:val="20"/>
                <w:szCs w:val="22"/>
                <w:lang w:eastAsia="en-US"/>
              </w:rPr>
            </w:pPr>
            <w:r w:rsidRPr="00ED1E8D">
              <w:rPr>
                <w:rFonts w:ascii="Arial" w:eastAsia="Arial" w:hAnsi="Arial" w:cs="Arial"/>
                <w:sz w:val="20"/>
                <w:szCs w:val="22"/>
                <w:lang w:eastAsia="en-US"/>
              </w:rPr>
              <w:t>Community Facilities for South Staffordshire are:</w:t>
            </w:r>
          </w:p>
          <w:p w14:paraId="53375583" w14:textId="77777777" w:rsidR="00104BF4" w:rsidRPr="00ED1E8D" w:rsidRDefault="00104BF4" w:rsidP="004F5CB5">
            <w:pPr>
              <w:widowControl w:val="0"/>
              <w:autoSpaceDE w:val="0"/>
              <w:autoSpaceDN w:val="0"/>
              <w:spacing w:before="1" w:after="0"/>
              <w:rPr>
                <w:rFonts w:ascii="Arial" w:eastAsia="Arial" w:hAnsi="Arial" w:cs="Arial"/>
                <w:sz w:val="20"/>
                <w:szCs w:val="22"/>
                <w:lang w:eastAsia="en-US"/>
              </w:rPr>
            </w:pPr>
          </w:p>
          <w:p w14:paraId="0CD865CC" w14:textId="77777777" w:rsidR="00104BF4" w:rsidRPr="00ED1E8D" w:rsidRDefault="00104BF4" w:rsidP="004F5CB5">
            <w:pPr>
              <w:widowControl w:val="0"/>
              <w:numPr>
                <w:ilvl w:val="0"/>
                <w:numId w:val="67"/>
              </w:numPr>
              <w:autoSpaceDE w:val="0"/>
              <w:autoSpaceDN w:val="0"/>
              <w:spacing w:before="1" w:after="0"/>
              <w:rPr>
                <w:rFonts w:ascii="Arial" w:eastAsia="Arial" w:hAnsi="Arial" w:cs="Arial"/>
                <w:sz w:val="20"/>
                <w:szCs w:val="22"/>
                <w:lang w:eastAsia="en-US"/>
              </w:rPr>
            </w:pPr>
            <w:r w:rsidRPr="00ED1E8D">
              <w:rPr>
                <w:rFonts w:ascii="Arial" w:eastAsia="Arial" w:hAnsi="Arial" w:cs="Arial"/>
                <w:sz w:val="20"/>
                <w:szCs w:val="22"/>
                <w:lang w:eastAsia="en-US"/>
              </w:rPr>
              <w:t>Stafford Leisure Centre</w:t>
            </w:r>
          </w:p>
          <w:p w14:paraId="64C60977" w14:textId="77777777" w:rsidR="00104BF4" w:rsidRPr="00ED1E8D" w:rsidRDefault="00104BF4" w:rsidP="004F5CB5">
            <w:pPr>
              <w:widowControl w:val="0"/>
              <w:numPr>
                <w:ilvl w:val="0"/>
                <w:numId w:val="67"/>
              </w:numPr>
              <w:autoSpaceDE w:val="0"/>
              <w:autoSpaceDN w:val="0"/>
              <w:spacing w:before="1" w:after="0"/>
              <w:rPr>
                <w:rFonts w:ascii="Arial" w:eastAsia="Arial" w:hAnsi="Arial" w:cs="Arial"/>
                <w:sz w:val="20"/>
                <w:szCs w:val="22"/>
                <w:lang w:eastAsia="en-US"/>
              </w:rPr>
            </w:pPr>
            <w:r w:rsidRPr="00ED1E8D">
              <w:rPr>
                <w:rFonts w:ascii="Arial" w:eastAsia="Arial" w:hAnsi="Arial" w:cs="Arial"/>
                <w:sz w:val="20"/>
                <w:szCs w:val="22"/>
                <w:lang w:eastAsia="en-US"/>
              </w:rPr>
              <w:t>County Therapy Gym</w:t>
            </w:r>
          </w:p>
          <w:p w14:paraId="1C660994" w14:textId="77777777" w:rsidR="00104BF4" w:rsidRPr="00ED1E8D" w:rsidRDefault="00104BF4" w:rsidP="004F5CB5">
            <w:pPr>
              <w:widowControl w:val="0"/>
              <w:numPr>
                <w:ilvl w:val="0"/>
                <w:numId w:val="67"/>
              </w:numPr>
              <w:autoSpaceDE w:val="0"/>
              <w:autoSpaceDN w:val="0"/>
              <w:spacing w:before="1" w:after="0"/>
              <w:rPr>
                <w:rFonts w:ascii="Arial" w:eastAsia="Arial" w:hAnsi="Arial" w:cs="Arial"/>
                <w:sz w:val="20"/>
                <w:szCs w:val="22"/>
                <w:lang w:eastAsia="en-US"/>
              </w:rPr>
            </w:pPr>
            <w:r w:rsidRPr="00ED1E8D">
              <w:rPr>
                <w:rFonts w:ascii="Arial" w:eastAsia="Arial" w:hAnsi="Arial" w:cs="Arial"/>
                <w:sz w:val="20"/>
                <w:szCs w:val="22"/>
                <w:lang w:eastAsia="en-US"/>
              </w:rPr>
              <w:t>Westbridge Park Leisure Centre</w:t>
            </w:r>
          </w:p>
          <w:p w14:paraId="118A2319" w14:textId="77777777" w:rsidR="00104BF4" w:rsidRPr="00ED1E8D" w:rsidRDefault="00104BF4" w:rsidP="004F5CB5">
            <w:pPr>
              <w:widowControl w:val="0"/>
              <w:numPr>
                <w:ilvl w:val="0"/>
                <w:numId w:val="67"/>
              </w:numPr>
              <w:autoSpaceDE w:val="0"/>
              <w:autoSpaceDN w:val="0"/>
              <w:spacing w:before="1" w:after="0"/>
              <w:rPr>
                <w:rFonts w:ascii="Arial" w:eastAsia="Arial" w:hAnsi="Arial" w:cs="Arial"/>
                <w:sz w:val="20"/>
                <w:szCs w:val="22"/>
                <w:lang w:eastAsia="en-US"/>
              </w:rPr>
            </w:pPr>
            <w:r w:rsidRPr="00ED1E8D">
              <w:rPr>
                <w:rFonts w:ascii="Arial" w:eastAsia="Arial" w:hAnsi="Arial" w:cs="Arial"/>
                <w:sz w:val="20"/>
                <w:szCs w:val="22"/>
                <w:lang w:eastAsia="en-US"/>
              </w:rPr>
              <w:t>Rugeley Leisure Centre</w:t>
            </w:r>
          </w:p>
          <w:p w14:paraId="7B712FA0" w14:textId="77777777" w:rsidR="00104BF4" w:rsidRPr="00ED1E8D" w:rsidRDefault="00104BF4" w:rsidP="004F5CB5">
            <w:pPr>
              <w:rPr>
                <w:rFonts w:ascii="Arial" w:eastAsia="Arial" w:hAnsi="Arial" w:cs="Arial"/>
                <w:sz w:val="20"/>
                <w:szCs w:val="22"/>
                <w:lang w:eastAsia="en-US"/>
              </w:rPr>
            </w:pPr>
            <w:r w:rsidRPr="00ED1E8D">
              <w:rPr>
                <w:rFonts w:ascii="Arial" w:eastAsia="Arial" w:hAnsi="Arial" w:cs="Arial"/>
                <w:sz w:val="20"/>
                <w:szCs w:val="22"/>
                <w:lang w:eastAsia="en-US"/>
              </w:rPr>
              <w:t>The operating times should be between 09:00 and 16:00, Monday to Friday.</w:t>
            </w:r>
          </w:p>
        </w:tc>
      </w:tr>
      <w:tr w:rsidR="00104BF4" w:rsidRPr="00ED1E8D" w14:paraId="27E003B1" w14:textId="77777777" w:rsidTr="004F5CB5">
        <w:tc>
          <w:tcPr>
            <w:tcW w:w="8414" w:type="dxa"/>
            <w:shd w:val="clear" w:color="auto" w:fill="B4C6E7"/>
          </w:tcPr>
          <w:p w14:paraId="7E55425E" w14:textId="77777777" w:rsidR="00104BF4" w:rsidRPr="00ED1E8D" w:rsidRDefault="00104BF4" w:rsidP="004F5CB5">
            <w:pPr>
              <w:spacing w:after="0" w:line="276" w:lineRule="auto"/>
              <w:rPr>
                <w:rFonts w:ascii="Arial" w:eastAsia="Times New Roman" w:hAnsi="Arial" w:cs="Arial"/>
                <w:b/>
                <w:szCs w:val="22"/>
              </w:rPr>
            </w:pPr>
            <w:r w:rsidRPr="00ED1E8D">
              <w:rPr>
                <w:rFonts w:ascii="Arial" w:eastAsia="Times New Roman" w:hAnsi="Arial" w:cs="Arial"/>
                <w:b/>
                <w:sz w:val="22"/>
                <w:szCs w:val="22"/>
              </w:rPr>
              <w:t>7.</w:t>
            </w:r>
            <w:r w:rsidRPr="00ED1E8D">
              <w:rPr>
                <w:rFonts w:ascii="Arial" w:eastAsia="Times New Roman" w:hAnsi="Arial" w:cs="Arial"/>
                <w:b/>
                <w:sz w:val="22"/>
                <w:szCs w:val="22"/>
              </w:rPr>
              <w:tab/>
              <w:t>Individual Service User Placement</w:t>
            </w:r>
          </w:p>
        </w:tc>
      </w:tr>
      <w:tr w:rsidR="00104BF4" w:rsidRPr="00ED1E8D" w14:paraId="0BADBEE0" w14:textId="77777777" w:rsidTr="004F5CB5">
        <w:tc>
          <w:tcPr>
            <w:tcW w:w="8414" w:type="dxa"/>
            <w:shd w:val="clear" w:color="auto" w:fill="auto"/>
          </w:tcPr>
          <w:p w14:paraId="57FA545F" w14:textId="77777777" w:rsidR="00104BF4" w:rsidRPr="00ED1E8D" w:rsidRDefault="00104BF4" w:rsidP="004F5CB5">
            <w:pPr>
              <w:spacing w:after="0"/>
              <w:rPr>
                <w:rFonts w:ascii="Calibri" w:eastAsia="Times New Roman" w:hAnsi="Calibri" w:cs="Calibri"/>
                <w:sz w:val="22"/>
                <w:szCs w:val="22"/>
                <w:lang w:val="en-GB" w:eastAsia="en-US"/>
              </w:rPr>
            </w:pPr>
            <w:r w:rsidRPr="00ED1E8D">
              <w:rPr>
                <w:rFonts w:ascii="Calibri" w:eastAsia="Times New Roman" w:hAnsi="Calibri" w:cs="Calibri"/>
                <w:sz w:val="22"/>
                <w:szCs w:val="22"/>
                <w:lang w:val="en-GB" w:eastAsia="en-US"/>
              </w:rPr>
              <w:t>Not Applicable.</w:t>
            </w:r>
          </w:p>
          <w:p w14:paraId="3983ADC2" w14:textId="77777777" w:rsidR="00104BF4" w:rsidRPr="00ED1E8D" w:rsidRDefault="00104BF4" w:rsidP="004F5CB5">
            <w:pPr>
              <w:spacing w:after="0"/>
              <w:rPr>
                <w:rFonts w:ascii="Calibri" w:eastAsia="Times New Roman" w:hAnsi="Calibri" w:cs="Calibri"/>
                <w:sz w:val="22"/>
                <w:szCs w:val="22"/>
                <w:lang w:val="en-GB" w:eastAsia="en-US"/>
              </w:rPr>
            </w:pPr>
          </w:p>
        </w:tc>
      </w:tr>
      <w:tr w:rsidR="00104BF4" w:rsidRPr="00ED1E8D" w14:paraId="0CB8B3E1" w14:textId="77777777" w:rsidTr="004F5CB5">
        <w:tc>
          <w:tcPr>
            <w:tcW w:w="8414" w:type="dxa"/>
            <w:shd w:val="clear" w:color="auto" w:fill="B4C6E7"/>
          </w:tcPr>
          <w:p w14:paraId="23805139" w14:textId="77777777" w:rsidR="00104BF4" w:rsidRPr="00ED1E8D" w:rsidRDefault="00104BF4" w:rsidP="004F5CB5">
            <w:pPr>
              <w:spacing w:after="0"/>
              <w:rPr>
                <w:rFonts w:ascii="Arial" w:eastAsia="Times New Roman" w:hAnsi="Arial" w:cs="Arial"/>
                <w:szCs w:val="22"/>
              </w:rPr>
            </w:pPr>
            <w:r w:rsidRPr="00ED1E8D">
              <w:rPr>
                <w:rFonts w:ascii="Arial" w:eastAsia="Times New Roman" w:hAnsi="Arial" w:cs="Arial"/>
                <w:b/>
                <w:sz w:val="22"/>
                <w:szCs w:val="22"/>
              </w:rPr>
              <w:t>8.</w:t>
            </w:r>
            <w:r w:rsidRPr="00ED1E8D">
              <w:rPr>
                <w:rFonts w:ascii="Arial" w:eastAsia="Times New Roman" w:hAnsi="Arial" w:cs="Arial"/>
                <w:b/>
                <w:sz w:val="22"/>
                <w:szCs w:val="22"/>
              </w:rPr>
              <w:tab/>
              <w:t>Activity</w:t>
            </w:r>
          </w:p>
        </w:tc>
      </w:tr>
      <w:tr w:rsidR="00104BF4" w:rsidRPr="00ED1E8D" w14:paraId="72DDD1DD" w14:textId="77777777" w:rsidTr="004F5CB5">
        <w:trPr>
          <w:trHeight w:val="2236"/>
        </w:trPr>
        <w:tc>
          <w:tcPr>
            <w:tcW w:w="8414" w:type="dxa"/>
            <w:shd w:val="clear" w:color="auto" w:fill="auto"/>
          </w:tcPr>
          <w:p w14:paraId="24D96CBF" w14:textId="77777777" w:rsidR="00104BF4" w:rsidRPr="00ED1E8D" w:rsidRDefault="00104BF4" w:rsidP="004F5CB5">
            <w:pPr>
              <w:widowControl w:val="0"/>
              <w:tabs>
                <w:tab w:val="left" w:pos="1183"/>
                <w:tab w:val="left" w:pos="1184"/>
              </w:tabs>
              <w:autoSpaceDE w:val="0"/>
              <w:autoSpaceDN w:val="0"/>
              <w:spacing w:before="1" w:after="0" w:line="254" w:lineRule="exact"/>
              <w:rPr>
                <w:rFonts w:ascii="Arial" w:eastAsia="Arial" w:hAnsi="Arial" w:cs="Arial"/>
                <w:sz w:val="20"/>
                <w:szCs w:val="22"/>
                <w:lang w:eastAsia="en-US"/>
              </w:rPr>
            </w:pPr>
            <w:r w:rsidRPr="00ED1E8D">
              <w:rPr>
                <w:rFonts w:ascii="Arial" w:eastAsia="Arial" w:hAnsi="Arial" w:cs="Arial"/>
                <w:sz w:val="20"/>
                <w:szCs w:val="22"/>
                <w:lang w:eastAsia="en-US"/>
              </w:rPr>
              <w:t>12 months indicative activity</w:t>
            </w:r>
            <w:r w:rsidRPr="00ED1E8D">
              <w:rPr>
                <w:rFonts w:ascii="Arial" w:eastAsia="Arial" w:hAnsi="Arial" w:cs="Arial"/>
                <w:spacing w:val="-10"/>
                <w:sz w:val="20"/>
                <w:szCs w:val="22"/>
                <w:lang w:eastAsia="en-US"/>
              </w:rPr>
              <w:t xml:space="preserve"> </w:t>
            </w:r>
            <w:r w:rsidRPr="00ED1E8D">
              <w:rPr>
                <w:rFonts w:ascii="Arial" w:eastAsia="Arial" w:hAnsi="Arial" w:cs="Arial"/>
                <w:sz w:val="20"/>
                <w:szCs w:val="22"/>
                <w:lang w:eastAsia="en-US"/>
              </w:rPr>
              <w:t>is:</w:t>
            </w:r>
          </w:p>
          <w:p w14:paraId="442DA318" w14:textId="77777777" w:rsidR="00104BF4" w:rsidRPr="00ED1E8D" w:rsidRDefault="00104BF4" w:rsidP="004F5CB5">
            <w:pPr>
              <w:widowControl w:val="0"/>
              <w:tabs>
                <w:tab w:val="left" w:pos="1183"/>
                <w:tab w:val="left" w:pos="1184"/>
              </w:tabs>
              <w:autoSpaceDE w:val="0"/>
              <w:autoSpaceDN w:val="0"/>
              <w:spacing w:before="1" w:after="0" w:line="254" w:lineRule="exact"/>
              <w:rPr>
                <w:rFonts w:ascii="Arial" w:eastAsia="Arial" w:hAnsi="Arial" w:cs="Arial"/>
                <w:sz w:val="20"/>
                <w:szCs w:val="22"/>
                <w:lang w:eastAsia="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5"/>
              <w:gridCol w:w="2866"/>
              <w:gridCol w:w="961"/>
            </w:tblGrid>
            <w:tr w:rsidR="00104BF4" w:rsidRPr="00ED1E8D" w14:paraId="1DC401C1" w14:textId="77777777" w:rsidTr="004F5CB5">
              <w:trPr>
                <w:jc w:val="center"/>
              </w:trPr>
              <w:tc>
                <w:tcPr>
                  <w:tcW w:w="1305" w:type="dxa"/>
                  <w:shd w:val="clear" w:color="auto" w:fill="BFBFBF"/>
                </w:tcPr>
                <w:p w14:paraId="25D6A30A" w14:textId="77777777" w:rsidR="00104BF4" w:rsidRPr="00ED1E8D" w:rsidRDefault="00104BF4" w:rsidP="004F5CB5">
                  <w:pPr>
                    <w:widowControl w:val="0"/>
                    <w:tabs>
                      <w:tab w:val="left" w:pos="1183"/>
                      <w:tab w:val="left" w:pos="1184"/>
                    </w:tabs>
                    <w:autoSpaceDE w:val="0"/>
                    <w:autoSpaceDN w:val="0"/>
                    <w:spacing w:before="1" w:after="0" w:line="254" w:lineRule="exact"/>
                    <w:rPr>
                      <w:rFonts w:ascii="Arial" w:eastAsia="Arial" w:hAnsi="Arial" w:cs="Arial"/>
                      <w:b/>
                      <w:sz w:val="20"/>
                      <w:szCs w:val="22"/>
                      <w:lang w:eastAsia="en-US"/>
                    </w:rPr>
                  </w:pPr>
                  <w:r w:rsidRPr="00ED1E8D">
                    <w:rPr>
                      <w:rFonts w:ascii="Arial" w:eastAsia="Arial" w:hAnsi="Arial" w:cs="Arial"/>
                      <w:b/>
                      <w:sz w:val="20"/>
                      <w:szCs w:val="22"/>
                      <w:lang w:eastAsia="en-US"/>
                    </w:rPr>
                    <w:t>CCG Code</w:t>
                  </w:r>
                </w:p>
              </w:tc>
              <w:tc>
                <w:tcPr>
                  <w:tcW w:w="2866" w:type="dxa"/>
                  <w:shd w:val="clear" w:color="auto" w:fill="BFBFBF"/>
                </w:tcPr>
                <w:p w14:paraId="36398FE0" w14:textId="77777777" w:rsidR="00104BF4" w:rsidRPr="00ED1E8D" w:rsidRDefault="00104BF4" w:rsidP="004F5CB5">
                  <w:pPr>
                    <w:widowControl w:val="0"/>
                    <w:tabs>
                      <w:tab w:val="left" w:pos="1183"/>
                      <w:tab w:val="left" w:pos="1184"/>
                    </w:tabs>
                    <w:autoSpaceDE w:val="0"/>
                    <w:autoSpaceDN w:val="0"/>
                    <w:spacing w:before="1" w:after="0" w:line="254" w:lineRule="exact"/>
                    <w:rPr>
                      <w:rFonts w:ascii="Arial" w:eastAsia="Arial" w:hAnsi="Arial" w:cs="Arial"/>
                      <w:b/>
                      <w:sz w:val="20"/>
                      <w:szCs w:val="22"/>
                      <w:lang w:eastAsia="en-US"/>
                    </w:rPr>
                  </w:pPr>
                  <w:r w:rsidRPr="00ED1E8D">
                    <w:rPr>
                      <w:rFonts w:ascii="Arial" w:eastAsia="Arial" w:hAnsi="Arial" w:cs="Arial"/>
                      <w:b/>
                      <w:sz w:val="20"/>
                      <w:szCs w:val="22"/>
                      <w:lang w:eastAsia="en-US"/>
                    </w:rPr>
                    <w:t xml:space="preserve">CCG </w:t>
                  </w:r>
                </w:p>
              </w:tc>
              <w:tc>
                <w:tcPr>
                  <w:tcW w:w="961" w:type="dxa"/>
                  <w:shd w:val="clear" w:color="auto" w:fill="BFBFBF"/>
                </w:tcPr>
                <w:p w14:paraId="595144AA" w14:textId="77777777" w:rsidR="00104BF4" w:rsidRPr="00ED1E8D" w:rsidRDefault="00104BF4" w:rsidP="004F5CB5">
                  <w:pPr>
                    <w:widowControl w:val="0"/>
                    <w:tabs>
                      <w:tab w:val="left" w:pos="1183"/>
                      <w:tab w:val="left" w:pos="1184"/>
                    </w:tabs>
                    <w:autoSpaceDE w:val="0"/>
                    <w:autoSpaceDN w:val="0"/>
                    <w:spacing w:before="1" w:after="0" w:line="254" w:lineRule="exact"/>
                    <w:rPr>
                      <w:rFonts w:ascii="Arial" w:eastAsia="Arial" w:hAnsi="Arial" w:cs="Arial"/>
                      <w:b/>
                      <w:sz w:val="20"/>
                      <w:szCs w:val="22"/>
                      <w:lang w:eastAsia="en-US"/>
                    </w:rPr>
                  </w:pPr>
                  <w:r w:rsidRPr="00ED1E8D">
                    <w:rPr>
                      <w:rFonts w:ascii="Arial" w:eastAsia="Arial" w:hAnsi="Arial" w:cs="Arial"/>
                      <w:b/>
                      <w:sz w:val="20"/>
                      <w:szCs w:val="22"/>
                      <w:lang w:eastAsia="en-US"/>
                    </w:rPr>
                    <w:t>Activity</w:t>
                  </w:r>
                </w:p>
              </w:tc>
            </w:tr>
            <w:tr w:rsidR="00104BF4" w:rsidRPr="00ED1E8D" w14:paraId="5F0B72F9" w14:textId="77777777" w:rsidTr="004F5CB5">
              <w:trPr>
                <w:jc w:val="center"/>
              </w:trPr>
              <w:tc>
                <w:tcPr>
                  <w:tcW w:w="1305" w:type="dxa"/>
                  <w:shd w:val="clear" w:color="auto" w:fill="auto"/>
                </w:tcPr>
                <w:p w14:paraId="03841458" w14:textId="77777777" w:rsidR="00104BF4" w:rsidRPr="00ED1E8D" w:rsidRDefault="00104BF4" w:rsidP="004F5CB5">
                  <w:pPr>
                    <w:widowControl w:val="0"/>
                    <w:tabs>
                      <w:tab w:val="left" w:pos="1183"/>
                      <w:tab w:val="left" w:pos="1184"/>
                    </w:tabs>
                    <w:autoSpaceDE w:val="0"/>
                    <w:autoSpaceDN w:val="0"/>
                    <w:spacing w:before="1" w:after="0" w:line="254" w:lineRule="exact"/>
                    <w:rPr>
                      <w:rFonts w:ascii="Arial" w:eastAsia="Arial" w:hAnsi="Arial" w:cs="Arial"/>
                      <w:sz w:val="20"/>
                      <w:szCs w:val="22"/>
                      <w:lang w:eastAsia="en-US"/>
                    </w:rPr>
                  </w:pPr>
                  <w:r w:rsidRPr="00ED1E8D">
                    <w:rPr>
                      <w:rFonts w:ascii="Arial" w:eastAsia="Arial" w:hAnsi="Arial" w:cs="Arial"/>
                      <w:sz w:val="20"/>
                      <w:szCs w:val="22"/>
                      <w:lang w:eastAsia="en-US"/>
                    </w:rPr>
                    <w:t>05W</w:t>
                  </w:r>
                </w:p>
              </w:tc>
              <w:tc>
                <w:tcPr>
                  <w:tcW w:w="2866" w:type="dxa"/>
                  <w:shd w:val="clear" w:color="auto" w:fill="auto"/>
                </w:tcPr>
                <w:p w14:paraId="7D0D3587" w14:textId="77777777" w:rsidR="00104BF4" w:rsidRPr="00ED1E8D" w:rsidRDefault="00104BF4" w:rsidP="004F5CB5">
                  <w:pPr>
                    <w:widowControl w:val="0"/>
                    <w:tabs>
                      <w:tab w:val="left" w:pos="1183"/>
                      <w:tab w:val="left" w:pos="1184"/>
                    </w:tabs>
                    <w:autoSpaceDE w:val="0"/>
                    <w:autoSpaceDN w:val="0"/>
                    <w:spacing w:before="1" w:after="0" w:line="254" w:lineRule="exact"/>
                    <w:rPr>
                      <w:rFonts w:ascii="Arial" w:eastAsia="Arial" w:hAnsi="Arial" w:cs="Arial"/>
                      <w:sz w:val="20"/>
                      <w:szCs w:val="22"/>
                      <w:lang w:eastAsia="en-US"/>
                    </w:rPr>
                  </w:pPr>
                  <w:r w:rsidRPr="00ED1E8D">
                    <w:rPr>
                      <w:rFonts w:ascii="Arial" w:eastAsia="Arial" w:hAnsi="Arial" w:cs="Arial"/>
                      <w:sz w:val="20"/>
                      <w:szCs w:val="22"/>
                      <w:lang w:eastAsia="en-US"/>
                    </w:rPr>
                    <w:t>Stoke on Trent CCG</w:t>
                  </w:r>
                </w:p>
              </w:tc>
              <w:tc>
                <w:tcPr>
                  <w:tcW w:w="961" w:type="dxa"/>
                  <w:shd w:val="clear" w:color="auto" w:fill="auto"/>
                </w:tcPr>
                <w:p w14:paraId="7ECB79C5" w14:textId="77777777" w:rsidR="00104BF4" w:rsidRPr="00ED1E8D" w:rsidRDefault="00104BF4" w:rsidP="004F5CB5">
                  <w:pPr>
                    <w:widowControl w:val="0"/>
                    <w:tabs>
                      <w:tab w:val="left" w:pos="885"/>
                    </w:tabs>
                    <w:autoSpaceDE w:val="0"/>
                    <w:autoSpaceDN w:val="0"/>
                    <w:spacing w:after="0" w:line="247" w:lineRule="exact"/>
                    <w:rPr>
                      <w:rFonts w:ascii="Arial" w:eastAsia="Arial" w:hAnsi="Arial" w:cs="Arial"/>
                      <w:sz w:val="20"/>
                      <w:szCs w:val="22"/>
                      <w:lang w:eastAsia="en-US"/>
                    </w:rPr>
                  </w:pPr>
                  <w:r w:rsidRPr="00ED1E8D">
                    <w:rPr>
                      <w:rFonts w:ascii="Arial" w:eastAsia="Arial" w:hAnsi="Arial" w:cs="Arial"/>
                      <w:sz w:val="20"/>
                      <w:szCs w:val="22"/>
                      <w:lang w:eastAsia="en-US"/>
                    </w:rPr>
                    <w:t>1028</w:t>
                  </w:r>
                </w:p>
              </w:tc>
            </w:tr>
            <w:tr w:rsidR="00104BF4" w:rsidRPr="00ED1E8D" w14:paraId="5C2D9E5B" w14:textId="77777777" w:rsidTr="004F5CB5">
              <w:trPr>
                <w:jc w:val="center"/>
              </w:trPr>
              <w:tc>
                <w:tcPr>
                  <w:tcW w:w="1305" w:type="dxa"/>
                  <w:shd w:val="clear" w:color="auto" w:fill="auto"/>
                </w:tcPr>
                <w:p w14:paraId="5546B6C3" w14:textId="77777777" w:rsidR="00104BF4" w:rsidRPr="00ED1E8D" w:rsidRDefault="00104BF4" w:rsidP="004F5CB5">
                  <w:pPr>
                    <w:widowControl w:val="0"/>
                    <w:tabs>
                      <w:tab w:val="left" w:pos="1183"/>
                      <w:tab w:val="left" w:pos="1184"/>
                    </w:tabs>
                    <w:autoSpaceDE w:val="0"/>
                    <w:autoSpaceDN w:val="0"/>
                    <w:spacing w:before="1" w:after="0" w:line="254" w:lineRule="exact"/>
                    <w:rPr>
                      <w:rFonts w:ascii="Arial" w:eastAsia="Arial" w:hAnsi="Arial" w:cs="Arial"/>
                      <w:sz w:val="20"/>
                      <w:szCs w:val="22"/>
                      <w:lang w:eastAsia="en-US"/>
                    </w:rPr>
                  </w:pPr>
                  <w:r w:rsidRPr="00ED1E8D">
                    <w:rPr>
                      <w:rFonts w:ascii="Arial" w:eastAsia="Arial" w:hAnsi="Arial" w:cs="Arial"/>
                      <w:sz w:val="20"/>
                      <w:szCs w:val="22"/>
                      <w:lang w:eastAsia="en-US"/>
                    </w:rPr>
                    <w:t>05G</w:t>
                  </w:r>
                </w:p>
              </w:tc>
              <w:tc>
                <w:tcPr>
                  <w:tcW w:w="2866" w:type="dxa"/>
                  <w:shd w:val="clear" w:color="auto" w:fill="auto"/>
                </w:tcPr>
                <w:p w14:paraId="14DE3DCB" w14:textId="77777777" w:rsidR="00104BF4" w:rsidRPr="00ED1E8D" w:rsidRDefault="00104BF4" w:rsidP="004F5CB5">
                  <w:pPr>
                    <w:widowControl w:val="0"/>
                    <w:tabs>
                      <w:tab w:val="left" w:pos="1183"/>
                      <w:tab w:val="left" w:pos="1184"/>
                    </w:tabs>
                    <w:autoSpaceDE w:val="0"/>
                    <w:autoSpaceDN w:val="0"/>
                    <w:spacing w:before="1" w:after="0" w:line="254" w:lineRule="exact"/>
                    <w:rPr>
                      <w:rFonts w:ascii="Arial" w:eastAsia="Arial" w:hAnsi="Arial" w:cs="Arial"/>
                      <w:sz w:val="20"/>
                      <w:szCs w:val="22"/>
                      <w:lang w:eastAsia="en-US"/>
                    </w:rPr>
                  </w:pPr>
                  <w:r w:rsidRPr="00ED1E8D">
                    <w:rPr>
                      <w:rFonts w:ascii="Arial" w:eastAsia="Arial" w:hAnsi="Arial" w:cs="Arial"/>
                      <w:sz w:val="20"/>
                      <w:szCs w:val="22"/>
                      <w:lang w:eastAsia="en-US"/>
                    </w:rPr>
                    <w:t xml:space="preserve">North </w:t>
                  </w:r>
                  <w:proofErr w:type="gramStart"/>
                  <w:r w:rsidRPr="00ED1E8D">
                    <w:rPr>
                      <w:rFonts w:ascii="Arial" w:eastAsia="Arial" w:hAnsi="Arial" w:cs="Arial"/>
                      <w:sz w:val="20"/>
                      <w:szCs w:val="22"/>
                      <w:lang w:eastAsia="en-US"/>
                    </w:rPr>
                    <w:t>Staffs  CCG</w:t>
                  </w:r>
                  <w:proofErr w:type="gramEnd"/>
                </w:p>
              </w:tc>
              <w:tc>
                <w:tcPr>
                  <w:tcW w:w="961" w:type="dxa"/>
                  <w:shd w:val="clear" w:color="auto" w:fill="auto"/>
                </w:tcPr>
                <w:p w14:paraId="2CF55E41" w14:textId="77777777" w:rsidR="00104BF4" w:rsidRPr="00ED1E8D" w:rsidRDefault="00104BF4" w:rsidP="004F5CB5">
                  <w:pPr>
                    <w:widowControl w:val="0"/>
                    <w:tabs>
                      <w:tab w:val="left" w:pos="885"/>
                    </w:tabs>
                    <w:autoSpaceDE w:val="0"/>
                    <w:autoSpaceDN w:val="0"/>
                    <w:spacing w:after="0" w:line="247" w:lineRule="exact"/>
                    <w:rPr>
                      <w:rFonts w:ascii="Arial" w:eastAsia="Arial" w:hAnsi="Arial" w:cs="Arial"/>
                      <w:sz w:val="20"/>
                      <w:szCs w:val="22"/>
                      <w:lang w:eastAsia="en-US"/>
                    </w:rPr>
                  </w:pPr>
                  <w:r w:rsidRPr="00ED1E8D">
                    <w:rPr>
                      <w:rFonts w:ascii="Arial" w:eastAsia="Arial" w:hAnsi="Arial" w:cs="Arial"/>
                      <w:sz w:val="20"/>
                      <w:szCs w:val="22"/>
                      <w:lang w:eastAsia="en-US"/>
                    </w:rPr>
                    <w:t>950</w:t>
                  </w:r>
                </w:p>
              </w:tc>
            </w:tr>
            <w:tr w:rsidR="00104BF4" w:rsidRPr="00ED1E8D" w14:paraId="52A88444" w14:textId="77777777" w:rsidTr="004F5CB5">
              <w:trPr>
                <w:jc w:val="center"/>
              </w:trPr>
              <w:tc>
                <w:tcPr>
                  <w:tcW w:w="1305" w:type="dxa"/>
                  <w:shd w:val="clear" w:color="auto" w:fill="auto"/>
                </w:tcPr>
                <w:p w14:paraId="5D20F27B" w14:textId="77777777" w:rsidR="00104BF4" w:rsidRPr="00ED1E8D" w:rsidRDefault="00104BF4" w:rsidP="004F5CB5">
                  <w:pPr>
                    <w:widowControl w:val="0"/>
                    <w:tabs>
                      <w:tab w:val="left" w:pos="1183"/>
                      <w:tab w:val="left" w:pos="1184"/>
                    </w:tabs>
                    <w:autoSpaceDE w:val="0"/>
                    <w:autoSpaceDN w:val="0"/>
                    <w:spacing w:before="1" w:after="0" w:line="254" w:lineRule="exact"/>
                    <w:rPr>
                      <w:rFonts w:ascii="Arial" w:eastAsia="Arial" w:hAnsi="Arial" w:cs="Arial"/>
                      <w:sz w:val="20"/>
                      <w:szCs w:val="22"/>
                      <w:lang w:eastAsia="en-US"/>
                    </w:rPr>
                  </w:pPr>
                  <w:r w:rsidRPr="00ED1E8D">
                    <w:rPr>
                      <w:rFonts w:ascii="Arial" w:eastAsia="Arial" w:hAnsi="Arial" w:cs="Arial"/>
                      <w:sz w:val="20"/>
                      <w:szCs w:val="22"/>
                      <w:lang w:eastAsia="en-US"/>
                    </w:rPr>
                    <w:t>05V</w:t>
                  </w:r>
                </w:p>
              </w:tc>
              <w:tc>
                <w:tcPr>
                  <w:tcW w:w="2866" w:type="dxa"/>
                  <w:shd w:val="clear" w:color="auto" w:fill="auto"/>
                </w:tcPr>
                <w:p w14:paraId="54034853" w14:textId="77777777" w:rsidR="00104BF4" w:rsidRPr="00ED1E8D" w:rsidRDefault="00104BF4" w:rsidP="004F5CB5">
                  <w:pPr>
                    <w:widowControl w:val="0"/>
                    <w:tabs>
                      <w:tab w:val="left" w:pos="1183"/>
                      <w:tab w:val="left" w:pos="1184"/>
                    </w:tabs>
                    <w:autoSpaceDE w:val="0"/>
                    <w:autoSpaceDN w:val="0"/>
                    <w:spacing w:before="1" w:after="0" w:line="254" w:lineRule="exact"/>
                    <w:rPr>
                      <w:rFonts w:ascii="Arial" w:eastAsia="Arial" w:hAnsi="Arial" w:cs="Arial"/>
                      <w:sz w:val="20"/>
                      <w:szCs w:val="22"/>
                      <w:lang w:eastAsia="en-US"/>
                    </w:rPr>
                  </w:pPr>
                  <w:r w:rsidRPr="00ED1E8D">
                    <w:rPr>
                      <w:rFonts w:ascii="Arial" w:eastAsia="Arial" w:hAnsi="Arial" w:cs="Arial"/>
                      <w:sz w:val="20"/>
                      <w:szCs w:val="22"/>
                      <w:lang w:eastAsia="en-US"/>
                    </w:rPr>
                    <w:t>Stafford &amp; Surrounds CCG</w:t>
                  </w:r>
                </w:p>
              </w:tc>
              <w:tc>
                <w:tcPr>
                  <w:tcW w:w="961" w:type="dxa"/>
                  <w:shd w:val="clear" w:color="auto" w:fill="auto"/>
                </w:tcPr>
                <w:p w14:paraId="1CFA8AB8" w14:textId="77777777" w:rsidR="00104BF4" w:rsidRPr="00ED1E8D" w:rsidRDefault="00104BF4" w:rsidP="004F5CB5">
                  <w:pPr>
                    <w:widowControl w:val="0"/>
                    <w:tabs>
                      <w:tab w:val="left" w:pos="885"/>
                    </w:tabs>
                    <w:autoSpaceDE w:val="0"/>
                    <w:autoSpaceDN w:val="0"/>
                    <w:spacing w:after="0" w:line="247" w:lineRule="exact"/>
                    <w:rPr>
                      <w:rFonts w:ascii="Arial" w:eastAsia="Arial" w:hAnsi="Arial" w:cs="Arial"/>
                      <w:sz w:val="20"/>
                      <w:szCs w:val="22"/>
                      <w:lang w:eastAsia="en-US"/>
                    </w:rPr>
                  </w:pPr>
                  <w:r w:rsidRPr="00ED1E8D">
                    <w:rPr>
                      <w:rFonts w:ascii="Arial" w:eastAsia="Arial" w:hAnsi="Arial" w:cs="Arial"/>
                      <w:sz w:val="20"/>
                      <w:szCs w:val="22"/>
                      <w:lang w:eastAsia="en-US"/>
                    </w:rPr>
                    <w:t>455</w:t>
                  </w:r>
                </w:p>
              </w:tc>
            </w:tr>
            <w:tr w:rsidR="00104BF4" w:rsidRPr="00ED1E8D" w14:paraId="69644447" w14:textId="77777777" w:rsidTr="004F5CB5">
              <w:trPr>
                <w:jc w:val="center"/>
              </w:trPr>
              <w:tc>
                <w:tcPr>
                  <w:tcW w:w="1305" w:type="dxa"/>
                  <w:shd w:val="clear" w:color="auto" w:fill="auto"/>
                </w:tcPr>
                <w:p w14:paraId="25E71339" w14:textId="77777777" w:rsidR="00104BF4" w:rsidRPr="00ED1E8D" w:rsidRDefault="00104BF4" w:rsidP="004F5CB5">
                  <w:pPr>
                    <w:widowControl w:val="0"/>
                    <w:tabs>
                      <w:tab w:val="left" w:pos="1183"/>
                      <w:tab w:val="left" w:pos="1184"/>
                    </w:tabs>
                    <w:autoSpaceDE w:val="0"/>
                    <w:autoSpaceDN w:val="0"/>
                    <w:spacing w:before="1" w:after="0" w:line="254" w:lineRule="exact"/>
                    <w:rPr>
                      <w:rFonts w:ascii="Arial" w:eastAsia="Arial" w:hAnsi="Arial" w:cs="Arial"/>
                      <w:sz w:val="20"/>
                      <w:szCs w:val="22"/>
                      <w:lang w:eastAsia="en-US"/>
                    </w:rPr>
                  </w:pPr>
                  <w:r w:rsidRPr="00ED1E8D">
                    <w:rPr>
                      <w:rFonts w:ascii="Arial" w:eastAsia="Arial" w:hAnsi="Arial" w:cs="Arial"/>
                      <w:sz w:val="20"/>
                      <w:szCs w:val="22"/>
                      <w:lang w:eastAsia="en-US"/>
                    </w:rPr>
                    <w:t>04Y</w:t>
                  </w:r>
                </w:p>
              </w:tc>
              <w:tc>
                <w:tcPr>
                  <w:tcW w:w="2866" w:type="dxa"/>
                  <w:shd w:val="clear" w:color="auto" w:fill="auto"/>
                </w:tcPr>
                <w:p w14:paraId="2CD9487A" w14:textId="77777777" w:rsidR="00104BF4" w:rsidRPr="00ED1E8D" w:rsidRDefault="00104BF4" w:rsidP="004F5CB5">
                  <w:pPr>
                    <w:widowControl w:val="0"/>
                    <w:tabs>
                      <w:tab w:val="left" w:pos="1183"/>
                      <w:tab w:val="left" w:pos="1184"/>
                    </w:tabs>
                    <w:autoSpaceDE w:val="0"/>
                    <w:autoSpaceDN w:val="0"/>
                    <w:spacing w:before="1" w:after="0" w:line="254" w:lineRule="exact"/>
                    <w:rPr>
                      <w:rFonts w:ascii="Arial" w:eastAsia="Arial" w:hAnsi="Arial" w:cs="Arial"/>
                      <w:sz w:val="20"/>
                      <w:szCs w:val="22"/>
                      <w:lang w:eastAsia="en-US"/>
                    </w:rPr>
                  </w:pPr>
                  <w:r w:rsidRPr="00ED1E8D">
                    <w:rPr>
                      <w:rFonts w:ascii="Arial" w:eastAsia="Arial" w:hAnsi="Arial" w:cs="Arial"/>
                      <w:sz w:val="20"/>
                      <w:szCs w:val="22"/>
                      <w:lang w:eastAsia="en-US"/>
                    </w:rPr>
                    <w:t>Cannock CCG</w:t>
                  </w:r>
                </w:p>
              </w:tc>
              <w:tc>
                <w:tcPr>
                  <w:tcW w:w="961" w:type="dxa"/>
                  <w:shd w:val="clear" w:color="auto" w:fill="auto"/>
                </w:tcPr>
                <w:p w14:paraId="26BE30D6" w14:textId="77777777" w:rsidR="00104BF4" w:rsidRPr="00ED1E8D" w:rsidRDefault="00104BF4" w:rsidP="004F5CB5">
                  <w:pPr>
                    <w:widowControl w:val="0"/>
                    <w:tabs>
                      <w:tab w:val="left" w:pos="885"/>
                    </w:tabs>
                    <w:autoSpaceDE w:val="0"/>
                    <w:autoSpaceDN w:val="0"/>
                    <w:spacing w:after="0" w:line="247" w:lineRule="exact"/>
                    <w:rPr>
                      <w:rFonts w:ascii="Arial" w:eastAsia="Arial" w:hAnsi="Arial" w:cs="Arial"/>
                      <w:sz w:val="22"/>
                      <w:szCs w:val="22"/>
                      <w:lang w:eastAsia="en-US"/>
                    </w:rPr>
                  </w:pPr>
                  <w:r w:rsidRPr="00ED1E8D">
                    <w:rPr>
                      <w:rFonts w:ascii="Arial" w:eastAsia="Arial" w:hAnsi="Arial" w:cs="Arial"/>
                      <w:sz w:val="20"/>
                      <w:szCs w:val="22"/>
                      <w:lang w:eastAsia="en-US"/>
                    </w:rPr>
                    <w:t>245</w:t>
                  </w:r>
                </w:p>
              </w:tc>
            </w:tr>
          </w:tbl>
          <w:p w14:paraId="469C3D05" w14:textId="77777777" w:rsidR="00104BF4" w:rsidRPr="00ED1E8D" w:rsidRDefault="00104BF4" w:rsidP="004F5CB5">
            <w:pPr>
              <w:spacing w:after="0"/>
              <w:rPr>
                <w:rFonts w:ascii="Arial" w:eastAsia="Times New Roman" w:hAnsi="Arial" w:cs="Arial"/>
                <w:szCs w:val="22"/>
              </w:rPr>
            </w:pPr>
          </w:p>
        </w:tc>
      </w:tr>
    </w:tbl>
    <w:p w14:paraId="42C8FE73" w14:textId="77777777" w:rsidR="00104BF4" w:rsidRPr="00ED1E8D" w:rsidRDefault="00104BF4" w:rsidP="00104BF4">
      <w:pPr>
        <w:rPr>
          <w:rFonts w:ascii="Calibri" w:eastAsia="Times New Roman" w:hAnsi="Calibri" w:cs="Times New Roman"/>
        </w:rPr>
      </w:pPr>
      <w:r w:rsidRPr="00ED1E8D">
        <w:rPr>
          <w:rFonts w:ascii="Calibri" w:eastAsia="Times New Roman" w:hAnsi="Calibri" w:cs="Times New Roman"/>
        </w:rPr>
        <w:br w:type="page"/>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4"/>
      </w:tblGrid>
      <w:tr w:rsidR="00104BF4" w:rsidRPr="00ED1E8D" w14:paraId="4293C1EA" w14:textId="77777777" w:rsidTr="004F5CB5">
        <w:tc>
          <w:tcPr>
            <w:tcW w:w="8414" w:type="dxa"/>
            <w:shd w:val="clear" w:color="auto" w:fill="B4C6E7"/>
          </w:tcPr>
          <w:p w14:paraId="33D662A9" w14:textId="77777777" w:rsidR="00104BF4" w:rsidRPr="00ED1E8D" w:rsidRDefault="00104BF4" w:rsidP="004F5CB5">
            <w:pPr>
              <w:spacing w:after="0"/>
              <w:rPr>
                <w:rFonts w:ascii="Arial" w:eastAsia="Times New Roman" w:hAnsi="Arial" w:cs="Arial"/>
                <w:szCs w:val="22"/>
              </w:rPr>
            </w:pPr>
            <w:r w:rsidRPr="00ED1E8D">
              <w:rPr>
                <w:rFonts w:ascii="Arial" w:eastAsia="Times New Roman" w:hAnsi="Arial" w:cs="Arial"/>
                <w:b/>
                <w:sz w:val="22"/>
                <w:szCs w:val="22"/>
              </w:rPr>
              <w:t>9.</w:t>
            </w:r>
            <w:r w:rsidRPr="00ED1E8D">
              <w:rPr>
                <w:rFonts w:ascii="Arial" w:eastAsia="Times New Roman" w:hAnsi="Arial" w:cs="Arial"/>
                <w:b/>
                <w:sz w:val="22"/>
                <w:szCs w:val="22"/>
              </w:rPr>
              <w:tab/>
              <w:t>Price &amp; Costs</w:t>
            </w:r>
          </w:p>
        </w:tc>
      </w:tr>
      <w:tr w:rsidR="00104BF4" w:rsidRPr="00ED1E8D" w14:paraId="32F8CF7A" w14:textId="77777777" w:rsidTr="004F5CB5">
        <w:trPr>
          <w:trHeight w:val="2071"/>
        </w:trPr>
        <w:tc>
          <w:tcPr>
            <w:tcW w:w="8414" w:type="dxa"/>
            <w:shd w:val="clear" w:color="auto" w:fill="auto"/>
          </w:tcPr>
          <w:p w14:paraId="398303A7" w14:textId="77777777" w:rsidR="00104BF4" w:rsidRPr="00ED1E8D" w:rsidRDefault="00104BF4" w:rsidP="004F5CB5">
            <w:pPr>
              <w:spacing w:after="0"/>
              <w:rPr>
                <w:rFonts w:ascii="Calibri" w:eastAsia="Times New Roman" w:hAnsi="Calibri" w:cs="Calibri"/>
                <w:sz w:val="22"/>
                <w:szCs w:val="22"/>
                <w:lang w:val="en-GB" w:eastAsia="en-US"/>
              </w:rPr>
            </w:pPr>
            <w:r w:rsidRPr="00ED1E8D">
              <w:rPr>
                <w:rFonts w:ascii="Calibri" w:eastAsia="Times New Roman" w:hAnsi="Calibri" w:cs="Calibri"/>
                <w:sz w:val="22"/>
                <w:szCs w:val="22"/>
                <w:lang w:val="en-GB" w:eastAsia="en-US"/>
              </w:rPr>
              <w:t>Block Contract</w:t>
            </w:r>
          </w:p>
          <w:p w14:paraId="722FE8BE" w14:textId="77777777" w:rsidR="00104BF4" w:rsidRPr="00ED1E8D" w:rsidRDefault="00104BF4" w:rsidP="004F5CB5">
            <w:pPr>
              <w:spacing w:after="0"/>
              <w:rPr>
                <w:rFonts w:ascii="Calibri" w:eastAsia="Times New Roman" w:hAnsi="Calibri" w:cs="Calibri"/>
                <w:sz w:val="22"/>
                <w:szCs w:val="22"/>
                <w:highlight w:val="yellow"/>
                <w:lang w:val="en-GB" w:eastAsia="en-US"/>
              </w:rPr>
            </w:pPr>
            <w:r w:rsidRPr="00ED1E8D">
              <w:rPr>
                <w:rFonts w:ascii="Calibri" w:eastAsia="Times New Roman" w:hAnsi="Calibri" w:cs="Calibri"/>
                <w:sz w:val="22"/>
                <w:szCs w:val="22"/>
                <w:highlight w:val="yellow"/>
                <w:lang w:val="en-GB" w:eastAsia="en-US"/>
              </w:rPr>
              <w:t xml:space="preserve"> </w:t>
            </w:r>
          </w:p>
          <w:p w14:paraId="4858368C" w14:textId="77777777" w:rsidR="00104BF4" w:rsidRPr="00ED1E8D" w:rsidRDefault="00104BF4" w:rsidP="004F5CB5">
            <w:pPr>
              <w:spacing w:after="0"/>
              <w:rPr>
                <w:rFonts w:ascii="Arial" w:eastAsia="Times New Roman" w:hAnsi="Arial" w:cs="Arial"/>
                <w:szCs w:val="22"/>
              </w:rPr>
            </w:pPr>
          </w:p>
          <w:p w14:paraId="7B31723F" w14:textId="77777777" w:rsidR="00104BF4" w:rsidRPr="00ED1E8D" w:rsidRDefault="00104BF4" w:rsidP="004F5CB5">
            <w:pPr>
              <w:spacing w:after="0"/>
              <w:rPr>
                <w:rFonts w:ascii="Calibri" w:eastAsia="Times New Roman" w:hAnsi="Calibri" w:cs="Calibri"/>
                <w:szCs w:val="22"/>
              </w:rPr>
            </w:pPr>
          </w:p>
        </w:tc>
      </w:tr>
    </w:tbl>
    <w:p w14:paraId="0E3C4714" w14:textId="77777777" w:rsidR="00104BF4" w:rsidRPr="00ED1E8D" w:rsidRDefault="00104BF4" w:rsidP="00104BF4">
      <w:pPr>
        <w:spacing w:line="276" w:lineRule="auto"/>
        <w:rPr>
          <w:rFonts w:ascii="Arial" w:eastAsia="Times New Roman" w:hAnsi="Arial" w:cs="Arial"/>
          <w:sz w:val="22"/>
          <w:szCs w:val="22"/>
        </w:rPr>
        <w:sectPr w:rsidR="00104BF4" w:rsidRPr="00ED1E8D" w:rsidSect="004F5CB5">
          <w:footerReference w:type="default" r:id="rId28"/>
          <w:pgSz w:w="11906" w:h="16838"/>
          <w:pgMar w:top="1440" w:right="1440" w:bottom="1440" w:left="1440" w:header="708" w:footer="708" w:gutter="0"/>
          <w:cols w:space="708"/>
          <w:docGrid w:linePitch="360"/>
        </w:sectPr>
      </w:pPr>
    </w:p>
    <w:p w14:paraId="397F6FE1" w14:textId="77777777" w:rsidR="00104BF4" w:rsidRPr="00ED1E8D" w:rsidRDefault="00104BF4" w:rsidP="00104BF4">
      <w:pPr>
        <w:spacing w:after="160" w:line="259" w:lineRule="auto"/>
        <w:rPr>
          <w:rFonts w:ascii="Arial" w:eastAsia="Arial" w:hAnsi="Arial" w:cs="Arial"/>
          <w:sz w:val="20"/>
          <w:lang w:val="en-GB" w:eastAsia="en-GB" w:bidi="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0"/>
        <w:gridCol w:w="5444"/>
      </w:tblGrid>
      <w:tr w:rsidR="00104BF4" w:rsidRPr="00ED1E8D" w14:paraId="395B2ACD" w14:textId="77777777" w:rsidTr="004F5CB5">
        <w:tc>
          <w:tcPr>
            <w:tcW w:w="2970" w:type="dxa"/>
            <w:shd w:val="clear" w:color="auto" w:fill="B4C6E7"/>
          </w:tcPr>
          <w:p w14:paraId="68F3EB9E" w14:textId="77777777" w:rsidR="00104BF4" w:rsidRPr="00ED1E8D" w:rsidRDefault="00104BF4" w:rsidP="004F5CB5">
            <w:pPr>
              <w:spacing w:after="0" w:line="360" w:lineRule="auto"/>
              <w:rPr>
                <w:rFonts w:ascii="Arial" w:eastAsia="Times New Roman" w:hAnsi="Arial" w:cs="Arial"/>
                <w:b/>
                <w:sz w:val="20"/>
              </w:rPr>
            </w:pPr>
            <w:r w:rsidRPr="00ED1E8D">
              <w:rPr>
                <w:rFonts w:ascii="Arial" w:eastAsia="Times New Roman" w:hAnsi="Arial" w:cs="Arial"/>
                <w:b/>
                <w:sz w:val="20"/>
              </w:rPr>
              <w:t>Service Specification No.</w:t>
            </w:r>
          </w:p>
        </w:tc>
        <w:tc>
          <w:tcPr>
            <w:tcW w:w="5444" w:type="dxa"/>
            <w:shd w:val="clear" w:color="auto" w:fill="auto"/>
          </w:tcPr>
          <w:p w14:paraId="70A30747" w14:textId="77777777" w:rsidR="00104BF4" w:rsidRPr="00ED1E8D" w:rsidRDefault="00104BF4" w:rsidP="004F5CB5">
            <w:pPr>
              <w:spacing w:after="0"/>
              <w:rPr>
                <w:rFonts w:ascii="Arial" w:eastAsia="Times New Roman" w:hAnsi="Arial" w:cs="Arial"/>
                <w:sz w:val="20"/>
              </w:rPr>
            </w:pPr>
            <w:r w:rsidRPr="00ED1E8D">
              <w:rPr>
                <w:rFonts w:ascii="Arial" w:eastAsia="Times New Roman" w:hAnsi="Arial" w:cs="Arial"/>
                <w:sz w:val="20"/>
              </w:rPr>
              <w:t>UHNM 10_AHF Clinic_SHINE_Service Spec</w:t>
            </w:r>
          </w:p>
        </w:tc>
      </w:tr>
      <w:tr w:rsidR="00104BF4" w:rsidRPr="00ED1E8D" w14:paraId="176E3D45" w14:textId="77777777" w:rsidTr="004F5CB5">
        <w:tc>
          <w:tcPr>
            <w:tcW w:w="2970" w:type="dxa"/>
            <w:shd w:val="clear" w:color="auto" w:fill="B4C6E7"/>
          </w:tcPr>
          <w:p w14:paraId="7985C59F" w14:textId="77777777" w:rsidR="00104BF4" w:rsidRPr="00ED1E8D" w:rsidRDefault="00104BF4" w:rsidP="004F5CB5">
            <w:pPr>
              <w:spacing w:after="0" w:line="360" w:lineRule="auto"/>
              <w:rPr>
                <w:rFonts w:ascii="Arial" w:eastAsia="Times New Roman" w:hAnsi="Arial" w:cs="Arial"/>
                <w:b/>
                <w:sz w:val="20"/>
              </w:rPr>
            </w:pPr>
            <w:r w:rsidRPr="00ED1E8D">
              <w:rPr>
                <w:rFonts w:ascii="Arial" w:eastAsia="Times New Roman" w:hAnsi="Arial" w:cs="Arial"/>
                <w:b/>
                <w:sz w:val="20"/>
              </w:rPr>
              <w:t>Service</w:t>
            </w:r>
          </w:p>
        </w:tc>
        <w:tc>
          <w:tcPr>
            <w:tcW w:w="5444" w:type="dxa"/>
            <w:shd w:val="clear" w:color="auto" w:fill="auto"/>
          </w:tcPr>
          <w:p w14:paraId="1BFB6C16" w14:textId="77777777" w:rsidR="00104BF4" w:rsidRPr="00ED1E8D" w:rsidRDefault="00104BF4" w:rsidP="004F5CB5">
            <w:pPr>
              <w:spacing w:after="0"/>
              <w:rPr>
                <w:rFonts w:ascii="Arial" w:eastAsia="Times New Roman" w:hAnsi="Arial" w:cs="Arial"/>
                <w:sz w:val="20"/>
              </w:rPr>
            </w:pPr>
            <w:r w:rsidRPr="00ED1E8D">
              <w:rPr>
                <w:rFonts w:ascii="Arial" w:eastAsia="Times New Roman" w:hAnsi="Arial" w:cs="Arial"/>
                <w:sz w:val="20"/>
              </w:rPr>
              <w:t>Ambulatory Heart Failure Service (SHINE)</w:t>
            </w:r>
          </w:p>
        </w:tc>
      </w:tr>
      <w:tr w:rsidR="00104BF4" w:rsidRPr="00ED1E8D" w14:paraId="25573465" w14:textId="77777777" w:rsidTr="004F5CB5">
        <w:tc>
          <w:tcPr>
            <w:tcW w:w="2970" w:type="dxa"/>
            <w:shd w:val="clear" w:color="auto" w:fill="B4C6E7"/>
          </w:tcPr>
          <w:p w14:paraId="7B313929" w14:textId="77777777" w:rsidR="00104BF4" w:rsidRPr="00ED1E8D" w:rsidRDefault="00104BF4" w:rsidP="004F5CB5">
            <w:pPr>
              <w:spacing w:after="0" w:line="360" w:lineRule="auto"/>
              <w:rPr>
                <w:rFonts w:ascii="Arial" w:eastAsia="Times New Roman" w:hAnsi="Arial" w:cs="Arial"/>
                <w:b/>
                <w:sz w:val="20"/>
              </w:rPr>
            </w:pPr>
            <w:r w:rsidRPr="00ED1E8D">
              <w:rPr>
                <w:rFonts w:ascii="Arial" w:eastAsia="Times New Roman" w:hAnsi="Arial" w:cs="Arial"/>
                <w:b/>
                <w:sz w:val="20"/>
              </w:rPr>
              <w:t>Commissioner Lead</w:t>
            </w:r>
          </w:p>
        </w:tc>
        <w:tc>
          <w:tcPr>
            <w:tcW w:w="5444" w:type="dxa"/>
            <w:shd w:val="clear" w:color="auto" w:fill="auto"/>
          </w:tcPr>
          <w:p w14:paraId="38B8384E" w14:textId="77777777" w:rsidR="006B6118" w:rsidRPr="006B6118" w:rsidRDefault="006B6118" w:rsidP="006B6118">
            <w:pPr>
              <w:spacing w:after="0"/>
              <w:rPr>
                <w:rFonts w:ascii="Arial" w:eastAsia="Times New Roman" w:hAnsi="Arial" w:cs="Arial"/>
                <w:sz w:val="20"/>
                <w:lang w:val="en-GB" w:eastAsia="en-US"/>
              </w:rPr>
            </w:pPr>
            <w:r w:rsidRPr="006B6118">
              <w:rPr>
                <w:rFonts w:ascii="Arial" w:eastAsia="Times New Roman" w:hAnsi="Arial" w:cs="Arial"/>
                <w:sz w:val="20"/>
                <w:lang w:val="en-GB" w:eastAsia="en-US"/>
              </w:rPr>
              <w:t>Paul Brown</w:t>
            </w:r>
            <w:r>
              <w:rPr>
                <w:rFonts w:ascii="Arial" w:eastAsia="Times New Roman" w:hAnsi="Arial" w:cs="Arial"/>
                <w:sz w:val="20"/>
                <w:lang w:val="en-GB" w:eastAsia="en-US"/>
              </w:rPr>
              <w:t xml:space="preserve">, </w:t>
            </w:r>
            <w:r w:rsidRPr="006B6118">
              <w:rPr>
                <w:rFonts w:ascii="Arial" w:eastAsia="Times New Roman" w:hAnsi="Arial" w:cs="Arial"/>
                <w:sz w:val="20"/>
                <w:lang w:val="en-GB" w:eastAsia="en-US"/>
              </w:rPr>
              <w:t>Chief Finance Officer</w:t>
            </w:r>
          </w:p>
          <w:p w14:paraId="5CD9A9E2" w14:textId="0E54CD46" w:rsidR="00104BF4" w:rsidRPr="005624DC" w:rsidRDefault="006B6118" w:rsidP="006B6118">
            <w:pPr>
              <w:spacing w:after="0"/>
              <w:rPr>
                <w:rFonts w:ascii="Arial" w:eastAsia="Times New Roman" w:hAnsi="Arial" w:cs="Arial"/>
                <w:sz w:val="20"/>
              </w:rPr>
            </w:pPr>
            <w:r w:rsidRPr="006B6118">
              <w:rPr>
                <w:rFonts w:ascii="Arial" w:eastAsia="Times New Roman" w:hAnsi="Arial" w:cs="Arial"/>
                <w:color w:val="000000"/>
                <w:sz w:val="20"/>
                <w:lang w:val="en-GB" w:eastAsia="en-GB"/>
              </w:rPr>
              <w:t xml:space="preserve">NHS Staffordshire and </w:t>
            </w:r>
            <w:proofErr w:type="gramStart"/>
            <w:r w:rsidRPr="006B6118">
              <w:rPr>
                <w:rFonts w:ascii="Arial" w:eastAsia="Times New Roman" w:hAnsi="Arial" w:cs="Arial"/>
                <w:color w:val="000000"/>
                <w:sz w:val="20"/>
                <w:lang w:val="en-GB" w:eastAsia="en-GB"/>
              </w:rPr>
              <w:t>Stoke</w:t>
            </w:r>
            <w:proofErr w:type="gramEnd"/>
            <w:r w:rsidRPr="006B6118">
              <w:rPr>
                <w:rFonts w:ascii="Arial" w:eastAsia="Times New Roman" w:hAnsi="Arial" w:cs="Arial"/>
                <w:color w:val="000000"/>
                <w:sz w:val="20"/>
                <w:lang w:val="en-GB" w:eastAsia="en-GB"/>
              </w:rPr>
              <w:t xml:space="preserve"> on Trent ICB</w:t>
            </w:r>
            <w:r w:rsidRPr="005624DC">
              <w:rPr>
                <w:rFonts w:ascii="Arial" w:eastAsia="Times New Roman" w:hAnsi="Arial" w:cs="Arial"/>
                <w:sz w:val="20"/>
              </w:rPr>
              <w:t xml:space="preserve"> </w:t>
            </w:r>
          </w:p>
        </w:tc>
      </w:tr>
      <w:tr w:rsidR="00104BF4" w:rsidRPr="00ED1E8D" w14:paraId="4E6E23C6" w14:textId="77777777" w:rsidTr="004F5CB5">
        <w:tc>
          <w:tcPr>
            <w:tcW w:w="2970" w:type="dxa"/>
            <w:shd w:val="clear" w:color="auto" w:fill="B4C6E7"/>
          </w:tcPr>
          <w:p w14:paraId="1D81D2BF" w14:textId="77777777" w:rsidR="00104BF4" w:rsidRPr="00ED1E8D" w:rsidRDefault="00104BF4" w:rsidP="004F5CB5">
            <w:pPr>
              <w:spacing w:after="0" w:line="360" w:lineRule="auto"/>
              <w:rPr>
                <w:rFonts w:ascii="Arial" w:eastAsia="Times New Roman" w:hAnsi="Arial" w:cs="Arial"/>
                <w:b/>
                <w:sz w:val="20"/>
              </w:rPr>
            </w:pPr>
            <w:r w:rsidRPr="00ED1E8D">
              <w:rPr>
                <w:rFonts w:ascii="Arial" w:eastAsia="Times New Roman" w:hAnsi="Arial" w:cs="Arial"/>
                <w:b/>
                <w:sz w:val="20"/>
              </w:rPr>
              <w:t>Provider Lead</w:t>
            </w:r>
          </w:p>
        </w:tc>
        <w:tc>
          <w:tcPr>
            <w:tcW w:w="5444" w:type="dxa"/>
            <w:shd w:val="clear" w:color="auto" w:fill="auto"/>
          </w:tcPr>
          <w:p w14:paraId="187EAAE0" w14:textId="77777777" w:rsidR="00104BF4" w:rsidRPr="005624DC" w:rsidRDefault="00104BF4" w:rsidP="004F5CB5">
            <w:pPr>
              <w:spacing w:after="0"/>
              <w:rPr>
                <w:rFonts w:ascii="Arial" w:eastAsia="Times New Roman" w:hAnsi="Arial" w:cs="Arial"/>
                <w:sz w:val="20"/>
              </w:rPr>
            </w:pPr>
            <w:r w:rsidRPr="005624DC">
              <w:rPr>
                <w:rFonts w:ascii="Arial" w:eastAsia="Times New Roman" w:hAnsi="Arial" w:cs="Arial"/>
                <w:sz w:val="20"/>
              </w:rPr>
              <w:t>University Hospital of North Midlands NHS Trust</w:t>
            </w:r>
          </w:p>
        </w:tc>
      </w:tr>
      <w:tr w:rsidR="00104BF4" w:rsidRPr="00ED1E8D" w14:paraId="2A6C9C34" w14:textId="77777777" w:rsidTr="004F5CB5">
        <w:tc>
          <w:tcPr>
            <w:tcW w:w="2970" w:type="dxa"/>
            <w:shd w:val="clear" w:color="auto" w:fill="B4C6E7"/>
          </w:tcPr>
          <w:p w14:paraId="725F38F2" w14:textId="77777777" w:rsidR="00104BF4" w:rsidRPr="00ED1E8D" w:rsidRDefault="00104BF4" w:rsidP="004F5CB5">
            <w:pPr>
              <w:spacing w:after="0" w:line="360" w:lineRule="auto"/>
              <w:rPr>
                <w:rFonts w:ascii="Arial" w:eastAsia="Times New Roman" w:hAnsi="Arial" w:cs="Arial"/>
                <w:b/>
                <w:sz w:val="20"/>
              </w:rPr>
            </w:pPr>
            <w:r w:rsidRPr="00ED1E8D">
              <w:rPr>
                <w:rFonts w:ascii="Arial" w:eastAsia="Times New Roman" w:hAnsi="Arial" w:cs="Arial"/>
                <w:b/>
                <w:sz w:val="20"/>
              </w:rPr>
              <w:t>Period</w:t>
            </w:r>
          </w:p>
        </w:tc>
        <w:tc>
          <w:tcPr>
            <w:tcW w:w="5444" w:type="dxa"/>
            <w:shd w:val="clear" w:color="auto" w:fill="auto"/>
          </w:tcPr>
          <w:p w14:paraId="4A1889D5" w14:textId="0916FF8D" w:rsidR="00104BF4" w:rsidRPr="005624DC" w:rsidRDefault="00104BF4" w:rsidP="004F5CB5">
            <w:pPr>
              <w:spacing w:after="0"/>
              <w:rPr>
                <w:rFonts w:ascii="Arial" w:eastAsia="Times New Roman" w:hAnsi="Arial" w:cs="Arial"/>
                <w:sz w:val="20"/>
              </w:rPr>
            </w:pPr>
            <w:r w:rsidRPr="005624DC">
              <w:rPr>
                <w:rFonts w:ascii="Arial" w:eastAsia="Times New Roman" w:hAnsi="Arial" w:cs="Arial"/>
                <w:sz w:val="20"/>
              </w:rPr>
              <w:t>1</w:t>
            </w:r>
            <w:r w:rsidRPr="005624DC">
              <w:rPr>
                <w:rFonts w:ascii="Arial" w:eastAsia="Times New Roman" w:hAnsi="Arial" w:cs="Arial"/>
                <w:sz w:val="20"/>
                <w:vertAlign w:val="superscript"/>
              </w:rPr>
              <w:t>st</w:t>
            </w:r>
            <w:r w:rsidRPr="005624DC">
              <w:rPr>
                <w:rFonts w:ascii="Arial" w:eastAsia="Times New Roman" w:hAnsi="Arial" w:cs="Arial"/>
                <w:sz w:val="20"/>
              </w:rPr>
              <w:t xml:space="preserve"> April 202</w:t>
            </w:r>
            <w:r w:rsidR="0087693B">
              <w:rPr>
                <w:rFonts w:ascii="Arial" w:eastAsia="Times New Roman" w:hAnsi="Arial" w:cs="Arial"/>
                <w:sz w:val="20"/>
              </w:rPr>
              <w:t>3</w:t>
            </w:r>
            <w:r w:rsidRPr="005624DC">
              <w:rPr>
                <w:rFonts w:ascii="Arial" w:eastAsia="Times New Roman" w:hAnsi="Arial" w:cs="Arial"/>
                <w:sz w:val="20"/>
              </w:rPr>
              <w:t xml:space="preserve"> – 31</w:t>
            </w:r>
            <w:r w:rsidRPr="005624DC">
              <w:rPr>
                <w:rFonts w:ascii="Arial" w:eastAsia="Times New Roman" w:hAnsi="Arial" w:cs="Arial"/>
                <w:sz w:val="20"/>
                <w:vertAlign w:val="superscript"/>
              </w:rPr>
              <w:t>st</w:t>
            </w:r>
            <w:r w:rsidRPr="005624DC">
              <w:rPr>
                <w:rFonts w:ascii="Arial" w:eastAsia="Times New Roman" w:hAnsi="Arial" w:cs="Arial"/>
                <w:sz w:val="20"/>
              </w:rPr>
              <w:t xml:space="preserve"> March 202</w:t>
            </w:r>
            <w:r w:rsidR="0087693B">
              <w:rPr>
                <w:rFonts w:ascii="Arial" w:eastAsia="Times New Roman" w:hAnsi="Arial" w:cs="Arial"/>
                <w:sz w:val="20"/>
              </w:rPr>
              <w:t>4</w:t>
            </w:r>
          </w:p>
        </w:tc>
      </w:tr>
      <w:tr w:rsidR="00104BF4" w:rsidRPr="00ED1E8D" w14:paraId="19FADF5C" w14:textId="77777777" w:rsidTr="004F5CB5">
        <w:tc>
          <w:tcPr>
            <w:tcW w:w="2970" w:type="dxa"/>
            <w:shd w:val="clear" w:color="auto" w:fill="B4C6E7"/>
          </w:tcPr>
          <w:p w14:paraId="23B138FB" w14:textId="77777777" w:rsidR="00104BF4" w:rsidRPr="00ED1E8D" w:rsidRDefault="00104BF4" w:rsidP="004F5CB5">
            <w:pPr>
              <w:spacing w:after="0" w:line="360" w:lineRule="auto"/>
              <w:rPr>
                <w:rFonts w:ascii="Arial" w:eastAsia="Times New Roman" w:hAnsi="Arial" w:cs="Arial"/>
                <w:b/>
                <w:sz w:val="20"/>
              </w:rPr>
            </w:pPr>
            <w:r w:rsidRPr="00ED1E8D">
              <w:rPr>
                <w:rFonts w:ascii="Arial" w:eastAsia="Times New Roman" w:hAnsi="Arial" w:cs="Arial"/>
                <w:b/>
                <w:sz w:val="20"/>
              </w:rPr>
              <w:t>Date of Review</w:t>
            </w:r>
          </w:p>
        </w:tc>
        <w:tc>
          <w:tcPr>
            <w:tcW w:w="5444" w:type="dxa"/>
            <w:shd w:val="clear" w:color="auto" w:fill="auto"/>
          </w:tcPr>
          <w:p w14:paraId="60E3B09A" w14:textId="11948B59" w:rsidR="00104BF4" w:rsidRPr="00ED1E8D" w:rsidRDefault="0087693B" w:rsidP="004F5CB5">
            <w:pPr>
              <w:spacing w:after="0"/>
              <w:rPr>
                <w:rFonts w:ascii="Arial" w:eastAsia="Times New Roman" w:hAnsi="Arial" w:cs="Arial"/>
                <w:sz w:val="20"/>
              </w:rPr>
            </w:pPr>
            <w:r>
              <w:rPr>
                <w:rFonts w:ascii="Arial" w:eastAsia="Times New Roman" w:hAnsi="Arial" w:cs="Arial"/>
                <w:sz w:val="20"/>
              </w:rPr>
              <w:t xml:space="preserve"> 31st March 24</w:t>
            </w:r>
          </w:p>
        </w:tc>
      </w:tr>
    </w:tbl>
    <w:p w14:paraId="485796FA" w14:textId="77777777" w:rsidR="00104BF4" w:rsidRPr="00ED1E8D" w:rsidRDefault="00104BF4" w:rsidP="00104BF4">
      <w:pPr>
        <w:spacing w:after="0"/>
        <w:jc w:val="center"/>
        <w:rPr>
          <w:rFonts w:ascii="Arial" w:eastAsia="Times New Roman" w:hAnsi="Arial" w:cs="Arial"/>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4"/>
      </w:tblGrid>
      <w:tr w:rsidR="00104BF4" w:rsidRPr="00ED1E8D" w14:paraId="53462CC8" w14:textId="77777777" w:rsidTr="004F5CB5">
        <w:tc>
          <w:tcPr>
            <w:tcW w:w="8414" w:type="dxa"/>
            <w:shd w:val="clear" w:color="auto" w:fill="B4C6E7"/>
          </w:tcPr>
          <w:p w14:paraId="6347C464" w14:textId="77777777" w:rsidR="00104BF4" w:rsidRPr="00ED1E8D" w:rsidRDefault="00104BF4" w:rsidP="004F5CB5">
            <w:pPr>
              <w:spacing w:after="0" w:line="276" w:lineRule="auto"/>
              <w:rPr>
                <w:rFonts w:ascii="Arial" w:eastAsia="Times New Roman" w:hAnsi="Arial" w:cs="Arial"/>
                <w:b/>
                <w:sz w:val="20"/>
              </w:rPr>
            </w:pPr>
            <w:r w:rsidRPr="00ED1E8D">
              <w:rPr>
                <w:rFonts w:ascii="Arial" w:eastAsia="Times New Roman" w:hAnsi="Arial" w:cs="Arial"/>
                <w:b/>
                <w:sz w:val="20"/>
              </w:rPr>
              <w:t>1.</w:t>
            </w:r>
            <w:r w:rsidRPr="00ED1E8D">
              <w:rPr>
                <w:rFonts w:ascii="Arial" w:eastAsia="Times New Roman" w:hAnsi="Arial" w:cs="Arial"/>
                <w:b/>
                <w:sz w:val="20"/>
              </w:rPr>
              <w:tab/>
              <w:t>Population Needs</w:t>
            </w:r>
          </w:p>
        </w:tc>
      </w:tr>
      <w:tr w:rsidR="00104BF4" w:rsidRPr="00ED1E8D" w14:paraId="78DC38C7" w14:textId="77777777" w:rsidTr="004F5CB5">
        <w:tc>
          <w:tcPr>
            <w:tcW w:w="8414" w:type="dxa"/>
            <w:shd w:val="clear" w:color="auto" w:fill="auto"/>
          </w:tcPr>
          <w:p w14:paraId="4630E98B" w14:textId="77777777" w:rsidR="00104BF4" w:rsidRPr="00ED1E8D" w:rsidRDefault="00104BF4" w:rsidP="004F5CB5">
            <w:pPr>
              <w:spacing w:after="0"/>
              <w:ind w:left="360"/>
              <w:rPr>
                <w:rFonts w:ascii="Arial" w:eastAsia="Times New Roman" w:hAnsi="Arial" w:cs="Arial"/>
                <w:sz w:val="20"/>
              </w:rPr>
            </w:pPr>
            <w:r w:rsidRPr="00ED1E8D">
              <w:rPr>
                <w:rFonts w:ascii="Arial" w:eastAsia="Times New Roman" w:hAnsi="Arial" w:cs="Arial"/>
                <w:sz w:val="20"/>
              </w:rPr>
              <w:tab/>
            </w:r>
          </w:p>
          <w:p w14:paraId="5D7C611F" w14:textId="77777777" w:rsidR="00104BF4" w:rsidRPr="00ED1E8D" w:rsidRDefault="00104BF4" w:rsidP="004F5CB5">
            <w:pPr>
              <w:widowControl w:val="0"/>
              <w:numPr>
                <w:ilvl w:val="1"/>
                <w:numId w:val="6"/>
              </w:numPr>
              <w:autoSpaceDE w:val="0"/>
              <w:autoSpaceDN w:val="0"/>
              <w:spacing w:after="0"/>
              <w:rPr>
                <w:rFonts w:ascii="Arial" w:eastAsia="Times New Roman" w:hAnsi="Arial" w:cs="Arial"/>
                <w:b/>
                <w:sz w:val="20"/>
              </w:rPr>
            </w:pPr>
            <w:r w:rsidRPr="00ED1E8D">
              <w:rPr>
                <w:rFonts w:ascii="Arial" w:eastAsia="Times New Roman" w:hAnsi="Arial" w:cs="Arial"/>
                <w:b/>
                <w:sz w:val="20"/>
              </w:rPr>
              <w:tab/>
              <w:t>National/local context and evidence base</w:t>
            </w:r>
          </w:p>
          <w:p w14:paraId="07A6C41F" w14:textId="77777777" w:rsidR="00104BF4" w:rsidRPr="00ED1E8D" w:rsidRDefault="00104BF4" w:rsidP="004F5CB5">
            <w:pPr>
              <w:spacing w:after="0"/>
              <w:rPr>
                <w:rFonts w:ascii="Arial" w:eastAsia="Times New Roman" w:hAnsi="Arial" w:cs="Arial"/>
                <w:b/>
                <w:sz w:val="20"/>
                <w:lang w:val="en-GB" w:eastAsia="en-US"/>
              </w:rPr>
            </w:pPr>
          </w:p>
          <w:p w14:paraId="23BE9548" w14:textId="77777777" w:rsidR="00104BF4" w:rsidRPr="00ED1E8D" w:rsidRDefault="00104BF4" w:rsidP="004F5CB5">
            <w:pPr>
              <w:spacing w:after="0"/>
              <w:rPr>
                <w:rFonts w:ascii="Arial" w:eastAsia="Times New Roman" w:hAnsi="Arial" w:cs="Arial"/>
                <w:b/>
                <w:sz w:val="20"/>
                <w:lang w:val="en-GB" w:eastAsia="en-US"/>
              </w:rPr>
            </w:pPr>
            <w:r w:rsidRPr="00ED1E8D">
              <w:rPr>
                <w:rFonts w:ascii="Arial" w:eastAsia="Times New Roman" w:hAnsi="Arial" w:cs="Arial"/>
                <w:b/>
                <w:sz w:val="20"/>
                <w:lang w:val="en-GB" w:eastAsia="en-US"/>
              </w:rPr>
              <w:t>National context</w:t>
            </w:r>
          </w:p>
          <w:p w14:paraId="6171B196" w14:textId="77777777" w:rsidR="00104BF4" w:rsidRPr="00ED1E8D" w:rsidRDefault="00104BF4" w:rsidP="004F5CB5">
            <w:pPr>
              <w:jc w:val="both"/>
              <w:rPr>
                <w:rFonts w:ascii="Arial" w:eastAsia="Calibri" w:hAnsi="Arial" w:cs="Arial"/>
                <w:sz w:val="20"/>
              </w:rPr>
            </w:pPr>
            <w:r w:rsidRPr="00ED1E8D">
              <w:rPr>
                <w:rFonts w:ascii="Arial" w:eastAsia="Times New Roman" w:hAnsi="Arial" w:cs="Arial"/>
                <w:sz w:val="20"/>
                <w:lang w:eastAsia="en-GB"/>
              </w:rPr>
              <w:t xml:space="preserve">Acute decompensated </w:t>
            </w:r>
            <w:r w:rsidRPr="00ED1E8D">
              <w:rPr>
                <w:rFonts w:ascii="Arial" w:eastAsia="Calibri" w:hAnsi="Arial" w:cs="Arial"/>
                <w:sz w:val="20"/>
              </w:rPr>
              <w:t>heart failure (</w:t>
            </w:r>
            <w:proofErr w:type="gramStart"/>
            <w:r w:rsidRPr="00ED1E8D">
              <w:rPr>
                <w:rFonts w:ascii="Arial" w:eastAsia="Calibri" w:hAnsi="Arial" w:cs="Arial"/>
                <w:sz w:val="20"/>
              </w:rPr>
              <w:t>i.e.</w:t>
            </w:r>
            <w:proofErr w:type="gramEnd"/>
            <w:r w:rsidRPr="00ED1E8D">
              <w:rPr>
                <w:rFonts w:ascii="Arial" w:eastAsia="Calibri" w:hAnsi="Arial" w:cs="Arial"/>
                <w:sz w:val="20"/>
              </w:rPr>
              <w:t xml:space="preserve"> hospitalised heart failure) accounts for a total of 1 million inpatient bed days, 2% of all NHS inpatient bed-days, and 5% of all emergency medical admissions to hospital. Heart failure admissions set to rise by 50% over the next 25 years, largely </w:t>
            </w:r>
            <w:proofErr w:type="gramStart"/>
            <w:r w:rsidRPr="00ED1E8D">
              <w:rPr>
                <w:rFonts w:ascii="Arial" w:eastAsia="Calibri" w:hAnsi="Arial" w:cs="Arial"/>
                <w:sz w:val="20"/>
              </w:rPr>
              <w:t>as a result of</w:t>
            </w:r>
            <w:proofErr w:type="gramEnd"/>
            <w:r w:rsidRPr="00ED1E8D">
              <w:rPr>
                <w:rFonts w:ascii="Arial" w:eastAsia="Calibri" w:hAnsi="Arial" w:cs="Arial"/>
                <w:sz w:val="20"/>
              </w:rPr>
              <w:t xml:space="preserve"> the ageing population. Between 700 and 800 patients are admitted to the University Hospital of North Midlands NHS Trust (UHNM) with heart failure per year. </w:t>
            </w:r>
          </w:p>
          <w:p w14:paraId="61B6BDCD" w14:textId="77777777" w:rsidR="00104BF4" w:rsidRPr="00ED1E8D" w:rsidRDefault="00104BF4" w:rsidP="004F5CB5">
            <w:pPr>
              <w:jc w:val="both"/>
              <w:rPr>
                <w:rFonts w:ascii="Arial" w:eastAsia="Calibri" w:hAnsi="Arial" w:cs="Arial"/>
                <w:sz w:val="20"/>
              </w:rPr>
            </w:pPr>
            <w:r w:rsidRPr="00ED1E8D">
              <w:rPr>
                <w:rFonts w:ascii="Arial" w:eastAsia="Calibri" w:hAnsi="Arial" w:cs="Arial"/>
                <w:sz w:val="20"/>
              </w:rPr>
              <w:t xml:space="preserve">Worsening heart failure symptoms </w:t>
            </w:r>
            <w:proofErr w:type="gramStart"/>
            <w:r w:rsidRPr="00ED1E8D">
              <w:rPr>
                <w:rFonts w:ascii="Arial" w:eastAsia="Calibri" w:hAnsi="Arial" w:cs="Arial"/>
                <w:sz w:val="20"/>
              </w:rPr>
              <w:t>sufficient enough</w:t>
            </w:r>
            <w:proofErr w:type="gramEnd"/>
            <w:r w:rsidRPr="00ED1E8D">
              <w:rPr>
                <w:rFonts w:ascii="Arial" w:eastAsia="Calibri" w:hAnsi="Arial" w:cs="Arial"/>
                <w:sz w:val="20"/>
              </w:rPr>
              <w:t xml:space="preserve"> to warrant hospitalisation are a sign of the following:</w:t>
            </w:r>
          </w:p>
          <w:p w14:paraId="3A9C5A68" w14:textId="77777777" w:rsidR="00104BF4" w:rsidRPr="00ED1E8D" w:rsidRDefault="00104BF4" w:rsidP="004F5CB5">
            <w:pPr>
              <w:widowControl w:val="0"/>
              <w:numPr>
                <w:ilvl w:val="0"/>
                <w:numId w:val="68"/>
              </w:numPr>
              <w:autoSpaceDE w:val="0"/>
              <w:autoSpaceDN w:val="0"/>
              <w:spacing w:after="0"/>
              <w:jc w:val="both"/>
              <w:rPr>
                <w:rFonts w:ascii="Arial" w:eastAsia="Calibri" w:hAnsi="Arial" w:cs="Arial"/>
                <w:sz w:val="20"/>
              </w:rPr>
            </w:pPr>
            <w:r w:rsidRPr="00ED1E8D">
              <w:rPr>
                <w:rFonts w:ascii="Arial" w:eastAsia="Calibri" w:hAnsi="Arial" w:cs="Arial"/>
                <w:sz w:val="20"/>
              </w:rPr>
              <w:t>Patients who are at higher risk of adverse outcomes than their more stable comparators</w:t>
            </w:r>
          </w:p>
          <w:p w14:paraId="1B452811" w14:textId="77777777" w:rsidR="00104BF4" w:rsidRPr="00ED1E8D" w:rsidRDefault="00104BF4" w:rsidP="004F5CB5">
            <w:pPr>
              <w:widowControl w:val="0"/>
              <w:numPr>
                <w:ilvl w:val="0"/>
                <w:numId w:val="68"/>
              </w:numPr>
              <w:autoSpaceDE w:val="0"/>
              <w:autoSpaceDN w:val="0"/>
              <w:spacing w:after="0"/>
              <w:jc w:val="both"/>
              <w:rPr>
                <w:rFonts w:ascii="Arial" w:eastAsia="Calibri" w:hAnsi="Arial" w:cs="Arial"/>
                <w:sz w:val="20"/>
              </w:rPr>
            </w:pPr>
            <w:r w:rsidRPr="00ED1E8D">
              <w:rPr>
                <w:rFonts w:ascii="Arial" w:eastAsia="Calibri" w:hAnsi="Arial" w:cs="Arial"/>
                <w:sz w:val="20"/>
              </w:rPr>
              <w:t xml:space="preserve">Patients who require specialist input in keeping with NICE quality standards to improve </w:t>
            </w:r>
            <w:proofErr w:type="gramStart"/>
            <w:r w:rsidRPr="00ED1E8D">
              <w:rPr>
                <w:rFonts w:ascii="Arial" w:eastAsia="Calibri" w:hAnsi="Arial" w:cs="Arial"/>
                <w:sz w:val="20"/>
              </w:rPr>
              <w:t>outcomes</w:t>
            </w:r>
            <w:proofErr w:type="gramEnd"/>
          </w:p>
          <w:p w14:paraId="471ED750" w14:textId="77777777" w:rsidR="00104BF4" w:rsidRPr="00ED1E8D" w:rsidRDefault="00104BF4" w:rsidP="004F5CB5">
            <w:pPr>
              <w:widowControl w:val="0"/>
              <w:numPr>
                <w:ilvl w:val="0"/>
                <w:numId w:val="68"/>
              </w:numPr>
              <w:autoSpaceDE w:val="0"/>
              <w:autoSpaceDN w:val="0"/>
              <w:spacing w:after="0"/>
              <w:jc w:val="both"/>
              <w:rPr>
                <w:rFonts w:ascii="Arial" w:eastAsia="Calibri" w:hAnsi="Arial" w:cs="Arial"/>
                <w:sz w:val="20"/>
              </w:rPr>
            </w:pPr>
            <w:r w:rsidRPr="00ED1E8D">
              <w:rPr>
                <w:rFonts w:ascii="Arial" w:eastAsia="Calibri" w:hAnsi="Arial" w:cs="Arial"/>
                <w:sz w:val="20"/>
              </w:rPr>
              <w:t xml:space="preserve">A period of increasing costs to the health economy – with 2/3 of the total cost of heart failure spent on </w:t>
            </w:r>
            <w:proofErr w:type="gramStart"/>
            <w:r w:rsidRPr="00ED1E8D">
              <w:rPr>
                <w:rFonts w:ascii="Arial" w:eastAsia="Calibri" w:hAnsi="Arial" w:cs="Arial"/>
                <w:sz w:val="20"/>
              </w:rPr>
              <w:t>hospitalisation</w:t>
            </w:r>
            <w:proofErr w:type="gramEnd"/>
          </w:p>
          <w:p w14:paraId="0536E851" w14:textId="77777777" w:rsidR="00104BF4" w:rsidRPr="00ED1E8D" w:rsidRDefault="00104BF4" w:rsidP="004F5CB5">
            <w:pPr>
              <w:spacing w:after="0"/>
              <w:jc w:val="both"/>
              <w:rPr>
                <w:rFonts w:ascii="Arial" w:eastAsia="Times New Roman" w:hAnsi="Arial" w:cs="Arial"/>
                <w:sz w:val="20"/>
                <w:lang w:eastAsia="en-GB"/>
              </w:rPr>
            </w:pPr>
          </w:p>
          <w:p w14:paraId="267B0D25" w14:textId="77777777" w:rsidR="00104BF4" w:rsidRPr="00ED1E8D" w:rsidRDefault="00104BF4" w:rsidP="004F5CB5">
            <w:pPr>
              <w:jc w:val="both"/>
              <w:rPr>
                <w:rFonts w:ascii="Arial" w:eastAsia="Times New Roman" w:hAnsi="Arial" w:cs="Arial"/>
                <w:sz w:val="20"/>
                <w:lang w:eastAsia="en-GB"/>
              </w:rPr>
            </w:pPr>
            <w:r w:rsidRPr="00ED1E8D">
              <w:rPr>
                <w:rFonts w:ascii="Arial" w:eastAsia="Times New Roman" w:hAnsi="Arial" w:cs="Arial"/>
                <w:sz w:val="20"/>
                <w:lang w:eastAsia="en-GB"/>
              </w:rPr>
              <w:t>'It has been estimated that approximately 50% of all patients being admitted with heart failure do not need complex in hospital diagnostics or therapies such as supplemental oxygen, cardiac rhythm monitoring, inotropes etc.</w:t>
            </w:r>
          </w:p>
          <w:p w14:paraId="59B4143D" w14:textId="77777777" w:rsidR="00104BF4" w:rsidRPr="00ED1E8D" w:rsidRDefault="00104BF4" w:rsidP="004F5CB5">
            <w:pPr>
              <w:jc w:val="both"/>
              <w:rPr>
                <w:rFonts w:ascii="Arial" w:eastAsia="Times New Roman" w:hAnsi="Arial" w:cs="Arial"/>
                <w:sz w:val="20"/>
                <w:lang w:eastAsia="en-GB"/>
              </w:rPr>
            </w:pPr>
            <w:r w:rsidRPr="00ED1E8D">
              <w:rPr>
                <w:rFonts w:ascii="Arial" w:eastAsia="Times New Roman" w:hAnsi="Arial" w:cs="Arial"/>
                <w:sz w:val="20"/>
                <w:lang w:eastAsia="en-GB"/>
              </w:rPr>
              <w:t>Achieving this reduction in admissions requires 3 key provisions:</w:t>
            </w:r>
          </w:p>
          <w:p w14:paraId="6C795328" w14:textId="77777777" w:rsidR="00104BF4" w:rsidRPr="00ED1E8D" w:rsidRDefault="00104BF4" w:rsidP="004F5CB5">
            <w:pPr>
              <w:widowControl w:val="0"/>
              <w:numPr>
                <w:ilvl w:val="0"/>
                <w:numId w:val="69"/>
              </w:numPr>
              <w:autoSpaceDE w:val="0"/>
              <w:autoSpaceDN w:val="0"/>
              <w:spacing w:after="0"/>
              <w:jc w:val="both"/>
              <w:rPr>
                <w:rFonts w:ascii="Arial" w:eastAsia="Times New Roman" w:hAnsi="Arial" w:cs="Arial"/>
                <w:sz w:val="20"/>
                <w:lang w:eastAsia="en-GB"/>
              </w:rPr>
            </w:pPr>
            <w:r w:rsidRPr="00ED1E8D">
              <w:rPr>
                <w:rFonts w:ascii="Arial" w:eastAsia="Times New Roman" w:hAnsi="Arial" w:cs="Arial"/>
                <w:sz w:val="20"/>
                <w:lang w:eastAsia="en-GB"/>
              </w:rPr>
              <w:t xml:space="preserve">A culture change to allow earlier GP and self-referral for patients too sick to await OPD review and too well for complex diagnostics and </w:t>
            </w:r>
            <w:proofErr w:type="gramStart"/>
            <w:r w:rsidRPr="00ED1E8D">
              <w:rPr>
                <w:rFonts w:ascii="Arial" w:eastAsia="Times New Roman" w:hAnsi="Arial" w:cs="Arial"/>
                <w:sz w:val="20"/>
                <w:lang w:eastAsia="en-GB"/>
              </w:rPr>
              <w:t>therapies</w:t>
            </w:r>
            <w:proofErr w:type="gramEnd"/>
            <w:r w:rsidRPr="00ED1E8D">
              <w:rPr>
                <w:rFonts w:ascii="Arial" w:eastAsia="Times New Roman" w:hAnsi="Arial" w:cs="Arial"/>
                <w:sz w:val="20"/>
                <w:lang w:eastAsia="en-GB"/>
              </w:rPr>
              <w:t> </w:t>
            </w:r>
          </w:p>
          <w:p w14:paraId="05780E0F" w14:textId="77777777" w:rsidR="00104BF4" w:rsidRPr="00ED1E8D" w:rsidRDefault="00104BF4" w:rsidP="004F5CB5">
            <w:pPr>
              <w:widowControl w:val="0"/>
              <w:numPr>
                <w:ilvl w:val="0"/>
                <w:numId w:val="69"/>
              </w:numPr>
              <w:autoSpaceDE w:val="0"/>
              <w:autoSpaceDN w:val="0"/>
              <w:spacing w:after="0"/>
              <w:jc w:val="both"/>
              <w:rPr>
                <w:rFonts w:ascii="Arial" w:eastAsia="Times New Roman" w:hAnsi="Arial" w:cs="Arial"/>
                <w:sz w:val="20"/>
                <w:lang w:eastAsia="en-GB"/>
              </w:rPr>
            </w:pPr>
            <w:r w:rsidRPr="00ED1E8D">
              <w:rPr>
                <w:rFonts w:ascii="Arial" w:eastAsia="Times New Roman" w:hAnsi="Arial" w:cs="Arial"/>
                <w:sz w:val="20"/>
                <w:lang w:eastAsia="en-GB"/>
              </w:rPr>
              <w:t xml:space="preserve">Adequate social care to maintain people with decompensated heart failure who do not need complex diagnostics or therapies in the </w:t>
            </w:r>
            <w:proofErr w:type="gramStart"/>
            <w:r w:rsidRPr="00ED1E8D">
              <w:rPr>
                <w:rFonts w:ascii="Arial" w:eastAsia="Times New Roman" w:hAnsi="Arial" w:cs="Arial"/>
                <w:sz w:val="20"/>
                <w:lang w:eastAsia="en-GB"/>
              </w:rPr>
              <w:t>community</w:t>
            </w:r>
            <w:proofErr w:type="gramEnd"/>
          </w:p>
          <w:p w14:paraId="69C017E9" w14:textId="77777777" w:rsidR="00104BF4" w:rsidRPr="00ED1E8D" w:rsidRDefault="00104BF4" w:rsidP="004F5CB5">
            <w:pPr>
              <w:widowControl w:val="0"/>
              <w:numPr>
                <w:ilvl w:val="0"/>
                <w:numId w:val="69"/>
              </w:numPr>
              <w:autoSpaceDE w:val="0"/>
              <w:autoSpaceDN w:val="0"/>
              <w:spacing w:after="0"/>
              <w:jc w:val="both"/>
              <w:rPr>
                <w:rFonts w:ascii="Arial" w:eastAsia="Times New Roman" w:hAnsi="Arial" w:cs="Arial"/>
                <w:sz w:val="20"/>
                <w:lang w:eastAsia="en-GB"/>
              </w:rPr>
            </w:pPr>
            <w:r w:rsidRPr="00ED1E8D">
              <w:rPr>
                <w:rFonts w:ascii="Arial" w:eastAsia="Times New Roman" w:hAnsi="Arial" w:cs="Arial"/>
                <w:sz w:val="20"/>
                <w:lang w:eastAsia="en-GB"/>
              </w:rPr>
              <w:t xml:space="preserve">A suitable rapid access, specialist environment as an alternative to hospitalisation </w:t>
            </w:r>
            <w:proofErr w:type="gramStart"/>
            <w:r w:rsidRPr="00ED1E8D">
              <w:rPr>
                <w:rFonts w:ascii="Arial" w:eastAsia="Times New Roman" w:hAnsi="Arial" w:cs="Arial"/>
                <w:sz w:val="20"/>
                <w:lang w:eastAsia="en-GB"/>
              </w:rPr>
              <w:t>i.e.</w:t>
            </w:r>
            <w:proofErr w:type="gramEnd"/>
            <w:r w:rsidRPr="00ED1E8D">
              <w:rPr>
                <w:rFonts w:ascii="Arial" w:eastAsia="Times New Roman" w:hAnsi="Arial" w:cs="Arial"/>
                <w:sz w:val="20"/>
                <w:lang w:eastAsia="en-GB"/>
              </w:rPr>
              <w:t xml:space="preserve"> to provide early review, production of a comprehensive management plan, initiation of therapies including parenteral diuretics, and a means to ensure improving patient progress (or facilitating admission / considering a more terminal care approach for patients who fail to improve). This environment could also act to co-ordinate access to the most appropriate heart failure care either in the community or within the hospital (as an inpatient or OPD).</w:t>
            </w:r>
          </w:p>
          <w:p w14:paraId="096223E8" w14:textId="77777777" w:rsidR="00104BF4" w:rsidRPr="00ED1E8D" w:rsidRDefault="00104BF4" w:rsidP="004F5CB5">
            <w:pPr>
              <w:jc w:val="both"/>
              <w:rPr>
                <w:rFonts w:ascii="Arial" w:eastAsia="Calibri" w:hAnsi="Arial" w:cs="Arial"/>
                <w:sz w:val="20"/>
              </w:rPr>
            </w:pPr>
          </w:p>
          <w:p w14:paraId="15084217" w14:textId="77777777" w:rsidR="00104BF4" w:rsidRPr="00ED1E8D" w:rsidRDefault="00104BF4" w:rsidP="004F5CB5">
            <w:pPr>
              <w:jc w:val="both"/>
              <w:rPr>
                <w:rFonts w:ascii="Arial" w:eastAsia="Calibri" w:hAnsi="Arial" w:cs="Arial"/>
                <w:sz w:val="20"/>
              </w:rPr>
            </w:pPr>
            <w:r w:rsidRPr="00ED1E8D">
              <w:rPr>
                <w:rFonts w:ascii="Arial" w:eastAsia="Calibri" w:hAnsi="Arial" w:cs="Arial"/>
                <w:sz w:val="20"/>
              </w:rPr>
              <w:t>The ambulatory heart failure unit is the service commissioned to produce this environment.</w:t>
            </w:r>
          </w:p>
        </w:tc>
      </w:tr>
    </w:tbl>
    <w:p w14:paraId="337B34FD" w14:textId="77777777" w:rsidR="00104BF4" w:rsidRPr="00ED1E8D" w:rsidRDefault="00104BF4" w:rsidP="00104BF4">
      <w:pPr>
        <w:rPr>
          <w:rFonts w:ascii="Calibri" w:eastAsia="Times New Roman" w:hAnsi="Calibri" w:cs="Times New Roman"/>
        </w:rPr>
      </w:pPr>
      <w:r w:rsidRPr="00ED1E8D">
        <w:rPr>
          <w:rFonts w:ascii="Calibri" w:eastAsia="Times New Roman" w:hAnsi="Calibri" w:cs="Times New Roman"/>
        </w:rPr>
        <w:br w:type="page"/>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4"/>
      </w:tblGrid>
      <w:tr w:rsidR="00104BF4" w:rsidRPr="00ED1E8D" w14:paraId="2E2E7627" w14:textId="77777777" w:rsidTr="004F5CB5">
        <w:tc>
          <w:tcPr>
            <w:tcW w:w="8414" w:type="dxa"/>
            <w:shd w:val="clear" w:color="auto" w:fill="B4C6E7"/>
          </w:tcPr>
          <w:p w14:paraId="18AC89C8" w14:textId="77777777" w:rsidR="00104BF4" w:rsidRPr="00ED1E8D" w:rsidRDefault="00104BF4" w:rsidP="004F5CB5">
            <w:pPr>
              <w:spacing w:after="0" w:line="276" w:lineRule="auto"/>
              <w:rPr>
                <w:rFonts w:ascii="Arial" w:eastAsia="Times New Roman" w:hAnsi="Arial" w:cs="Arial"/>
                <w:b/>
                <w:sz w:val="20"/>
              </w:rPr>
            </w:pPr>
            <w:r w:rsidRPr="00ED1E8D">
              <w:rPr>
                <w:rFonts w:ascii="Arial" w:eastAsia="Times New Roman" w:hAnsi="Arial" w:cs="Arial"/>
                <w:b/>
                <w:sz w:val="20"/>
              </w:rPr>
              <w:t>2.</w:t>
            </w:r>
            <w:r w:rsidRPr="00ED1E8D">
              <w:rPr>
                <w:rFonts w:ascii="Arial" w:eastAsia="Times New Roman" w:hAnsi="Arial" w:cs="Arial"/>
                <w:b/>
                <w:sz w:val="20"/>
              </w:rPr>
              <w:tab/>
              <w:t>Outcomes</w:t>
            </w:r>
          </w:p>
        </w:tc>
      </w:tr>
      <w:tr w:rsidR="00104BF4" w:rsidRPr="00ED1E8D" w14:paraId="1D076C50" w14:textId="77777777" w:rsidTr="004F5CB5">
        <w:tc>
          <w:tcPr>
            <w:tcW w:w="8414" w:type="dxa"/>
            <w:shd w:val="clear" w:color="auto" w:fill="FFFFFF"/>
          </w:tcPr>
          <w:p w14:paraId="47778E5C" w14:textId="77777777" w:rsidR="00104BF4" w:rsidRPr="00ED1E8D" w:rsidRDefault="00104BF4" w:rsidP="004F5CB5">
            <w:pPr>
              <w:spacing w:after="0" w:line="276" w:lineRule="auto"/>
              <w:rPr>
                <w:rFonts w:ascii="Arial" w:eastAsia="Times New Roman" w:hAnsi="Arial" w:cs="Arial"/>
                <w:b/>
                <w:sz w:val="20"/>
              </w:rPr>
            </w:pPr>
          </w:p>
          <w:p w14:paraId="509D313E" w14:textId="77777777" w:rsidR="00104BF4" w:rsidRPr="00ED1E8D" w:rsidRDefault="00104BF4" w:rsidP="004F5CB5">
            <w:pPr>
              <w:spacing w:after="0" w:line="276" w:lineRule="auto"/>
              <w:rPr>
                <w:rFonts w:ascii="Arial" w:eastAsia="Times New Roman" w:hAnsi="Arial" w:cs="Arial"/>
                <w:b/>
                <w:sz w:val="20"/>
              </w:rPr>
            </w:pPr>
            <w:r w:rsidRPr="00ED1E8D">
              <w:rPr>
                <w:rFonts w:ascii="Arial" w:eastAsia="Times New Roman" w:hAnsi="Arial" w:cs="Arial"/>
                <w:b/>
                <w:sz w:val="20"/>
              </w:rPr>
              <w:t>2.1</w:t>
            </w:r>
            <w:r w:rsidRPr="00ED1E8D">
              <w:rPr>
                <w:rFonts w:ascii="Arial" w:eastAsia="Times New Roman" w:hAnsi="Arial" w:cs="Arial"/>
                <w:b/>
                <w:sz w:val="20"/>
              </w:rPr>
              <w:tab/>
            </w:r>
            <w:r w:rsidRPr="00ED1E8D">
              <w:rPr>
                <w:rFonts w:ascii="Arial" w:eastAsia="Times New Roman" w:hAnsi="Arial" w:cs="Arial"/>
                <w:b/>
                <w:sz w:val="20"/>
                <w:u w:val="single"/>
              </w:rPr>
              <w:t>NHS Outcomes Framework Domains &amp; Indicators</w:t>
            </w:r>
          </w:p>
          <w:p w14:paraId="3976FEDA" w14:textId="77777777" w:rsidR="00104BF4" w:rsidRPr="00ED1E8D" w:rsidRDefault="00104BF4" w:rsidP="004F5CB5">
            <w:pPr>
              <w:spacing w:after="0" w:line="276" w:lineRule="auto"/>
              <w:rPr>
                <w:rFonts w:ascii="Arial" w:eastAsia="Times New Roman" w:hAnsi="Arial" w:cs="Arial"/>
                <w:b/>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5528"/>
              <w:gridCol w:w="641"/>
            </w:tblGrid>
            <w:tr w:rsidR="00104BF4" w:rsidRPr="00ED1E8D" w14:paraId="20C3350C" w14:textId="77777777" w:rsidTr="004F5CB5">
              <w:trPr>
                <w:jc w:val="center"/>
              </w:trPr>
              <w:tc>
                <w:tcPr>
                  <w:tcW w:w="1276" w:type="dxa"/>
                  <w:shd w:val="clear" w:color="auto" w:fill="auto"/>
                </w:tcPr>
                <w:p w14:paraId="251BB72E" w14:textId="77777777" w:rsidR="00104BF4" w:rsidRPr="00ED1E8D" w:rsidRDefault="00104BF4" w:rsidP="004F5CB5">
                  <w:pPr>
                    <w:spacing w:after="0" w:line="276" w:lineRule="auto"/>
                    <w:rPr>
                      <w:rFonts w:ascii="Arial" w:eastAsia="Times New Roman" w:hAnsi="Arial" w:cs="Arial"/>
                      <w:sz w:val="20"/>
                      <w:lang w:val="en-GB" w:eastAsia="en-GB"/>
                    </w:rPr>
                  </w:pPr>
                  <w:r w:rsidRPr="00ED1E8D">
                    <w:rPr>
                      <w:rFonts w:ascii="Arial" w:eastAsia="Times New Roman" w:hAnsi="Arial" w:cs="Arial"/>
                      <w:sz w:val="20"/>
                      <w:lang w:val="en-GB" w:eastAsia="en-GB"/>
                    </w:rPr>
                    <w:t>Domain 1</w:t>
                  </w:r>
                </w:p>
              </w:tc>
              <w:tc>
                <w:tcPr>
                  <w:tcW w:w="5528" w:type="dxa"/>
                  <w:shd w:val="clear" w:color="auto" w:fill="auto"/>
                </w:tcPr>
                <w:p w14:paraId="334F2C37" w14:textId="77777777" w:rsidR="00104BF4" w:rsidRPr="00ED1E8D" w:rsidRDefault="00104BF4" w:rsidP="004F5CB5">
                  <w:pPr>
                    <w:spacing w:after="0" w:line="276" w:lineRule="auto"/>
                    <w:rPr>
                      <w:rFonts w:ascii="Arial" w:eastAsia="Times New Roman" w:hAnsi="Arial" w:cs="Arial"/>
                      <w:sz w:val="20"/>
                      <w:lang w:val="en-GB" w:eastAsia="en-GB"/>
                    </w:rPr>
                  </w:pPr>
                  <w:r w:rsidRPr="00ED1E8D">
                    <w:rPr>
                      <w:rFonts w:ascii="Arial" w:eastAsia="Times New Roman" w:hAnsi="Arial" w:cs="Arial"/>
                      <w:sz w:val="20"/>
                      <w:lang w:val="en-GB" w:eastAsia="en-GB"/>
                    </w:rPr>
                    <w:t>Preventing people from dying prematurely</w:t>
                  </w:r>
                </w:p>
              </w:tc>
              <w:tc>
                <w:tcPr>
                  <w:tcW w:w="641" w:type="dxa"/>
                  <w:shd w:val="clear" w:color="auto" w:fill="auto"/>
                </w:tcPr>
                <w:p w14:paraId="7F5FFEE9" w14:textId="77777777" w:rsidR="00104BF4" w:rsidRPr="00ED1E8D" w:rsidRDefault="00104BF4" w:rsidP="004F5CB5">
                  <w:pPr>
                    <w:spacing w:after="0" w:line="276" w:lineRule="auto"/>
                    <w:rPr>
                      <w:rFonts w:ascii="Arial" w:eastAsia="Times New Roman" w:hAnsi="Arial" w:cs="Arial"/>
                      <w:b/>
                      <w:sz w:val="20"/>
                    </w:rPr>
                  </w:pPr>
                  <w:r w:rsidRPr="00ED1E8D">
                    <w:rPr>
                      <w:rFonts w:ascii="Segoe UI Emoji" w:eastAsia="Arial" w:hAnsi="Segoe UI Emoji" w:cs="Segoe UI Emoji"/>
                      <w:sz w:val="20"/>
                    </w:rPr>
                    <w:t>✔</w:t>
                  </w:r>
                </w:p>
              </w:tc>
            </w:tr>
            <w:tr w:rsidR="00104BF4" w:rsidRPr="00ED1E8D" w14:paraId="3E77AB8B" w14:textId="77777777" w:rsidTr="004F5CB5">
              <w:trPr>
                <w:jc w:val="center"/>
              </w:trPr>
              <w:tc>
                <w:tcPr>
                  <w:tcW w:w="1276" w:type="dxa"/>
                  <w:shd w:val="clear" w:color="auto" w:fill="auto"/>
                </w:tcPr>
                <w:p w14:paraId="7BD6BF55" w14:textId="77777777" w:rsidR="00104BF4" w:rsidRPr="00ED1E8D" w:rsidRDefault="00104BF4" w:rsidP="004F5CB5">
                  <w:pPr>
                    <w:spacing w:after="0" w:line="276" w:lineRule="auto"/>
                    <w:rPr>
                      <w:rFonts w:ascii="Arial" w:eastAsia="Times New Roman" w:hAnsi="Arial" w:cs="Arial"/>
                      <w:sz w:val="20"/>
                      <w:lang w:val="en-GB" w:eastAsia="en-GB"/>
                    </w:rPr>
                  </w:pPr>
                  <w:r w:rsidRPr="00ED1E8D">
                    <w:rPr>
                      <w:rFonts w:ascii="Arial" w:eastAsia="Times New Roman" w:hAnsi="Arial" w:cs="Arial"/>
                      <w:sz w:val="20"/>
                      <w:lang w:val="en-GB" w:eastAsia="en-GB"/>
                    </w:rPr>
                    <w:t>Domain 2</w:t>
                  </w:r>
                </w:p>
              </w:tc>
              <w:tc>
                <w:tcPr>
                  <w:tcW w:w="5528" w:type="dxa"/>
                  <w:shd w:val="clear" w:color="auto" w:fill="auto"/>
                </w:tcPr>
                <w:p w14:paraId="787725FF" w14:textId="77777777" w:rsidR="00104BF4" w:rsidRPr="00ED1E8D" w:rsidRDefault="00104BF4" w:rsidP="004F5CB5">
                  <w:pPr>
                    <w:spacing w:after="0" w:line="276" w:lineRule="auto"/>
                    <w:rPr>
                      <w:rFonts w:ascii="Arial" w:eastAsia="Times New Roman" w:hAnsi="Arial" w:cs="Arial"/>
                      <w:sz w:val="20"/>
                      <w:lang w:val="en-GB" w:eastAsia="en-GB"/>
                    </w:rPr>
                  </w:pPr>
                  <w:r w:rsidRPr="00ED1E8D">
                    <w:rPr>
                      <w:rFonts w:ascii="Arial" w:eastAsia="Times New Roman" w:hAnsi="Arial" w:cs="Arial"/>
                      <w:sz w:val="20"/>
                      <w:lang w:val="en-GB" w:eastAsia="en-GB"/>
                    </w:rPr>
                    <w:t>Enhancing quality of life for people with long-term conditions</w:t>
                  </w:r>
                </w:p>
              </w:tc>
              <w:tc>
                <w:tcPr>
                  <w:tcW w:w="641" w:type="dxa"/>
                  <w:shd w:val="clear" w:color="auto" w:fill="auto"/>
                </w:tcPr>
                <w:p w14:paraId="0DF9AD3D" w14:textId="77777777" w:rsidR="00104BF4" w:rsidRPr="00ED1E8D" w:rsidRDefault="00104BF4" w:rsidP="004F5CB5">
                  <w:pPr>
                    <w:spacing w:after="0" w:line="276" w:lineRule="auto"/>
                    <w:rPr>
                      <w:rFonts w:ascii="Arial" w:eastAsia="Times New Roman" w:hAnsi="Arial" w:cs="Arial"/>
                      <w:b/>
                      <w:sz w:val="20"/>
                    </w:rPr>
                  </w:pPr>
                  <w:r w:rsidRPr="00ED1E8D">
                    <w:rPr>
                      <w:rFonts w:ascii="Segoe UI Emoji" w:eastAsia="Arial" w:hAnsi="Segoe UI Emoji" w:cs="Segoe UI Emoji"/>
                      <w:sz w:val="20"/>
                    </w:rPr>
                    <w:t>✔</w:t>
                  </w:r>
                </w:p>
              </w:tc>
            </w:tr>
            <w:tr w:rsidR="00104BF4" w:rsidRPr="00ED1E8D" w14:paraId="3343E3AE" w14:textId="77777777" w:rsidTr="004F5CB5">
              <w:trPr>
                <w:jc w:val="center"/>
              </w:trPr>
              <w:tc>
                <w:tcPr>
                  <w:tcW w:w="1276" w:type="dxa"/>
                  <w:shd w:val="clear" w:color="auto" w:fill="auto"/>
                </w:tcPr>
                <w:p w14:paraId="0FFCB7AF" w14:textId="77777777" w:rsidR="00104BF4" w:rsidRPr="00ED1E8D" w:rsidRDefault="00104BF4" w:rsidP="004F5CB5">
                  <w:pPr>
                    <w:spacing w:after="0" w:line="276" w:lineRule="auto"/>
                    <w:rPr>
                      <w:rFonts w:ascii="Arial" w:eastAsia="Times New Roman" w:hAnsi="Arial" w:cs="Arial"/>
                      <w:sz w:val="20"/>
                      <w:lang w:val="en-GB" w:eastAsia="en-GB"/>
                    </w:rPr>
                  </w:pPr>
                  <w:r w:rsidRPr="00ED1E8D">
                    <w:rPr>
                      <w:rFonts w:ascii="Arial" w:eastAsia="Times New Roman" w:hAnsi="Arial" w:cs="Arial"/>
                      <w:sz w:val="20"/>
                      <w:lang w:val="en-GB" w:eastAsia="en-GB"/>
                    </w:rPr>
                    <w:t>Domain 3</w:t>
                  </w:r>
                </w:p>
              </w:tc>
              <w:tc>
                <w:tcPr>
                  <w:tcW w:w="5528" w:type="dxa"/>
                  <w:shd w:val="clear" w:color="auto" w:fill="auto"/>
                </w:tcPr>
                <w:p w14:paraId="6D1F7349" w14:textId="77777777" w:rsidR="00104BF4" w:rsidRPr="00ED1E8D" w:rsidRDefault="00104BF4" w:rsidP="004F5CB5">
                  <w:pPr>
                    <w:spacing w:after="0" w:line="276" w:lineRule="auto"/>
                    <w:rPr>
                      <w:rFonts w:ascii="Arial" w:eastAsia="Times New Roman" w:hAnsi="Arial" w:cs="Arial"/>
                      <w:sz w:val="20"/>
                      <w:lang w:val="en-GB" w:eastAsia="en-GB"/>
                    </w:rPr>
                  </w:pPr>
                  <w:r w:rsidRPr="00ED1E8D">
                    <w:rPr>
                      <w:rFonts w:ascii="Arial" w:eastAsia="Times New Roman" w:hAnsi="Arial" w:cs="Arial"/>
                      <w:sz w:val="20"/>
                      <w:lang w:val="en-GB" w:eastAsia="en-GB"/>
                    </w:rPr>
                    <w:t>Helping people to recover from episodes of ill-health or following injury</w:t>
                  </w:r>
                </w:p>
              </w:tc>
              <w:tc>
                <w:tcPr>
                  <w:tcW w:w="641" w:type="dxa"/>
                  <w:shd w:val="clear" w:color="auto" w:fill="auto"/>
                </w:tcPr>
                <w:p w14:paraId="6A96B8FE" w14:textId="77777777" w:rsidR="00104BF4" w:rsidRPr="00ED1E8D" w:rsidRDefault="00104BF4" w:rsidP="004F5CB5">
                  <w:pPr>
                    <w:spacing w:after="0" w:line="276" w:lineRule="auto"/>
                    <w:rPr>
                      <w:rFonts w:ascii="Arial" w:eastAsia="Times New Roman" w:hAnsi="Arial" w:cs="Arial"/>
                      <w:b/>
                      <w:sz w:val="20"/>
                    </w:rPr>
                  </w:pPr>
                  <w:r w:rsidRPr="00ED1E8D">
                    <w:rPr>
                      <w:rFonts w:ascii="Segoe UI Emoji" w:eastAsia="Arial" w:hAnsi="Segoe UI Emoji" w:cs="Segoe UI Emoji"/>
                      <w:sz w:val="20"/>
                    </w:rPr>
                    <w:t>✔</w:t>
                  </w:r>
                </w:p>
              </w:tc>
            </w:tr>
            <w:tr w:rsidR="00104BF4" w:rsidRPr="00ED1E8D" w14:paraId="615858AF" w14:textId="77777777" w:rsidTr="004F5CB5">
              <w:trPr>
                <w:jc w:val="center"/>
              </w:trPr>
              <w:tc>
                <w:tcPr>
                  <w:tcW w:w="1276" w:type="dxa"/>
                  <w:shd w:val="clear" w:color="auto" w:fill="auto"/>
                </w:tcPr>
                <w:p w14:paraId="4E826A45" w14:textId="77777777" w:rsidR="00104BF4" w:rsidRPr="00ED1E8D" w:rsidRDefault="00104BF4" w:rsidP="004F5CB5">
                  <w:pPr>
                    <w:spacing w:after="0" w:line="276" w:lineRule="auto"/>
                    <w:rPr>
                      <w:rFonts w:ascii="Arial" w:eastAsia="Times New Roman" w:hAnsi="Arial" w:cs="Arial"/>
                      <w:sz w:val="20"/>
                      <w:lang w:val="en-GB" w:eastAsia="en-GB"/>
                    </w:rPr>
                  </w:pPr>
                  <w:r w:rsidRPr="00ED1E8D">
                    <w:rPr>
                      <w:rFonts w:ascii="Arial" w:eastAsia="Times New Roman" w:hAnsi="Arial" w:cs="Arial"/>
                      <w:sz w:val="20"/>
                      <w:lang w:val="en-GB" w:eastAsia="en-GB"/>
                    </w:rPr>
                    <w:t>Domain 4</w:t>
                  </w:r>
                </w:p>
              </w:tc>
              <w:tc>
                <w:tcPr>
                  <w:tcW w:w="5528" w:type="dxa"/>
                  <w:shd w:val="clear" w:color="auto" w:fill="auto"/>
                </w:tcPr>
                <w:p w14:paraId="7C33ADA8" w14:textId="77777777" w:rsidR="00104BF4" w:rsidRPr="00ED1E8D" w:rsidRDefault="00104BF4" w:rsidP="004F5CB5">
                  <w:pPr>
                    <w:spacing w:after="0" w:line="276" w:lineRule="auto"/>
                    <w:rPr>
                      <w:rFonts w:ascii="Arial" w:eastAsia="Times New Roman" w:hAnsi="Arial" w:cs="Arial"/>
                      <w:sz w:val="20"/>
                      <w:lang w:val="en-GB" w:eastAsia="en-GB"/>
                    </w:rPr>
                  </w:pPr>
                  <w:r w:rsidRPr="00ED1E8D">
                    <w:rPr>
                      <w:rFonts w:ascii="Arial" w:eastAsia="Times New Roman" w:hAnsi="Arial" w:cs="Arial"/>
                      <w:sz w:val="20"/>
                      <w:lang w:val="en-GB" w:eastAsia="en-GB"/>
                    </w:rPr>
                    <w:t>Ensuring people have a positive experience of care</w:t>
                  </w:r>
                </w:p>
              </w:tc>
              <w:tc>
                <w:tcPr>
                  <w:tcW w:w="641" w:type="dxa"/>
                  <w:shd w:val="clear" w:color="auto" w:fill="auto"/>
                </w:tcPr>
                <w:p w14:paraId="659A0901" w14:textId="77777777" w:rsidR="00104BF4" w:rsidRPr="00ED1E8D" w:rsidRDefault="00104BF4" w:rsidP="004F5CB5">
                  <w:pPr>
                    <w:spacing w:after="0" w:line="276" w:lineRule="auto"/>
                    <w:rPr>
                      <w:rFonts w:ascii="Arial" w:eastAsia="Times New Roman" w:hAnsi="Arial" w:cs="Arial"/>
                      <w:b/>
                      <w:sz w:val="20"/>
                    </w:rPr>
                  </w:pPr>
                  <w:r w:rsidRPr="00ED1E8D">
                    <w:rPr>
                      <w:rFonts w:ascii="Segoe UI Emoji" w:eastAsia="Arial" w:hAnsi="Segoe UI Emoji" w:cs="Segoe UI Emoji"/>
                      <w:sz w:val="20"/>
                    </w:rPr>
                    <w:t>✔</w:t>
                  </w:r>
                </w:p>
              </w:tc>
            </w:tr>
            <w:tr w:rsidR="00104BF4" w:rsidRPr="00ED1E8D" w14:paraId="79177616" w14:textId="77777777" w:rsidTr="004F5CB5">
              <w:trPr>
                <w:jc w:val="center"/>
              </w:trPr>
              <w:tc>
                <w:tcPr>
                  <w:tcW w:w="1276" w:type="dxa"/>
                  <w:shd w:val="clear" w:color="auto" w:fill="auto"/>
                </w:tcPr>
                <w:p w14:paraId="154F0BF1" w14:textId="77777777" w:rsidR="00104BF4" w:rsidRPr="00ED1E8D" w:rsidRDefault="00104BF4" w:rsidP="004F5CB5">
                  <w:pPr>
                    <w:spacing w:after="0" w:line="276" w:lineRule="auto"/>
                    <w:rPr>
                      <w:rFonts w:ascii="Arial" w:eastAsia="Times New Roman" w:hAnsi="Arial" w:cs="Arial"/>
                      <w:sz w:val="20"/>
                      <w:lang w:val="en-GB" w:eastAsia="en-GB"/>
                    </w:rPr>
                  </w:pPr>
                  <w:r w:rsidRPr="00ED1E8D">
                    <w:rPr>
                      <w:rFonts w:ascii="Arial" w:eastAsia="Times New Roman" w:hAnsi="Arial" w:cs="Arial"/>
                      <w:sz w:val="20"/>
                      <w:lang w:val="en-GB" w:eastAsia="en-GB"/>
                    </w:rPr>
                    <w:t>Domain 5</w:t>
                  </w:r>
                </w:p>
              </w:tc>
              <w:tc>
                <w:tcPr>
                  <w:tcW w:w="5528" w:type="dxa"/>
                  <w:shd w:val="clear" w:color="auto" w:fill="auto"/>
                </w:tcPr>
                <w:p w14:paraId="1489D247" w14:textId="77777777" w:rsidR="00104BF4" w:rsidRPr="00ED1E8D" w:rsidRDefault="00104BF4" w:rsidP="004F5CB5">
                  <w:pPr>
                    <w:spacing w:after="0" w:line="276" w:lineRule="auto"/>
                    <w:rPr>
                      <w:rFonts w:ascii="Arial" w:eastAsia="Times New Roman" w:hAnsi="Arial" w:cs="Arial"/>
                      <w:sz w:val="20"/>
                      <w:lang w:val="en-GB" w:eastAsia="en-GB"/>
                    </w:rPr>
                  </w:pPr>
                  <w:r w:rsidRPr="00ED1E8D">
                    <w:rPr>
                      <w:rFonts w:ascii="Arial" w:eastAsia="Times New Roman" w:hAnsi="Arial" w:cs="Arial"/>
                      <w:sz w:val="20"/>
                      <w:lang w:val="en-GB" w:eastAsia="en-GB"/>
                    </w:rPr>
                    <w:t>Treating and caring for people in safe environment and protecting them from avoidable harm</w:t>
                  </w:r>
                </w:p>
              </w:tc>
              <w:tc>
                <w:tcPr>
                  <w:tcW w:w="641" w:type="dxa"/>
                  <w:shd w:val="clear" w:color="auto" w:fill="auto"/>
                </w:tcPr>
                <w:p w14:paraId="0654AA57" w14:textId="77777777" w:rsidR="00104BF4" w:rsidRPr="00ED1E8D" w:rsidRDefault="00104BF4" w:rsidP="004F5CB5">
                  <w:pPr>
                    <w:spacing w:after="0" w:line="276" w:lineRule="auto"/>
                    <w:rPr>
                      <w:rFonts w:ascii="Arial" w:eastAsia="Times New Roman" w:hAnsi="Arial" w:cs="Arial"/>
                      <w:b/>
                      <w:sz w:val="20"/>
                    </w:rPr>
                  </w:pPr>
                  <w:r w:rsidRPr="00ED1E8D">
                    <w:rPr>
                      <w:rFonts w:ascii="Segoe UI Emoji" w:eastAsia="Arial" w:hAnsi="Segoe UI Emoji" w:cs="Segoe UI Emoji"/>
                      <w:sz w:val="20"/>
                    </w:rPr>
                    <w:t>✔</w:t>
                  </w:r>
                </w:p>
              </w:tc>
            </w:tr>
          </w:tbl>
          <w:p w14:paraId="141A29D3" w14:textId="77777777" w:rsidR="00104BF4" w:rsidRPr="00ED1E8D" w:rsidRDefault="00104BF4" w:rsidP="004F5CB5">
            <w:pPr>
              <w:spacing w:after="0" w:line="276" w:lineRule="auto"/>
              <w:rPr>
                <w:rFonts w:ascii="Arial" w:eastAsia="Times New Roman" w:hAnsi="Arial" w:cs="Arial"/>
                <w:b/>
                <w:sz w:val="20"/>
              </w:rPr>
            </w:pPr>
          </w:p>
          <w:p w14:paraId="4AC332A2" w14:textId="77777777" w:rsidR="00104BF4" w:rsidRPr="00ED1E8D" w:rsidRDefault="00104BF4" w:rsidP="004F5CB5">
            <w:pPr>
              <w:spacing w:after="0" w:line="276" w:lineRule="auto"/>
              <w:rPr>
                <w:rFonts w:ascii="Arial" w:eastAsia="Times New Roman" w:hAnsi="Arial" w:cs="Arial"/>
                <w:b/>
                <w:sz w:val="20"/>
              </w:rPr>
            </w:pPr>
            <w:r w:rsidRPr="00ED1E8D">
              <w:rPr>
                <w:rFonts w:ascii="Arial" w:eastAsia="Times New Roman" w:hAnsi="Arial" w:cs="Arial"/>
                <w:b/>
                <w:sz w:val="20"/>
              </w:rPr>
              <w:t>2.2</w:t>
            </w:r>
            <w:r w:rsidRPr="00ED1E8D">
              <w:rPr>
                <w:rFonts w:ascii="Arial" w:eastAsia="Times New Roman" w:hAnsi="Arial" w:cs="Arial"/>
                <w:b/>
                <w:sz w:val="20"/>
              </w:rPr>
              <w:tab/>
              <w:t>Local defined outcomes</w:t>
            </w:r>
          </w:p>
          <w:p w14:paraId="3D7A466C" w14:textId="77777777" w:rsidR="00104BF4" w:rsidRPr="00ED1E8D" w:rsidRDefault="00104BF4" w:rsidP="004F5CB5">
            <w:pPr>
              <w:spacing w:after="0"/>
              <w:rPr>
                <w:rFonts w:ascii="Arial" w:eastAsia="Times New Roman" w:hAnsi="Arial" w:cs="Arial"/>
                <w:b/>
                <w:color w:val="00B050"/>
                <w:sz w:val="20"/>
              </w:rPr>
            </w:pPr>
          </w:p>
          <w:p w14:paraId="16EC6159" w14:textId="77777777" w:rsidR="00104BF4" w:rsidRPr="00ED1E8D" w:rsidRDefault="00104BF4" w:rsidP="004F5CB5">
            <w:pPr>
              <w:widowControl w:val="0"/>
              <w:numPr>
                <w:ilvl w:val="0"/>
                <w:numId w:val="55"/>
              </w:numPr>
              <w:autoSpaceDE w:val="0"/>
              <w:autoSpaceDN w:val="0"/>
              <w:spacing w:after="0"/>
              <w:ind w:left="1080"/>
              <w:rPr>
                <w:rFonts w:ascii="Arial" w:eastAsia="Calibri" w:hAnsi="Arial" w:cs="Arial"/>
                <w:sz w:val="20"/>
              </w:rPr>
            </w:pPr>
            <w:r w:rsidRPr="00ED1E8D">
              <w:rPr>
                <w:rFonts w:ascii="Arial" w:eastAsia="Calibri" w:hAnsi="Arial" w:cs="Arial"/>
                <w:sz w:val="20"/>
              </w:rPr>
              <w:t xml:space="preserve">Improved outcomes for patients </w:t>
            </w:r>
            <w:proofErr w:type="gramStart"/>
            <w:r w:rsidRPr="00ED1E8D">
              <w:rPr>
                <w:rFonts w:ascii="Arial" w:eastAsia="Calibri" w:hAnsi="Arial" w:cs="Arial"/>
                <w:sz w:val="20"/>
              </w:rPr>
              <w:t>i.e.</w:t>
            </w:r>
            <w:proofErr w:type="gramEnd"/>
            <w:r w:rsidRPr="00ED1E8D">
              <w:rPr>
                <w:rFonts w:ascii="Arial" w:eastAsia="Calibri" w:hAnsi="Arial" w:cs="Arial"/>
                <w:sz w:val="20"/>
              </w:rPr>
              <w:t xml:space="preserve"> quality of life</w:t>
            </w:r>
          </w:p>
          <w:p w14:paraId="055F4B15" w14:textId="77777777" w:rsidR="00104BF4" w:rsidRPr="00ED1E8D" w:rsidRDefault="00104BF4" w:rsidP="004F5CB5">
            <w:pPr>
              <w:widowControl w:val="0"/>
              <w:numPr>
                <w:ilvl w:val="0"/>
                <w:numId w:val="55"/>
              </w:numPr>
              <w:autoSpaceDE w:val="0"/>
              <w:autoSpaceDN w:val="0"/>
              <w:spacing w:after="0"/>
              <w:ind w:left="1080"/>
              <w:rPr>
                <w:rFonts w:ascii="Arial" w:eastAsia="Calibri" w:hAnsi="Arial" w:cs="Arial"/>
                <w:sz w:val="20"/>
              </w:rPr>
            </w:pPr>
            <w:r w:rsidRPr="00ED1E8D">
              <w:rPr>
                <w:rFonts w:ascii="Arial" w:eastAsia="Calibri" w:hAnsi="Arial" w:cs="Arial"/>
                <w:sz w:val="20"/>
              </w:rPr>
              <w:t xml:space="preserve">High patient, </w:t>
            </w:r>
            <w:proofErr w:type="gramStart"/>
            <w:r w:rsidRPr="00ED1E8D">
              <w:rPr>
                <w:rFonts w:ascii="Arial" w:eastAsia="Calibri" w:hAnsi="Arial" w:cs="Arial"/>
                <w:sz w:val="20"/>
              </w:rPr>
              <w:t>carer</w:t>
            </w:r>
            <w:proofErr w:type="gramEnd"/>
            <w:r w:rsidRPr="00ED1E8D">
              <w:rPr>
                <w:rFonts w:ascii="Arial" w:eastAsia="Calibri" w:hAnsi="Arial" w:cs="Arial"/>
                <w:sz w:val="20"/>
              </w:rPr>
              <w:t xml:space="preserve"> and referrer satisfaction</w:t>
            </w:r>
          </w:p>
          <w:p w14:paraId="33D01D80" w14:textId="77777777" w:rsidR="00104BF4" w:rsidRPr="00ED1E8D" w:rsidRDefault="00104BF4" w:rsidP="004F5CB5">
            <w:pPr>
              <w:widowControl w:val="0"/>
              <w:numPr>
                <w:ilvl w:val="0"/>
                <w:numId w:val="55"/>
              </w:numPr>
              <w:autoSpaceDE w:val="0"/>
              <w:autoSpaceDN w:val="0"/>
              <w:spacing w:after="0"/>
              <w:ind w:left="1080"/>
              <w:rPr>
                <w:rFonts w:ascii="Arial" w:eastAsia="Calibri" w:hAnsi="Arial" w:cs="Arial"/>
                <w:sz w:val="20"/>
              </w:rPr>
            </w:pPr>
            <w:r w:rsidRPr="00ED1E8D">
              <w:rPr>
                <w:rFonts w:ascii="Arial" w:eastAsia="Calibri" w:hAnsi="Arial" w:cs="Arial"/>
                <w:sz w:val="20"/>
              </w:rPr>
              <w:t>Delivery of patient centered care through integrated service delivery across the local health economy</w:t>
            </w:r>
          </w:p>
          <w:p w14:paraId="52088C2B" w14:textId="77777777" w:rsidR="00104BF4" w:rsidRPr="00ED1E8D" w:rsidRDefault="00104BF4" w:rsidP="004F5CB5">
            <w:pPr>
              <w:widowControl w:val="0"/>
              <w:numPr>
                <w:ilvl w:val="0"/>
                <w:numId w:val="55"/>
              </w:numPr>
              <w:autoSpaceDE w:val="0"/>
              <w:autoSpaceDN w:val="0"/>
              <w:spacing w:after="0"/>
              <w:ind w:left="1080"/>
              <w:rPr>
                <w:rFonts w:ascii="Arial" w:eastAsia="Calibri" w:hAnsi="Arial" w:cs="Arial"/>
                <w:sz w:val="20"/>
              </w:rPr>
            </w:pPr>
            <w:r w:rsidRPr="00ED1E8D">
              <w:rPr>
                <w:rFonts w:ascii="Arial" w:eastAsia="Calibri" w:hAnsi="Arial" w:cs="Arial"/>
                <w:sz w:val="20"/>
              </w:rPr>
              <w:t>Reduction in secondary care admission</w:t>
            </w:r>
          </w:p>
          <w:p w14:paraId="2CF63134" w14:textId="77777777" w:rsidR="00104BF4" w:rsidRPr="00ED1E8D" w:rsidRDefault="00104BF4" w:rsidP="004F5CB5">
            <w:pPr>
              <w:widowControl w:val="0"/>
              <w:numPr>
                <w:ilvl w:val="0"/>
                <w:numId w:val="55"/>
              </w:numPr>
              <w:autoSpaceDE w:val="0"/>
              <w:autoSpaceDN w:val="0"/>
              <w:spacing w:after="0"/>
              <w:ind w:left="1080"/>
              <w:rPr>
                <w:rFonts w:ascii="Arial" w:eastAsia="Calibri" w:hAnsi="Arial" w:cs="Arial"/>
                <w:sz w:val="20"/>
              </w:rPr>
            </w:pPr>
            <w:r w:rsidRPr="00ED1E8D">
              <w:rPr>
                <w:rFonts w:ascii="Arial" w:eastAsia="Calibri" w:hAnsi="Arial" w:cs="Arial"/>
                <w:sz w:val="20"/>
              </w:rPr>
              <w:t>Reduction in length of stay</w:t>
            </w:r>
          </w:p>
          <w:p w14:paraId="7BCA5AB9" w14:textId="77777777" w:rsidR="00104BF4" w:rsidRPr="00ED1E8D" w:rsidRDefault="00104BF4" w:rsidP="004F5CB5">
            <w:pPr>
              <w:spacing w:after="0"/>
              <w:rPr>
                <w:rFonts w:ascii="Arial" w:eastAsia="Times New Roman" w:hAnsi="Arial" w:cs="Arial"/>
                <w:b/>
                <w:color w:val="F79646"/>
                <w:sz w:val="20"/>
              </w:rPr>
            </w:pPr>
          </w:p>
        </w:tc>
      </w:tr>
      <w:tr w:rsidR="00104BF4" w:rsidRPr="00ED1E8D" w14:paraId="769B3DDF" w14:textId="77777777" w:rsidTr="004F5CB5">
        <w:tc>
          <w:tcPr>
            <w:tcW w:w="8414" w:type="dxa"/>
            <w:shd w:val="clear" w:color="auto" w:fill="B4C6E7"/>
          </w:tcPr>
          <w:p w14:paraId="40D2EB57" w14:textId="77777777" w:rsidR="00104BF4" w:rsidRPr="00ED1E8D" w:rsidRDefault="00104BF4" w:rsidP="004F5CB5">
            <w:pPr>
              <w:spacing w:after="0" w:line="276" w:lineRule="auto"/>
              <w:rPr>
                <w:rFonts w:ascii="Arial" w:eastAsia="Times New Roman" w:hAnsi="Arial" w:cs="Arial"/>
                <w:b/>
                <w:sz w:val="20"/>
              </w:rPr>
            </w:pPr>
            <w:r w:rsidRPr="00ED1E8D">
              <w:rPr>
                <w:rFonts w:ascii="Arial" w:eastAsia="Times New Roman" w:hAnsi="Arial" w:cs="Arial"/>
                <w:b/>
                <w:sz w:val="20"/>
              </w:rPr>
              <w:t>3.</w:t>
            </w:r>
            <w:r w:rsidRPr="00ED1E8D">
              <w:rPr>
                <w:rFonts w:ascii="Arial" w:eastAsia="Times New Roman" w:hAnsi="Arial" w:cs="Arial"/>
                <w:b/>
                <w:sz w:val="20"/>
              </w:rPr>
              <w:tab/>
              <w:t>Scope</w:t>
            </w:r>
          </w:p>
        </w:tc>
      </w:tr>
      <w:tr w:rsidR="00104BF4" w:rsidRPr="00ED1E8D" w14:paraId="566F1C65" w14:textId="77777777" w:rsidTr="004F5CB5">
        <w:tc>
          <w:tcPr>
            <w:tcW w:w="8414" w:type="dxa"/>
            <w:shd w:val="clear" w:color="auto" w:fill="auto"/>
          </w:tcPr>
          <w:p w14:paraId="3CA188FA" w14:textId="77777777" w:rsidR="00104BF4" w:rsidRPr="00ED1E8D" w:rsidRDefault="00104BF4" w:rsidP="004F5CB5">
            <w:pPr>
              <w:spacing w:after="0"/>
              <w:rPr>
                <w:rFonts w:ascii="Arial" w:eastAsia="Times New Roman" w:hAnsi="Arial" w:cs="Arial"/>
                <w:sz w:val="20"/>
              </w:rPr>
            </w:pPr>
          </w:p>
          <w:p w14:paraId="1C10A721" w14:textId="77777777" w:rsidR="00104BF4" w:rsidRPr="00ED1E8D" w:rsidRDefault="00104BF4" w:rsidP="004F5CB5">
            <w:pPr>
              <w:spacing w:after="0"/>
              <w:rPr>
                <w:rFonts w:ascii="Arial" w:eastAsia="Times New Roman" w:hAnsi="Arial" w:cs="Arial"/>
                <w:b/>
                <w:sz w:val="20"/>
              </w:rPr>
            </w:pPr>
            <w:r w:rsidRPr="00ED1E8D">
              <w:rPr>
                <w:rFonts w:ascii="Arial" w:eastAsia="Times New Roman" w:hAnsi="Arial" w:cs="Arial"/>
                <w:b/>
                <w:sz w:val="20"/>
              </w:rPr>
              <w:t>3.1</w:t>
            </w:r>
            <w:r w:rsidRPr="00ED1E8D">
              <w:rPr>
                <w:rFonts w:ascii="Arial" w:eastAsia="Times New Roman" w:hAnsi="Arial" w:cs="Arial"/>
                <w:b/>
                <w:sz w:val="20"/>
              </w:rPr>
              <w:tab/>
              <w:t>Aims and Objectives of Service</w:t>
            </w:r>
          </w:p>
          <w:p w14:paraId="45E85B54" w14:textId="77777777" w:rsidR="00104BF4" w:rsidRPr="00ED1E8D" w:rsidRDefault="00104BF4" w:rsidP="004F5CB5">
            <w:pPr>
              <w:adjustRightInd w:val="0"/>
              <w:spacing w:after="0"/>
              <w:ind w:left="720"/>
              <w:contextualSpacing/>
              <w:jc w:val="both"/>
              <w:rPr>
                <w:rFonts w:ascii="Arial" w:eastAsia="Times New Roman" w:hAnsi="Arial" w:cs="Arial"/>
                <w:sz w:val="20"/>
                <w:lang w:val="en-GB" w:eastAsia="en-GB"/>
              </w:rPr>
            </w:pPr>
          </w:p>
          <w:p w14:paraId="7E048426" w14:textId="77777777" w:rsidR="00104BF4" w:rsidRPr="00ED1E8D" w:rsidRDefault="00104BF4" w:rsidP="004F5CB5">
            <w:pPr>
              <w:widowControl w:val="0"/>
              <w:numPr>
                <w:ilvl w:val="0"/>
                <w:numId w:val="70"/>
              </w:numPr>
              <w:autoSpaceDE w:val="0"/>
              <w:autoSpaceDN w:val="0"/>
              <w:adjustRightInd w:val="0"/>
              <w:spacing w:after="0"/>
              <w:contextualSpacing/>
              <w:rPr>
                <w:rFonts w:ascii="Arial" w:eastAsia="Times New Roman" w:hAnsi="Arial" w:cs="Arial"/>
                <w:sz w:val="20"/>
                <w:lang w:eastAsia="en-GB"/>
              </w:rPr>
            </w:pPr>
            <w:r w:rsidRPr="00ED1E8D">
              <w:rPr>
                <w:rFonts w:ascii="Arial" w:eastAsia="Times New Roman" w:hAnsi="Arial" w:cs="Arial"/>
                <w:sz w:val="20"/>
                <w:lang w:eastAsia="en-GB"/>
              </w:rPr>
              <w:t>Specialist assessment</w:t>
            </w:r>
          </w:p>
          <w:p w14:paraId="0E4E8F75" w14:textId="77777777" w:rsidR="00104BF4" w:rsidRPr="00ED1E8D" w:rsidRDefault="00104BF4" w:rsidP="004F5CB5">
            <w:pPr>
              <w:widowControl w:val="0"/>
              <w:numPr>
                <w:ilvl w:val="0"/>
                <w:numId w:val="71"/>
              </w:numPr>
              <w:autoSpaceDE w:val="0"/>
              <w:autoSpaceDN w:val="0"/>
              <w:adjustRightInd w:val="0"/>
              <w:spacing w:after="0"/>
              <w:ind w:left="1080"/>
              <w:contextualSpacing/>
              <w:rPr>
                <w:rFonts w:ascii="Arial" w:eastAsia="Times New Roman" w:hAnsi="Arial" w:cs="Arial"/>
                <w:sz w:val="20"/>
                <w:lang w:eastAsia="en-GB"/>
              </w:rPr>
            </w:pPr>
            <w:r w:rsidRPr="00ED1E8D">
              <w:rPr>
                <w:rFonts w:ascii="Arial" w:eastAsia="Times New Roman" w:hAnsi="Arial" w:cs="Arial"/>
                <w:sz w:val="20"/>
                <w:lang w:eastAsia="en-GB"/>
              </w:rPr>
              <w:t>Optimise therapy including:</w:t>
            </w:r>
          </w:p>
          <w:p w14:paraId="76E23379" w14:textId="77777777" w:rsidR="00104BF4" w:rsidRPr="00ED1E8D" w:rsidRDefault="00104BF4" w:rsidP="004F5CB5">
            <w:pPr>
              <w:widowControl w:val="0"/>
              <w:numPr>
                <w:ilvl w:val="0"/>
                <w:numId w:val="72"/>
              </w:numPr>
              <w:autoSpaceDE w:val="0"/>
              <w:autoSpaceDN w:val="0"/>
              <w:adjustRightInd w:val="0"/>
              <w:spacing w:after="0"/>
              <w:ind w:left="1452"/>
              <w:contextualSpacing/>
              <w:rPr>
                <w:rFonts w:ascii="Arial" w:eastAsia="Times New Roman" w:hAnsi="Arial" w:cs="Arial"/>
                <w:sz w:val="20"/>
                <w:lang w:eastAsia="en-GB"/>
              </w:rPr>
            </w:pPr>
            <w:r w:rsidRPr="00ED1E8D">
              <w:rPr>
                <w:rFonts w:ascii="Arial" w:eastAsia="Times New Roman" w:hAnsi="Arial" w:cs="Arial"/>
                <w:sz w:val="20"/>
                <w:lang w:eastAsia="en-GB"/>
              </w:rPr>
              <w:t>Fluid management (often with intravenous diuretics)</w:t>
            </w:r>
          </w:p>
          <w:p w14:paraId="5EDD9D18" w14:textId="77777777" w:rsidR="00104BF4" w:rsidRPr="00ED1E8D" w:rsidRDefault="00104BF4" w:rsidP="004F5CB5">
            <w:pPr>
              <w:widowControl w:val="0"/>
              <w:numPr>
                <w:ilvl w:val="0"/>
                <w:numId w:val="72"/>
              </w:numPr>
              <w:autoSpaceDE w:val="0"/>
              <w:autoSpaceDN w:val="0"/>
              <w:adjustRightInd w:val="0"/>
              <w:spacing w:after="0"/>
              <w:ind w:left="1452"/>
              <w:contextualSpacing/>
              <w:rPr>
                <w:rFonts w:ascii="Arial" w:eastAsia="Times New Roman" w:hAnsi="Arial" w:cs="Arial"/>
                <w:sz w:val="20"/>
                <w:lang w:eastAsia="en-GB"/>
              </w:rPr>
            </w:pPr>
            <w:r w:rsidRPr="00ED1E8D">
              <w:rPr>
                <w:rFonts w:ascii="Arial" w:eastAsia="Times New Roman" w:hAnsi="Arial" w:cs="Arial"/>
                <w:sz w:val="20"/>
                <w:lang w:eastAsia="en-GB"/>
              </w:rPr>
              <w:t>Pharmacological and non-pharmacological therapies</w:t>
            </w:r>
          </w:p>
          <w:p w14:paraId="76E09089" w14:textId="77777777" w:rsidR="00104BF4" w:rsidRPr="00ED1E8D" w:rsidRDefault="00104BF4" w:rsidP="004F5CB5">
            <w:pPr>
              <w:widowControl w:val="0"/>
              <w:numPr>
                <w:ilvl w:val="0"/>
                <w:numId w:val="70"/>
              </w:numPr>
              <w:autoSpaceDE w:val="0"/>
              <w:autoSpaceDN w:val="0"/>
              <w:adjustRightInd w:val="0"/>
              <w:spacing w:after="0"/>
              <w:contextualSpacing/>
              <w:rPr>
                <w:rFonts w:ascii="Arial" w:eastAsia="Times New Roman" w:hAnsi="Arial" w:cs="Arial"/>
                <w:sz w:val="20"/>
                <w:lang w:eastAsia="en-GB"/>
              </w:rPr>
            </w:pPr>
            <w:r w:rsidRPr="00ED1E8D">
              <w:rPr>
                <w:rFonts w:ascii="Arial" w:eastAsia="Times New Roman" w:hAnsi="Arial" w:cs="Arial"/>
                <w:sz w:val="20"/>
                <w:lang w:eastAsia="en-GB"/>
              </w:rPr>
              <w:t>Palliative care needs</w:t>
            </w:r>
          </w:p>
          <w:p w14:paraId="2015CA69" w14:textId="77777777" w:rsidR="00104BF4" w:rsidRPr="00ED1E8D" w:rsidRDefault="00104BF4" w:rsidP="004F5CB5">
            <w:pPr>
              <w:widowControl w:val="0"/>
              <w:numPr>
                <w:ilvl w:val="0"/>
                <w:numId w:val="70"/>
              </w:numPr>
              <w:autoSpaceDE w:val="0"/>
              <w:autoSpaceDN w:val="0"/>
              <w:adjustRightInd w:val="0"/>
              <w:spacing w:after="0"/>
              <w:contextualSpacing/>
              <w:rPr>
                <w:rFonts w:ascii="Arial" w:eastAsia="Times New Roman" w:hAnsi="Arial" w:cs="Arial"/>
                <w:sz w:val="20"/>
                <w:lang w:eastAsia="en-GB"/>
              </w:rPr>
            </w:pPr>
            <w:r w:rsidRPr="00ED1E8D">
              <w:rPr>
                <w:rFonts w:ascii="Arial" w:eastAsia="Times New Roman" w:hAnsi="Arial" w:cs="Arial"/>
                <w:sz w:val="20"/>
                <w:lang w:eastAsia="en-GB"/>
              </w:rPr>
              <w:t>Co-morbidity sign posting</w:t>
            </w:r>
          </w:p>
          <w:p w14:paraId="7F02F4AF" w14:textId="77777777" w:rsidR="00104BF4" w:rsidRPr="00ED1E8D" w:rsidRDefault="00104BF4" w:rsidP="004F5CB5">
            <w:pPr>
              <w:widowControl w:val="0"/>
              <w:numPr>
                <w:ilvl w:val="0"/>
                <w:numId w:val="70"/>
              </w:numPr>
              <w:autoSpaceDE w:val="0"/>
              <w:autoSpaceDN w:val="0"/>
              <w:spacing w:after="0"/>
              <w:contextualSpacing/>
              <w:rPr>
                <w:rFonts w:ascii="Arial" w:eastAsia="Times New Roman" w:hAnsi="Arial" w:cs="Arial"/>
                <w:b/>
                <w:sz w:val="20"/>
                <w:lang w:eastAsia="en-GB"/>
              </w:rPr>
            </w:pPr>
            <w:r w:rsidRPr="00ED1E8D">
              <w:rPr>
                <w:rFonts w:ascii="Arial" w:eastAsia="Times New Roman" w:hAnsi="Arial" w:cs="Arial"/>
                <w:sz w:val="20"/>
                <w:lang w:eastAsia="en-GB"/>
              </w:rPr>
              <w:t>End of life care planning</w:t>
            </w:r>
          </w:p>
          <w:p w14:paraId="2F71D5E9" w14:textId="77777777" w:rsidR="00104BF4" w:rsidRPr="00ED1E8D" w:rsidRDefault="00104BF4" w:rsidP="004F5CB5">
            <w:pPr>
              <w:spacing w:after="0"/>
              <w:rPr>
                <w:rFonts w:ascii="Arial" w:eastAsia="Times New Roman" w:hAnsi="Arial" w:cs="Arial"/>
                <w:b/>
                <w:sz w:val="20"/>
              </w:rPr>
            </w:pPr>
          </w:p>
          <w:p w14:paraId="3D281AB2" w14:textId="77777777" w:rsidR="00104BF4" w:rsidRPr="00ED1E8D" w:rsidRDefault="00104BF4" w:rsidP="004F5CB5">
            <w:pPr>
              <w:spacing w:after="0"/>
              <w:rPr>
                <w:rFonts w:ascii="Arial" w:eastAsia="Times New Roman" w:hAnsi="Arial" w:cs="Arial"/>
                <w:b/>
                <w:sz w:val="20"/>
              </w:rPr>
            </w:pPr>
            <w:r w:rsidRPr="00ED1E8D">
              <w:rPr>
                <w:rFonts w:ascii="Arial" w:eastAsia="Times New Roman" w:hAnsi="Arial" w:cs="Arial"/>
                <w:b/>
                <w:sz w:val="20"/>
              </w:rPr>
              <w:t>3.2</w:t>
            </w:r>
            <w:r w:rsidRPr="00ED1E8D">
              <w:rPr>
                <w:rFonts w:ascii="Arial" w:eastAsia="Times New Roman" w:hAnsi="Arial" w:cs="Arial"/>
                <w:b/>
                <w:sz w:val="20"/>
              </w:rPr>
              <w:tab/>
              <w:t>Service Description/Care Pathway</w:t>
            </w:r>
          </w:p>
          <w:p w14:paraId="4694EA57" w14:textId="77777777" w:rsidR="00104BF4" w:rsidRPr="00ED1E8D" w:rsidRDefault="00104BF4" w:rsidP="004F5CB5">
            <w:pPr>
              <w:spacing w:after="0"/>
              <w:rPr>
                <w:rFonts w:ascii="Arial" w:eastAsia="Times New Roman" w:hAnsi="Arial" w:cs="Arial"/>
                <w:b/>
                <w:color w:val="009966"/>
                <w:sz w:val="20"/>
              </w:rPr>
            </w:pPr>
          </w:p>
          <w:p w14:paraId="59EEF6FA" w14:textId="77777777" w:rsidR="00104BF4" w:rsidRPr="00ED1E8D" w:rsidRDefault="00104BF4" w:rsidP="004F5CB5">
            <w:pPr>
              <w:autoSpaceDE w:val="0"/>
              <w:autoSpaceDN w:val="0"/>
              <w:adjustRightInd w:val="0"/>
              <w:jc w:val="both"/>
              <w:rPr>
                <w:rFonts w:ascii="Arial" w:eastAsia="Times New Roman" w:hAnsi="Arial" w:cs="Arial"/>
                <w:sz w:val="20"/>
                <w:lang w:eastAsia="en-GB"/>
              </w:rPr>
            </w:pPr>
            <w:r w:rsidRPr="00ED1E8D">
              <w:rPr>
                <w:rFonts w:ascii="Arial" w:eastAsia="Times New Roman" w:hAnsi="Arial" w:cs="Arial"/>
                <w:sz w:val="20"/>
                <w:lang w:eastAsia="en-GB"/>
              </w:rPr>
              <w:t>Services will be delivered in line with NICE guidance and offer specialist best practice care (usually associated with hospitalisation) to patients on a day case, outpatient basis.  Specialist care for all heart failure patients is suggested as best practice by NICE and additionally is associated with improved outcomes.</w:t>
            </w:r>
          </w:p>
          <w:p w14:paraId="3F85B9D3" w14:textId="77777777" w:rsidR="00104BF4" w:rsidRPr="00ED1E8D" w:rsidRDefault="00104BF4" w:rsidP="004F5CB5">
            <w:pPr>
              <w:autoSpaceDE w:val="0"/>
              <w:autoSpaceDN w:val="0"/>
              <w:adjustRightInd w:val="0"/>
              <w:jc w:val="both"/>
              <w:rPr>
                <w:rFonts w:ascii="Arial" w:eastAsia="Times New Roman" w:hAnsi="Arial" w:cs="Arial"/>
                <w:sz w:val="20"/>
                <w:lang w:eastAsia="en-GB"/>
              </w:rPr>
            </w:pPr>
            <w:r w:rsidRPr="00ED1E8D">
              <w:rPr>
                <w:rFonts w:ascii="Arial" w:eastAsia="Times New Roman" w:hAnsi="Arial" w:cs="Arial"/>
                <w:sz w:val="20"/>
                <w:lang w:eastAsia="en-GB"/>
              </w:rPr>
              <w:t>The service shall be a nurse led unit with Cardiology Consultant / Senior Registrar support available where required.</w:t>
            </w:r>
          </w:p>
          <w:p w14:paraId="0836A7CD" w14:textId="77777777" w:rsidR="00104BF4" w:rsidRPr="00ED1E8D" w:rsidRDefault="00104BF4" w:rsidP="004F5CB5">
            <w:pPr>
              <w:autoSpaceDE w:val="0"/>
              <w:autoSpaceDN w:val="0"/>
              <w:adjustRightInd w:val="0"/>
              <w:jc w:val="both"/>
              <w:rPr>
                <w:rFonts w:ascii="Arial" w:eastAsia="Times New Roman" w:hAnsi="Arial" w:cs="Arial"/>
                <w:sz w:val="20"/>
                <w:lang w:eastAsia="en-GB"/>
              </w:rPr>
            </w:pPr>
            <w:r w:rsidRPr="00ED1E8D">
              <w:rPr>
                <w:rFonts w:ascii="Arial" w:eastAsia="Times New Roman" w:hAnsi="Arial" w:cs="Arial"/>
                <w:sz w:val="20"/>
                <w:lang w:eastAsia="en-GB"/>
              </w:rPr>
              <w:t>Patients meeting the inclusion criteria shall be referred to the SHINE clinic either directly from their General Practitioner, Cardiologist or Community Heart Failure Nurse.  Additionally, the service shall in-reach to the wards within the Trust to enable early supported discharge.  Where it is identified that the support of the SHINE unit can prevent an admission to patients presenting at A&amp;E / AEC patients will be referred directly from the emergency portals.</w:t>
            </w:r>
          </w:p>
          <w:p w14:paraId="33D01646" w14:textId="77777777" w:rsidR="00104BF4" w:rsidRPr="00ED1E8D" w:rsidRDefault="00104BF4" w:rsidP="004F5CB5">
            <w:pPr>
              <w:autoSpaceDE w:val="0"/>
              <w:autoSpaceDN w:val="0"/>
              <w:adjustRightInd w:val="0"/>
              <w:jc w:val="both"/>
              <w:rPr>
                <w:rFonts w:ascii="Arial" w:eastAsia="Times New Roman" w:hAnsi="Arial" w:cs="Arial"/>
                <w:sz w:val="20"/>
                <w:lang w:eastAsia="en-GB"/>
              </w:rPr>
            </w:pPr>
            <w:r w:rsidRPr="00ED1E8D">
              <w:rPr>
                <w:rFonts w:ascii="Arial" w:eastAsia="Times New Roman" w:hAnsi="Arial" w:cs="Arial"/>
                <w:sz w:val="20"/>
                <w:lang w:eastAsia="en-GB"/>
              </w:rPr>
              <w:t xml:space="preserve">The service will provide specialist assessment, optimisation of therapy, palliative care needs, comorbidity sign posting and end of life care planning to patients presenting to the unit.  </w:t>
            </w:r>
          </w:p>
          <w:p w14:paraId="50F35B1D" w14:textId="77777777" w:rsidR="00104BF4" w:rsidRPr="00ED1E8D" w:rsidRDefault="00104BF4" w:rsidP="004F5CB5">
            <w:pPr>
              <w:autoSpaceDE w:val="0"/>
              <w:autoSpaceDN w:val="0"/>
              <w:adjustRightInd w:val="0"/>
              <w:jc w:val="both"/>
              <w:rPr>
                <w:rFonts w:ascii="Arial" w:eastAsia="Times New Roman" w:hAnsi="Arial" w:cs="Arial"/>
                <w:sz w:val="20"/>
                <w:lang w:eastAsia="en-GB"/>
              </w:rPr>
            </w:pPr>
          </w:p>
          <w:p w14:paraId="22FB3FA7" w14:textId="77777777" w:rsidR="00104BF4" w:rsidRPr="00ED1E8D" w:rsidRDefault="00104BF4" w:rsidP="004F5CB5">
            <w:pPr>
              <w:autoSpaceDE w:val="0"/>
              <w:autoSpaceDN w:val="0"/>
              <w:adjustRightInd w:val="0"/>
              <w:jc w:val="both"/>
              <w:rPr>
                <w:rFonts w:ascii="Arial" w:eastAsia="Times New Roman" w:hAnsi="Arial" w:cs="Arial"/>
                <w:sz w:val="20"/>
                <w:lang w:eastAsia="en-GB"/>
              </w:rPr>
            </w:pPr>
            <w:r w:rsidRPr="00ED1E8D">
              <w:rPr>
                <w:rFonts w:ascii="Arial" w:eastAsia="Times New Roman" w:hAnsi="Arial" w:cs="Arial"/>
                <w:sz w:val="20"/>
                <w:lang w:eastAsia="en-GB"/>
              </w:rPr>
              <w:t>Patients will be discharged with a comprehensive care plan; a copy of which must be forwarded to the patients GP; education regarding their condition, monitoring and how to recognise deterioration.</w:t>
            </w:r>
          </w:p>
          <w:p w14:paraId="1BC5B486" w14:textId="77777777" w:rsidR="00104BF4" w:rsidRPr="00ED1E8D" w:rsidRDefault="00104BF4" w:rsidP="004F5CB5">
            <w:pPr>
              <w:autoSpaceDE w:val="0"/>
              <w:autoSpaceDN w:val="0"/>
              <w:adjustRightInd w:val="0"/>
              <w:jc w:val="both"/>
              <w:rPr>
                <w:rFonts w:ascii="Arial" w:eastAsia="Times New Roman" w:hAnsi="Arial" w:cs="Arial"/>
                <w:sz w:val="20"/>
                <w:lang w:eastAsia="en-GB"/>
              </w:rPr>
            </w:pPr>
            <w:r w:rsidRPr="00ED1E8D">
              <w:rPr>
                <w:rFonts w:ascii="Arial" w:eastAsia="Times New Roman" w:hAnsi="Arial" w:cs="Arial"/>
                <w:sz w:val="20"/>
                <w:lang w:eastAsia="en-GB"/>
              </w:rPr>
              <w:t xml:space="preserve">The service shall ensure effective discharge planning is in place and appropriate handover to community or primary services following resolution of the acute exacerbation.  </w:t>
            </w:r>
          </w:p>
          <w:p w14:paraId="0AAB3DC4" w14:textId="77777777" w:rsidR="00104BF4" w:rsidRPr="00ED1E8D" w:rsidRDefault="00104BF4" w:rsidP="004F5CB5">
            <w:pPr>
              <w:autoSpaceDE w:val="0"/>
              <w:autoSpaceDN w:val="0"/>
              <w:adjustRightInd w:val="0"/>
              <w:jc w:val="both"/>
              <w:rPr>
                <w:rFonts w:ascii="Arial" w:eastAsia="Times New Roman" w:hAnsi="Arial" w:cs="Arial"/>
                <w:sz w:val="20"/>
                <w:lang w:eastAsia="en-GB"/>
              </w:rPr>
            </w:pPr>
            <w:r w:rsidRPr="00ED1E8D">
              <w:rPr>
                <w:rFonts w:ascii="Arial" w:eastAsia="Times New Roman" w:hAnsi="Arial" w:cs="Arial"/>
                <w:sz w:val="20"/>
                <w:lang w:eastAsia="en-GB"/>
              </w:rPr>
              <w:t xml:space="preserve">The service shall participate in weekly MDT meetings, these will include the Community Heart Failure team, Palliative </w:t>
            </w:r>
            <w:proofErr w:type="gramStart"/>
            <w:r w:rsidRPr="00ED1E8D">
              <w:rPr>
                <w:rFonts w:ascii="Arial" w:eastAsia="Times New Roman" w:hAnsi="Arial" w:cs="Arial"/>
                <w:sz w:val="20"/>
                <w:lang w:eastAsia="en-GB"/>
              </w:rPr>
              <w:t>Care</w:t>
            </w:r>
            <w:proofErr w:type="gramEnd"/>
            <w:r w:rsidRPr="00ED1E8D">
              <w:rPr>
                <w:rFonts w:ascii="Arial" w:eastAsia="Times New Roman" w:hAnsi="Arial" w:cs="Arial"/>
                <w:sz w:val="20"/>
                <w:lang w:eastAsia="en-GB"/>
              </w:rPr>
              <w:t xml:space="preserve"> and renal team; other clinical colleagues will be invited to attend when required.</w:t>
            </w:r>
          </w:p>
          <w:p w14:paraId="666D4DCF" w14:textId="77777777" w:rsidR="00104BF4" w:rsidRPr="00ED1E8D" w:rsidRDefault="00104BF4" w:rsidP="004F5CB5">
            <w:pPr>
              <w:spacing w:after="0"/>
              <w:rPr>
                <w:rFonts w:ascii="Arial" w:eastAsia="Times New Roman" w:hAnsi="Arial" w:cs="Arial"/>
                <w:b/>
                <w:sz w:val="20"/>
              </w:rPr>
            </w:pPr>
            <w:r w:rsidRPr="00ED1E8D">
              <w:rPr>
                <w:rFonts w:ascii="Arial" w:eastAsia="Times New Roman" w:hAnsi="Arial" w:cs="Arial"/>
                <w:b/>
                <w:color w:val="009966"/>
                <w:sz w:val="20"/>
              </w:rPr>
              <w:t>3</w:t>
            </w:r>
            <w:r w:rsidRPr="00ED1E8D">
              <w:rPr>
                <w:rFonts w:ascii="Arial" w:eastAsia="Times New Roman" w:hAnsi="Arial" w:cs="Arial"/>
                <w:b/>
                <w:sz w:val="20"/>
              </w:rPr>
              <w:t>.3</w:t>
            </w:r>
            <w:r w:rsidRPr="00ED1E8D">
              <w:rPr>
                <w:rFonts w:ascii="Arial" w:eastAsia="Times New Roman" w:hAnsi="Arial" w:cs="Arial"/>
                <w:b/>
                <w:sz w:val="20"/>
              </w:rPr>
              <w:tab/>
              <w:t>Population Covered</w:t>
            </w:r>
          </w:p>
          <w:p w14:paraId="0A4EF497" w14:textId="77777777" w:rsidR="00104BF4" w:rsidRPr="00ED1E8D" w:rsidRDefault="00104BF4" w:rsidP="004F5CB5">
            <w:pPr>
              <w:spacing w:after="0"/>
              <w:rPr>
                <w:rFonts w:ascii="Arial" w:eastAsia="Times New Roman" w:hAnsi="Arial" w:cs="Arial"/>
                <w:b/>
                <w:sz w:val="20"/>
              </w:rPr>
            </w:pPr>
          </w:p>
          <w:p w14:paraId="1209F809" w14:textId="77777777" w:rsidR="00104BF4" w:rsidRPr="00ED1E8D" w:rsidRDefault="00104BF4" w:rsidP="004F5CB5">
            <w:pPr>
              <w:jc w:val="both"/>
              <w:rPr>
                <w:rFonts w:ascii="Arial" w:eastAsia="Times New Roman" w:hAnsi="Arial" w:cs="Arial"/>
                <w:sz w:val="20"/>
                <w:lang w:eastAsia="en-GB"/>
              </w:rPr>
            </w:pPr>
            <w:r w:rsidRPr="00ED1E8D">
              <w:rPr>
                <w:rFonts w:ascii="Arial" w:eastAsia="Times New Roman" w:hAnsi="Arial" w:cs="Arial"/>
                <w:sz w:val="20"/>
                <w:lang w:eastAsia="en-GB"/>
              </w:rPr>
              <w:t xml:space="preserve">This service will be available for patients 18 years and over registered with a North Staffordshire, Stoke on Trent, Stafford &amp; Surrounds, Cannock Chase or </w:t>
            </w:r>
            <w:proofErr w:type="gramStart"/>
            <w:r w:rsidRPr="00ED1E8D">
              <w:rPr>
                <w:rFonts w:ascii="Arial" w:eastAsia="Times New Roman" w:hAnsi="Arial" w:cs="Arial"/>
                <w:sz w:val="20"/>
                <w:lang w:eastAsia="en-GB"/>
              </w:rPr>
              <w:t>South East</w:t>
            </w:r>
            <w:proofErr w:type="gramEnd"/>
            <w:r w:rsidRPr="00ED1E8D">
              <w:rPr>
                <w:rFonts w:ascii="Arial" w:eastAsia="Times New Roman" w:hAnsi="Arial" w:cs="Arial"/>
                <w:sz w:val="20"/>
                <w:lang w:eastAsia="en-GB"/>
              </w:rPr>
              <w:t xml:space="preserve"> Staffs and Seisdon CCG GP.</w:t>
            </w:r>
          </w:p>
          <w:p w14:paraId="237D2712" w14:textId="77777777" w:rsidR="00104BF4" w:rsidRPr="00ED1E8D" w:rsidRDefault="00104BF4" w:rsidP="004F5CB5">
            <w:pPr>
              <w:spacing w:after="0"/>
              <w:rPr>
                <w:rFonts w:ascii="Arial" w:eastAsia="Times New Roman" w:hAnsi="Arial" w:cs="Arial"/>
                <w:b/>
                <w:sz w:val="20"/>
              </w:rPr>
            </w:pPr>
            <w:r w:rsidRPr="00ED1E8D">
              <w:rPr>
                <w:rFonts w:ascii="Arial" w:eastAsia="Times New Roman" w:hAnsi="Arial" w:cs="Arial"/>
                <w:b/>
                <w:sz w:val="20"/>
              </w:rPr>
              <w:t>3.4</w:t>
            </w:r>
            <w:r w:rsidRPr="00ED1E8D">
              <w:rPr>
                <w:rFonts w:ascii="Arial" w:eastAsia="Times New Roman" w:hAnsi="Arial" w:cs="Arial"/>
                <w:b/>
                <w:sz w:val="20"/>
              </w:rPr>
              <w:tab/>
              <w:t>Any Acceptance and Exclusion Criteria and Thresholds</w:t>
            </w:r>
          </w:p>
          <w:p w14:paraId="1350A10D" w14:textId="77777777" w:rsidR="00104BF4" w:rsidRPr="00ED1E8D" w:rsidRDefault="00104BF4" w:rsidP="004F5CB5">
            <w:pPr>
              <w:spacing w:after="0"/>
              <w:rPr>
                <w:rFonts w:ascii="Arial" w:eastAsia="Times New Roman" w:hAnsi="Arial" w:cs="Arial"/>
                <w:b/>
                <w:sz w:val="20"/>
                <w:lang w:val="en-GB" w:eastAsia="en-GB"/>
              </w:rPr>
            </w:pPr>
          </w:p>
          <w:p w14:paraId="173F3C74" w14:textId="77777777" w:rsidR="00104BF4" w:rsidRPr="00ED1E8D" w:rsidRDefault="00104BF4" w:rsidP="004F5CB5">
            <w:pPr>
              <w:rPr>
                <w:rFonts w:ascii="Arial" w:eastAsia="Times New Roman" w:hAnsi="Arial" w:cs="Arial"/>
                <w:b/>
                <w:sz w:val="20"/>
                <w:lang w:val="en-GB" w:eastAsia="en-GB"/>
              </w:rPr>
            </w:pPr>
            <w:r w:rsidRPr="00ED1E8D">
              <w:rPr>
                <w:rFonts w:ascii="Arial" w:eastAsia="Times New Roman" w:hAnsi="Arial" w:cs="Arial"/>
                <w:b/>
                <w:sz w:val="20"/>
                <w:lang w:val="en-GB" w:eastAsia="en-GB"/>
              </w:rPr>
              <w:t>Main Inclusion Criteria</w:t>
            </w:r>
          </w:p>
          <w:p w14:paraId="6FFEE19D" w14:textId="77777777" w:rsidR="00104BF4" w:rsidRPr="00ED1E8D" w:rsidRDefault="00104BF4" w:rsidP="004F5CB5">
            <w:pPr>
              <w:widowControl w:val="0"/>
              <w:numPr>
                <w:ilvl w:val="0"/>
                <w:numId w:val="74"/>
              </w:numPr>
              <w:autoSpaceDE w:val="0"/>
              <w:autoSpaceDN w:val="0"/>
              <w:spacing w:after="0"/>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Patients must be 18 years old or over and have clinical deterioration primarily causing the heart failure </w:t>
            </w:r>
            <w:proofErr w:type="gramStart"/>
            <w:r w:rsidRPr="00ED1E8D">
              <w:rPr>
                <w:rFonts w:ascii="Arial" w:eastAsia="Times New Roman" w:hAnsi="Arial" w:cs="Arial"/>
                <w:sz w:val="20"/>
                <w:lang w:val="en-GB" w:eastAsia="en-GB"/>
              </w:rPr>
              <w:t>syndrome;</w:t>
            </w:r>
            <w:proofErr w:type="gramEnd"/>
          </w:p>
          <w:p w14:paraId="20223C13" w14:textId="77777777" w:rsidR="00104BF4" w:rsidRPr="00ED1E8D" w:rsidRDefault="00104BF4" w:rsidP="004F5CB5">
            <w:pPr>
              <w:widowControl w:val="0"/>
              <w:numPr>
                <w:ilvl w:val="0"/>
                <w:numId w:val="74"/>
              </w:numPr>
              <w:autoSpaceDE w:val="0"/>
              <w:autoSpaceDN w:val="0"/>
              <w:spacing w:after="0"/>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Current hospital in-patients being treated for heart failure and who are deemed eligible for early discharge to clinic </w:t>
            </w:r>
            <w:proofErr w:type="gramStart"/>
            <w:r w:rsidRPr="00ED1E8D">
              <w:rPr>
                <w:rFonts w:ascii="Arial" w:eastAsia="Times New Roman" w:hAnsi="Arial" w:cs="Arial"/>
                <w:sz w:val="20"/>
                <w:lang w:val="en-GB" w:eastAsia="en-GB"/>
              </w:rPr>
              <w:t>care;</w:t>
            </w:r>
            <w:proofErr w:type="gramEnd"/>
          </w:p>
          <w:p w14:paraId="5C675814" w14:textId="77777777" w:rsidR="00104BF4" w:rsidRPr="00ED1E8D" w:rsidRDefault="00104BF4" w:rsidP="004F5CB5">
            <w:pPr>
              <w:widowControl w:val="0"/>
              <w:numPr>
                <w:ilvl w:val="0"/>
                <w:numId w:val="74"/>
              </w:numPr>
              <w:autoSpaceDE w:val="0"/>
              <w:autoSpaceDN w:val="0"/>
              <w:spacing w:after="0"/>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Patients in primary care identified as having decompensated heart failure where admission to hospital would traditionally be considered and the patient has no exclusion </w:t>
            </w:r>
            <w:proofErr w:type="gramStart"/>
            <w:r w:rsidRPr="00ED1E8D">
              <w:rPr>
                <w:rFonts w:ascii="Arial" w:eastAsia="Times New Roman" w:hAnsi="Arial" w:cs="Arial"/>
                <w:sz w:val="20"/>
                <w:lang w:val="en-GB" w:eastAsia="en-GB"/>
              </w:rPr>
              <w:t>criteria;</w:t>
            </w:r>
            <w:proofErr w:type="gramEnd"/>
          </w:p>
          <w:p w14:paraId="03AAD36E" w14:textId="77777777" w:rsidR="00104BF4" w:rsidRPr="00ED1E8D" w:rsidRDefault="00104BF4" w:rsidP="004F5CB5">
            <w:pPr>
              <w:widowControl w:val="0"/>
              <w:numPr>
                <w:ilvl w:val="0"/>
                <w:numId w:val="74"/>
              </w:numPr>
              <w:autoSpaceDE w:val="0"/>
              <w:autoSpaceDN w:val="0"/>
              <w:spacing w:after="0"/>
              <w:jc w:val="both"/>
              <w:rPr>
                <w:rFonts w:ascii="Arial" w:eastAsia="Times New Roman" w:hAnsi="Arial" w:cs="Arial"/>
                <w:sz w:val="20"/>
                <w:lang w:val="en-GB" w:eastAsia="en-GB"/>
              </w:rPr>
            </w:pPr>
            <w:r w:rsidRPr="00ED1E8D">
              <w:rPr>
                <w:rFonts w:ascii="Arial" w:eastAsia="Times New Roman" w:hAnsi="Arial" w:cs="Arial"/>
                <w:sz w:val="20"/>
                <w:lang w:val="en-GB" w:eastAsia="en-GB"/>
              </w:rPr>
              <w:t>Participants have met the entry criteria for the clinic and out-patient care is deemed to be a safe alternative to inpatient care.</w:t>
            </w:r>
          </w:p>
          <w:p w14:paraId="4B7DE679" w14:textId="77777777" w:rsidR="00104BF4" w:rsidRPr="00ED1E8D" w:rsidRDefault="00104BF4" w:rsidP="004F5CB5">
            <w:pPr>
              <w:widowControl w:val="0"/>
              <w:numPr>
                <w:ilvl w:val="0"/>
                <w:numId w:val="74"/>
              </w:numPr>
              <w:autoSpaceDE w:val="0"/>
              <w:autoSpaceDN w:val="0"/>
              <w:spacing w:after="0"/>
              <w:jc w:val="both"/>
              <w:rPr>
                <w:rFonts w:ascii="Arial" w:eastAsia="Times New Roman" w:hAnsi="Arial" w:cs="Arial"/>
                <w:sz w:val="20"/>
                <w:lang w:val="en-GB" w:eastAsia="en-GB"/>
              </w:rPr>
            </w:pPr>
            <w:r w:rsidRPr="00ED1E8D">
              <w:rPr>
                <w:rFonts w:ascii="Arial" w:eastAsia="Times New Roman" w:hAnsi="Arial" w:cs="Arial"/>
                <w:sz w:val="20"/>
                <w:lang w:val="en-GB" w:eastAsia="en-GB"/>
              </w:rPr>
              <w:t>Robust diagnosis of heart failure now or previously (clinical features + objective evidence of cardiac dysfunction) heart failure primary and most likely cause for clinical presentation and other likely causes reasonably excluded (in the absence of known previous heart failure decompensation)</w:t>
            </w:r>
          </w:p>
          <w:p w14:paraId="37FF7CAF" w14:textId="77777777" w:rsidR="00104BF4" w:rsidRPr="00ED1E8D" w:rsidRDefault="00104BF4" w:rsidP="004F5CB5">
            <w:pPr>
              <w:widowControl w:val="0"/>
              <w:numPr>
                <w:ilvl w:val="0"/>
                <w:numId w:val="74"/>
              </w:numPr>
              <w:autoSpaceDE w:val="0"/>
              <w:autoSpaceDN w:val="0"/>
              <w:spacing w:after="0"/>
              <w:jc w:val="both"/>
              <w:rPr>
                <w:rFonts w:ascii="Arial" w:eastAsia="Times New Roman" w:hAnsi="Arial" w:cs="Arial"/>
                <w:sz w:val="20"/>
                <w:lang w:val="en-GB" w:eastAsia="en-GB"/>
              </w:rPr>
            </w:pPr>
            <w:r w:rsidRPr="00ED1E8D">
              <w:rPr>
                <w:rFonts w:ascii="Arial" w:eastAsia="Times New Roman" w:hAnsi="Arial" w:cs="Arial"/>
                <w:sz w:val="20"/>
                <w:lang w:val="en-GB" w:eastAsia="en-GB"/>
              </w:rPr>
              <w:t>Clinically stable to receive care on an out-patient basis.</w:t>
            </w:r>
          </w:p>
          <w:p w14:paraId="5F5F1F69" w14:textId="77777777" w:rsidR="00104BF4" w:rsidRPr="00ED1E8D" w:rsidRDefault="00104BF4" w:rsidP="004F5CB5">
            <w:pPr>
              <w:widowControl w:val="0"/>
              <w:numPr>
                <w:ilvl w:val="0"/>
                <w:numId w:val="74"/>
              </w:numPr>
              <w:autoSpaceDE w:val="0"/>
              <w:autoSpaceDN w:val="0"/>
              <w:spacing w:after="0"/>
              <w:jc w:val="both"/>
              <w:rPr>
                <w:rFonts w:ascii="Arial" w:eastAsia="Times New Roman" w:hAnsi="Arial" w:cs="Arial"/>
                <w:sz w:val="20"/>
                <w:lang w:val="en-GB" w:eastAsia="en-GB"/>
              </w:rPr>
            </w:pPr>
            <w:r w:rsidRPr="00ED1E8D">
              <w:rPr>
                <w:rFonts w:ascii="Arial" w:eastAsia="Times New Roman" w:hAnsi="Arial" w:cs="Arial"/>
                <w:sz w:val="20"/>
                <w:lang w:val="en-GB" w:eastAsia="en-GB"/>
              </w:rPr>
              <w:t>Able to manage activities of daily living on an out-patient basis.</w:t>
            </w:r>
          </w:p>
          <w:p w14:paraId="5F44F72E" w14:textId="77777777" w:rsidR="00104BF4" w:rsidRPr="00ED1E8D" w:rsidRDefault="00104BF4" w:rsidP="004F5CB5">
            <w:pPr>
              <w:widowControl w:val="0"/>
              <w:numPr>
                <w:ilvl w:val="0"/>
                <w:numId w:val="74"/>
              </w:numPr>
              <w:autoSpaceDE w:val="0"/>
              <w:autoSpaceDN w:val="0"/>
              <w:spacing w:after="0"/>
              <w:jc w:val="both"/>
              <w:rPr>
                <w:rFonts w:ascii="Arial" w:eastAsia="Times New Roman" w:hAnsi="Arial" w:cs="Arial"/>
                <w:sz w:val="20"/>
                <w:lang w:val="en-GB" w:eastAsia="en-GB"/>
              </w:rPr>
            </w:pPr>
            <w:r w:rsidRPr="00ED1E8D">
              <w:rPr>
                <w:rFonts w:ascii="Arial" w:eastAsia="Times New Roman" w:hAnsi="Arial" w:cs="Arial"/>
                <w:sz w:val="20"/>
                <w:lang w:val="en-GB" w:eastAsia="en-GB"/>
              </w:rPr>
              <w:t>Patient has agreed to treatment.</w:t>
            </w:r>
          </w:p>
          <w:p w14:paraId="73CB7919" w14:textId="77777777" w:rsidR="00104BF4" w:rsidRPr="00ED1E8D" w:rsidRDefault="00104BF4" w:rsidP="004F5CB5">
            <w:pPr>
              <w:spacing w:after="0"/>
              <w:ind w:left="720"/>
              <w:jc w:val="both"/>
              <w:rPr>
                <w:rFonts w:ascii="Arial" w:eastAsia="Times New Roman" w:hAnsi="Arial" w:cs="Arial"/>
                <w:sz w:val="20"/>
                <w:lang w:val="en-GB" w:eastAsia="en-GB"/>
              </w:rPr>
            </w:pPr>
          </w:p>
          <w:p w14:paraId="5FF1A8AB" w14:textId="77777777" w:rsidR="00104BF4" w:rsidRPr="00ED1E8D" w:rsidRDefault="00104BF4" w:rsidP="004F5CB5">
            <w:pPr>
              <w:rPr>
                <w:rFonts w:ascii="Arial" w:eastAsia="Times New Roman" w:hAnsi="Arial" w:cs="Arial"/>
                <w:b/>
                <w:sz w:val="20"/>
                <w:lang w:val="en-GB" w:eastAsia="en-GB"/>
              </w:rPr>
            </w:pPr>
            <w:r w:rsidRPr="00ED1E8D">
              <w:rPr>
                <w:rFonts w:ascii="Arial" w:eastAsia="Times New Roman" w:hAnsi="Arial" w:cs="Arial"/>
                <w:b/>
                <w:sz w:val="20"/>
                <w:lang w:val="en-GB" w:eastAsia="en-GB"/>
              </w:rPr>
              <w:t>Main Exclusion Criteria</w:t>
            </w:r>
          </w:p>
          <w:p w14:paraId="54E09A3C" w14:textId="77777777" w:rsidR="00104BF4" w:rsidRPr="00ED1E8D" w:rsidRDefault="00104BF4" w:rsidP="004F5CB5">
            <w:pPr>
              <w:widowControl w:val="0"/>
              <w:numPr>
                <w:ilvl w:val="0"/>
                <w:numId w:val="75"/>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Under 18 years of age</w:t>
            </w:r>
          </w:p>
          <w:p w14:paraId="4789E223" w14:textId="77777777" w:rsidR="00104BF4" w:rsidRPr="00ED1E8D" w:rsidRDefault="00104BF4" w:rsidP="004F5CB5">
            <w:pPr>
              <w:widowControl w:val="0"/>
              <w:numPr>
                <w:ilvl w:val="0"/>
                <w:numId w:val="75"/>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Not met clinic inclusion criteria</w:t>
            </w:r>
          </w:p>
          <w:p w14:paraId="0FB5399A" w14:textId="77777777" w:rsidR="00104BF4" w:rsidRPr="00ED1E8D" w:rsidRDefault="00104BF4" w:rsidP="004F5CB5">
            <w:pPr>
              <w:widowControl w:val="0"/>
              <w:numPr>
                <w:ilvl w:val="0"/>
                <w:numId w:val="75"/>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Has any higher risk features warranting hospitalisation i.e. </w:t>
            </w:r>
          </w:p>
          <w:p w14:paraId="366F771A" w14:textId="77777777" w:rsidR="00104BF4" w:rsidRPr="00ED1E8D" w:rsidRDefault="00104BF4" w:rsidP="004F5CB5">
            <w:pPr>
              <w:widowControl w:val="0"/>
              <w:numPr>
                <w:ilvl w:val="0"/>
                <w:numId w:val="76"/>
              </w:numPr>
              <w:autoSpaceDE w:val="0"/>
              <w:autoSpaceDN w:val="0"/>
              <w:spacing w:after="0"/>
              <w:ind w:left="1168"/>
              <w:rPr>
                <w:rFonts w:ascii="Arial" w:eastAsia="Times New Roman" w:hAnsi="Arial" w:cs="Arial"/>
                <w:sz w:val="20"/>
                <w:lang w:eastAsia="en-GB"/>
              </w:rPr>
            </w:pPr>
            <w:r w:rsidRPr="00ED1E8D">
              <w:rPr>
                <w:rFonts w:ascii="Arial" w:eastAsia="Times New Roman" w:hAnsi="Arial" w:cs="Arial"/>
                <w:sz w:val="20"/>
                <w:lang w:eastAsia="en-GB"/>
              </w:rPr>
              <w:t>Significant Pulmonary oedema</w:t>
            </w:r>
          </w:p>
          <w:p w14:paraId="6D38F616" w14:textId="77777777" w:rsidR="00104BF4" w:rsidRPr="00ED1E8D" w:rsidRDefault="00104BF4" w:rsidP="004F5CB5">
            <w:pPr>
              <w:widowControl w:val="0"/>
              <w:numPr>
                <w:ilvl w:val="0"/>
                <w:numId w:val="76"/>
              </w:numPr>
              <w:autoSpaceDE w:val="0"/>
              <w:autoSpaceDN w:val="0"/>
              <w:spacing w:after="0"/>
              <w:ind w:left="1168"/>
              <w:rPr>
                <w:rFonts w:ascii="Arial" w:eastAsia="Times New Roman" w:hAnsi="Arial" w:cs="Arial"/>
                <w:sz w:val="20"/>
                <w:lang w:eastAsia="en-GB"/>
              </w:rPr>
            </w:pPr>
            <w:r w:rsidRPr="00ED1E8D">
              <w:rPr>
                <w:rFonts w:ascii="Arial" w:eastAsia="Times New Roman" w:hAnsi="Arial" w:cs="Arial"/>
                <w:sz w:val="20"/>
                <w:lang w:eastAsia="en-GB"/>
              </w:rPr>
              <w:t>Acute coronary syndrome</w:t>
            </w:r>
          </w:p>
          <w:p w14:paraId="3D459B6F" w14:textId="77777777" w:rsidR="00104BF4" w:rsidRPr="00ED1E8D" w:rsidRDefault="00104BF4" w:rsidP="004F5CB5">
            <w:pPr>
              <w:widowControl w:val="0"/>
              <w:numPr>
                <w:ilvl w:val="0"/>
                <w:numId w:val="76"/>
              </w:numPr>
              <w:autoSpaceDE w:val="0"/>
              <w:autoSpaceDN w:val="0"/>
              <w:spacing w:after="0"/>
              <w:ind w:left="1168"/>
              <w:rPr>
                <w:rFonts w:ascii="Arial" w:eastAsia="Times New Roman" w:hAnsi="Arial" w:cs="Arial"/>
                <w:sz w:val="20"/>
                <w:lang w:eastAsia="en-GB"/>
              </w:rPr>
            </w:pPr>
            <w:r w:rsidRPr="00ED1E8D">
              <w:rPr>
                <w:rFonts w:ascii="Arial" w:eastAsia="Times New Roman" w:hAnsi="Arial" w:cs="Arial"/>
                <w:sz w:val="20"/>
                <w:lang w:eastAsia="en-GB"/>
              </w:rPr>
              <w:t>Likely cardiac syncope</w:t>
            </w:r>
          </w:p>
          <w:p w14:paraId="3268CB77" w14:textId="77777777" w:rsidR="00104BF4" w:rsidRPr="00ED1E8D" w:rsidRDefault="00104BF4" w:rsidP="004F5CB5">
            <w:pPr>
              <w:widowControl w:val="0"/>
              <w:numPr>
                <w:ilvl w:val="0"/>
                <w:numId w:val="76"/>
              </w:numPr>
              <w:autoSpaceDE w:val="0"/>
              <w:autoSpaceDN w:val="0"/>
              <w:spacing w:after="0"/>
              <w:ind w:left="1168"/>
              <w:rPr>
                <w:rFonts w:ascii="Arial" w:eastAsia="Times New Roman" w:hAnsi="Arial" w:cs="Arial"/>
                <w:sz w:val="20"/>
                <w:lang w:eastAsia="en-GB"/>
              </w:rPr>
            </w:pPr>
            <w:r w:rsidRPr="00ED1E8D">
              <w:rPr>
                <w:rFonts w:ascii="Arial" w:eastAsia="Times New Roman" w:hAnsi="Arial" w:cs="Arial"/>
                <w:sz w:val="20"/>
                <w:lang w:eastAsia="en-GB"/>
              </w:rPr>
              <w:t xml:space="preserve">Arrhythmia warranting hospitalisation in its own </w:t>
            </w:r>
            <w:proofErr w:type="gramStart"/>
            <w:r w:rsidRPr="00ED1E8D">
              <w:rPr>
                <w:rFonts w:ascii="Arial" w:eastAsia="Times New Roman" w:hAnsi="Arial" w:cs="Arial"/>
                <w:sz w:val="20"/>
                <w:lang w:eastAsia="en-GB"/>
              </w:rPr>
              <w:t>right</w:t>
            </w:r>
            <w:proofErr w:type="gramEnd"/>
          </w:p>
          <w:p w14:paraId="79525B69" w14:textId="77777777" w:rsidR="00104BF4" w:rsidRPr="00ED1E8D" w:rsidRDefault="00104BF4" w:rsidP="004F5CB5">
            <w:pPr>
              <w:widowControl w:val="0"/>
              <w:numPr>
                <w:ilvl w:val="0"/>
                <w:numId w:val="76"/>
              </w:numPr>
              <w:autoSpaceDE w:val="0"/>
              <w:autoSpaceDN w:val="0"/>
              <w:spacing w:after="0"/>
              <w:ind w:left="1168"/>
              <w:rPr>
                <w:rFonts w:ascii="Arial" w:eastAsia="Times New Roman" w:hAnsi="Arial" w:cs="Arial"/>
                <w:sz w:val="20"/>
                <w:lang w:eastAsia="en-GB"/>
              </w:rPr>
            </w:pPr>
            <w:r w:rsidRPr="00ED1E8D">
              <w:rPr>
                <w:rFonts w:ascii="Arial" w:eastAsia="Times New Roman" w:hAnsi="Arial" w:cs="Arial"/>
                <w:sz w:val="20"/>
                <w:lang w:eastAsia="en-GB"/>
              </w:rPr>
              <w:t xml:space="preserve">Need for greater supplemental oxygen than normal for </w:t>
            </w:r>
            <w:proofErr w:type="gramStart"/>
            <w:r w:rsidRPr="00ED1E8D">
              <w:rPr>
                <w:rFonts w:ascii="Arial" w:eastAsia="Times New Roman" w:hAnsi="Arial" w:cs="Arial"/>
                <w:sz w:val="20"/>
                <w:lang w:eastAsia="en-GB"/>
              </w:rPr>
              <w:t>patient</w:t>
            </w:r>
            <w:proofErr w:type="gramEnd"/>
          </w:p>
          <w:p w14:paraId="6789BA69" w14:textId="77777777" w:rsidR="00104BF4" w:rsidRPr="00ED1E8D" w:rsidRDefault="00104BF4" w:rsidP="004F5CB5">
            <w:pPr>
              <w:widowControl w:val="0"/>
              <w:numPr>
                <w:ilvl w:val="0"/>
                <w:numId w:val="76"/>
              </w:numPr>
              <w:autoSpaceDE w:val="0"/>
              <w:autoSpaceDN w:val="0"/>
              <w:spacing w:after="0"/>
              <w:ind w:left="1168"/>
              <w:rPr>
                <w:rFonts w:ascii="Arial" w:eastAsia="Times New Roman" w:hAnsi="Arial" w:cs="Arial"/>
                <w:sz w:val="20"/>
                <w:lang w:eastAsia="en-GB"/>
              </w:rPr>
            </w:pPr>
            <w:r w:rsidRPr="00ED1E8D">
              <w:rPr>
                <w:rFonts w:ascii="Arial" w:eastAsia="Times New Roman" w:hAnsi="Arial" w:cs="Arial"/>
                <w:sz w:val="20"/>
                <w:lang w:eastAsia="en-GB"/>
              </w:rPr>
              <w:t>Social issue mandating hospitalisation</w:t>
            </w:r>
          </w:p>
          <w:p w14:paraId="29C1444F" w14:textId="77777777" w:rsidR="00104BF4" w:rsidRPr="00ED1E8D" w:rsidRDefault="00104BF4" w:rsidP="004F5CB5">
            <w:pPr>
              <w:widowControl w:val="0"/>
              <w:numPr>
                <w:ilvl w:val="0"/>
                <w:numId w:val="76"/>
              </w:numPr>
              <w:autoSpaceDE w:val="0"/>
              <w:autoSpaceDN w:val="0"/>
              <w:spacing w:after="0"/>
              <w:ind w:left="1168"/>
              <w:rPr>
                <w:rFonts w:ascii="Arial" w:eastAsia="Times New Roman" w:hAnsi="Arial" w:cs="Arial"/>
                <w:sz w:val="20"/>
                <w:lang w:eastAsia="en-GB"/>
              </w:rPr>
            </w:pPr>
            <w:r w:rsidRPr="00ED1E8D">
              <w:rPr>
                <w:rFonts w:ascii="Arial" w:eastAsia="Times New Roman" w:hAnsi="Arial" w:cs="Arial"/>
                <w:sz w:val="20"/>
                <w:lang w:eastAsia="en-GB"/>
              </w:rPr>
              <w:t>Worsening co-morbidity mandating admission</w:t>
            </w:r>
          </w:p>
          <w:p w14:paraId="76664F55" w14:textId="77777777" w:rsidR="00104BF4" w:rsidRPr="00ED1E8D" w:rsidRDefault="00104BF4" w:rsidP="004F5CB5">
            <w:pPr>
              <w:widowControl w:val="0"/>
              <w:numPr>
                <w:ilvl w:val="0"/>
                <w:numId w:val="73"/>
              </w:numPr>
              <w:autoSpaceDE w:val="0"/>
              <w:autoSpaceDN w:val="0"/>
              <w:spacing w:after="0"/>
              <w:ind w:left="743"/>
              <w:rPr>
                <w:rFonts w:ascii="Arial" w:eastAsia="Times New Roman" w:hAnsi="Arial" w:cs="Arial"/>
                <w:b/>
                <w:sz w:val="20"/>
                <w:lang w:val="en-GB" w:eastAsia="en-GB"/>
              </w:rPr>
            </w:pPr>
            <w:r w:rsidRPr="00ED1E8D">
              <w:rPr>
                <w:rFonts w:ascii="Arial" w:eastAsia="Times New Roman" w:hAnsi="Arial" w:cs="Arial"/>
                <w:sz w:val="20"/>
                <w:lang w:val="en-GB" w:eastAsia="en-GB"/>
              </w:rPr>
              <w:t>Aetiology of presenting symptoms not obviously cardiac or more likely primarily due to other organ or system dysfunction</w:t>
            </w:r>
          </w:p>
          <w:p w14:paraId="4DFE5867" w14:textId="77777777" w:rsidR="00104BF4" w:rsidRPr="00ED1E8D" w:rsidRDefault="00104BF4" w:rsidP="004F5CB5">
            <w:pPr>
              <w:spacing w:after="0"/>
              <w:rPr>
                <w:rFonts w:ascii="Arial" w:eastAsia="Times New Roman" w:hAnsi="Arial" w:cs="Arial"/>
                <w:sz w:val="20"/>
              </w:rPr>
            </w:pPr>
          </w:p>
          <w:p w14:paraId="3192503E" w14:textId="77777777" w:rsidR="00104BF4" w:rsidRPr="00ED1E8D" w:rsidRDefault="00104BF4" w:rsidP="004F5CB5">
            <w:pPr>
              <w:spacing w:after="0"/>
              <w:rPr>
                <w:rFonts w:ascii="Arial" w:eastAsia="Times New Roman" w:hAnsi="Arial" w:cs="Arial"/>
                <w:b/>
                <w:sz w:val="20"/>
              </w:rPr>
            </w:pPr>
            <w:r w:rsidRPr="00ED1E8D">
              <w:rPr>
                <w:rFonts w:ascii="Arial" w:eastAsia="Times New Roman" w:hAnsi="Arial" w:cs="Arial"/>
                <w:b/>
                <w:sz w:val="20"/>
              </w:rPr>
              <w:t>3.5</w:t>
            </w:r>
            <w:r w:rsidRPr="00ED1E8D">
              <w:rPr>
                <w:rFonts w:ascii="Arial" w:eastAsia="Times New Roman" w:hAnsi="Arial" w:cs="Arial"/>
                <w:b/>
                <w:sz w:val="20"/>
              </w:rPr>
              <w:tab/>
              <w:t>Interdependence with other services/providers</w:t>
            </w:r>
          </w:p>
          <w:p w14:paraId="551D38C8" w14:textId="77777777" w:rsidR="00104BF4" w:rsidRPr="00ED1E8D" w:rsidRDefault="00104BF4" w:rsidP="004F5CB5">
            <w:pPr>
              <w:spacing w:after="0"/>
              <w:rPr>
                <w:rFonts w:ascii="Arial" w:eastAsia="Times New Roman" w:hAnsi="Arial" w:cs="Arial"/>
                <w:b/>
                <w:color w:val="009966"/>
                <w:sz w:val="20"/>
              </w:rPr>
            </w:pPr>
          </w:p>
          <w:p w14:paraId="5D183DD3" w14:textId="77777777" w:rsidR="00104BF4" w:rsidRPr="00ED1E8D" w:rsidRDefault="00104BF4" w:rsidP="004F5CB5">
            <w:pPr>
              <w:jc w:val="both"/>
              <w:rPr>
                <w:rFonts w:ascii="Arial" w:eastAsia="Times New Roman" w:hAnsi="Arial" w:cs="Arial"/>
                <w:sz w:val="20"/>
                <w:lang w:eastAsia="en-GB"/>
              </w:rPr>
            </w:pPr>
            <w:r w:rsidRPr="00ED1E8D">
              <w:rPr>
                <w:rFonts w:ascii="Arial" w:eastAsia="Times New Roman" w:hAnsi="Arial" w:cs="Arial"/>
                <w:sz w:val="20"/>
                <w:lang w:eastAsia="en-GB"/>
              </w:rPr>
              <w:t xml:space="preserve">To ensure a patient’s experience is a streamlined journey and a good experience the provider must work collaboratively with the commissioner, primary </w:t>
            </w:r>
            <w:proofErr w:type="gramStart"/>
            <w:r w:rsidRPr="00ED1E8D">
              <w:rPr>
                <w:rFonts w:ascii="Arial" w:eastAsia="Times New Roman" w:hAnsi="Arial" w:cs="Arial"/>
                <w:sz w:val="20"/>
                <w:lang w:eastAsia="en-GB"/>
              </w:rPr>
              <w:t>care</w:t>
            </w:r>
            <w:proofErr w:type="gramEnd"/>
            <w:r w:rsidRPr="00ED1E8D">
              <w:rPr>
                <w:rFonts w:ascii="Arial" w:eastAsia="Times New Roman" w:hAnsi="Arial" w:cs="Arial"/>
                <w:sz w:val="20"/>
                <w:lang w:eastAsia="en-GB"/>
              </w:rPr>
              <w:t xml:space="preserve"> and secondary care providers to deliver services in an organised and cohesive manner. </w:t>
            </w:r>
          </w:p>
          <w:p w14:paraId="0608BA72" w14:textId="77777777" w:rsidR="00104BF4" w:rsidRPr="00ED1E8D" w:rsidRDefault="00104BF4" w:rsidP="004F5CB5">
            <w:pPr>
              <w:jc w:val="both"/>
              <w:rPr>
                <w:rFonts w:ascii="Arial" w:eastAsia="Times New Roman" w:hAnsi="Arial" w:cs="Arial"/>
                <w:sz w:val="20"/>
                <w:lang w:eastAsia="en-GB"/>
              </w:rPr>
            </w:pPr>
            <w:r w:rsidRPr="00ED1E8D">
              <w:rPr>
                <w:rFonts w:ascii="Arial" w:eastAsia="Times New Roman" w:hAnsi="Arial" w:cs="Arial"/>
                <w:sz w:val="20"/>
                <w:lang w:eastAsia="en-GB"/>
              </w:rPr>
              <w:t>Where appropriate the provider must demonstrate effective links with other statutory providers and voluntary sector organisations.</w:t>
            </w:r>
          </w:p>
          <w:p w14:paraId="17E56562" w14:textId="77777777" w:rsidR="00104BF4" w:rsidRPr="00ED1E8D" w:rsidRDefault="00104BF4" w:rsidP="004F5CB5">
            <w:pPr>
              <w:autoSpaceDE w:val="0"/>
              <w:autoSpaceDN w:val="0"/>
              <w:adjustRightInd w:val="0"/>
              <w:jc w:val="both"/>
              <w:rPr>
                <w:rFonts w:ascii="Arial" w:eastAsia="Times New Roman" w:hAnsi="Arial" w:cs="Arial"/>
                <w:sz w:val="20"/>
                <w:lang w:eastAsia="en-GB"/>
              </w:rPr>
            </w:pPr>
            <w:r w:rsidRPr="00ED1E8D">
              <w:rPr>
                <w:rFonts w:ascii="Arial" w:eastAsia="Times New Roman" w:hAnsi="Arial" w:cs="Arial"/>
                <w:sz w:val="20"/>
                <w:lang w:eastAsia="en-GB"/>
              </w:rPr>
              <w:t xml:space="preserve">Ensure discharge planning and appropriate handover to community or primary services following resolution of the acute exacerbation.  </w:t>
            </w:r>
          </w:p>
        </w:tc>
      </w:tr>
      <w:tr w:rsidR="00104BF4" w:rsidRPr="00ED1E8D" w14:paraId="6451FE70" w14:textId="77777777" w:rsidTr="004F5CB5">
        <w:tc>
          <w:tcPr>
            <w:tcW w:w="8414" w:type="dxa"/>
            <w:shd w:val="clear" w:color="auto" w:fill="B4C6E7"/>
          </w:tcPr>
          <w:p w14:paraId="7FA12694" w14:textId="77777777" w:rsidR="00104BF4" w:rsidRPr="00ED1E8D" w:rsidRDefault="00104BF4" w:rsidP="004F5CB5">
            <w:pPr>
              <w:spacing w:after="0" w:line="276" w:lineRule="auto"/>
              <w:rPr>
                <w:rFonts w:ascii="Arial" w:eastAsia="Times New Roman" w:hAnsi="Arial" w:cs="Arial"/>
                <w:b/>
                <w:sz w:val="20"/>
              </w:rPr>
            </w:pPr>
            <w:r w:rsidRPr="00ED1E8D">
              <w:rPr>
                <w:rFonts w:ascii="Arial" w:eastAsia="Times New Roman" w:hAnsi="Arial" w:cs="Arial"/>
                <w:b/>
                <w:sz w:val="20"/>
              </w:rPr>
              <w:t>4.</w:t>
            </w:r>
            <w:r w:rsidRPr="00ED1E8D">
              <w:rPr>
                <w:rFonts w:ascii="Arial" w:eastAsia="Times New Roman" w:hAnsi="Arial" w:cs="Arial"/>
                <w:b/>
                <w:sz w:val="20"/>
              </w:rPr>
              <w:tab/>
              <w:t>Applicable Service Standards</w:t>
            </w:r>
          </w:p>
        </w:tc>
      </w:tr>
      <w:tr w:rsidR="00104BF4" w:rsidRPr="00ED1E8D" w14:paraId="03290A1D" w14:textId="77777777" w:rsidTr="004F5CB5">
        <w:tc>
          <w:tcPr>
            <w:tcW w:w="8414" w:type="dxa"/>
            <w:shd w:val="clear" w:color="auto" w:fill="auto"/>
          </w:tcPr>
          <w:p w14:paraId="389B0680" w14:textId="77777777" w:rsidR="00104BF4" w:rsidRPr="00ED1E8D" w:rsidRDefault="00104BF4" w:rsidP="004F5CB5">
            <w:pPr>
              <w:spacing w:after="0"/>
              <w:rPr>
                <w:rFonts w:ascii="Arial" w:eastAsia="Times New Roman" w:hAnsi="Arial" w:cs="Arial"/>
                <w:sz w:val="20"/>
              </w:rPr>
            </w:pPr>
          </w:p>
          <w:p w14:paraId="2E5520FC" w14:textId="5BD398E8" w:rsidR="00104BF4" w:rsidRPr="00ED1E8D" w:rsidRDefault="00104BF4" w:rsidP="004F5CB5">
            <w:pPr>
              <w:spacing w:after="0"/>
              <w:rPr>
                <w:rFonts w:ascii="Arial" w:eastAsia="Times New Roman" w:hAnsi="Arial" w:cs="Arial"/>
                <w:b/>
                <w:sz w:val="20"/>
              </w:rPr>
            </w:pPr>
            <w:r w:rsidRPr="00ED1E8D">
              <w:rPr>
                <w:rFonts w:ascii="Arial" w:eastAsia="Times New Roman" w:hAnsi="Arial" w:cs="Arial"/>
                <w:b/>
                <w:sz w:val="20"/>
              </w:rPr>
              <w:t>4.1</w:t>
            </w:r>
            <w:r w:rsidRPr="00ED1E8D">
              <w:rPr>
                <w:rFonts w:ascii="Arial" w:eastAsia="Times New Roman" w:hAnsi="Arial" w:cs="Arial"/>
                <w:b/>
                <w:sz w:val="20"/>
              </w:rPr>
              <w:tab/>
              <w:t>Applicable national standards (</w:t>
            </w:r>
            <w:proofErr w:type="gramStart"/>
            <w:r w:rsidR="001E5A5C" w:rsidRPr="00ED1E8D">
              <w:rPr>
                <w:rFonts w:ascii="Arial" w:eastAsia="Times New Roman" w:hAnsi="Arial" w:cs="Arial"/>
                <w:b/>
                <w:sz w:val="20"/>
              </w:rPr>
              <w:t>e.g.</w:t>
            </w:r>
            <w:proofErr w:type="gramEnd"/>
            <w:r w:rsidRPr="00ED1E8D">
              <w:rPr>
                <w:rFonts w:ascii="Arial" w:eastAsia="Times New Roman" w:hAnsi="Arial" w:cs="Arial"/>
                <w:b/>
                <w:sz w:val="20"/>
              </w:rPr>
              <w:t xml:space="preserve"> NICE)</w:t>
            </w:r>
          </w:p>
          <w:p w14:paraId="12DF3E23" w14:textId="77777777" w:rsidR="00104BF4" w:rsidRPr="00ED1E8D" w:rsidRDefault="00104BF4" w:rsidP="004F5CB5">
            <w:pPr>
              <w:spacing w:after="0"/>
              <w:rPr>
                <w:rFonts w:ascii="Arial" w:eastAsia="Times New Roman" w:hAnsi="Arial" w:cs="Arial"/>
                <w:sz w:val="20"/>
                <w:lang w:val="en-GB" w:eastAsia="en-GB"/>
              </w:rPr>
            </w:pPr>
          </w:p>
          <w:p w14:paraId="195F8F59" w14:textId="77777777" w:rsidR="00104BF4" w:rsidRPr="00ED1E8D" w:rsidRDefault="00104BF4" w:rsidP="004F5CB5">
            <w:pPr>
              <w:keepLines/>
              <w:contextualSpacing/>
              <w:jc w:val="both"/>
              <w:rPr>
                <w:rFonts w:ascii="Arial" w:eastAsia="Times New Roman" w:hAnsi="Arial" w:cs="Arial"/>
                <w:sz w:val="20"/>
                <w:lang w:eastAsia="en-GB"/>
              </w:rPr>
            </w:pPr>
            <w:r w:rsidRPr="00ED1E8D">
              <w:rPr>
                <w:rFonts w:ascii="Arial" w:eastAsia="Times New Roman" w:hAnsi="Arial" w:cs="Arial"/>
                <w:sz w:val="20"/>
                <w:lang w:eastAsia="en-GB"/>
              </w:rPr>
              <w:t>NICE guidance for Chronic Heart Failure NG106 (2018)</w:t>
            </w:r>
          </w:p>
          <w:p w14:paraId="020AF984" w14:textId="77777777" w:rsidR="00104BF4" w:rsidRPr="00ED1E8D" w:rsidRDefault="00000000" w:rsidP="004F5CB5">
            <w:pPr>
              <w:keepLines/>
              <w:contextualSpacing/>
              <w:jc w:val="both"/>
              <w:rPr>
                <w:rFonts w:ascii="Arial" w:eastAsia="Times New Roman" w:hAnsi="Arial" w:cs="Arial"/>
                <w:sz w:val="20"/>
                <w:lang w:eastAsia="en-GB"/>
              </w:rPr>
            </w:pPr>
            <w:hyperlink r:id="rId29" w:history="1">
              <w:r w:rsidR="00104BF4" w:rsidRPr="00ED1E8D">
                <w:rPr>
                  <w:rFonts w:ascii="Arial" w:eastAsia="Times New Roman" w:hAnsi="Arial" w:cs="Arial"/>
                  <w:b/>
                  <w:bCs/>
                  <w:sz w:val="20"/>
                  <w:lang w:eastAsia="en-GB"/>
                </w:rPr>
                <w:t>https://www.nice.org.uk/guidance/ng106/resources/chronic-heart-failure-in-adults-diagnosis-and-management-pdf-66141541311685</w:t>
              </w:r>
            </w:hyperlink>
          </w:p>
          <w:p w14:paraId="7A12E88F" w14:textId="77777777" w:rsidR="00104BF4" w:rsidRPr="00ED1E8D" w:rsidRDefault="00104BF4" w:rsidP="004F5CB5">
            <w:pPr>
              <w:keepLines/>
              <w:contextualSpacing/>
              <w:jc w:val="both"/>
              <w:rPr>
                <w:rFonts w:ascii="Arial" w:eastAsia="Times New Roman" w:hAnsi="Arial" w:cs="Arial"/>
                <w:sz w:val="20"/>
                <w:lang w:eastAsia="en-GB"/>
              </w:rPr>
            </w:pPr>
            <w:r w:rsidRPr="00ED1E8D">
              <w:rPr>
                <w:rFonts w:ascii="Arial" w:eastAsia="Times New Roman" w:hAnsi="Arial" w:cs="Arial"/>
                <w:sz w:val="20"/>
                <w:lang w:eastAsia="en-GB"/>
              </w:rPr>
              <w:t>NICE guidance for Acute Heart Failure Diagnosis &amp; Management CG187</w:t>
            </w:r>
          </w:p>
          <w:p w14:paraId="4270AB37" w14:textId="77777777" w:rsidR="00104BF4" w:rsidRPr="00ED1E8D" w:rsidRDefault="00000000" w:rsidP="004F5CB5">
            <w:pPr>
              <w:keepLines/>
              <w:contextualSpacing/>
              <w:jc w:val="both"/>
              <w:rPr>
                <w:rFonts w:ascii="Arial" w:eastAsia="Times New Roman" w:hAnsi="Arial" w:cs="Arial"/>
                <w:sz w:val="20"/>
                <w:lang w:eastAsia="en-GB"/>
              </w:rPr>
            </w:pPr>
            <w:hyperlink r:id="rId30" w:history="1">
              <w:r w:rsidR="00104BF4" w:rsidRPr="00ED1E8D">
                <w:rPr>
                  <w:rFonts w:ascii="Arial" w:eastAsia="Times New Roman" w:hAnsi="Arial" w:cs="Arial"/>
                  <w:b/>
                  <w:bCs/>
                  <w:sz w:val="20"/>
                  <w:lang w:eastAsia="en-GB"/>
                </w:rPr>
                <w:t>https://www.nice.org.uk/guidance/cg187/resources/acute-heart-failure-diagnosis-and-management-pdf-35109817738693</w:t>
              </w:r>
            </w:hyperlink>
          </w:p>
          <w:p w14:paraId="776531B9" w14:textId="77777777" w:rsidR="00104BF4" w:rsidRPr="00ED1E8D" w:rsidRDefault="00104BF4" w:rsidP="004F5CB5">
            <w:pPr>
              <w:keepLines/>
              <w:contextualSpacing/>
              <w:jc w:val="both"/>
              <w:rPr>
                <w:rFonts w:ascii="Arial" w:eastAsia="Times New Roman" w:hAnsi="Arial" w:cs="Arial"/>
                <w:sz w:val="20"/>
                <w:lang w:eastAsia="en-GB"/>
              </w:rPr>
            </w:pPr>
            <w:r w:rsidRPr="00ED1E8D">
              <w:rPr>
                <w:rFonts w:ascii="Arial" w:eastAsia="Times New Roman" w:hAnsi="Arial" w:cs="Arial"/>
                <w:sz w:val="20"/>
                <w:lang w:eastAsia="en-GB"/>
              </w:rPr>
              <w:t>NICE Chronic Heart Failure in Adults Quality Standards QS9</w:t>
            </w:r>
          </w:p>
          <w:p w14:paraId="003170C2" w14:textId="77777777" w:rsidR="00104BF4" w:rsidRPr="00ED1E8D" w:rsidRDefault="00000000" w:rsidP="004F5CB5">
            <w:pPr>
              <w:keepLines/>
              <w:contextualSpacing/>
              <w:jc w:val="both"/>
              <w:rPr>
                <w:rFonts w:ascii="Arial" w:eastAsia="Times New Roman" w:hAnsi="Arial" w:cs="Arial"/>
                <w:sz w:val="20"/>
                <w:lang w:eastAsia="en-GB"/>
              </w:rPr>
            </w:pPr>
            <w:hyperlink r:id="rId31" w:history="1">
              <w:r w:rsidR="00104BF4" w:rsidRPr="00ED1E8D">
                <w:rPr>
                  <w:rFonts w:ascii="Arial" w:eastAsia="Times New Roman" w:hAnsi="Arial" w:cs="Arial"/>
                  <w:b/>
                  <w:bCs/>
                  <w:sz w:val="20"/>
                  <w:lang w:eastAsia="en-GB"/>
                </w:rPr>
                <w:t>https://www.nice.org.uk/guidance/qs9/resources/chronic-heart-failure-in-adults-pdf-58304464837</w:t>
              </w:r>
            </w:hyperlink>
          </w:p>
          <w:p w14:paraId="03BF8158" w14:textId="77777777" w:rsidR="00104BF4" w:rsidRPr="00ED1E8D" w:rsidRDefault="00104BF4" w:rsidP="004F5CB5">
            <w:pPr>
              <w:keepLines/>
              <w:contextualSpacing/>
              <w:jc w:val="both"/>
              <w:rPr>
                <w:rFonts w:ascii="Arial" w:eastAsia="Times New Roman" w:hAnsi="Arial" w:cs="Arial"/>
                <w:sz w:val="20"/>
                <w:lang w:eastAsia="en-GB"/>
              </w:rPr>
            </w:pPr>
            <w:r w:rsidRPr="00ED1E8D">
              <w:rPr>
                <w:rFonts w:ascii="Arial" w:eastAsia="Times New Roman" w:hAnsi="Arial" w:cs="Arial"/>
                <w:sz w:val="20"/>
                <w:lang w:eastAsia="en-GB"/>
              </w:rPr>
              <w:t>NICE Acute Heart Failure Quality Standards QS103</w:t>
            </w:r>
          </w:p>
          <w:p w14:paraId="64D1CFA8" w14:textId="77777777" w:rsidR="00104BF4" w:rsidRPr="00ED1E8D" w:rsidRDefault="00000000" w:rsidP="004F5CB5">
            <w:pPr>
              <w:keepLines/>
              <w:spacing w:after="0"/>
              <w:contextualSpacing/>
              <w:jc w:val="both"/>
              <w:rPr>
                <w:rFonts w:ascii="Arial" w:eastAsia="Times New Roman" w:hAnsi="Arial" w:cs="Arial"/>
                <w:sz w:val="20"/>
                <w:lang w:eastAsia="en-GB"/>
              </w:rPr>
            </w:pPr>
            <w:hyperlink r:id="rId32" w:history="1">
              <w:r w:rsidR="00104BF4" w:rsidRPr="00ED1E8D">
                <w:rPr>
                  <w:rFonts w:ascii="Arial" w:eastAsia="Times New Roman" w:hAnsi="Arial" w:cs="Arial"/>
                  <w:b/>
                  <w:bCs/>
                  <w:color w:val="11779B"/>
                  <w:sz w:val="20"/>
                  <w:lang w:eastAsia="en-GB"/>
                </w:rPr>
                <w:t>https://www.nice.org.uk/guidance/qs103/resources/acute-heart-failure-pdf-75545235964357</w:t>
              </w:r>
            </w:hyperlink>
          </w:p>
          <w:p w14:paraId="60183B34" w14:textId="77777777" w:rsidR="00104BF4" w:rsidRPr="00ED1E8D" w:rsidRDefault="00104BF4" w:rsidP="004F5CB5">
            <w:pPr>
              <w:spacing w:after="0"/>
              <w:rPr>
                <w:rFonts w:ascii="Arial" w:eastAsia="Times New Roman" w:hAnsi="Arial" w:cs="Arial"/>
                <w:b/>
                <w:color w:val="009966"/>
                <w:sz w:val="20"/>
              </w:rPr>
            </w:pPr>
          </w:p>
          <w:p w14:paraId="1CA4256A" w14:textId="51CB5783" w:rsidR="00104BF4" w:rsidRPr="00ED1E8D" w:rsidRDefault="00104BF4" w:rsidP="004F5CB5">
            <w:pPr>
              <w:spacing w:after="0"/>
              <w:rPr>
                <w:rFonts w:ascii="Arial" w:eastAsia="Times New Roman" w:hAnsi="Arial" w:cs="Arial"/>
                <w:b/>
                <w:sz w:val="20"/>
              </w:rPr>
            </w:pPr>
            <w:r w:rsidRPr="00ED1E8D">
              <w:rPr>
                <w:rFonts w:ascii="Arial" w:eastAsia="Times New Roman" w:hAnsi="Arial" w:cs="Arial"/>
                <w:b/>
                <w:sz w:val="20"/>
              </w:rPr>
              <w:t>4.2</w:t>
            </w:r>
            <w:r w:rsidRPr="00ED1E8D">
              <w:rPr>
                <w:rFonts w:ascii="Arial" w:eastAsia="Times New Roman" w:hAnsi="Arial" w:cs="Arial"/>
                <w:b/>
                <w:sz w:val="20"/>
              </w:rPr>
              <w:tab/>
              <w:t>Applicable standards set out in Guidance and/or issued by a competent body (</w:t>
            </w:r>
            <w:proofErr w:type="gramStart"/>
            <w:r w:rsidR="001E5A5C" w:rsidRPr="00ED1E8D">
              <w:rPr>
                <w:rFonts w:ascii="Arial" w:eastAsia="Times New Roman" w:hAnsi="Arial" w:cs="Arial"/>
                <w:b/>
                <w:sz w:val="20"/>
              </w:rPr>
              <w:t>e.g.</w:t>
            </w:r>
            <w:proofErr w:type="gramEnd"/>
            <w:r w:rsidRPr="00ED1E8D">
              <w:rPr>
                <w:rFonts w:ascii="Arial" w:eastAsia="Times New Roman" w:hAnsi="Arial" w:cs="Arial"/>
                <w:b/>
                <w:sz w:val="20"/>
              </w:rPr>
              <w:t xml:space="preserve"> Royal Colleges) </w:t>
            </w:r>
          </w:p>
          <w:p w14:paraId="603C2015" w14:textId="77777777" w:rsidR="00104BF4" w:rsidRPr="00ED1E8D" w:rsidRDefault="00104BF4" w:rsidP="004F5CB5">
            <w:pPr>
              <w:spacing w:after="0"/>
              <w:rPr>
                <w:rFonts w:ascii="Arial" w:eastAsia="Times New Roman" w:hAnsi="Arial" w:cs="Arial"/>
                <w:b/>
                <w:sz w:val="20"/>
              </w:rPr>
            </w:pPr>
          </w:p>
          <w:p w14:paraId="7DA7B7E4" w14:textId="77777777" w:rsidR="00104BF4" w:rsidRPr="00ED1E8D" w:rsidRDefault="00104BF4" w:rsidP="004F5CB5">
            <w:pPr>
              <w:spacing w:after="0"/>
              <w:rPr>
                <w:rFonts w:ascii="Arial" w:eastAsia="Times New Roman" w:hAnsi="Arial" w:cs="Arial"/>
                <w:b/>
                <w:sz w:val="20"/>
              </w:rPr>
            </w:pPr>
          </w:p>
          <w:p w14:paraId="2646A61B" w14:textId="77777777" w:rsidR="00104BF4" w:rsidRPr="00ED1E8D" w:rsidRDefault="00104BF4" w:rsidP="004F5CB5">
            <w:pPr>
              <w:spacing w:after="0"/>
              <w:rPr>
                <w:rFonts w:ascii="Arial" w:eastAsia="Times New Roman" w:hAnsi="Arial" w:cs="Arial"/>
                <w:b/>
                <w:sz w:val="20"/>
              </w:rPr>
            </w:pPr>
            <w:r w:rsidRPr="00ED1E8D">
              <w:rPr>
                <w:rFonts w:ascii="Arial" w:eastAsia="Times New Roman" w:hAnsi="Arial" w:cs="Arial"/>
                <w:b/>
                <w:sz w:val="20"/>
              </w:rPr>
              <w:t>4.3</w:t>
            </w:r>
            <w:r w:rsidRPr="00ED1E8D">
              <w:rPr>
                <w:rFonts w:ascii="Arial" w:eastAsia="Times New Roman" w:hAnsi="Arial" w:cs="Arial"/>
                <w:b/>
                <w:sz w:val="20"/>
              </w:rPr>
              <w:tab/>
              <w:t>Applicable local standards</w:t>
            </w:r>
          </w:p>
          <w:p w14:paraId="7F5F3272" w14:textId="77777777" w:rsidR="00104BF4" w:rsidRPr="00ED1E8D" w:rsidRDefault="00104BF4" w:rsidP="004F5CB5">
            <w:pPr>
              <w:spacing w:after="0"/>
              <w:rPr>
                <w:rFonts w:ascii="Arial" w:eastAsia="Times New Roman" w:hAnsi="Arial" w:cs="Arial"/>
                <w:b/>
                <w:color w:val="009966"/>
                <w:sz w:val="20"/>
              </w:rPr>
            </w:pPr>
          </w:p>
          <w:p w14:paraId="021F3B0D" w14:textId="77777777" w:rsidR="00104BF4" w:rsidRPr="00ED1E8D" w:rsidRDefault="00104BF4" w:rsidP="004F5CB5">
            <w:pPr>
              <w:spacing w:after="0"/>
              <w:rPr>
                <w:rFonts w:ascii="Arial" w:eastAsia="Times New Roman" w:hAnsi="Arial" w:cs="Arial"/>
                <w:sz w:val="20"/>
              </w:rPr>
            </w:pPr>
          </w:p>
        </w:tc>
      </w:tr>
      <w:tr w:rsidR="00104BF4" w:rsidRPr="00ED1E8D" w14:paraId="3514B819" w14:textId="77777777" w:rsidTr="004F5CB5">
        <w:tc>
          <w:tcPr>
            <w:tcW w:w="8414" w:type="dxa"/>
            <w:shd w:val="clear" w:color="auto" w:fill="B4C6E7"/>
          </w:tcPr>
          <w:p w14:paraId="5875AA57" w14:textId="77777777" w:rsidR="00104BF4" w:rsidRPr="00ED1E8D" w:rsidRDefault="00104BF4" w:rsidP="004F5CB5">
            <w:pPr>
              <w:spacing w:after="0" w:line="276" w:lineRule="auto"/>
              <w:rPr>
                <w:rFonts w:ascii="Arial" w:eastAsia="Times New Roman" w:hAnsi="Arial" w:cs="Arial"/>
                <w:b/>
                <w:sz w:val="20"/>
              </w:rPr>
            </w:pPr>
            <w:r w:rsidRPr="00ED1E8D">
              <w:rPr>
                <w:rFonts w:ascii="Arial" w:eastAsia="Times New Roman" w:hAnsi="Arial" w:cs="Arial"/>
                <w:b/>
                <w:sz w:val="20"/>
              </w:rPr>
              <w:t>5.</w:t>
            </w:r>
            <w:r w:rsidRPr="00ED1E8D">
              <w:rPr>
                <w:rFonts w:ascii="Arial" w:eastAsia="Times New Roman" w:hAnsi="Arial" w:cs="Arial"/>
                <w:b/>
                <w:sz w:val="20"/>
              </w:rPr>
              <w:tab/>
              <w:t>Applicable quality requirements and CQUIN goals</w:t>
            </w:r>
          </w:p>
        </w:tc>
      </w:tr>
      <w:tr w:rsidR="00104BF4" w:rsidRPr="00ED1E8D" w14:paraId="267BC1A5" w14:textId="77777777" w:rsidTr="004F5CB5">
        <w:tc>
          <w:tcPr>
            <w:tcW w:w="8414" w:type="dxa"/>
            <w:shd w:val="clear" w:color="auto" w:fill="auto"/>
          </w:tcPr>
          <w:p w14:paraId="76E769E0" w14:textId="77777777" w:rsidR="00104BF4" w:rsidRPr="00ED1E8D" w:rsidRDefault="00104BF4" w:rsidP="004F5CB5">
            <w:pPr>
              <w:spacing w:after="0"/>
              <w:rPr>
                <w:rFonts w:ascii="Arial" w:eastAsia="Times New Roman" w:hAnsi="Arial" w:cs="Arial"/>
                <w:color w:val="009966"/>
                <w:sz w:val="20"/>
              </w:rPr>
            </w:pPr>
          </w:p>
          <w:p w14:paraId="26D5AB91" w14:textId="77777777" w:rsidR="00104BF4" w:rsidRPr="00ED1E8D" w:rsidRDefault="00104BF4" w:rsidP="004F5CB5">
            <w:pPr>
              <w:spacing w:after="0"/>
              <w:ind w:left="743" w:hanging="743"/>
              <w:rPr>
                <w:rFonts w:ascii="Arial" w:eastAsia="Times New Roman" w:hAnsi="Arial" w:cs="Arial"/>
                <w:b/>
                <w:sz w:val="20"/>
              </w:rPr>
            </w:pPr>
            <w:r w:rsidRPr="00ED1E8D">
              <w:rPr>
                <w:rFonts w:ascii="Arial" w:eastAsia="Times New Roman" w:hAnsi="Arial" w:cs="Arial"/>
                <w:b/>
                <w:sz w:val="20"/>
              </w:rPr>
              <w:t>5.1        Applicable Quality Requirements (See Schedule 4 Parts [A-D])</w:t>
            </w:r>
          </w:p>
          <w:p w14:paraId="6E239072" w14:textId="77777777" w:rsidR="00104BF4" w:rsidRPr="00ED1E8D" w:rsidRDefault="00104BF4" w:rsidP="004F5CB5">
            <w:pPr>
              <w:spacing w:after="0"/>
              <w:rPr>
                <w:rFonts w:ascii="Arial" w:eastAsia="Times New Roman" w:hAnsi="Arial" w:cs="Arial"/>
                <w:b/>
                <w:sz w:val="20"/>
              </w:rPr>
            </w:pPr>
          </w:p>
          <w:p w14:paraId="65695D26" w14:textId="77777777" w:rsidR="00104BF4" w:rsidRPr="00ED1E8D" w:rsidRDefault="00104BF4" w:rsidP="004F5CB5">
            <w:pPr>
              <w:spacing w:after="0"/>
              <w:rPr>
                <w:rFonts w:ascii="Arial" w:eastAsia="Times New Roman" w:hAnsi="Arial" w:cs="Arial"/>
                <w:b/>
                <w:sz w:val="20"/>
              </w:rPr>
            </w:pPr>
            <w:r w:rsidRPr="00ED1E8D">
              <w:rPr>
                <w:rFonts w:ascii="Arial" w:eastAsia="Times New Roman" w:hAnsi="Arial" w:cs="Arial"/>
                <w:b/>
                <w:sz w:val="20"/>
              </w:rPr>
              <w:t>5.2        Applicable CQUIN goals (See Schedule 4 Part [E])</w:t>
            </w:r>
          </w:p>
          <w:p w14:paraId="16275ED6" w14:textId="77777777" w:rsidR="00104BF4" w:rsidRPr="00ED1E8D" w:rsidRDefault="00104BF4" w:rsidP="004F5CB5">
            <w:pPr>
              <w:spacing w:after="0"/>
              <w:rPr>
                <w:rFonts w:ascii="Arial" w:eastAsia="Times New Roman" w:hAnsi="Arial" w:cs="Arial"/>
                <w:b/>
                <w:sz w:val="20"/>
              </w:rPr>
            </w:pPr>
          </w:p>
          <w:p w14:paraId="7F6DFE05" w14:textId="77777777" w:rsidR="00104BF4" w:rsidRPr="00ED1E8D" w:rsidRDefault="00104BF4" w:rsidP="004F5CB5">
            <w:pPr>
              <w:spacing w:after="0"/>
              <w:rPr>
                <w:rFonts w:ascii="Arial" w:eastAsia="Times New Roman" w:hAnsi="Arial" w:cs="Arial"/>
                <w:b/>
                <w:sz w:val="20"/>
              </w:rPr>
            </w:pPr>
            <w:r w:rsidRPr="00ED1E8D">
              <w:rPr>
                <w:rFonts w:ascii="Arial" w:eastAsia="Times New Roman" w:hAnsi="Arial" w:cs="Arial"/>
                <w:b/>
                <w:sz w:val="20"/>
              </w:rPr>
              <w:t>Not applicable.</w:t>
            </w:r>
          </w:p>
          <w:p w14:paraId="39B7148E" w14:textId="77777777" w:rsidR="00104BF4" w:rsidRPr="00ED1E8D" w:rsidRDefault="00104BF4" w:rsidP="004F5CB5">
            <w:pPr>
              <w:spacing w:after="0"/>
              <w:rPr>
                <w:rFonts w:ascii="Arial" w:eastAsia="Times New Roman" w:hAnsi="Arial" w:cs="Arial"/>
                <w:b/>
                <w:sz w:val="20"/>
              </w:rPr>
            </w:pPr>
          </w:p>
          <w:p w14:paraId="3F9C6679" w14:textId="77777777" w:rsidR="00104BF4" w:rsidRPr="00ED1E8D" w:rsidRDefault="00104BF4" w:rsidP="004F5CB5">
            <w:pPr>
              <w:spacing w:after="0"/>
              <w:rPr>
                <w:rFonts w:ascii="Arial" w:eastAsia="Times New Roman" w:hAnsi="Arial" w:cs="Arial"/>
                <w:b/>
                <w:sz w:val="20"/>
              </w:rPr>
            </w:pPr>
            <w:r w:rsidRPr="00ED1E8D">
              <w:rPr>
                <w:rFonts w:ascii="Arial" w:eastAsia="Times New Roman" w:hAnsi="Arial" w:cs="Arial"/>
                <w:b/>
                <w:sz w:val="20"/>
              </w:rPr>
              <w:t>5.3 Applicable Local Reporting Requirements (See Schedule 6, Part A)</w:t>
            </w:r>
          </w:p>
          <w:p w14:paraId="6E141675" w14:textId="77777777" w:rsidR="00104BF4" w:rsidRPr="00ED1E8D" w:rsidRDefault="00104BF4" w:rsidP="004F5CB5">
            <w:pPr>
              <w:spacing w:after="0"/>
              <w:rPr>
                <w:rFonts w:ascii="Arial" w:eastAsia="Times New Roman" w:hAnsi="Arial" w:cs="Arial"/>
                <w:b/>
                <w:color w:val="009966"/>
                <w:sz w:val="20"/>
              </w:rPr>
            </w:pPr>
          </w:p>
          <w:p w14:paraId="13AE72EE" w14:textId="77777777" w:rsidR="00104BF4" w:rsidRPr="00ED1E8D" w:rsidRDefault="00104BF4" w:rsidP="004F5CB5">
            <w:pPr>
              <w:spacing w:after="0"/>
              <w:rPr>
                <w:rFonts w:ascii="Arial" w:eastAsia="Times New Roman" w:hAnsi="Arial" w:cs="Arial"/>
                <w:sz w:val="20"/>
              </w:rPr>
            </w:pPr>
          </w:p>
        </w:tc>
      </w:tr>
      <w:tr w:rsidR="00104BF4" w:rsidRPr="00ED1E8D" w14:paraId="1C95F980" w14:textId="77777777" w:rsidTr="004F5CB5">
        <w:tc>
          <w:tcPr>
            <w:tcW w:w="8414" w:type="dxa"/>
            <w:shd w:val="clear" w:color="auto" w:fill="B4C6E7"/>
          </w:tcPr>
          <w:p w14:paraId="74C09EB8" w14:textId="77777777" w:rsidR="00104BF4" w:rsidRPr="00ED1E8D" w:rsidRDefault="00104BF4" w:rsidP="004F5CB5">
            <w:pPr>
              <w:spacing w:after="0" w:line="276" w:lineRule="auto"/>
              <w:rPr>
                <w:rFonts w:ascii="Arial" w:eastAsia="Times New Roman" w:hAnsi="Arial" w:cs="Arial"/>
                <w:b/>
                <w:sz w:val="20"/>
              </w:rPr>
            </w:pPr>
            <w:r w:rsidRPr="00ED1E8D">
              <w:rPr>
                <w:rFonts w:ascii="Arial" w:eastAsia="Times New Roman" w:hAnsi="Arial" w:cs="Arial"/>
                <w:b/>
                <w:sz w:val="20"/>
              </w:rPr>
              <w:t>6.</w:t>
            </w:r>
            <w:r w:rsidRPr="00ED1E8D">
              <w:rPr>
                <w:rFonts w:ascii="Arial" w:eastAsia="Times New Roman" w:hAnsi="Arial" w:cs="Arial"/>
                <w:b/>
                <w:sz w:val="20"/>
              </w:rPr>
              <w:tab/>
              <w:t>Location of Provider Premises</w:t>
            </w:r>
          </w:p>
        </w:tc>
      </w:tr>
      <w:tr w:rsidR="00104BF4" w:rsidRPr="00ED1E8D" w14:paraId="6EF0DE40" w14:textId="77777777" w:rsidTr="004F5CB5">
        <w:tc>
          <w:tcPr>
            <w:tcW w:w="8414" w:type="dxa"/>
            <w:shd w:val="clear" w:color="auto" w:fill="auto"/>
          </w:tcPr>
          <w:p w14:paraId="40915255" w14:textId="77777777" w:rsidR="00104BF4" w:rsidRPr="00ED1E8D" w:rsidRDefault="00104BF4" w:rsidP="004F5CB5">
            <w:pPr>
              <w:spacing w:after="0"/>
              <w:rPr>
                <w:rFonts w:ascii="Arial" w:eastAsia="Times New Roman" w:hAnsi="Arial" w:cs="Arial"/>
                <w:sz w:val="20"/>
              </w:rPr>
            </w:pPr>
          </w:p>
          <w:p w14:paraId="22104E83" w14:textId="77777777" w:rsidR="00104BF4" w:rsidRPr="00ED1E8D" w:rsidRDefault="00104BF4" w:rsidP="004F5CB5">
            <w:pPr>
              <w:spacing w:after="0"/>
              <w:rPr>
                <w:rFonts w:ascii="Arial" w:eastAsia="Times New Roman" w:hAnsi="Arial" w:cs="Arial"/>
                <w:b/>
                <w:sz w:val="20"/>
              </w:rPr>
            </w:pPr>
            <w:r w:rsidRPr="00ED1E8D">
              <w:rPr>
                <w:rFonts w:ascii="Arial" w:eastAsia="Times New Roman" w:hAnsi="Arial" w:cs="Arial"/>
                <w:b/>
                <w:sz w:val="20"/>
              </w:rPr>
              <w:t>The Provider’s Premises are located at:</w:t>
            </w:r>
          </w:p>
          <w:p w14:paraId="66A0C3F1" w14:textId="77777777" w:rsidR="00104BF4" w:rsidRPr="00ED1E8D" w:rsidRDefault="00104BF4" w:rsidP="004F5CB5">
            <w:pPr>
              <w:spacing w:after="0"/>
              <w:rPr>
                <w:rFonts w:ascii="Arial" w:eastAsia="Times New Roman" w:hAnsi="Arial" w:cs="Arial"/>
                <w:sz w:val="20"/>
              </w:rPr>
            </w:pPr>
          </w:p>
          <w:p w14:paraId="4089D1E9" w14:textId="77777777" w:rsidR="00104BF4" w:rsidRPr="00ED1E8D" w:rsidRDefault="00104BF4" w:rsidP="004F5CB5">
            <w:pPr>
              <w:rPr>
                <w:rFonts w:ascii="Arial" w:eastAsia="Times New Roman" w:hAnsi="Arial" w:cs="Arial"/>
                <w:sz w:val="20"/>
                <w:lang w:eastAsia="en-GB"/>
              </w:rPr>
            </w:pPr>
            <w:r w:rsidRPr="00ED1E8D">
              <w:rPr>
                <w:rFonts w:ascii="Arial" w:eastAsia="Times New Roman" w:hAnsi="Arial" w:cs="Arial"/>
                <w:sz w:val="20"/>
                <w:lang w:eastAsia="en-GB"/>
              </w:rPr>
              <w:t xml:space="preserve">Royal Stoke </w:t>
            </w:r>
            <w:proofErr w:type="gramStart"/>
            <w:r w:rsidRPr="00ED1E8D">
              <w:rPr>
                <w:rFonts w:ascii="Arial" w:eastAsia="Times New Roman" w:hAnsi="Arial" w:cs="Arial"/>
                <w:sz w:val="20"/>
                <w:lang w:eastAsia="en-GB"/>
              </w:rPr>
              <w:t>site;</w:t>
            </w:r>
            <w:proofErr w:type="gramEnd"/>
            <w:r w:rsidRPr="00ED1E8D">
              <w:rPr>
                <w:rFonts w:ascii="Arial" w:eastAsia="Times New Roman" w:hAnsi="Arial" w:cs="Arial"/>
                <w:sz w:val="20"/>
                <w:lang w:eastAsia="en-GB"/>
              </w:rPr>
              <w:t xml:space="preserve"> University Hospital of North Midlands NHS Trust</w:t>
            </w:r>
          </w:p>
          <w:p w14:paraId="0246BDED" w14:textId="77777777" w:rsidR="00104BF4" w:rsidRPr="00ED1E8D" w:rsidRDefault="00104BF4" w:rsidP="004F5CB5">
            <w:pPr>
              <w:rPr>
                <w:rFonts w:ascii="Arial" w:eastAsia="Times New Roman" w:hAnsi="Arial" w:cs="Arial"/>
                <w:sz w:val="20"/>
              </w:rPr>
            </w:pPr>
            <w:r w:rsidRPr="00ED1E8D">
              <w:rPr>
                <w:rFonts w:ascii="Arial" w:eastAsia="Times New Roman" w:hAnsi="Arial" w:cs="Arial"/>
                <w:sz w:val="20"/>
                <w:lang w:eastAsia="en-GB"/>
              </w:rPr>
              <w:t>County Site; University Hospital of North Midlands NHS Trust.</w:t>
            </w:r>
          </w:p>
        </w:tc>
      </w:tr>
      <w:tr w:rsidR="00104BF4" w:rsidRPr="00ED1E8D" w14:paraId="58E7ABAF" w14:textId="77777777" w:rsidTr="004F5CB5">
        <w:tc>
          <w:tcPr>
            <w:tcW w:w="8414" w:type="dxa"/>
            <w:shd w:val="clear" w:color="auto" w:fill="B4C6E7"/>
          </w:tcPr>
          <w:p w14:paraId="298B1D16" w14:textId="77777777" w:rsidR="00104BF4" w:rsidRPr="00ED1E8D" w:rsidRDefault="00104BF4" w:rsidP="004F5CB5">
            <w:pPr>
              <w:spacing w:after="0" w:line="276" w:lineRule="auto"/>
              <w:rPr>
                <w:rFonts w:ascii="Arial" w:eastAsia="Times New Roman" w:hAnsi="Arial" w:cs="Arial"/>
                <w:b/>
                <w:sz w:val="20"/>
              </w:rPr>
            </w:pPr>
            <w:r w:rsidRPr="00ED1E8D">
              <w:rPr>
                <w:rFonts w:ascii="Arial" w:eastAsia="Times New Roman" w:hAnsi="Arial" w:cs="Arial"/>
                <w:b/>
                <w:sz w:val="20"/>
              </w:rPr>
              <w:t>7.</w:t>
            </w:r>
            <w:r w:rsidRPr="00ED1E8D">
              <w:rPr>
                <w:rFonts w:ascii="Arial" w:eastAsia="Times New Roman" w:hAnsi="Arial" w:cs="Arial"/>
                <w:b/>
                <w:sz w:val="20"/>
              </w:rPr>
              <w:tab/>
              <w:t>Individual Service User Placement</w:t>
            </w:r>
          </w:p>
        </w:tc>
      </w:tr>
      <w:tr w:rsidR="00104BF4" w:rsidRPr="00ED1E8D" w14:paraId="138E6819" w14:textId="77777777" w:rsidTr="004F5CB5">
        <w:tc>
          <w:tcPr>
            <w:tcW w:w="8414" w:type="dxa"/>
            <w:shd w:val="clear" w:color="auto" w:fill="auto"/>
          </w:tcPr>
          <w:p w14:paraId="4AB2387B" w14:textId="77777777" w:rsidR="00104BF4" w:rsidRPr="00ED1E8D" w:rsidRDefault="00104BF4" w:rsidP="004F5CB5">
            <w:pPr>
              <w:spacing w:after="0"/>
              <w:rPr>
                <w:rFonts w:ascii="Arial" w:eastAsia="Times New Roman" w:hAnsi="Arial" w:cs="Arial"/>
                <w:sz w:val="20"/>
              </w:rPr>
            </w:pPr>
          </w:p>
          <w:p w14:paraId="322DB3B5" w14:textId="77777777" w:rsidR="00104BF4" w:rsidRPr="00ED1E8D" w:rsidRDefault="00104BF4" w:rsidP="004F5CB5">
            <w:pPr>
              <w:spacing w:after="0"/>
              <w:rPr>
                <w:rFonts w:ascii="Arial" w:eastAsia="Times New Roman" w:hAnsi="Arial" w:cs="Arial"/>
                <w:sz w:val="20"/>
                <w:lang w:eastAsia="en-GB"/>
              </w:rPr>
            </w:pPr>
            <w:r w:rsidRPr="00ED1E8D">
              <w:rPr>
                <w:rFonts w:ascii="Arial" w:eastAsia="Times New Roman" w:hAnsi="Arial" w:cs="Arial"/>
                <w:sz w:val="20"/>
                <w:lang w:eastAsia="en-GB"/>
              </w:rPr>
              <w:t>Not Applicable.</w:t>
            </w:r>
          </w:p>
          <w:p w14:paraId="1E53E53F" w14:textId="77777777" w:rsidR="00104BF4" w:rsidRPr="00ED1E8D" w:rsidRDefault="00104BF4" w:rsidP="004F5CB5">
            <w:pPr>
              <w:spacing w:after="0"/>
              <w:rPr>
                <w:rFonts w:ascii="Arial" w:eastAsia="Times New Roman" w:hAnsi="Arial" w:cs="Arial"/>
                <w:sz w:val="20"/>
              </w:rPr>
            </w:pPr>
          </w:p>
        </w:tc>
      </w:tr>
      <w:tr w:rsidR="00104BF4" w:rsidRPr="00ED1E8D" w14:paraId="77C1A48E" w14:textId="77777777" w:rsidTr="004F5CB5">
        <w:tc>
          <w:tcPr>
            <w:tcW w:w="8414" w:type="dxa"/>
            <w:shd w:val="clear" w:color="auto" w:fill="B4C6E7"/>
          </w:tcPr>
          <w:p w14:paraId="593C4220" w14:textId="77777777" w:rsidR="00104BF4" w:rsidRPr="00ED1E8D" w:rsidRDefault="00104BF4" w:rsidP="004F5CB5">
            <w:pPr>
              <w:spacing w:after="0"/>
              <w:rPr>
                <w:rFonts w:ascii="Arial" w:eastAsia="Times New Roman" w:hAnsi="Arial" w:cs="Arial"/>
                <w:sz w:val="20"/>
              </w:rPr>
            </w:pPr>
            <w:r w:rsidRPr="00ED1E8D">
              <w:rPr>
                <w:rFonts w:ascii="Arial" w:eastAsia="Times New Roman" w:hAnsi="Arial" w:cs="Arial"/>
                <w:b/>
                <w:sz w:val="20"/>
              </w:rPr>
              <w:t>8.</w:t>
            </w:r>
            <w:r w:rsidRPr="00ED1E8D">
              <w:rPr>
                <w:rFonts w:ascii="Arial" w:eastAsia="Times New Roman" w:hAnsi="Arial" w:cs="Arial"/>
                <w:b/>
                <w:sz w:val="20"/>
              </w:rPr>
              <w:tab/>
              <w:t>Activity</w:t>
            </w:r>
          </w:p>
        </w:tc>
      </w:tr>
      <w:tr w:rsidR="00104BF4" w:rsidRPr="00ED1E8D" w14:paraId="387E6FC1" w14:textId="77777777" w:rsidTr="004F5CB5">
        <w:tc>
          <w:tcPr>
            <w:tcW w:w="8414" w:type="dxa"/>
            <w:shd w:val="clear" w:color="auto" w:fill="auto"/>
          </w:tcPr>
          <w:p w14:paraId="5AD2E11B" w14:textId="77777777" w:rsidR="00104BF4" w:rsidRPr="00ED1E8D" w:rsidRDefault="00104BF4" w:rsidP="004F5CB5">
            <w:pPr>
              <w:spacing w:after="0"/>
              <w:rPr>
                <w:rFonts w:ascii="Arial" w:eastAsia="Times New Roman" w:hAnsi="Arial" w:cs="Arial"/>
                <w:sz w:val="20"/>
              </w:rPr>
            </w:pPr>
          </w:p>
          <w:p w14:paraId="6712BD05" w14:textId="77777777" w:rsidR="00104BF4" w:rsidRPr="00ED1E8D" w:rsidRDefault="00104BF4" w:rsidP="004F5CB5">
            <w:pPr>
              <w:spacing w:after="0"/>
              <w:rPr>
                <w:rFonts w:ascii="Arial" w:eastAsia="Times New Roman" w:hAnsi="Arial" w:cs="Arial"/>
                <w:sz w:val="20"/>
                <w:lang w:eastAsia="en-GB"/>
              </w:rPr>
            </w:pPr>
            <w:r w:rsidRPr="00ED1E8D">
              <w:rPr>
                <w:rFonts w:ascii="Arial" w:eastAsia="Times New Roman" w:hAnsi="Arial" w:cs="Arial"/>
                <w:sz w:val="20"/>
                <w:lang w:eastAsia="en-GB"/>
              </w:rPr>
              <w:t>Indicative referral numbers to SHINE:</w:t>
            </w:r>
          </w:p>
          <w:p w14:paraId="54EA5E74" w14:textId="77777777" w:rsidR="00104BF4" w:rsidRPr="00ED1E8D" w:rsidRDefault="00104BF4" w:rsidP="004F5CB5">
            <w:pPr>
              <w:spacing w:after="0"/>
              <w:rPr>
                <w:rFonts w:ascii="Arial" w:eastAsia="Times New Roman" w:hAnsi="Arial" w:cs="Arial"/>
                <w:sz w:val="20"/>
                <w:lang w:eastAsia="en-GB"/>
              </w:rPr>
            </w:pPr>
          </w:p>
          <w:p w14:paraId="3E3668B9" w14:textId="77777777" w:rsidR="00104BF4" w:rsidRDefault="00104BF4" w:rsidP="004F5CB5">
            <w:pPr>
              <w:spacing w:after="0"/>
              <w:rPr>
                <w:rFonts w:ascii="Arial" w:eastAsia="Times New Roman" w:hAnsi="Arial" w:cs="Arial"/>
                <w:sz w:val="20"/>
                <w:lang w:eastAsia="en-GB"/>
              </w:rPr>
            </w:pPr>
            <w:r w:rsidRPr="00ED1E8D">
              <w:rPr>
                <w:rFonts w:ascii="Arial" w:eastAsia="Times New Roman" w:hAnsi="Arial" w:cs="Arial"/>
                <w:sz w:val="20"/>
                <w:lang w:eastAsia="en-GB"/>
              </w:rPr>
              <w:t xml:space="preserve">TBC </w:t>
            </w:r>
          </w:p>
          <w:p w14:paraId="485C6037" w14:textId="77777777" w:rsidR="00104BF4" w:rsidRPr="00ED1E8D" w:rsidRDefault="00104BF4" w:rsidP="004F5CB5">
            <w:pPr>
              <w:spacing w:after="0"/>
              <w:rPr>
                <w:rFonts w:ascii="Arial" w:eastAsia="Times New Roman" w:hAnsi="Arial" w:cs="Arial"/>
                <w:sz w:val="20"/>
                <w:lang w:eastAsia="en-GB"/>
              </w:rPr>
            </w:pPr>
          </w:p>
          <w:p w14:paraId="1AE4041C" w14:textId="77777777" w:rsidR="00104BF4" w:rsidRPr="00ED1E8D" w:rsidRDefault="00104BF4" w:rsidP="004F5CB5">
            <w:pPr>
              <w:spacing w:after="0"/>
              <w:rPr>
                <w:rFonts w:ascii="Arial" w:eastAsia="Times New Roman" w:hAnsi="Arial" w:cs="Arial"/>
                <w:sz w:val="20"/>
              </w:rPr>
            </w:pPr>
          </w:p>
        </w:tc>
      </w:tr>
      <w:tr w:rsidR="00104BF4" w:rsidRPr="00ED1E8D" w14:paraId="2D3683F5" w14:textId="77777777" w:rsidTr="004F5CB5">
        <w:tc>
          <w:tcPr>
            <w:tcW w:w="8414" w:type="dxa"/>
            <w:shd w:val="clear" w:color="auto" w:fill="B4C6E7"/>
          </w:tcPr>
          <w:p w14:paraId="659200D3" w14:textId="77777777" w:rsidR="00104BF4" w:rsidRPr="00ED1E8D" w:rsidRDefault="00104BF4" w:rsidP="004F5CB5">
            <w:pPr>
              <w:spacing w:after="0"/>
              <w:rPr>
                <w:rFonts w:ascii="Arial" w:eastAsia="Times New Roman" w:hAnsi="Arial" w:cs="Arial"/>
                <w:sz w:val="20"/>
              </w:rPr>
            </w:pPr>
            <w:r w:rsidRPr="00ED1E8D">
              <w:rPr>
                <w:rFonts w:ascii="Arial" w:eastAsia="Times New Roman" w:hAnsi="Arial" w:cs="Arial"/>
                <w:b/>
                <w:sz w:val="20"/>
              </w:rPr>
              <w:t>9.</w:t>
            </w:r>
            <w:r w:rsidRPr="00ED1E8D">
              <w:rPr>
                <w:rFonts w:ascii="Arial" w:eastAsia="Times New Roman" w:hAnsi="Arial" w:cs="Arial"/>
                <w:b/>
                <w:sz w:val="20"/>
              </w:rPr>
              <w:tab/>
              <w:t>Price &amp; Costs</w:t>
            </w:r>
          </w:p>
        </w:tc>
      </w:tr>
      <w:tr w:rsidR="00104BF4" w:rsidRPr="00ED1E8D" w14:paraId="68E8042E" w14:textId="77777777" w:rsidTr="004F5CB5">
        <w:tc>
          <w:tcPr>
            <w:tcW w:w="8414" w:type="dxa"/>
            <w:shd w:val="clear" w:color="auto" w:fill="auto"/>
          </w:tcPr>
          <w:p w14:paraId="1F7117A9" w14:textId="77777777" w:rsidR="00104BF4" w:rsidRPr="00ED1E8D" w:rsidRDefault="00104BF4" w:rsidP="004F5CB5">
            <w:pPr>
              <w:spacing w:after="0"/>
              <w:rPr>
                <w:rFonts w:ascii="Arial" w:eastAsia="Times New Roman" w:hAnsi="Arial" w:cs="Arial"/>
                <w:sz w:val="20"/>
              </w:rPr>
            </w:pPr>
          </w:p>
          <w:p w14:paraId="50A57713" w14:textId="77777777" w:rsidR="00104BF4" w:rsidRPr="00ED1E8D" w:rsidRDefault="00104BF4" w:rsidP="004F5CB5">
            <w:pPr>
              <w:spacing w:after="0"/>
              <w:rPr>
                <w:rFonts w:ascii="Arial" w:eastAsia="Times New Roman" w:hAnsi="Arial" w:cs="Arial"/>
                <w:sz w:val="20"/>
                <w:lang w:eastAsia="en-GB"/>
              </w:rPr>
            </w:pPr>
            <w:r w:rsidRPr="00ED1E8D">
              <w:rPr>
                <w:rFonts w:ascii="Arial" w:eastAsia="Times New Roman" w:hAnsi="Arial" w:cs="Arial"/>
                <w:sz w:val="20"/>
                <w:lang w:eastAsia="en-GB"/>
              </w:rPr>
              <w:t>Locally agreed tariff applies to the episode costs:</w:t>
            </w:r>
          </w:p>
          <w:p w14:paraId="76D5F515" w14:textId="77777777" w:rsidR="00104BF4" w:rsidRPr="00ED1E8D" w:rsidRDefault="00104BF4" w:rsidP="004F5CB5">
            <w:pPr>
              <w:spacing w:after="0"/>
              <w:rPr>
                <w:rFonts w:ascii="Arial" w:eastAsia="Times New Roman" w:hAnsi="Arial" w:cs="Arial"/>
                <w:sz w:val="20"/>
                <w:lang w:eastAsia="en-GB"/>
              </w:rPr>
            </w:pPr>
          </w:p>
          <w:p w14:paraId="09281706" w14:textId="77777777" w:rsidR="00104BF4" w:rsidRPr="00ED1E8D" w:rsidRDefault="00104BF4" w:rsidP="004F5CB5">
            <w:pPr>
              <w:spacing w:after="0"/>
              <w:rPr>
                <w:rFonts w:ascii="Arial" w:eastAsia="Times New Roman" w:hAnsi="Arial" w:cs="Arial"/>
                <w:sz w:val="20"/>
                <w:lang w:eastAsia="en-GB"/>
              </w:rPr>
            </w:pPr>
            <w:r w:rsidRPr="00ED1E8D">
              <w:rPr>
                <w:rFonts w:ascii="Arial" w:eastAsia="Times New Roman" w:hAnsi="Arial" w:cs="Arial"/>
                <w:sz w:val="20"/>
                <w:lang w:eastAsia="en-GB"/>
              </w:rPr>
              <w:t>Tariffs TBC</w:t>
            </w:r>
          </w:p>
          <w:p w14:paraId="62080656" w14:textId="77777777" w:rsidR="00104BF4" w:rsidRPr="00ED1E8D" w:rsidRDefault="00104BF4" w:rsidP="004F5CB5">
            <w:pPr>
              <w:spacing w:after="0"/>
              <w:rPr>
                <w:rFonts w:ascii="Arial" w:eastAsia="Times New Roman" w:hAnsi="Arial" w:cs="Arial"/>
                <w:sz w:val="20"/>
                <w:lang w:eastAsia="en-GB"/>
              </w:rPr>
            </w:pPr>
          </w:p>
        </w:tc>
      </w:tr>
    </w:tbl>
    <w:p w14:paraId="27F54AFA" w14:textId="77777777" w:rsidR="00104BF4" w:rsidRPr="00ED1E8D" w:rsidRDefault="00104BF4" w:rsidP="00104BF4">
      <w:pPr>
        <w:spacing w:line="276" w:lineRule="auto"/>
        <w:rPr>
          <w:rFonts w:ascii="Arial" w:eastAsia="Times New Roman" w:hAnsi="Arial" w:cs="Arial"/>
          <w:sz w:val="22"/>
          <w:szCs w:val="22"/>
        </w:rPr>
        <w:sectPr w:rsidR="00104BF4" w:rsidRPr="00ED1E8D" w:rsidSect="004F5CB5">
          <w:pgSz w:w="11906" w:h="16838"/>
          <w:pgMar w:top="1440" w:right="1440" w:bottom="1440" w:left="1440" w:header="708" w:footer="708" w:gutter="0"/>
          <w:cols w:space="708"/>
          <w:docGrid w:linePitch="360"/>
        </w:sect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0"/>
        <w:gridCol w:w="5444"/>
      </w:tblGrid>
      <w:tr w:rsidR="00104BF4" w:rsidRPr="00ED1E8D" w14:paraId="26DA8275" w14:textId="77777777" w:rsidTr="004F5CB5">
        <w:tc>
          <w:tcPr>
            <w:tcW w:w="2970" w:type="dxa"/>
            <w:shd w:val="clear" w:color="auto" w:fill="B4C6E7"/>
          </w:tcPr>
          <w:p w14:paraId="084A32BD" w14:textId="77777777" w:rsidR="00104BF4" w:rsidRPr="00ED1E8D" w:rsidRDefault="00104BF4" w:rsidP="004F5CB5">
            <w:pPr>
              <w:spacing w:after="0" w:line="360" w:lineRule="auto"/>
              <w:rPr>
                <w:rFonts w:ascii="Arial" w:eastAsia="Times New Roman" w:hAnsi="Arial" w:cs="Arial"/>
                <w:b/>
                <w:sz w:val="20"/>
              </w:rPr>
            </w:pPr>
            <w:r w:rsidRPr="00ED1E8D">
              <w:rPr>
                <w:rFonts w:ascii="Arial" w:eastAsia="Arial" w:hAnsi="Arial" w:cs="Arial"/>
                <w:sz w:val="20"/>
                <w:lang w:val="en-GB" w:eastAsia="en-GB" w:bidi="en-GB"/>
              </w:rPr>
              <w:br w:type="page"/>
            </w:r>
            <w:r w:rsidRPr="00ED1E8D">
              <w:rPr>
                <w:rFonts w:ascii="Arial" w:eastAsia="Times New Roman" w:hAnsi="Arial" w:cs="Arial"/>
                <w:b/>
                <w:sz w:val="20"/>
              </w:rPr>
              <w:t>Service Specification No.</w:t>
            </w:r>
          </w:p>
        </w:tc>
        <w:tc>
          <w:tcPr>
            <w:tcW w:w="5444" w:type="dxa"/>
            <w:shd w:val="clear" w:color="auto" w:fill="auto"/>
            <w:vAlign w:val="center"/>
          </w:tcPr>
          <w:p w14:paraId="21892EF0" w14:textId="77777777" w:rsidR="00104BF4" w:rsidRPr="00ED1E8D" w:rsidRDefault="00104BF4" w:rsidP="004F5CB5">
            <w:pPr>
              <w:spacing w:after="0"/>
              <w:rPr>
                <w:rFonts w:ascii="Arial" w:eastAsia="Times New Roman" w:hAnsi="Arial" w:cs="Arial"/>
                <w:sz w:val="20"/>
              </w:rPr>
            </w:pPr>
            <w:r w:rsidRPr="00ED1E8D">
              <w:rPr>
                <w:rFonts w:ascii="Arial" w:eastAsia="Times New Roman" w:hAnsi="Arial" w:cs="Arial"/>
                <w:sz w:val="20"/>
              </w:rPr>
              <w:t>UHNM12_DUDD Childhood_Service Spec</w:t>
            </w:r>
          </w:p>
        </w:tc>
      </w:tr>
      <w:tr w:rsidR="00104BF4" w:rsidRPr="00ED1E8D" w14:paraId="27853A5F" w14:textId="77777777" w:rsidTr="004F5CB5">
        <w:tc>
          <w:tcPr>
            <w:tcW w:w="2970" w:type="dxa"/>
            <w:shd w:val="clear" w:color="auto" w:fill="B4C6E7"/>
          </w:tcPr>
          <w:p w14:paraId="27CB911B" w14:textId="77777777" w:rsidR="00104BF4" w:rsidRPr="00ED1E8D" w:rsidRDefault="00104BF4" w:rsidP="004F5CB5">
            <w:pPr>
              <w:spacing w:after="0" w:line="360" w:lineRule="auto"/>
              <w:rPr>
                <w:rFonts w:ascii="Arial" w:eastAsia="Times New Roman" w:hAnsi="Arial" w:cs="Arial"/>
                <w:b/>
                <w:sz w:val="20"/>
              </w:rPr>
            </w:pPr>
            <w:r w:rsidRPr="00ED1E8D">
              <w:rPr>
                <w:rFonts w:ascii="Arial" w:eastAsia="Times New Roman" w:hAnsi="Arial" w:cs="Arial"/>
                <w:b/>
                <w:sz w:val="20"/>
              </w:rPr>
              <w:t>Service</w:t>
            </w:r>
          </w:p>
        </w:tc>
        <w:tc>
          <w:tcPr>
            <w:tcW w:w="5444" w:type="dxa"/>
            <w:shd w:val="clear" w:color="auto" w:fill="auto"/>
            <w:vAlign w:val="center"/>
          </w:tcPr>
          <w:p w14:paraId="478A810A" w14:textId="77777777" w:rsidR="00104BF4" w:rsidRPr="00ED1E8D" w:rsidRDefault="00104BF4" w:rsidP="004F5CB5">
            <w:pPr>
              <w:spacing w:after="0"/>
              <w:rPr>
                <w:rFonts w:ascii="Arial" w:eastAsia="Times New Roman" w:hAnsi="Arial" w:cs="Arial"/>
                <w:sz w:val="20"/>
              </w:rPr>
            </w:pPr>
            <w:r w:rsidRPr="00ED1E8D">
              <w:rPr>
                <w:rFonts w:ascii="Arial" w:eastAsia="Times New Roman" w:hAnsi="Arial" w:cs="Arial"/>
                <w:sz w:val="20"/>
              </w:rPr>
              <w:t>Designated Doctor for Unexpected Deaths in Childhood</w:t>
            </w:r>
          </w:p>
        </w:tc>
      </w:tr>
      <w:tr w:rsidR="00104BF4" w:rsidRPr="00ED1E8D" w14:paraId="6B911E81" w14:textId="77777777" w:rsidTr="004F5CB5">
        <w:tc>
          <w:tcPr>
            <w:tcW w:w="2970" w:type="dxa"/>
            <w:shd w:val="clear" w:color="auto" w:fill="B4C6E7"/>
          </w:tcPr>
          <w:p w14:paraId="3D1D0AE8" w14:textId="77777777" w:rsidR="00104BF4" w:rsidRPr="00ED1E8D" w:rsidRDefault="00104BF4" w:rsidP="004F5CB5">
            <w:pPr>
              <w:spacing w:after="0" w:line="360" w:lineRule="auto"/>
              <w:rPr>
                <w:rFonts w:ascii="Arial" w:eastAsia="Times New Roman" w:hAnsi="Arial" w:cs="Arial"/>
                <w:b/>
                <w:sz w:val="20"/>
              </w:rPr>
            </w:pPr>
            <w:r w:rsidRPr="00ED1E8D">
              <w:rPr>
                <w:rFonts w:ascii="Arial" w:eastAsia="Times New Roman" w:hAnsi="Arial" w:cs="Arial"/>
                <w:b/>
                <w:sz w:val="20"/>
              </w:rPr>
              <w:t>Commissioner Lead</w:t>
            </w:r>
          </w:p>
        </w:tc>
        <w:tc>
          <w:tcPr>
            <w:tcW w:w="5444" w:type="dxa"/>
            <w:shd w:val="clear" w:color="auto" w:fill="auto"/>
            <w:vAlign w:val="center"/>
          </w:tcPr>
          <w:p w14:paraId="334AF3B6" w14:textId="77777777" w:rsidR="006B6118" w:rsidRPr="006B6118" w:rsidRDefault="006B6118" w:rsidP="006B6118">
            <w:pPr>
              <w:spacing w:after="0"/>
              <w:rPr>
                <w:rFonts w:ascii="Arial" w:eastAsia="Times New Roman" w:hAnsi="Arial" w:cs="Arial"/>
                <w:sz w:val="20"/>
                <w:lang w:val="en-GB" w:eastAsia="en-US"/>
              </w:rPr>
            </w:pPr>
            <w:r w:rsidRPr="006B6118">
              <w:rPr>
                <w:rFonts w:ascii="Arial" w:eastAsia="Times New Roman" w:hAnsi="Arial" w:cs="Arial"/>
                <w:sz w:val="20"/>
                <w:lang w:val="en-GB" w:eastAsia="en-US"/>
              </w:rPr>
              <w:t>Paul Brown</w:t>
            </w:r>
            <w:r>
              <w:rPr>
                <w:rFonts w:ascii="Arial" w:eastAsia="Times New Roman" w:hAnsi="Arial" w:cs="Arial"/>
                <w:sz w:val="20"/>
                <w:lang w:val="en-GB" w:eastAsia="en-US"/>
              </w:rPr>
              <w:t xml:space="preserve">, </w:t>
            </w:r>
            <w:r w:rsidRPr="006B6118">
              <w:rPr>
                <w:rFonts w:ascii="Arial" w:eastAsia="Times New Roman" w:hAnsi="Arial" w:cs="Arial"/>
                <w:sz w:val="20"/>
                <w:lang w:val="en-GB" w:eastAsia="en-US"/>
              </w:rPr>
              <w:t>Chief Finance Officer</w:t>
            </w:r>
          </w:p>
          <w:p w14:paraId="1E382932" w14:textId="5D7465E8" w:rsidR="00104BF4" w:rsidRPr="00ED1E8D" w:rsidRDefault="006B6118" w:rsidP="006B6118">
            <w:pPr>
              <w:spacing w:after="0"/>
              <w:rPr>
                <w:rFonts w:ascii="Arial" w:eastAsia="Times New Roman" w:hAnsi="Arial" w:cs="Arial"/>
                <w:sz w:val="20"/>
              </w:rPr>
            </w:pPr>
            <w:r w:rsidRPr="006B6118">
              <w:rPr>
                <w:rFonts w:ascii="Arial" w:eastAsia="Times New Roman" w:hAnsi="Arial" w:cs="Arial"/>
                <w:color w:val="000000"/>
                <w:sz w:val="20"/>
                <w:lang w:val="en-GB" w:eastAsia="en-GB"/>
              </w:rPr>
              <w:t xml:space="preserve">NHS Staffordshire and </w:t>
            </w:r>
            <w:proofErr w:type="gramStart"/>
            <w:r w:rsidRPr="006B6118">
              <w:rPr>
                <w:rFonts w:ascii="Arial" w:eastAsia="Times New Roman" w:hAnsi="Arial" w:cs="Arial"/>
                <w:color w:val="000000"/>
                <w:sz w:val="20"/>
                <w:lang w:val="en-GB" w:eastAsia="en-GB"/>
              </w:rPr>
              <w:t>Stoke</w:t>
            </w:r>
            <w:proofErr w:type="gramEnd"/>
            <w:r w:rsidRPr="006B6118">
              <w:rPr>
                <w:rFonts w:ascii="Arial" w:eastAsia="Times New Roman" w:hAnsi="Arial" w:cs="Arial"/>
                <w:color w:val="000000"/>
                <w:sz w:val="20"/>
                <w:lang w:val="en-GB" w:eastAsia="en-GB"/>
              </w:rPr>
              <w:t xml:space="preserve"> on Trent ICB</w:t>
            </w:r>
          </w:p>
        </w:tc>
      </w:tr>
      <w:tr w:rsidR="00104BF4" w:rsidRPr="00ED1E8D" w14:paraId="7D2E91F6" w14:textId="77777777" w:rsidTr="004F5CB5">
        <w:tc>
          <w:tcPr>
            <w:tcW w:w="2970" w:type="dxa"/>
            <w:shd w:val="clear" w:color="auto" w:fill="B4C6E7"/>
          </w:tcPr>
          <w:p w14:paraId="394C35AC" w14:textId="77777777" w:rsidR="00104BF4" w:rsidRPr="00ED1E8D" w:rsidRDefault="00104BF4" w:rsidP="004F5CB5">
            <w:pPr>
              <w:spacing w:after="0" w:line="360" w:lineRule="auto"/>
              <w:rPr>
                <w:rFonts w:ascii="Arial" w:eastAsia="Times New Roman" w:hAnsi="Arial" w:cs="Arial"/>
                <w:b/>
                <w:sz w:val="20"/>
              </w:rPr>
            </w:pPr>
            <w:r w:rsidRPr="00ED1E8D">
              <w:rPr>
                <w:rFonts w:ascii="Arial" w:eastAsia="Times New Roman" w:hAnsi="Arial" w:cs="Arial"/>
                <w:b/>
                <w:sz w:val="20"/>
              </w:rPr>
              <w:t>Provider Lead</w:t>
            </w:r>
          </w:p>
        </w:tc>
        <w:tc>
          <w:tcPr>
            <w:tcW w:w="5444" w:type="dxa"/>
            <w:shd w:val="clear" w:color="auto" w:fill="auto"/>
            <w:vAlign w:val="center"/>
          </w:tcPr>
          <w:p w14:paraId="3BB3D63C" w14:textId="77777777" w:rsidR="00104BF4" w:rsidRPr="00ED1E8D" w:rsidRDefault="00104BF4" w:rsidP="004F5CB5">
            <w:pPr>
              <w:spacing w:after="0"/>
              <w:rPr>
                <w:rFonts w:ascii="Arial" w:eastAsia="Times New Roman" w:hAnsi="Arial" w:cs="Arial"/>
                <w:sz w:val="20"/>
              </w:rPr>
            </w:pPr>
            <w:r w:rsidRPr="00ED1E8D">
              <w:rPr>
                <w:rFonts w:ascii="Arial" w:eastAsia="Times New Roman" w:hAnsi="Arial" w:cs="Arial"/>
                <w:sz w:val="20"/>
              </w:rPr>
              <w:t>Helen Inwood, Associate Director for Nursing, UHNM</w:t>
            </w:r>
          </w:p>
        </w:tc>
      </w:tr>
      <w:tr w:rsidR="00104BF4" w:rsidRPr="00ED1E8D" w14:paraId="04BE05CC" w14:textId="77777777" w:rsidTr="004F5CB5">
        <w:tc>
          <w:tcPr>
            <w:tcW w:w="2970" w:type="dxa"/>
            <w:shd w:val="clear" w:color="auto" w:fill="B4C6E7"/>
          </w:tcPr>
          <w:p w14:paraId="7EA28638" w14:textId="77777777" w:rsidR="00104BF4" w:rsidRPr="00ED1E8D" w:rsidRDefault="00104BF4" w:rsidP="004F5CB5">
            <w:pPr>
              <w:spacing w:after="0" w:line="360" w:lineRule="auto"/>
              <w:rPr>
                <w:rFonts w:ascii="Arial" w:eastAsia="Times New Roman" w:hAnsi="Arial" w:cs="Arial"/>
                <w:b/>
                <w:sz w:val="20"/>
              </w:rPr>
            </w:pPr>
            <w:r w:rsidRPr="00ED1E8D">
              <w:rPr>
                <w:rFonts w:ascii="Arial" w:eastAsia="Times New Roman" w:hAnsi="Arial" w:cs="Arial"/>
                <w:b/>
                <w:sz w:val="20"/>
              </w:rPr>
              <w:t>Period</w:t>
            </w:r>
          </w:p>
        </w:tc>
        <w:tc>
          <w:tcPr>
            <w:tcW w:w="5444" w:type="dxa"/>
            <w:shd w:val="clear" w:color="auto" w:fill="auto"/>
            <w:vAlign w:val="center"/>
          </w:tcPr>
          <w:p w14:paraId="3C041C4A" w14:textId="768FFF4F" w:rsidR="00104BF4" w:rsidRPr="005624DC" w:rsidRDefault="00104BF4" w:rsidP="004F5CB5">
            <w:pPr>
              <w:spacing w:after="0"/>
              <w:rPr>
                <w:rFonts w:ascii="Arial" w:eastAsia="Times New Roman" w:hAnsi="Arial" w:cs="Arial"/>
                <w:sz w:val="20"/>
              </w:rPr>
            </w:pPr>
            <w:r w:rsidRPr="005624DC">
              <w:rPr>
                <w:rFonts w:ascii="Arial" w:eastAsia="Times New Roman" w:hAnsi="Arial" w:cs="Arial"/>
                <w:sz w:val="20"/>
              </w:rPr>
              <w:t>1</w:t>
            </w:r>
            <w:r w:rsidRPr="005624DC">
              <w:rPr>
                <w:rFonts w:ascii="Arial" w:eastAsia="Times New Roman" w:hAnsi="Arial" w:cs="Arial"/>
                <w:sz w:val="20"/>
                <w:vertAlign w:val="superscript"/>
              </w:rPr>
              <w:t>st</w:t>
            </w:r>
            <w:r w:rsidRPr="005624DC">
              <w:rPr>
                <w:rFonts w:ascii="Arial" w:eastAsia="Times New Roman" w:hAnsi="Arial" w:cs="Arial"/>
                <w:sz w:val="20"/>
              </w:rPr>
              <w:t xml:space="preserve"> April 202</w:t>
            </w:r>
            <w:r w:rsidR="0087693B">
              <w:rPr>
                <w:rFonts w:ascii="Arial" w:eastAsia="Times New Roman" w:hAnsi="Arial" w:cs="Arial"/>
                <w:sz w:val="20"/>
              </w:rPr>
              <w:t>3</w:t>
            </w:r>
            <w:r w:rsidRPr="005624DC">
              <w:rPr>
                <w:rFonts w:ascii="Arial" w:eastAsia="Times New Roman" w:hAnsi="Arial" w:cs="Arial"/>
                <w:sz w:val="20"/>
              </w:rPr>
              <w:t xml:space="preserve"> – 31</w:t>
            </w:r>
            <w:r w:rsidRPr="005624DC">
              <w:rPr>
                <w:rFonts w:ascii="Arial" w:eastAsia="Times New Roman" w:hAnsi="Arial" w:cs="Arial"/>
                <w:sz w:val="20"/>
                <w:vertAlign w:val="superscript"/>
              </w:rPr>
              <w:t>st</w:t>
            </w:r>
            <w:r w:rsidRPr="005624DC">
              <w:rPr>
                <w:rFonts w:ascii="Arial" w:eastAsia="Times New Roman" w:hAnsi="Arial" w:cs="Arial"/>
                <w:sz w:val="20"/>
              </w:rPr>
              <w:t xml:space="preserve"> March 202</w:t>
            </w:r>
            <w:r w:rsidR="0087693B">
              <w:rPr>
                <w:rFonts w:ascii="Arial" w:eastAsia="Times New Roman" w:hAnsi="Arial" w:cs="Arial"/>
                <w:sz w:val="20"/>
              </w:rPr>
              <w:t>4</w:t>
            </w:r>
          </w:p>
        </w:tc>
      </w:tr>
      <w:tr w:rsidR="00104BF4" w:rsidRPr="00ED1E8D" w14:paraId="5B97752A" w14:textId="77777777" w:rsidTr="004F5CB5">
        <w:tc>
          <w:tcPr>
            <w:tcW w:w="2970" w:type="dxa"/>
            <w:shd w:val="clear" w:color="auto" w:fill="B4C6E7"/>
          </w:tcPr>
          <w:p w14:paraId="08F11E75" w14:textId="77777777" w:rsidR="00104BF4" w:rsidRPr="00ED1E8D" w:rsidRDefault="00104BF4" w:rsidP="004F5CB5">
            <w:pPr>
              <w:spacing w:after="0" w:line="360" w:lineRule="auto"/>
              <w:rPr>
                <w:rFonts w:ascii="Arial" w:eastAsia="Times New Roman" w:hAnsi="Arial" w:cs="Arial"/>
                <w:b/>
                <w:sz w:val="20"/>
              </w:rPr>
            </w:pPr>
            <w:r w:rsidRPr="00ED1E8D">
              <w:rPr>
                <w:rFonts w:ascii="Arial" w:eastAsia="Times New Roman" w:hAnsi="Arial" w:cs="Arial"/>
                <w:b/>
                <w:sz w:val="20"/>
              </w:rPr>
              <w:t>Date of Review</w:t>
            </w:r>
          </w:p>
        </w:tc>
        <w:tc>
          <w:tcPr>
            <w:tcW w:w="5444" w:type="dxa"/>
            <w:shd w:val="clear" w:color="auto" w:fill="auto"/>
            <w:vAlign w:val="center"/>
          </w:tcPr>
          <w:p w14:paraId="252A1C96" w14:textId="77777777" w:rsidR="00104BF4" w:rsidRPr="005624DC" w:rsidRDefault="00104BF4" w:rsidP="004F5CB5">
            <w:pPr>
              <w:spacing w:after="0"/>
              <w:rPr>
                <w:rFonts w:ascii="Arial" w:eastAsia="Times New Roman" w:hAnsi="Arial" w:cs="Arial"/>
                <w:sz w:val="20"/>
              </w:rPr>
            </w:pPr>
            <w:r w:rsidRPr="005624DC">
              <w:rPr>
                <w:rFonts w:ascii="Arial" w:eastAsia="Times New Roman" w:hAnsi="Arial" w:cs="Arial"/>
                <w:sz w:val="20"/>
              </w:rPr>
              <w:t>Annual</w:t>
            </w:r>
          </w:p>
        </w:tc>
      </w:tr>
    </w:tbl>
    <w:p w14:paraId="5C76C1D2" w14:textId="77777777" w:rsidR="00104BF4" w:rsidRPr="00ED1E8D" w:rsidRDefault="00104BF4" w:rsidP="00104BF4">
      <w:pPr>
        <w:spacing w:after="0"/>
        <w:jc w:val="center"/>
        <w:rPr>
          <w:rFonts w:ascii="Arial" w:eastAsia="Times New Roman" w:hAnsi="Arial" w:cs="Arial"/>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4"/>
      </w:tblGrid>
      <w:tr w:rsidR="00104BF4" w:rsidRPr="00ED1E8D" w14:paraId="5309770C" w14:textId="77777777" w:rsidTr="004F5CB5">
        <w:tc>
          <w:tcPr>
            <w:tcW w:w="8414" w:type="dxa"/>
            <w:shd w:val="clear" w:color="auto" w:fill="B4C6E7"/>
          </w:tcPr>
          <w:p w14:paraId="52F66EE7" w14:textId="77777777" w:rsidR="00104BF4" w:rsidRPr="00ED1E8D" w:rsidRDefault="00104BF4" w:rsidP="004F5CB5">
            <w:pPr>
              <w:spacing w:after="0" w:line="276" w:lineRule="auto"/>
              <w:rPr>
                <w:rFonts w:ascii="Arial" w:eastAsia="Times New Roman" w:hAnsi="Arial" w:cs="Arial"/>
                <w:b/>
                <w:szCs w:val="22"/>
              </w:rPr>
            </w:pPr>
            <w:r w:rsidRPr="00ED1E8D">
              <w:rPr>
                <w:rFonts w:ascii="Arial" w:eastAsia="Times New Roman" w:hAnsi="Arial" w:cs="Arial"/>
                <w:b/>
                <w:sz w:val="22"/>
                <w:szCs w:val="22"/>
              </w:rPr>
              <w:t>1.</w:t>
            </w:r>
            <w:r w:rsidRPr="00ED1E8D">
              <w:rPr>
                <w:rFonts w:ascii="Arial" w:eastAsia="Times New Roman" w:hAnsi="Arial" w:cs="Arial"/>
                <w:b/>
                <w:sz w:val="22"/>
                <w:szCs w:val="22"/>
              </w:rPr>
              <w:tab/>
              <w:t>Population Needs</w:t>
            </w:r>
          </w:p>
        </w:tc>
      </w:tr>
      <w:tr w:rsidR="00104BF4" w:rsidRPr="00ED1E8D" w14:paraId="74666422" w14:textId="77777777" w:rsidTr="004F5CB5">
        <w:tc>
          <w:tcPr>
            <w:tcW w:w="8414" w:type="dxa"/>
            <w:shd w:val="clear" w:color="auto" w:fill="auto"/>
          </w:tcPr>
          <w:p w14:paraId="2D28ED1D" w14:textId="77777777" w:rsidR="00104BF4" w:rsidRPr="00ED1E8D" w:rsidRDefault="00104BF4" w:rsidP="004F5CB5">
            <w:pPr>
              <w:spacing w:after="0"/>
              <w:ind w:left="360"/>
              <w:rPr>
                <w:rFonts w:ascii="Calibri" w:eastAsia="Times New Roman" w:hAnsi="Calibri" w:cs="Calibri"/>
                <w:sz w:val="22"/>
                <w:szCs w:val="22"/>
              </w:rPr>
            </w:pPr>
            <w:r w:rsidRPr="00ED1E8D">
              <w:rPr>
                <w:rFonts w:ascii="Calibri" w:eastAsia="Times New Roman" w:hAnsi="Calibri" w:cs="Calibri"/>
                <w:sz w:val="22"/>
                <w:szCs w:val="22"/>
              </w:rPr>
              <w:tab/>
            </w:r>
          </w:p>
          <w:p w14:paraId="161D3EA4" w14:textId="77777777" w:rsidR="00104BF4" w:rsidRPr="00ED1E8D" w:rsidRDefault="00104BF4" w:rsidP="004F5CB5">
            <w:pPr>
              <w:widowControl w:val="0"/>
              <w:numPr>
                <w:ilvl w:val="1"/>
                <w:numId w:val="6"/>
              </w:numPr>
              <w:autoSpaceDE w:val="0"/>
              <w:autoSpaceDN w:val="0"/>
              <w:spacing w:after="0"/>
              <w:rPr>
                <w:rFonts w:ascii="Calibri" w:eastAsia="Times New Roman" w:hAnsi="Calibri" w:cs="Calibri"/>
                <w:b/>
                <w:sz w:val="22"/>
                <w:szCs w:val="22"/>
              </w:rPr>
            </w:pPr>
            <w:r w:rsidRPr="00ED1E8D">
              <w:rPr>
                <w:rFonts w:ascii="Calibri" w:eastAsia="Times New Roman" w:hAnsi="Calibri" w:cs="Calibri"/>
                <w:color w:val="00B050"/>
                <w:sz w:val="22"/>
                <w:szCs w:val="22"/>
              </w:rPr>
              <w:tab/>
            </w:r>
            <w:r w:rsidRPr="00ED1E8D">
              <w:rPr>
                <w:rFonts w:ascii="Calibri" w:eastAsia="Times New Roman" w:hAnsi="Calibri" w:cs="Calibri"/>
                <w:b/>
                <w:sz w:val="22"/>
                <w:szCs w:val="22"/>
              </w:rPr>
              <w:t>National/local context and evidence base</w:t>
            </w:r>
          </w:p>
          <w:p w14:paraId="7AF8C987" w14:textId="77777777" w:rsidR="00104BF4" w:rsidRPr="00ED1E8D" w:rsidRDefault="00104BF4" w:rsidP="004F5CB5">
            <w:pPr>
              <w:spacing w:after="0"/>
              <w:rPr>
                <w:rFonts w:ascii="Calibri" w:eastAsia="Times New Roman" w:hAnsi="Calibri" w:cs="Calibri"/>
                <w:b/>
                <w:sz w:val="22"/>
                <w:szCs w:val="22"/>
                <w:lang w:val="en-GB" w:eastAsia="en-US"/>
              </w:rPr>
            </w:pPr>
            <w:r w:rsidRPr="00ED1E8D">
              <w:rPr>
                <w:rFonts w:ascii="Calibri" w:eastAsia="Times New Roman" w:hAnsi="Calibri" w:cs="Calibri"/>
                <w:b/>
                <w:sz w:val="22"/>
                <w:szCs w:val="22"/>
                <w:lang w:val="en-GB" w:eastAsia="en-US"/>
              </w:rPr>
              <w:t>National context</w:t>
            </w:r>
          </w:p>
          <w:p w14:paraId="355849D6" w14:textId="77777777" w:rsidR="00104BF4" w:rsidRPr="00ED1E8D" w:rsidRDefault="00104BF4" w:rsidP="004F5CB5">
            <w:pPr>
              <w:widowControl w:val="0"/>
              <w:autoSpaceDE w:val="0"/>
              <w:autoSpaceDN w:val="0"/>
              <w:spacing w:after="0"/>
              <w:ind w:right="341"/>
              <w:jc w:val="both"/>
              <w:rPr>
                <w:rFonts w:ascii="Arial" w:eastAsia="Arial" w:hAnsi="Arial" w:cs="Arial"/>
                <w:sz w:val="20"/>
                <w:lang w:eastAsia="en-US"/>
              </w:rPr>
            </w:pPr>
            <w:r w:rsidRPr="00ED1E8D">
              <w:rPr>
                <w:rFonts w:ascii="Arial" w:eastAsia="Arial" w:hAnsi="Arial" w:cs="Arial"/>
                <w:sz w:val="20"/>
                <w:lang w:eastAsia="en-US"/>
              </w:rPr>
              <w:t>Working Together 2013 statutory guidance provides the legislative requirements and expectations on individual services to safeguard and promote the welfare of children; and a clear framework for Local Safeguarding Children Boards (LSCBs) to monitor the effectiveness of local services.</w:t>
            </w:r>
          </w:p>
          <w:p w14:paraId="17157215" w14:textId="77777777" w:rsidR="00104BF4" w:rsidRPr="00ED1E8D" w:rsidRDefault="00104BF4" w:rsidP="004F5CB5">
            <w:pPr>
              <w:widowControl w:val="0"/>
              <w:autoSpaceDE w:val="0"/>
              <w:autoSpaceDN w:val="0"/>
              <w:spacing w:after="0"/>
              <w:ind w:right="341"/>
              <w:jc w:val="both"/>
              <w:rPr>
                <w:rFonts w:ascii="Arial" w:eastAsia="Arial" w:hAnsi="Arial" w:cs="Arial"/>
                <w:sz w:val="20"/>
                <w:lang w:eastAsia="en-US"/>
              </w:rPr>
            </w:pPr>
          </w:p>
          <w:p w14:paraId="2CC65337" w14:textId="77777777" w:rsidR="00104BF4" w:rsidRPr="00ED1E8D" w:rsidRDefault="00104BF4" w:rsidP="004F5CB5">
            <w:pPr>
              <w:widowControl w:val="0"/>
              <w:autoSpaceDE w:val="0"/>
              <w:autoSpaceDN w:val="0"/>
              <w:spacing w:after="0"/>
              <w:ind w:right="341"/>
              <w:jc w:val="both"/>
              <w:rPr>
                <w:rFonts w:ascii="Arial" w:eastAsia="Arial" w:hAnsi="Arial" w:cs="Arial"/>
                <w:sz w:val="20"/>
                <w:lang w:eastAsia="en-US"/>
              </w:rPr>
            </w:pPr>
            <w:r w:rsidRPr="00ED1E8D">
              <w:rPr>
                <w:rFonts w:ascii="Arial" w:eastAsia="Arial" w:hAnsi="Arial" w:cs="Arial"/>
                <w:sz w:val="20"/>
                <w:lang w:eastAsia="en-US"/>
              </w:rPr>
              <w:t>The guidance is issued under:</w:t>
            </w:r>
          </w:p>
          <w:p w14:paraId="4F7338AD" w14:textId="77777777" w:rsidR="00104BF4" w:rsidRPr="00ED1E8D" w:rsidRDefault="00104BF4" w:rsidP="004F5CB5">
            <w:pPr>
              <w:widowControl w:val="0"/>
              <w:numPr>
                <w:ilvl w:val="0"/>
                <w:numId w:val="77"/>
              </w:numPr>
              <w:autoSpaceDE w:val="0"/>
              <w:autoSpaceDN w:val="0"/>
              <w:spacing w:after="0"/>
              <w:ind w:right="341"/>
              <w:jc w:val="both"/>
              <w:rPr>
                <w:rFonts w:ascii="Arial" w:eastAsia="Arial" w:hAnsi="Arial" w:cs="Arial"/>
                <w:sz w:val="20"/>
                <w:lang w:eastAsia="en-US"/>
              </w:rPr>
            </w:pPr>
            <w:r w:rsidRPr="00ED1E8D">
              <w:rPr>
                <w:rFonts w:ascii="Arial" w:eastAsia="Arial" w:hAnsi="Arial" w:cs="Arial"/>
                <w:sz w:val="20"/>
                <w:lang w:eastAsia="en-US"/>
              </w:rPr>
              <w:t>Section 7 of the Local Authority Social Services Act 1970, which requires local authorities in their social services functions to act under the general guidance of the secretary of state.</w:t>
            </w:r>
          </w:p>
          <w:p w14:paraId="12521A92" w14:textId="77777777" w:rsidR="00104BF4" w:rsidRPr="00ED1E8D" w:rsidRDefault="00104BF4" w:rsidP="004F5CB5">
            <w:pPr>
              <w:widowControl w:val="0"/>
              <w:numPr>
                <w:ilvl w:val="0"/>
                <w:numId w:val="77"/>
              </w:numPr>
              <w:autoSpaceDE w:val="0"/>
              <w:autoSpaceDN w:val="0"/>
              <w:spacing w:after="0"/>
              <w:ind w:right="341"/>
              <w:jc w:val="both"/>
              <w:rPr>
                <w:rFonts w:ascii="Arial" w:eastAsia="Arial" w:hAnsi="Arial" w:cs="Arial"/>
                <w:sz w:val="20"/>
                <w:lang w:eastAsia="en-US"/>
              </w:rPr>
            </w:pPr>
            <w:r w:rsidRPr="00ED1E8D">
              <w:rPr>
                <w:rFonts w:ascii="Arial" w:eastAsia="Arial" w:hAnsi="Arial" w:cs="Arial"/>
                <w:sz w:val="20"/>
                <w:lang w:eastAsia="en-US"/>
              </w:rPr>
              <w:t>Section 11 (4) of the Children Act 2004, which requires each person or body to which the Section 11 duty applies to have regard to any guidance given to them by the Secretary of State; and</w:t>
            </w:r>
          </w:p>
          <w:p w14:paraId="72D1FEB8" w14:textId="77777777" w:rsidR="00104BF4" w:rsidRPr="00ED1E8D" w:rsidRDefault="00104BF4" w:rsidP="004F5CB5">
            <w:pPr>
              <w:widowControl w:val="0"/>
              <w:numPr>
                <w:ilvl w:val="0"/>
                <w:numId w:val="77"/>
              </w:numPr>
              <w:autoSpaceDE w:val="0"/>
              <w:autoSpaceDN w:val="0"/>
              <w:spacing w:after="0"/>
              <w:ind w:right="341"/>
              <w:jc w:val="both"/>
              <w:rPr>
                <w:rFonts w:ascii="Arial" w:eastAsia="Arial" w:hAnsi="Arial" w:cs="Arial"/>
                <w:sz w:val="20"/>
                <w:lang w:eastAsia="en-US"/>
              </w:rPr>
            </w:pPr>
            <w:r w:rsidRPr="00ED1E8D">
              <w:rPr>
                <w:rFonts w:ascii="Arial" w:eastAsia="Arial" w:hAnsi="Arial" w:cs="Arial"/>
                <w:sz w:val="20"/>
                <w:lang w:eastAsia="en-US"/>
              </w:rPr>
              <w:t>Section 16 of the Children Act 2004, which states that local authorities and each of the statutory partners must, in exercising their functions relating to Local Safeguarding Children Boards, have regard to any guidance given to them by the Secretary of State.</w:t>
            </w:r>
          </w:p>
          <w:p w14:paraId="7D25D512" w14:textId="77777777" w:rsidR="00104BF4" w:rsidRPr="00ED1E8D" w:rsidRDefault="00104BF4" w:rsidP="004F5CB5">
            <w:pPr>
              <w:widowControl w:val="0"/>
              <w:autoSpaceDE w:val="0"/>
              <w:autoSpaceDN w:val="0"/>
              <w:spacing w:after="0"/>
              <w:ind w:right="341"/>
              <w:jc w:val="both"/>
              <w:rPr>
                <w:rFonts w:ascii="Arial" w:eastAsia="Arial" w:hAnsi="Arial" w:cs="Arial"/>
                <w:sz w:val="20"/>
                <w:lang w:eastAsia="en-US"/>
              </w:rPr>
            </w:pPr>
          </w:p>
          <w:p w14:paraId="2F6C1A09" w14:textId="77777777" w:rsidR="00104BF4" w:rsidRPr="00ED1E8D" w:rsidRDefault="00104BF4" w:rsidP="004F5CB5">
            <w:pPr>
              <w:widowControl w:val="0"/>
              <w:autoSpaceDE w:val="0"/>
              <w:autoSpaceDN w:val="0"/>
              <w:spacing w:after="0"/>
              <w:ind w:right="341"/>
              <w:jc w:val="both"/>
              <w:rPr>
                <w:rFonts w:ascii="Arial" w:eastAsia="Arial" w:hAnsi="Arial" w:cs="Arial"/>
                <w:sz w:val="20"/>
                <w:lang w:eastAsia="en-US"/>
              </w:rPr>
            </w:pPr>
            <w:r w:rsidRPr="00ED1E8D">
              <w:rPr>
                <w:rFonts w:ascii="Arial" w:eastAsia="Arial" w:hAnsi="Arial" w:cs="Arial"/>
                <w:b/>
                <w:sz w:val="20"/>
                <w:lang w:eastAsia="en-US"/>
              </w:rPr>
              <w:t xml:space="preserve">Compliance is statutorily </w:t>
            </w:r>
            <w:proofErr w:type="gramStart"/>
            <w:r w:rsidRPr="00ED1E8D">
              <w:rPr>
                <w:rFonts w:ascii="Arial" w:eastAsia="Arial" w:hAnsi="Arial" w:cs="Arial"/>
                <w:b/>
                <w:sz w:val="20"/>
                <w:lang w:eastAsia="en-US"/>
              </w:rPr>
              <w:t>compulsory</w:t>
            </w:r>
            <w:proofErr w:type="gramEnd"/>
          </w:p>
          <w:p w14:paraId="612FA6E8" w14:textId="77777777" w:rsidR="00104BF4" w:rsidRPr="00ED1E8D" w:rsidRDefault="00104BF4" w:rsidP="004F5CB5">
            <w:pPr>
              <w:widowControl w:val="0"/>
              <w:autoSpaceDE w:val="0"/>
              <w:autoSpaceDN w:val="0"/>
              <w:spacing w:after="0"/>
              <w:ind w:right="380"/>
              <w:jc w:val="both"/>
              <w:rPr>
                <w:rFonts w:ascii="Arial" w:eastAsia="Arial" w:hAnsi="Arial" w:cs="Arial"/>
                <w:sz w:val="20"/>
                <w:lang w:eastAsia="en-US"/>
              </w:rPr>
            </w:pPr>
            <w:r w:rsidRPr="00ED1E8D">
              <w:rPr>
                <w:rFonts w:ascii="Arial" w:eastAsia="Arial" w:hAnsi="Arial" w:cs="Arial"/>
                <w:sz w:val="20"/>
                <w:lang w:eastAsia="en-US"/>
              </w:rPr>
              <w:t xml:space="preserve">From April 2008, each Local Safeguarding Children Board (LSCB) acquired the compulsory function set out in regulations relating to child deaths. </w:t>
            </w:r>
            <w:proofErr w:type="gramStart"/>
            <w:r w:rsidRPr="00ED1E8D">
              <w:rPr>
                <w:rFonts w:ascii="Arial" w:eastAsia="Arial" w:hAnsi="Arial" w:cs="Arial"/>
                <w:sz w:val="20"/>
                <w:lang w:eastAsia="en-US"/>
              </w:rPr>
              <w:t>In order to</w:t>
            </w:r>
            <w:proofErr w:type="gramEnd"/>
            <w:r w:rsidRPr="00ED1E8D">
              <w:rPr>
                <w:rFonts w:ascii="Arial" w:eastAsia="Arial" w:hAnsi="Arial" w:cs="Arial"/>
                <w:sz w:val="20"/>
                <w:lang w:eastAsia="en-US"/>
              </w:rPr>
              <w:t xml:space="preserve"> carry out this function Child Death Overview Panels (CDOP) were established (chapter 7 Working Together to Safeguard Children (DH 2010) and reinforced in chapter 5 Working Together 2013.</w:t>
            </w:r>
          </w:p>
          <w:p w14:paraId="7C22F1BD" w14:textId="77777777" w:rsidR="00104BF4" w:rsidRPr="00ED1E8D" w:rsidRDefault="00104BF4" w:rsidP="004F5CB5">
            <w:pPr>
              <w:widowControl w:val="0"/>
              <w:autoSpaceDE w:val="0"/>
              <w:autoSpaceDN w:val="0"/>
              <w:spacing w:after="0"/>
              <w:ind w:right="380"/>
              <w:jc w:val="both"/>
              <w:rPr>
                <w:rFonts w:ascii="Arial" w:eastAsia="Arial" w:hAnsi="Arial" w:cs="Arial"/>
                <w:sz w:val="20"/>
                <w:lang w:eastAsia="en-US"/>
              </w:rPr>
            </w:pPr>
          </w:p>
          <w:p w14:paraId="63A0C93B" w14:textId="77777777" w:rsidR="00104BF4" w:rsidRPr="00ED1E8D" w:rsidRDefault="00104BF4" w:rsidP="004F5CB5">
            <w:pPr>
              <w:widowControl w:val="0"/>
              <w:autoSpaceDE w:val="0"/>
              <w:autoSpaceDN w:val="0"/>
              <w:spacing w:after="0"/>
              <w:ind w:right="384"/>
              <w:jc w:val="both"/>
              <w:rPr>
                <w:rFonts w:ascii="Arial" w:eastAsia="Arial" w:hAnsi="Arial" w:cs="Arial"/>
                <w:sz w:val="20"/>
                <w:lang w:eastAsia="en-US"/>
              </w:rPr>
            </w:pPr>
            <w:r w:rsidRPr="00ED1E8D">
              <w:rPr>
                <w:rFonts w:ascii="Arial" w:eastAsia="Arial" w:hAnsi="Arial" w:cs="Arial"/>
                <w:sz w:val="20"/>
                <w:lang w:eastAsia="en-US"/>
              </w:rPr>
              <w:t>The CDOP has permanent core membership drawn from key organisations. Each Clinical Commissioning Group (CCG) should ensure that the LSCB, acting through the CDOP, has in post a consultant pediatrician to undertake the role of Designated Doctor for Unexpected Deaths in childhood (DDUD), Safeguarding Vulnerable people in the Reformed NHS – Accountability and Assurance Framework 2013.</w:t>
            </w:r>
          </w:p>
          <w:p w14:paraId="2A54DA17" w14:textId="77777777" w:rsidR="00104BF4" w:rsidRPr="00ED1E8D" w:rsidRDefault="00104BF4" w:rsidP="004F5CB5">
            <w:pPr>
              <w:widowControl w:val="0"/>
              <w:autoSpaceDE w:val="0"/>
              <w:autoSpaceDN w:val="0"/>
              <w:spacing w:after="0"/>
              <w:jc w:val="both"/>
              <w:rPr>
                <w:rFonts w:ascii="Arial" w:eastAsia="Arial" w:hAnsi="Arial" w:cs="Arial"/>
                <w:b/>
                <w:sz w:val="20"/>
                <w:lang w:eastAsia="en-US"/>
              </w:rPr>
            </w:pPr>
          </w:p>
          <w:p w14:paraId="143F6F49" w14:textId="77777777" w:rsidR="00104BF4" w:rsidRPr="00ED1E8D" w:rsidRDefault="00104BF4" w:rsidP="004F5CB5">
            <w:pPr>
              <w:widowControl w:val="0"/>
              <w:autoSpaceDE w:val="0"/>
              <w:autoSpaceDN w:val="0"/>
              <w:spacing w:after="0"/>
              <w:ind w:right="490"/>
              <w:jc w:val="both"/>
              <w:rPr>
                <w:rFonts w:ascii="Arial" w:eastAsia="Arial" w:hAnsi="Arial" w:cs="Arial"/>
                <w:sz w:val="20"/>
                <w:lang w:eastAsia="en-US"/>
              </w:rPr>
            </w:pPr>
            <w:r w:rsidRPr="00ED1E8D">
              <w:rPr>
                <w:rFonts w:ascii="Arial" w:eastAsia="Arial" w:hAnsi="Arial" w:cs="Arial"/>
                <w:sz w:val="20"/>
                <w:lang w:eastAsia="en-US"/>
              </w:rPr>
              <w:t>Locally this service specification covers Stoke-on-Trent and North Staffordshire combined and includes 2 DDUDs that are supported by a specialist nurse and admin/clerical.</w:t>
            </w:r>
          </w:p>
          <w:p w14:paraId="609D0F92" w14:textId="77777777" w:rsidR="00104BF4" w:rsidRPr="00ED1E8D" w:rsidRDefault="00104BF4" w:rsidP="004F5CB5">
            <w:pPr>
              <w:widowControl w:val="0"/>
              <w:autoSpaceDE w:val="0"/>
              <w:autoSpaceDN w:val="0"/>
              <w:spacing w:after="0"/>
              <w:jc w:val="both"/>
              <w:rPr>
                <w:rFonts w:ascii="Arial" w:eastAsia="Arial" w:hAnsi="Arial" w:cs="Arial"/>
                <w:b/>
                <w:sz w:val="20"/>
                <w:lang w:eastAsia="en-US"/>
              </w:rPr>
            </w:pPr>
          </w:p>
          <w:p w14:paraId="046B3BE5" w14:textId="77777777" w:rsidR="00104BF4" w:rsidRPr="00ED1E8D" w:rsidRDefault="00104BF4" w:rsidP="004F5CB5">
            <w:pPr>
              <w:widowControl w:val="0"/>
              <w:autoSpaceDE w:val="0"/>
              <w:autoSpaceDN w:val="0"/>
              <w:spacing w:after="0"/>
              <w:ind w:right="380"/>
              <w:jc w:val="both"/>
              <w:rPr>
                <w:rFonts w:ascii="Arial" w:eastAsia="Arial" w:hAnsi="Arial" w:cs="Arial"/>
                <w:sz w:val="20"/>
                <w:lang w:eastAsia="en-US"/>
              </w:rPr>
            </w:pPr>
            <w:r w:rsidRPr="00ED1E8D">
              <w:rPr>
                <w:rFonts w:ascii="Arial" w:eastAsia="Arial" w:hAnsi="Arial" w:cs="Arial"/>
                <w:sz w:val="20"/>
                <w:lang w:eastAsia="en-US"/>
              </w:rPr>
              <w:t>The Local Safeguarding Children Boards (LSCBs) of both Staffordshire and Stoke on Trent have agreed to jointly undertake their responsibilities to convene the Child Death Overview Panel and has done so since implementation of statutory procedure in April 2008.</w:t>
            </w:r>
          </w:p>
          <w:p w14:paraId="20E56A3A" w14:textId="77777777" w:rsidR="00104BF4" w:rsidRPr="00ED1E8D" w:rsidRDefault="00104BF4" w:rsidP="004F5CB5">
            <w:pPr>
              <w:widowControl w:val="0"/>
              <w:autoSpaceDE w:val="0"/>
              <w:autoSpaceDN w:val="0"/>
              <w:spacing w:after="0"/>
              <w:ind w:right="380"/>
              <w:jc w:val="both"/>
              <w:rPr>
                <w:rFonts w:ascii="Arial" w:eastAsia="Arial" w:hAnsi="Arial" w:cs="Arial"/>
                <w:sz w:val="20"/>
                <w:lang w:eastAsia="en-US"/>
              </w:rPr>
            </w:pPr>
          </w:p>
          <w:p w14:paraId="1C290917" w14:textId="77777777" w:rsidR="00104BF4" w:rsidRPr="00ED1E8D" w:rsidRDefault="00104BF4" w:rsidP="004F5CB5">
            <w:pPr>
              <w:widowControl w:val="0"/>
              <w:autoSpaceDE w:val="0"/>
              <w:autoSpaceDN w:val="0"/>
              <w:spacing w:after="0"/>
              <w:ind w:right="380"/>
              <w:rPr>
                <w:rFonts w:ascii="Arial" w:eastAsia="Arial" w:hAnsi="Arial" w:cs="Arial"/>
                <w:sz w:val="20"/>
                <w:lang w:eastAsia="en-US"/>
              </w:rPr>
            </w:pPr>
            <w:r w:rsidRPr="00ED1E8D">
              <w:rPr>
                <w:rFonts w:ascii="Arial" w:eastAsia="Arial" w:hAnsi="Arial" w:cs="Arial"/>
                <w:sz w:val="20"/>
                <w:lang w:eastAsia="en-US"/>
              </w:rPr>
              <w:t>The LSCB is responsible for ensuring that a review of each death of a child normally resident in the LSCB’s area is undertaken by a Child Death Overview Panel (CDOP).</w:t>
            </w:r>
          </w:p>
          <w:p w14:paraId="6D4E7EE9" w14:textId="77777777" w:rsidR="00104BF4" w:rsidRPr="00ED1E8D" w:rsidRDefault="00104BF4" w:rsidP="004F5CB5">
            <w:pPr>
              <w:widowControl w:val="0"/>
              <w:autoSpaceDE w:val="0"/>
              <w:autoSpaceDN w:val="0"/>
              <w:spacing w:after="0"/>
              <w:ind w:right="380"/>
              <w:jc w:val="both"/>
              <w:rPr>
                <w:rFonts w:ascii="Arial" w:eastAsia="Arial" w:hAnsi="Arial" w:cs="Arial"/>
                <w:sz w:val="20"/>
                <w:lang w:eastAsia="en-US"/>
              </w:rPr>
            </w:pPr>
            <w:r w:rsidRPr="00ED1E8D">
              <w:rPr>
                <w:rFonts w:ascii="Arial" w:eastAsia="Arial" w:hAnsi="Arial" w:cs="Arial"/>
                <w:sz w:val="20"/>
                <w:lang w:eastAsia="en-US"/>
              </w:rPr>
              <w:t>The Regulations relating to child death reviews are set out in Regulation 6 of the Local Safeguarding Children Boards Regulations 2006, made under section 14(2) of the Children Act 2004.</w:t>
            </w:r>
          </w:p>
          <w:p w14:paraId="77679C63" w14:textId="77777777" w:rsidR="00104BF4" w:rsidRPr="00ED1E8D" w:rsidRDefault="00104BF4" w:rsidP="004F5CB5">
            <w:pPr>
              <w:widowControl w:val="0"/>
              <w:autoSpaceDE w:val="0"/>
              <w:autoSpaceDN w:val="0"/>
              <w:spacing w:after="0"/>
              <w:jc w:val="both"/>
              <w:rPr>
                <w:rFonts w:ascii="Arial" w:eastAsia="Arial" w:hAnsi="Arial" w:cs="Arial"/>
                <w:b/>
                <w:sz w:val="20"/>
                <w:lang w:eastAsia="en-US"/>
              </w:rPr>
            </w:pPr>
          </w:p>
          <w:p w14:paraId="5CE789F5" w14:textId="77777777" w:rsidR="00104BF4" w:rsidRPr="00ED1E8D" w:rsidRDefault="00104BF4" w:rsidP="004F5CB5">
            <w:pPr>
              <w:widowControl w:val="0"/>
              <w:autoSpaceDE w:val="0"/>
              <w:autoSpaceDN w:val="0"/>
              <w:spacing w:after="0"/>
              <w:ind w:right="380"/>
              <w:jc w:val="both"/>
              <w:rPr>
                <w:rFonts w:ascii="Arial" w:eastAsia="Arial" w:hAnsi="Arial" w:cs="Arial"/>
                <w:sz w:val="20"/>
                <w:lang w:eastAsia="en-US"/>
              </w:rPr>
            </w:pPr>
            <w:r w:rsidRPr="00ED1E8D">
              <w:rPr>
                <w:rFonts w:ascii="Arial" w:eastAsia="Arial" w:hAnsi="Arial" w:cs="Arial"/>
                <w:sz w:val="20"/>
                <w:lang w:eastAsia="en-US"/>
              </w:rPr>
              <w:t>The role of the DDUD is a key role in this process. Working Together identifies this person as coordinator/convener of the multi-agency team. This role has evolved from that of the SUDI (Sudden Unexpected Deaths in Infants) Pediatrician, outlined in the Kennedy report of 2004, not least because of the expanded age group of the children and young people involved (0-18 years) and the statutory requirement to review all deaths in the geographical areas covered by the SCBs.</w:t>
            </w:r>
          </w:p>
          <w:p w14:paraId="39A46FEB" w14:textId="77777777" w:rsidR="00104BF4" w:rsidRPr="00ED1E8D" w:rsidRDefault="00104BF4" w:rsidP="004F5CB5">
            <w:pPr>
              <w:widowControl w:val="0"/>
              <w:autoSpaceDE w:val="0"/>
              <w:autoSpaceDN w:val="0"/>
              <w:spacing w:after="0"/>
              <w:ind w:right="380"/>
              <w:jc w:val="both"/>
              <w:rPr>
                <w:rFonts w:ascii="Arial" w:eastAsia="Arial" w:hAnsi="Arial" w:cs="Arial"/>
                <w:sz w:val="22"/>
                <w:szCs w:val="22"/>
                <w:lang w:eastAsia="en-US"/>
              </w:rPr>
            </w:pPr>
          </w:p>
        </w:tc>
      </w:tr>
      <w:tr w:rsidR="00104BF4" w:rsidRPr="00ED1E8D" w14:paraId="3638AF75" w14:textId="77777777" w:rsidTr="004F5CB5">
        <w:tc>
          <w:tcPr>
            <w:tcW w:w="8414" w:type="dxa"/>
            <w:shd w:val="clear" w:color="auto" w:fill="B4C6E7"/>
          </w:tcPr>
          <w:p w14:paraId="171C5D6C" w14:textId="77777777" w:rsidR="00104BF4" w:rsidRPr="00ED1E8D" w:rsidRDefault="00104BF4" w:rsidP="004F5CB5">
            <w:pPr>
              <w:spacing w:after="0" w:line="276" w:lineRule="auto"/>
              <w:rPr>
                <w:rFonts w:ascii="Arial" w:eastAsia="Times New Roman" w:hAnsi="Arial" w:cs="Arial"/>
                <w:b/>
                <w:szCs w:val="22"/>
              </w:rPr>
            </w:pPr>
            <w:r w:rsidRPr="00ED1E8D">
              <w:rPr>
                <w:rFonts w:ascii="Arial" w:eastAsia="Times New Roman" w:hAnsi="Arial" w:cs="Arial"/>
                <w:b/>
                <w:sz w:val="22"/>
                <w:szCs w:val="22"/>
              </w:rPr>
              <w:t>2.</w:t>
            </w:r>
            <w:r w:rsidRPr="00ED1E8D">
              <w:rPr>
                <w:rFonts w:ascii="Arial" w:eastAsia="Times New Roman" w:hAnsi="Arial" w:cs="Arial"/>
                <w:b/>
                <w:sz w:val="22"/>
                <w:szCs w:val="22"/>
              </w:rPr>
              <w:tab/>
              <w:t>Outcomes</w:t>
            </w:r>
          </w:p>
        </w:tc>
      </w:tr>
      <w:tr w:rsidR="00104BF4" w:rsidRPr="00ED1E8D" w14:paraId="70DB4BDB" w14:textId="77777777" w:rsidTr="004F5CB5">
        <w:tc>
          <w:tcPr>
            <w:tcW w:w="8414" w:type="dxa"/>
            <w:shd w:val="clear" w:color="auto" w:fill="FFFFFF"/>
          </w:tcPr>
          <w:p w14:paraId="37AFF053" w14:textId="77777777" w:rsidR="00104BF4" w:rsidRPr="00ED1E8D" w:rsidRDefault="00104BF4" w:rsidP="004F5CB5">
            <w:pPr>
              <w:spacing w:after="0" w:line="276" w:lineRule="auto"/>
              <w:rPr>
                <w:rFonts w:ascii="Arial" w:eastAsia="Times New Roman" w:hAnsi="Arial" w:cs="Arial"/>
                <w:b/>
                <w:sz w:val="20"/>
              </w:rPr>
            </w:pPr>
          </w:p>
          <w:p w14:paraId="73A36B4D" w14:textId="77777777" w:rsidR="00104BF4" w:rsidRPr="00ED1E8D" w:rsidRDefault="00104BF4" w:rsidP="004F5CB5">
            <w:pPr>
              <w:spacing w:after="0" w:line="276" w:lineRule="auto"/>
              <w:rPr>
                <w:rFonts w:ascii="Arial" w:eastAsia="Times New Roman" w:hAnsi="Arial" w:cs="Arial"/>
                <w:b/>
                <w:sz w:val="20"/>
              </w:rPr>
            </w:pPr>
            <w:r w:rsidRPr="00ED1E8D">
              <w:rPr>
                <w:rFonts w:ascii="Arial" w:eastAsia="Times New Roman" w:hAnsi="Arial" w:cs="Arial"/>
                <w:b/>
                <w:sz w:val="20"/>
              </w:rPr>
              <w:t>2.1</w:t>
            </w:r>
            <w:r w:rsidRPr="00ED1E8D">
              <w:rPr>
                <w:rFonts w:ascii="Arial" w:eastAsia="Times New Roman" w:hAnsi="Arial" w:cs="Arial"/>
                <w:b/>
                <w:sz w:val="20"/>
              </w:rPr>
              <w:tab/>
            </w:r>
            <w:r w:rsidRPr="00ED1E8D">
              <w:rPr>
                <w:rFonts w:ascii="Arial" w:eastAsia="Times New Roman" w:hAnsi="Arial" w:cs="Arial"/>
                <w:b/>
                <w:sz w:val="20"/>
                <w:u w:val="single"/>
              </w:rPr>
              <w:t>NHS Outcomes Framework Domains &amp; Indicators</w:t>
            </w:r>
          </w:p>
          <w:p w14:paraId="5F58704B" w14:textId="77777777" w:rsidR="00104BF4" w:rsidRPr="00ED1E8D" w:rsidRDefault="00104BF4" w:rsidP="004F5CB5">
            <w:pPr>
              <w:spacing w:after="0" w:line="276" w:lineRule="auto"/>
              <w:rPr>
                <w:rFonts w:ascii="Arial" w:eastAsia="Times New Roman" w:hAnsi="Arial" w:cs="Arial"/>
                <w:b/>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7"/>
              <w:gridCol w:w="5017"/>
              <w:gridCol w:w="641"/>
            </w:tblGrid>
            <w:tr w:rsidR="00104BF4" w:rsidRPr="00ED1E8D" w14:paraId="7A3BD3E5" w14:textId="77777777" w:rsidTr="004F5CB5">
              <w:trPr>
                <w:jc w:val="center"/>
              </w:trPr>
              <w:tc>
                <w:tcPr>
                  <w:tcW w:w="1787" w:type="dxa"/>
                  <w:shd w:val="clear" w:color="auto" w:fill="auto"/>
                </w:tcPr>
                <w:p w14:paraId="5ED8C8E2" w14:textId="77777777" w:rsidR="00104BF4" w:rsidRPr="00ED1E8D" w:rsidRDefault="00104BF4" w:rsidP="004F5CB5">
                  <w:pPr>
                    <w:spacing w:after="0" w:line="276" w:lineRule="auto"/>
                    <w:rPr>
                      <w:rFonts w:ascii="Arial" w:eastAsia="Times New Roman" w:hAnsi="Arial" w:cs="Arial"/>
                      <w:sz w:val="20"/>
                      <w:lang w:val="en-GB" w:eastAsia="en-GB"/>
                    </w:rPr>
                  </w:pPr>
                  <w:r w:rsidRPr="00ED1E8D">
                    <w:rPr>
                      <w:rFonts w:ascii="Arial" w:eastAsia="Times New Roman" w:hAnsi="Arial" w:cs="Arial"/>
                      <w:sz w:val="20"/>
                      <w:lang w:val="en-GB" w:eastAsia="en-GB"/>
                    </w:rPr>
                    <w:t>Domain 1</w:t>
                  </w:r>
                </w:p>
              </w:tc>
              <w:tc>
                <w:tcPr>
                  <w:tcW w:w="5017" w:type="dxa"/>
                  <w:shd w:val="clear" w:color="auto" w:fill="auto"/>
                </w:tcPr>
                <w:p w14:paraId="3D9F6590" w14:textId="77777777" w:rsidR="00104BF4" w:rsidRPr="00ED1E8D" w:rsidRDefault="00104BF4" w:rsidP="004F5CB5">
                  <w:pPr>
                    <w:spacing w:after="0" w:line="276" w:lineRule="auto"/>
                    <w:rPr>
                      <w:rFonts w:ascii="Arial" w:eastAsia="Times New Roman" w:hAnsi="Arial" w:cs="Arial"/>
                      <w:sz w:val="20"/>
                      <w:lang w:val="en-GB" w:eastAsia="en-GB"/>
                    </w:rPr>
                  </w:pPr>
                  <w:r w:rsidRPr="00ED1E8D">
                    <w:rPr>
                      <w:rFonts w:ascii="Arial" w:eastAsia="Times New Roman" w:hAnsi="Arial" w:cs="Arial"/>
                      <w:sz w:val="20"/>
                      <w:lang w:val="en-GB" w:eastAsia="en-GB"/>
                    </w:rPr>
                    <w:t>Preventing people from dying prematurely</w:t>
                  </w:r>
                </w:p>
              </w:tc>
              <w:tc>
                <w:tcPr>
                  <w:tcW w:w="641" w:type="dxa"/>
                  <w:shd w:val="clear" w:color="auto" w:fill="auto"/>
                </w:tcPr>
                <w:p w14:paraId="27080886" w14:textId="77777777" w:rsidR="00104BF4" w:rsidRPr="00ED1E8D" w:rsidRDefault="00104BF4" w:rsidP="004F5CB5">
                  <w:pPr>
                    <w:spacing w:after="0" w:line="276" w:lineRule="auto"/>
                    <w:rPr>
                      <w:rFonts w:ascii="Arial" w:eastAsia="Times New Roman" w:hAnsi="Arial" w:cs="Arial"/>
                      <w:b/>
                      <w:sz w:val="20"/>
                    </w:rPr>
                  </w:pPr>
                </w:p>
              </w:tc>
            </w:tr>
            <w:tr w:rsidR="00104BF4" w:rsidRPr="00ED1E8D" w14:paraId="0FE6EC42" w14:textId="77777777" w:rsidTr="004F5CB5">
              <w:trPr>
                <w:jc w:val="center"/>
              </w:trPr>
              <w:tc>
                <w:tcPr>
                  <w:tcW w:w="1787" w:type="dxa"/>
                  <w:shd w:val="clear" w:color="auto" w:fill="auto"/>
                </w:tcPr>
                <w:p w14:paraId="643CE283" w14:textId="77777777" w:rsidR="00104BF4" w:rsidRPr="00ED1E8D" w:rsidRDefault="00104BF4" w:rsidP="004F5CB5">
                  <w:pPr>
                    <w:spacing w:after="0" w:line="276" w:lineRule="auto"/>
                    <w:rPr>
                      <w:rFonts w:ascii="Arial" w:eastAsia="Times New Roman" w:hAnsi="Arial" w:cs="Arial"/>
                      <w:sz w:val="20"/>
                      <w:lang w:val="en-GB" w:eastAsia="en-GB"/>
                    </w:rPr>
                  </w:pPr>
                  <w:r w:rsidRPr="00ED1E8D">
                    <w:rPr>
                      <w:rFonts w:ascii="Arial" w:eastAsia="Times New Roman" w:hAnsi="Arial" w:cs="Arial"/>
                      <w:sz w:val="20"/>
                      <w:lang w:val="en-GB" w:eastAsia="en-GB"/>
                    </w:rPr>
                    <w:t>Domain 2</w:t>
                  </w:r>
                </w:p>
              </w:tc>
              <w:tc>
                <w:tcPr>
                  <w:tcW w:w="5017" w:type="dxa"/>
                  <w:shd w:val="clear" w:color="auto" w:fill="auto"/>
                </w:tcPr>
                <w:p w14:paraId="0ECAB234" w14:textId="77777777" w:rsidR="00104BF4" w:rsidRPr="00ED1E8D" w:rsidRDefault="00104BF4" w:rsidP="004F5CB5">
                  <w:pPr>
                    <w:spacing w:after="0" w:line="276" w:lineRule="auto"/>
                    <w:rPr>
                      <w:rFonts w:ascii="Arial" w:eastAsia="Times New Roman" w:hAnsi="Arial" w:cs="Arial"/>
                      <w:sz w:val="20"/>
                      <w:lang w:val="en-GB" w:eastAsia="en-GB"/>
                    </w:rPr>
                  </w:pPr>
                  <w:r w:rsidRPr="00ED1E8D">
                    <w:rPr>
                      <w:rFonts w:ascii="Arial" w:eastAsia="Times New Roman" w:hAnsi="Arial" w:cs="Arial"/>
                      <w:sz w:val="20"/>
                      <w:lang w:val="en-GB" w:eastAsia="en-GB"/>
                    </w:rPr>
                    <w:t>Enhancing quality of life for people with long term conditions</w:t>
                  </w:r>
                </w:p>
              </w:tc>
              <w:tc>
                <w:tcPr>
                  <w:tcW w:w="641" w:type="dxa"/>
                  <w:shd w:val="clear" w:color="auto" w:fill="auto"/>
                </w:tcPr>
                <w:p w14:paraId="11233CFA" w14:textId="77777777" w:rsidR="00104BF4" w:rsidRPr="00ED1E8D" w:rsidRDefault="00104BF4" w:rsidP="004F5CB5">
                  <w:pPr>
                    <w:spacing w:after="0" w:line="276" w:lineRule="auto"/>
                    <w:rPr>
                      <w:rFonts w:ascii="Arial" w:eastAsia="Times New Roman" w:hAnsi="Arial" w:cs="Arial"/>
                      <w:b/>
                      <w:sz w:val="20"/>
                    </w:rPr>
                  </w:pPr>
                </w:p>
              </w:tc>
            </w:tr>
            <w:tr w:rsidR="00104BF4" w:rsidRPr="00ED1E8D" w14:paraId="204B3B4D" w14:textId="77777777" w:rsidTr="004F5CB5">
              <w:trPr>
                <w:jc w:val="center"/>
              </w:trPr>
              <w:tc>
                <w:tcPr>
                  <w:tcW w:w="1787" w:type="dxa"/>
                  <w:shd w:val="clear" w:color="auto" w:fill="auto"/>
                </w:tcPr>
                <w:p w14:paraId="2902649D" w14:textId="77777777" w:rsidR="00104BF4" w:rsidRPr="00ED1E8D" w:rsidRDefault="00104BF4" w:rsidP="004F5CB5">
                  <w:pPr>
                    <w:spacing w:after="0" w:line="276" w:lineRule="auto"/>
                    <w:rPr>
                      <w:rFonts w:ascii="Arial" w:eastAsia="Times New Roman" w:hAnsi="Arial" w:cs="Arial"/>
                      <w:sz w:val="20"/>
                      <w:lang w:val="en-GB" w:eastAsia="en-GB"/>
                    </w:rPr>
                  </w:pPr>
                  <w:r w:rsidRPr="00ED1E8D">
                    <w:rPr>
                      <w:rFonts w:ascii="Arial" w:eastAsia="Times New Roman" w:hAnsi="Arial" w:cs="Arial"/>
                      <w:sz w:val="20"/>
                      <w:lang w:val="en-GB" w:eastAsia="en-GB"/>
                    </w:rPr>
                    <w:t>Domain 3</w:t>
                  </w:r>
                </w:p>
              </w:tc>
              <w:tc>
                <w:tcPr>
                  <w:tcW w:w="5017" w:type="dxa"/>
                  <w:shd w:val="clear" w:color="auto" w:fill="auto"/>
                </w:tcPr>
                <w:p w14:paraId="5BDA9D32" w14:textId="77777777" w:rsidR="00104BF4" w:rsidRPr="00ED1E8D" w:rsidRDefault="00104BF4" w:rsidP="004F5CB5">
                  <w:pPr>
                    <w:spacing w:after="0" w:line="276" w:lineRule="auto"/>
                    <w:rPr>
                      <w:rFonts w:ascii="Arial" w:eastAsia="Times New Roman" w:hAnsi="Arial" w:cs="Arial"/>
                      <w:sz w:val="20"/>
                      <w:lang w:val="en-GB" w:eastAsia="en-GB"/>
                    </w:rPr>
                  </w:pPr>
                  <w:r w:rsidRPr="00ED1E8D">
                    <w:rPr>
                      <w:rFonts w:ascii="Arial" w:eastAsia="Times New Roman" w:hAnsi="Arial" w:cs="Arial"/>
                      <w:sz w:val="20"/>
                      <w:lang w:val="en-GB" w:eastAsia="en-GB"/>
                    </w:rPr>
                    <w:t>Helping people to recover from episode of ill health or following injury</w:t>
                  </w:r>
                </w:p>
              </w:tc>
              <w:tc>
                <w:tcPr>
                  <w:tcW w:w="641" w:type="dxa"/>
                  <w:shd w:val="clear" w:color="auto" w:fill="auto"/>
                </w:tcPr>
                <w:p w14:paraId="6CCD6FE9" w14:textId="77777777" w:rsidR="00104BF4" w:rsidRPr="00ED1E8D" w:rsidRDefault="00104BF4" w:rsidP="004F5CB5">
                  <w:pPr>
                    <w:spacing w:after="0" w:line="276" w:lineRule="auto"/>
                    <w:rPr>
                      <w:rFonts w:ascii="Arial" w:eastAsia="Times New Roman" w:hAnsi="Arial" w:cs="Arial"/>
                      <w:b/>
                      <w:sz w:val="20"/>
                    </w:rPr>
                  </w:pPr>
                </w:p>
              </w:tc>
            </w:tr>
            <w:tr w:rsidR="00104BF4" w:rsidRPr="00ED1E8D" w14:paraId="6533DD20" w14:textId="77777777" w:rsidTr="004F5CB5">
              <w:trPr>
                <w:jc w:val="center"/>
              </w:trPr>
              <w:tc>
                <w:tcPr>
                  <w:tcW w:w="1787" w:type="dxa"/>
                  <w:shd w:val="clear" w:color="auto" w:fill="auto"/>
                </w:tcPr>
                <w:p w14:paraId="012EC3FB" w14:textId="77777777" w:rsidR="00104BF4" w:rsidRPr="00ED1E8D" w:rsidRDefault="00104BF4" w:rsidP="004F5CB5">
                  <w:pPr>
                    <w:spacing w:after="0" w:line="276" w:lineRule="auto"/>
                    <w:rPr>
                      <w:rFonts w:ascii="Arial" w:eastAsia="Times New Roman" w:hAnsi="Arial" w:cs="Arial"/>
                      <w:sz w:val="20"/>
                      <w:lang w:val="en-GB" w:eastAsia="en-GB"/>
                    </w:rPr>
                  </w:pPr>
                  <w:r w:rsidRPr="00ED1E8D">
                    <w:rPr>
                      <w:rFonts w:ascii="Arial" w:eastAsia="Times New Roman" w:hAnsi="Arial" w:cs="Arial"/>
                      <w:sz w:val="20"/>
                      <w:lang w:val="en-GB" w:eastAsia="en-GB"/>
                    </w:rPr>
                    <w:t>Domain 4</w:t>
                  </w:r>
                </w:p>
              </w:tc>
              <w:tc>
                <w:tcPr>
                  <w:tcW w:w="5017" w:type="dxa"/>
                  <w:shd w:val="clear" w:color="auto" w:fill="auto"/>
                </w:tcPr>
                <w:p w14:paraId="7A2120D6" w14:textId="77777777" w:rsidR="00104BF4" w:rsidRPr="00ED1E8D" w:rsidRDefault="00104BF4" w:rsidP="004F5CB5">
                  <w:pPr>
                    <w:spacing w:after="0" w:line="276" w:lineRule="auto"/>
                    <w:rPr>
                      <w:rFonts w:ascii="Arial" w:eastAsia="Times New Roman" w:hAnsi="Arial" w:cs="Arial"/>
                      <w:sz w:val="20"/>
                      <w:lang w:val="en-GB" w:eastAsia="en-GB"/>
                    </w:rPr>
                  </w:pPr>
                  <w:r w:rsidRPr="00ED1E8D">
                    <w:rPr>
                      <w:rFonts w:ascii="Arial" w:eastAsia="Times New Roman" w:hAnsi="Arial" w:cs="Arial"/>
                      <w:sz w:val="20"/>
                      <w:lang w:val="en-GB" w:eastAsia="en-GB"/>
                    </w:rPr>
                    <w:t>Ensuring people have a positive experience of care</w:t>
                  </w:r>
                </w:p>
              </w:tc>
              <w:tc>
                <w:tcPr>
                  <w:tcW w:w="641" w:type="dxa"/>
                  <w:shd w:val="clear" w:color="auto" w:fill="auto"/>
                </w:tcPr>
                <w:p w14:paraId="63F5BBD6" w14:textId="77777777" w:rsidR="00104BF4" w:rsidRPr="00ED1E8D" w:rsidRDefault="00104BF4" w:rsidP="004F5CB5">
                  <w:pPr>
                    <w:spacing w:after="0" w:line="276" w:lineRule="auto"/>
                    <w:rPr>
                      <w:rFonts w:ascii="Arial" w:eastAsia="Times New Roman" w:hAnsi="Arial" w:cs="Arial"/>
                      <w:sz w:val="20"/>
                    </w:rPr>
                  </w:pPr>
                  <w:r w:rsidRPr="00ED1E8D">
                    <w:rPr>
                      <w:rFonts w:ascii="Arial" w:eastAsia="Times New Roman" w:hAnsi="Arial" w:cs="Arial"/>
                      <w:sz w:val="20"/>
                    </w:rPr>
                    <w:t>X</w:t>
                  </w:r>
                </w:p>
              </w:tc>
            </w:tr>
            <w:tr w:rsidR="00104BF4" w:rsidRPr="00ED1E8D" w14:paraId="13184FE4" w14:textId="77777777" w:rsidTr="004F5CB5">
              <w:trPr>
                <w:jc w:val="center"/>
              </w:trPr>
              <w:tc>
                <w:tcPr>
                  <w:tcW w:w="1787" w:type="dxa"/>
                  <w:shd w:val="clear" w:color="auto" w:fill="auto"/>
                </w:tcPr>
                <w:p w14:paraId="11B71368" w14:textId="77777777" w:rsidR="00104BF4" w:rsidRPr="00ED1E8D" w:rsidRDefault="00104BF4" w:rsidP="004F5CB5">
                  <w:pPr>
                    <w:spacing w:after="0" w:line="276" w:lineRule="auto"/>
                    <w:rPr>
                      <w:rFonts w:ascii="Arial" w:eastAsia="Times New Roman" w:hAnsi="Arial" w:cs="Arial"/>
                      <w:sz w:val="20"/>
                      <w:lang w:val="en-GB" w:eastAsia="en-GB"/>
                    </w:rPr>
                  </w:pPr>
                  <w:r w:rsidRPr="00ED1E8D">
                    <w:rPr>
                      <w:rFonts w:ascii="Arial" w:eastAsia="Times New Roman" w:hAnsi="Arial" w:cs="Arial"/>
                      <w:sz w:val="20"/>
                      <w:lang w:val="en-GB" w:eastAsia="en-GB"/>
                    </w:rPr>
                    <w:t>Domain 5</w:t>
                  </w:r>
                </w:p>
              </w:tc>
              <w:tc>
                <w:tcPr>
                  <w:tcW w:w="5017" w:type="dxa"/>
                  <w:shd w:val="clear" w:color="auto" w:fill="auto"/>
                </w:tcPr>
                <w:p w14:paraId="37703D25" w14:textId="77777777" w:rsidR="00104BF4" w:rsidRPr="00ED1E8D" w:rsidRDefault="00104BF4" w:rsidP="004F5CB5">
                  <w:pPr>
                    <w:spacing w:after="0" w:line="276" w:lineRule="auto"/>
                    <w:rPr>
                      <w:rFonts w:ascii="Arial" w:eastAsia="Times New Roman" w:hAnsi="Arial" w:cs="Arial"/>
                      <w:sz w:val="20"/>
                      <w:lang w:val="en-GB" w:eastAsia="en-GB"/>
                    </w:rPr>
                  </w:pPr>
                  <w:r w:rsidRPr="00ED1E8D">
                    <w:rPr>
                      <w:rFonts w:ascii="Arial" w:eastAsia="Times New Roman" w:hAnsi="Arial" w:cs="Arial"/>
                      <w:sz w:val="20"/>
                      <w:lang w:val="en-GB" w:eastAsia="en-GB"/>
                    </w:rPr>
                    <w:t>Treating and caring for people in a safe environment and protecting them from harm.</w:t>
                  </w:r>
                </w:p>
              </w:tc>
              <w:tc>
                <w:tcPr>
                  <w:tcW w:w="641" w:type="dxa"/>
                  <w:shd w:val="clear" w:color="auto" w:fill="auto"/>
                </w:tcPr>
                <w:p w14:paraId="67E68F67" w14:textId="77777777" w:rsidR="00104BF4" w:rsidRPr="00ED1E8D" w:rsidRDefault="00104BF4" w:rsidP="004F5CB5">
                  <w:pPr>
                    <w:spacing w:after="0" w:line="276" w:lineRule="auto"/>
                    <w:rPr>
                      <w:rFonts w:ascii="Arial" w:eastAsia="Times New Roman" w:hAnsi="Arial" w:cs="Arial"/>
                      <w:b/>
                      <w:sz w:val="20"/>
                    </w:rPr>
                  </w:pPr>
                </w:p>
              </w:tc>
            </w:tr>
          </w:tbl>
          <w:p w14:paraId="26BD9FC4" w14:textId="77777777" w:rsidR="00104BF4" w:rsidRPr="00ED1E8D" w:rsidRDefault="00104BF4" w:rsidP="004F5CB5">
            <w:pPr>
              <w:spacing w:after="0" w:line="276" w:lineRule="auto"/>
              <w:rPr>
                <w:rFonts w:ascii="Arial" w:eastAsia="Times New Roman" w:hAnsi="Arial" w:cs="Arial"/>
                <w:b/>
                <w:color w:val="00B050"/>
                <w:sz w:val="20"/>
              </w:rPr>
            </w:pPr>
          </w:p>
          <w:p w14:paraId="53A6F60C" w14:textId="77777777" w:rsidR="00104BF4" w:rsidRPr="00ED1E8D" w:rsidRDefault="00104BF4" w:rsidP="004F5CB5">
            <w:pPr>
              <w:spacing w:after="0" w:line="276" w:lineRule="auto"/>
              <w:rPr>
                <w:rFonts w:ascii="Arial" w:eastAsia="Times New Roman" w:hAnsi="Arial" w:cs="Arial"/>
                <w:b/>
                <w:color w:val="00B050"/>
                <w:sz w:val="20"/>
              </w:rPr>
            </w:pPr>
            <w:r w:rsidRPr="00ED1E8D">
              <w:rPr>
                <w:rFonts w:ascii="Arial" w:eastAsia="Times New Roman" w:hAnsi="Arial" w:cs="Arial"/>
                <w:b/>
                <w:sz w:val="20"/>
              </w:rPr>
              <w:t>2.2</w:t>
            </w:r>
            <w:r w:rsidRPr="00ED1E8D">
              <w:rPr>
                <w:rFonts w:ascii="Arial" w:eastAsia="Times New Roman" w:hAnsi="Arial" w:cs="Arial"/>
                <w:b/>
                <w:color w:val="00B050"/>
                <w:sz w:val="20"/>
              </w:rPr>
              <w:tab/>
            </w:r>
            <w:r w:rsidRPr="00ED1E8D">
              <w:rPr>
                <w:rFonts w:ascii="Arial" w:eastAsia="Times New Roman" w:hAnsi="Arial" w:cs="Arial"/>
                <w:b/>
                <w:sz w:val="20"/>
              </w:rPr>
              <w:t>Local defined outcomes</w:t>
            </w:r>
          </w:p>
          <w:p w14:paraId="473A0E04" w14:textId="77777777" w:rsidR="00104BF4" w:rsidRPr="00ED1E8D" w:rsidRDefault="00104BF4" w:rsidP="004F5CB5">
            <w:pPr>
              <w:widowControl w:val="0"/>
              <w:numPr>
                <w:ilvl w:val="0"/>
                <w:numId w:val="78"/>
              </w:numPr>
              <w:autoSpaceDE w:val="0"/>
              <w:autoSpaceDN w:val="0"/>
              <w:spacing w:after="0" w:line="276" w:lineRule="auto"/>
              <w:rPr>
                <w:rFonts w:ascii="Arial" w:eastAsia="Times New Roman" w:hAnsi="Arial" w:cs="Arial"/>
                <w:sz w:val="20"/>
                <w:lang w:val="en-GB" w:eastAsia="en-US"/>
              </w:rPr>
            </w:pPr>
            <w:r w:rsidRPr="00ED1E8D">
              <w:rPr>
                <w:rFonts w:ascii="Arial" w:eastAsia="Times New Roman" w:hAnsi="Arial" w:cs="Arial"/>
                <w:sz w:val="20"/>
                <w:lang w:val="en-GB" w:eastAsia="en-US"/>
              </w:rPr>
              <w:t>To advise on commissioning of services relevant to care and investigation of unexpected childhood deaths.</w:t>
            </w:r>
          </w:p>
          <w:p w14:paraId="19387943" w14:textId="77777777" w:rsidR="00104BF4" w:rsidRPr="00ED1E8D" w:rsidRDefault="00104BF4" w:rsidP="004F5CB5">
            <w:pPr>
              <w:widowControl w:val="0"/>
              <w:numPr>
                <w:ilvl w:val="0"/>
                <w:numId w:val="78"/>
              </w:numPr>
              <w:autoSpaceDE w:val="0"/>
              <w:autoSpaceDN w:val="0"/>
              <w:spacing w:after="0" w:line="276" w:lineRule="auto"/>
              <w:rPr>
                <w:rFonts w:ascii="Arial" w:eastAsia="Times New Roman" w:hAnsi="Arial" w:cs="Arial"/>
                <w:sz w:val="20"/>
                <w:lang w:val="en-GB" w:eastAsia="en-US"/>
              </w:rPr>
            </w:pPr>
            <w:r w:rsidRPr="00ED1E8D">
              <w:rPr>
                <w:rFonts w:ascii="Arial" w:eastAsia="Times New Roman" w:hAnsi="Arial" w:cs="Arial"/>
                <w:sz w:val="20"/>
                <w:lang w:val="en-GB" w:eastAsia="en-US"/>
              </w:rPr>
              <w:t>To provide expert advice in a timely manner.</w:t>
            </w:r>
          </w:p>
          <w:p w14:paraId="2690AF98" w14:textId="77777777" w:rsidR="00104BF4" w:rsidRPr="00ED1E8D" w:rsidRDefault="00104BF4" w:rsidP="004F5CB5">
            <w:pPr>
              <w:widowControl w:val="0"/>
              <w:numPr>
                <w:ilvl w:val="0"/>
                <w:numId w:val="78"/>
              </w:numPr>
              <w:autoSpaceDE w:val="0"/>
              <w:autoSpaceDN w:val="0"/>
              <w:spacing w:after="0" w:line="276" w:lineRule="auto"/>
              <w:rPr>
                <w:rFonts w:ascii="Arial" w:eastAsia="Times New Roman" w:hAnsi="Arial" w:cs="Arial"/>
                <w:sz w:val="20"/>
                <w:lang w:val="en-GB" w:eastAsia="en-US"/>
              </w:rPr>
            </w:pPr>
            <w:r w:rsidRPr="00ED1E8D">
              <w:rPr>
                <w:rFonts w:ascii="Arial" w:eastAsia="Times New Roman" w:hAnsi="Arial" w:cs="Arial"/>
                <w:sz w:val="20"/>
                <w:lang w:val="en-GB" w:eastAsia="en-US"/>
              </w:rPr>
              <w:t>To facilitate developments and implementation of Safeguarding Boards agreement between Coroners, police and Hospital Trusts including liaising with A&amp;E.</w:t>
            </w:r>
          </w:p>
          <w:p w14:paraId="17AD3329" w14:textId="77777777" w:rsidR="00104BF4" w:rsidRPr="00ED1E8D" w:rsidRDefault="00104BF4" w:rsidP="004F5CB5">
            <w:pPr>
              <w:widowControl w:val="0"/>
              <w:numPr>
                <w:ilvl w:val="0"/>
                <w:numId w:val="78"/>
              </w:numPr>
              <w:autoSpaceDE w:val="0"/>
              <w:autoSpaceDN w:val="0"/>
              <w:spacing w:after="0" w:line="276" w:lineRule="auto"/>
              <w:rPr>
                <w:rFonts w:ascii="Arial" w:eastAsia="Times New Roman" w:hAnsi="Arial" w:cs="Arial"/>
                <w:sz w:val="20"/>
                <w:lang w:val="en-GB" w:eastAsia="en-US"/>
              </w:rPr>
            </w:pPr>
            <w:r w:rsidRPr="00ED1E8D">
              <w:rPr>
                <w:rFonts w:ascii="Arial" w:eastAsia="Times New Roman" w:hAnsi="Arial" w:cs="Arial"/>
                <w:sz w:val="20"/>
                <w:lang w:val="en-GB" w:eastAsia="en-US"/>
              </w:rPr>
              <w:t>The DUDD will be responsible for Child Death Review functions carried out under the Children Act 2004.</w:t>
            </w:r>
          </w:p>
          <w:p w14:paraId="6A9076AC" w14:textId="77777777" w:rsidR="00104BF4" w:rsidRPr="00ED1E8D" w:rsidRDefault="00104BF4" w:rsidP="004F5CB5">
            <w:pPr>
              <w:widowControl w:val="0"/>
              <w:numPr>
                <w:ilvl w:val="0"/>
                <w:numId w:val="78"/>
              </w:numPr>
              <w:autoSpaceDE w:val="0"/>
              <w:autoSpaceDN w:val="0"/>
              <w:spacing w:after="0" w:line="276" w:lineRule="auto"/>
              <w:rPr>
                <w:rFonts w:ascii="Arial" w:eastAsia="Times New Roman" w:hAnsi="Arial" w:cs="Arial"/>
                <w:sz w:val="20"/>
                <w:lang w:val="en-GB" w:eastAsia="en-US"/>
              </w:rPr>
            </w:pPr>
            <w:r w:rsidRPr="00ED1E8D">
              <w:rPr>
                <w:rFonts w:ascii="Arial" w:eastAsia="Times New Roman" w:hAnsi="Arial" w:cs="Arial"/>
                <w:sz w:val="20"/>
                <w:lang w:val="en-GB" w:eastAsia="en-US"/>
              </w:rPr>
              <w:t>The DUDD will ensure that staff involved have had the appropriate training and tasks are carried out to the appropriate standards.</w:t>
            </w:r>
          </w:p>
          <w:p w14:paraId="432588F7" w14:textId="77777777" w:rsidR="00104BF4" w:rsidRPr="00ED1E8D" w:rsidRDefault="00104BF4" w:rsidP="004F5CB5">
            <w:pPr>
              <w:widowControl w:val="0"/>
              <w:numPr>
                <w:ilvl w:val="0"/>
                <w:numId w:val="78"/>
              </w:numPr>
              <w:autoSpaceDE w:val="0"/>
              <w:autoSpaceDN w:val="0"/>
              <w:spacing w:after="0" w:line="276" w:lineRule="auto"/>
              <w:rPr>
                <w:rFonts w:ascii="Arial" w:eastAsia="Times New Roman" w:hAnsi="Arial" w:cs="Arial"/>
                <w:sz w:val="20"/>
                <w:lang w:val="en-GB" w:eastAsia="en-US"/>
              </w:rPr>
            </w:pPr>
            <w:r w:rsidRPr="00ED1E8D">
              <w:rPr>
                <w:rFonts w:ascii="Arial" w:eastAsia="Times New Roman" w:hAnsi="Arial" w:cs="Arial"/>
                <w:sz w:val="20"/>
                <w:lang w:val="en-GB" w:eastAsia="en-US"/>
              </w:rPr>
              <w:t xml:space="preserve">To take the medical lead in the multi-agency protocol for care and investigation after an unexpected child death, communicate with other healthcare professionals, other agencies, police, coroner’s </w:t>
            </w:r>
            <w:proofErr w:type="gramStart"/>
            <w:r w:rsidRPr="00ED1E8D">
              <w:rPr>
                <w:rFonts w:ascii="Arial" w:eastAsia="Times New Roman" w:hAnsi="Arial" w:cs="Arial"/>
                <w:sz w:val="20"/>
                <w:lang w:val="en-GB" w:eastAsia="en-US"/>
              </w:rPr>
              <w:t>office</w:t>
            </w:r>
            <w:proofErr w:type="gramEnd"/>
            <w:r w:rsidRPr="00ED1E8D">
              <w:rPr>
                <w:rFonts w:ascii="Arial" w:eastAsia="Times New Roman" w:hAnsi="Arial" w:cs="Arial"/>
                <w:sz w:val="20"/>
                <w:lang w:val="en-GB" w:eastAsia="en-US"/>
              </w:rPr>
              <w:t xml:space="preserve"> and social care.</w:t>
            </w:r>
          </w:p>
          <w:p w14:paraId="12043577" w14:textId="77777777" w:rsidR="00104BF4" w:rsidRPr="00ED1E8D" w:rsidRDefault="00104BF4" w:rsidP="004F5CB5">
            <w:pPr>
              <w:widowControl w:val="0"/>
              <w:numPr>
                <w:ilvl w:val="0"/>
                <w:numId w:val="78"/>
              </w:numPr>
              <w:autoSpaceDE w:val="0"/>
              <w:autoSpaceDN w:val="0"/>
              <w:spacing w:after="0" w:line="276" w:lineRule="auto"/>
              <w:rPr>
                <w:rFonts w:ascii="Arial" w:eastAsia="Times New Roman" w:hAnsi="Arial" w:cs="Arial"/>
                <w:sz w:val="20"/>
                <w:lang w:val="en-GB" w:eastAsia="en-US"/>
              </w:rPr>
            </w:pPr>
            <w:r w:rsidRPr="00ED1E8D">
              <w:rPr>
                <w:rFonts w:ascii="Arial" w:eastAsia="Times New Roman" w:hAnsi="Arial" w:cs="Arial"/>
                <w:sz w:val="20"/>
                <w:lang w:val="en-GB" w:eastAsia="en-US"/>
              </w:rPr>
              <w:t>To facilitate a meeting with the family soon after the death to evaluate the circumstances including the environment and provide the family with as much information as possible.</w:t>
            </w:r>
          </w:p>
          <w:p w14:paraId="4683BF84" w14:textId="77777777" w:rsidR="00104BF4" w:rsidRPr="00ED1E8D" w:rsidRDefault="00104BF4" w:rsidP="004F5CB5">
            <w:pPr>
              <w:widowControl w:val="0"/>
              <w:numPr>
                <w:ilvl w:val="0"/>
                <w:numId w:val="78"/>
              </w:numPr>
              <w:autoSpaceDE w:val="0"/>
              <w:autoSpaceDN w:val="0"/>
              <w:spacing w:after="0" w:line="276" w:lineRule="auto"/>
              <w:rPr>
                <w:rFonts w:ascii="Arial" w:eastAsia="Times New Roman" w:hAnsi="Arial" w:cs="Arial"/>
                <w:sz w:val="20"/>
                <w:lang w:val="en-GB" w:eastAsia="en-US"/>
              </w:rPr>
            </w:pPr>
            <w:r w:rsidRPr="00ED1E8D">
              <w:rPr>
                <w:rFonts w:ascii="Arial" w:eastAsia="Times New Roman" w:hAnsi="Arial" w:cs="Arial"/>
                <w:sz w:val="20"/>
                <w:lang w:val="en-GB" w:eastAsia="en-US"/>
              </w:rPr>
              <w:t xml:space="preserve">To provide reports for panel discussion, the coroner, </w:t>
            </w:r>
            <w:proofErr w:type="gramStart"/>
            <w:r w:rsidRPr="00ED1E8D">
              <w:rPr>
                <w:rFonts w:ascii="Arial" w:eastAsia="Times New Roman" w:hAnsi="Arial" w:cs="Arial"/>
                <w:sz w:val="20"/>
                <w:lang w:val="en-GB" w:eastAsia="en-US"/>
              </w:rPr>
              <w:t>pathologist</w:t>
            </w:r>
            <w:proofErr w:type="gramEnd"/>
            <w:r w:rsidRPr="00ED1E8D">
              <w:rPr>
                <w:rFonts w:ascii="Arial" w:eastAsia="Times New Roman" w:hAnsi="Arial" w:cs="Arial"/>
                <w:sz w:val="20"/>
                <w:lang w:val="en-GB" w:eastAsia="en-US"/>
              </w:rPr>
              <w:t xml:space="preserve"> and the family.</w:t>
            </w:r>
          </w:p>
          <w:p w14:paraId="47570804" w14:textId="77777777" w:rsidR="00104BF4" w:rsidRPr="00ED1E8D" w:rsidRDefault="00104BF4" w:rsidP="004F5CB5">
            <w:pPr>
              <w:widowControl w:val="0"/>
              <w:numPr>
                <w:ilvl w:val="0"/>
                <w:numId w:val="78"/>
              </w:numPr>
              <w:autoSpaceDE w:val="0"/>
              <w:autoSpaceDN w:val="0"/>
              <w:spacing w:after="0" w:line="276" w:lineRule="auto"/>
              <w:rPr>
                <w:rFonts w:ascii="Arial" w:eastAsia="Times New Roman" w:hAnsi="Arial" w:cs="Arial"/>
                <w:b/>
                <w:color w:val="F79646"/>
                <w:szCs w:val="22"/>
              </w:rPr>
            </w:pPr>
            <w:r w:rsidRPr="00ED1E8D">
              <w:rPr>
                <w:rFonts w:ascii="Arial" w:eastAsia="Times New Roman" w:hAnsi="Arial" w:cs="Arial"/>
                <w:sz w:val="20"/>
                <w:lang w:val="en-GB" w:eastAsia="en-US"/>
              </w:rPr>
              <w:t>Be a member of the Child Death Review Panel.</w:t>
            </w:r>
          </w:p>
        </w:tc>
      </w:tr>
    </w:tbl>
    <w:p w14:paraId="27F9F890" w14:textId="77777777" w:rsidR="00104BF4" w:rsidRPr="00ED1E8D" w:rsidRDefault="00104BF4" w:rsidP="00104BF4">
      <w:pPr>
        <w:widowControl w:val="0"/>
        <w:autoSpaceDE w:val="0"/>
        <w:autoSpaceDN w:val="0"/>
        <w:spacing w:after="0"/>
        <w:rPr>
          <w:rFonts w:ascii="Arial" w:eastAsia="Arial" w:hAnsi="Arial" w:cs="Arial"/>
          <w:sz w:val="22"/>
          <w:szCs w:val="22"/>
          <w:lang w:val="en-GB" w:eastAsia="en-GB" w:bidi="en-GB"/>
        </w:rPr>
      </w:pPr>
      <w:r w:rsidRPr="00ED1E8D">
        <w:rPr>
          <w:rFonts w:ascii="Arial" w:eastAsia="Arial" w:hAnsi="Arial" w:cs="Arial"/>
          <w:sz w:val="22"/>
          <w:szCs w:val="22"/>
          <w:lang w:val="en-GB" w:eastAsia="en-GB" w:bidi="en-GB"/>
        </w:rPr>
        <w:br w:type="page"/>
      </w:r>
    </w:p>
    <w:tbl>
      <w:tblPr>
        <w:tblW w:w="84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4"/>
      </w:tblGrid>
      <w:tr w:rsidR="00104BF4" w:rsidRPr="00ED1E8D" w14:paraId="0531124D" w14:textId="77777777" w:rsidTr="00595474">
        <w:tc>
          <w:tcPr>
            <w:tcW w:w="8414" w:type="dxa"/>
            <w:shd w:val="clear" w:color="auto" w:fill="B4C6E7"/>
          </w:tcPr>
          <w:p w14:paraId="3BC16449" w14:textId="77777777" w:rsidR="00104BF4" w:rsidRPr="00ED1E8D" w:rsidRDefault="00104BF4" w:rsidP="004F5CB5">
            <w:pPr>
              <w:spacing w:after="0" w:line="276" w:lineRule="auto"/>
              <w:rPr>
                <w:rFonts w:ascii="Arial" w:eastAsia="Times New Roman" w:hAnsi="Arial" w:cs="Arial"/>
                <w:b/>
                <w:szCs w:val="22"/>
              </w:rPr>
            </w:pPr>
            <w:r w:rsidRPr="00ED1E8D">
              <w:rPr>
                <w:rFonts w:ascii="Arial" w:eastAsia="Times New Roman" w:hAnsi="Arial" w:cs="Arial"/>
                <w:b/>
                <w:sz w:val="22"/>
                <w:szCs w:val="22"/>
              </w:rPr>
              <w:t>3.</w:t>
            </w:r>
            <w:r w:rsidRPr="00ED1E8D">
              <w:rPr>
                <w:rFonts w:ascii="Arial" w:eastAsia="Times New Roman" w:hAnsi="Arial" w:cs="Arial"/>
                <w:b/>
                <w:sz w:val="22"/>
                <w:szCs w:val="22"/>
              </w:rPr>
              <w:tab/>
              <w:t>Scope</w:t>
            </w:r>
          </w:p>
        </w:tc>
      </w:tr>
      <w:tr w:rsidR="00104BF4" w:rsidRPr="00ED1E8D" w14:paraId="08D07BB9" w14:textId="77777777" w:rsidTr="00595474">
        <w:tc>
          <w:tcPr>
            <w:tcW w:w="8414" w:type="dxa"/>
            <w:shd w:val="clear" w:color="auto" w:fill="auto"/>
          </w:tcPr>
          <w:p w14:paraId="4697B5EA" w14:textId="77777777" w:rsidR="00104BF4" w:rsidRPr="00ED1E8D" w:rsidRDefault="00104BF4" w:rsidP="004F5CB5">
            <w:pPr>
              <w:spacing w:after="0"/>
              <w:rPr>
                <w:rFonts w:ascii="Calibri" w:eastAsia="Times New Roman" w:hAnsi="Calibri" w:cs="Calibri"/>
                <w:sz w:val="22"/>
                <w:szCs w:val="22"/>
              </w:rPr>
            </w:pPr>
          </w:p>
          <w:p w14:paraId="452AB6B6" w14:textId="77777777" w:rsidR="00104BF4" w:rsidRPr="00ED1E8D" w:rsidRDefault="00104BF4" w:rsidP="004F5CB5">
            <w:pPr>
              <w:spacing w:after="0"/>
              <w:rPr>
                <w:rFonts w:ascii="Calibri" w:eastAsia="Times New Roman" w:hAnsi="Calibri" w:cs="Calibri"/>
                <w:b/>
                <w:sz w:val="22"/>
                <w:szCs w:val="22"/>
              </w:rPr>
            </w:pPr>
            <w:r w:rsidRPr="00ED1E8D">
              <w:rPr>
                <w:rFonts w:ascii="Calibri" w:eastAsia="Times New Roman" w:hAnsi="Calibri" w:cs="Calibri"/>
                <w:b/>
                <w:sz w:val="22"/>
                <w:szCs w:val="22"/>
              </w:rPr>
              <w:t>3.1</w:t>
            </w:r>
            <w:r w:rsidRPr="00ED1E8D">
              <w:rPr>
                <w:rFonts w:ascii="Calibri" w:eastAsia="Times New Roman" w:hAnsi="Calibri" w:cs="Calibri"/>
                <w:b/>
                <w:sz w:val="22"/>
                <w:szCs w:val="22"/>
              </w:rPr>
              <w:tab/>
              <w:t>Aims and Objectives of Service</w:t>
            </w:r>
          </w:p>
          <w:p w14:paraId="12B042C1" w14:textId="77777777" w:rsidR="00104BF4" w:rsidRPr="00ED1E8D" w:rsidRDefault="00104BF4" w:rsidP="004F5CB5">
            <w:pPr>
              <w:widowControl w:val="0"/>
              <w:autoSpaceDE w:val="0"/>
              <w:autoSpaceDN w:val="0"/>
              <w:spacing w:after="0"/>
              <w:jc w:val="both"/>
              <w:rPr>
                <w:rFonts w:ascii="Arial" w:eastAsia="Arial" w:hAnsi="Arial" w:cs="Arial"/>
                <w:sz w:val="20"/>
                <w:szCs w:val="22"/>
                <w:lang w:eastAsia="en-US"/>
              </w:rPr>
            </w:pPr>
            <w:r w:rsidRPr="00ED1E8D">
              <w:rPr>
                <w:rFonts w:ascii="Arial" w:eastAsia="Arial" w:hAnsi="Arial" w:cs="Arial"/>
                <w:sz w:val="20"/>
                <w:szCs w:val="22"/>
                <w:lang w:eastAsia="en-US"/>
              </w:rPr>
              <w:t>All child deaths up to the age of 18, excluding those babies who are stillborn and planned terminations of pregnancy carried out within the law, are reviewed.</w:t>
            </w:r>
          </w:p>
          <w:p w14:paraId="0EFDA967" w14:textId="77777777" w:rsidR="00104BF4" w:rsidRPr="00ED1E8D" w:rsidRDefault="00104BF4" w:rsidP="004F5CB5">
            <w:pPr>
              <w:widowControl w:val="0"/>
              <w:autoSpaceDE w:val="0"/>
              <w:autoSpaceDN w:val="0"/>
              <w:spacing w:before="11" w:after="0"/>
              <w:jc w:val="both"/>
              <w:rPr>
                <w:rFonts w:ascii="Arial" w:eastAsia="Arial" w:hAnsi="Arial" w:cs="Arial"/>
                <w:b/>
                <w:sz w:val="19"/>
                <w:szCs w:val="22"/>
                <w:lang w:eastAsia="en-US"/>
              </w:rPr>
            </w:pPr>
          </w:p>
          <w:p w14:paraId="34588C3E" w14:textId="77777777" w:rsidR="00104BF4" w:rsidRPr="00ED1E8D" w:rsidRDefault="00104BF4" w:rsidP="004F5CB5">
            <w:pPr>
              <w:widowControl w:val="0"/>
              <w:autoSpaceDE w:val="0"/>
              <w:autoSpaceDN w:val="0"/>
              <w:spacing w:after="0"/>
              <w:ind w:right="341"/>
              <w:jc w:val="both"/>
              <w:rPr>
                <w:rFonts w:ascii="Arial" w:eastAsia="Arial" w:hAnsi="Arial" w:cs="Arial"/>
                <w:sz w:val="20"/>
                <w:szCs w:val="22"/>
                <w:lang w:eastAsia="en-US"/>
              </w:rPr>
            </w:pPr>
            <w:r w:rsidRPr="00ED1E8D">
              <w:rPr>
                <w:rFonts w:ascii="Arial" w:eastAsia="Arial" w:hAnsi="Arial" w:cs="Arial"/>
                <w:sz w:val="20"/>
                <w:szCs w:val="22"/>
                <w:lang w:eastAsia="en-US"/>
              </w:rPr>
              <w:t>The aggregated findings from all child deaths should inform local strategic planning, including the local Joint Strategic Needs Assessment, on how to best safeguard and promote the welfare of children in the area. Each CDOP should prepare an annual report of relevant information for the LSCB. This information should in turn inform the LSCB annual report.</w:t>
            </w:r>
          </w:p>
          <w:p w14:paraId="4408E65D" w14:textId="77777777" w:rsidR="00104BF4" w:rsidRPr="00ED1E8D" w:rsidRDefault="00104BF4" w:rsidP="004F5CB5">
            <w:pPr>
              <w:widowControl w:val="0"/>
              <w:autoSpaceDE w:val="0"/>
              <w:autoSpaceDN w:val="0"/>
              <w:spacing w:after="0"/>
              <w:ind w:right="341"/>
              <w:jc w:val="both"/>
              <w:rPr>
                <w:rFonts w:ascii="Arial" w:eastAsia="Arial" w:hAnsi="Arial" w:cs="Arial"/>
                <w:sz w:val="20"/>
                <w:szCs w:val="22"/>
                <w:lang w:eastAsia="en-US"/>
              </w:rPr>
            </w:pPr>
          </w:p>
          <w:p w14:paraId="247A4E56" w14:textId="77777777" w:rsidR="00104BF4" w:rsidRPr="00ED1E8D" w:rsidRDefault="00104BF4" w:rsidP="004F5CB5">
            <w:pPr>
              <w:widowControl w:val="0"/>
              <w:autoSpaceDE w:val="0"/>
              <w:autoSpaceDN w:val="0"/>
              <w:spacing w:after="0"/>
              <w:ind w:right="341"/>
              <w:jc w:val="both"/>
              <w:rPr>
                <w:rFonts w:ascii="Arial" w:eastAsia="Arial" w:hAnsi="Arial" w:cs="Arial"/>
                <w:b/>
                <w:sz w:val="20"/>
                <w:szCs w:val="22"/>
                <w:lang w:eastAsia="en-US"/>
              </w:rPr>
            </w:pPr>
            <w:r w:rsidRPr="00ED1E8D">
              <w:rPr>
                <w:rFonts w:ascii="Arial" w:eastAsia="Arial" w:hAnsi="Arial" w:cs="Arial"/>
                <w:b/>
                <w:sz w:val="20"/>
                <w:szCs w:val="22"/>
                <w:lang w:eastAsia="en-US"/>
              </w:rPr>
              <w:t>Expected Benefit</w:t>
            </w:r>
          </w:p>
          <w:p w14:paraId="031BF6D6" w14:textId="77777777" w:rsidR="00104BF4" w:rsidRPr="00ED1E8D" w:rsidRDefault="00104BF4" w:rsidP="004F5CB5">
            <w:pPr>
              <w:widowControl w:val="0"/>
              <w:autoSpaceDE w:val="0"/>
              <w:autoSpaceDN w:val="0"/>
              <w:spacing w:after="0"/>
              <w:ind w:right="341"/>
              <w:jc w:val="both"/>
              <w:rPr>
                <w:rFonts w:ascii="Arial" w:eastAsia="Arial" w:hAnsi="Arial" w:cs="Arial"/>
                <w:sz w:val="20"/>
                <w:szCs w:val="22"/>
                <w:lang w:eastAsia="en-US"/>
              </w:rPr>
            </w:pPr>
            <w:r w:rsidRPr="00ED1E8D">
              <w:rPr>
                <w:rFonts w:ascii="Arial" w:eastAsia="Arial" w:hAnsi="Arial" w:cs="Arial"/>
                <w:sz w:val="20"/>
                <w:szCs w:val="22"/>
                <w:lang w:eastAsia="en-US"/>
              </w:rPr>
              <w:t>Collecting and analysing information about each death with a view to identifying:</w:t>
            </w:r>
          </w:p>
          <w:p w14:paraId="62D92F0E" w14:textId="77777777" w:rsidR="00104BF4" w:rsidRPr="00ED1E8D" w:rsidRDefault="00104BF4" w:rsidP="004F5CB5">
            <w:pPr>
              <w:widowControl w:val="0"/>
              <w:numPr>
                <w:ilvl w:val="0"/>
                <w:numId w:val="79"/>
              </w:numPr>
              <w:autoSpaceDE w:val="0"/>
              <w:autoSpaceDN w:val="0"/>
              <w:spacing w:after="0"/>
              <w:ind w:right="341"/>
              <w:jc w:val="both"/>
              <w:rPr>
                <w:rFonts w:ascii="Arial" w:eastAsia="Arial" w:hAnsi="Arial" w:cs="Arial"/>
                <w:sz w:val="20"/>
                <w:szCs w:val="22"/>
                <w:lang w:eastAsia="en-US"/>
              </w:rPr>
            </w:pPr>
            <w:r w:rsidRPr="00ED1E8D">
              <w:rPr>
                <w:rFonts w:ascii="Arial" w:eastAsia="Arial" w:hAnsi="Arial" w:cs="Arial"/>
                <w:sz w:val="20"/>
                <w:szCs w:val="22"/>
                <w:lang w:eastAsia="en-US"/>
              </w:rPr>
              <w:t xml:space="preserve">Any case giving rise to the need for a further review or disciplinary </w:t>
            </w:r>
            <w:proofErr w:type="gramStart"/>
            <w:r w:rsidRPr="00ED1E8D">
              <w:rPr>
                <w:rFonts w:ascii="Arial" w:eastAsia="Arial" w:hAnsi="Arial" w:cs="Arial"/>
                <w:sz w:val="20"/>
                <w:szCs w:val="22"/>
                <w:lang w:eastAsia="en-US"/>
              </w:rPr>
              <w:t>actions;</w:t>
            </w:r>
            <w:proofErr w:type="gramEnd"/>
          </w:p>
          <w:p w14:paraId="40EF1896" w14:textId="77777777" w:rsidR="00104BF4" w:rsidRPr="00ED1E8D" w:rsidRDefault="00104BF4" w:rsidP="004F5CB5">
            <w:pPr>
              <w:widowControl w:val="0"/>
              <w:numPr>
                <w:ilvl w:val="0"/>
                <w:numId w:val="79"/>
              </w:numPr>
              <w:autoSpaceDE w:val="0"/>
              <w:autoSpaceDN w:val="0"/>
              <w:spacing w:after="0"/>
              <w:ind w:right="341"/>
              <w:jc w:val="both"/>
              <w:rPr>
                <w:rFonts w:ascii="Arial" w:eastAsia="Arial" w:hAnsi="Arial" w:cs="Arial"/>
                <w:sz w:val="20"/>
                <w:szCs w:val="22"/>
                <w:lang w:eastAsia="en-US"/>
              </w:rPr>
            </w:pPr>
            <w:r w:rsidRPr="00ED1E8D">
              <w:rPr>
                <w:rFonts w:ascii="Arial" w:eastAsia="Arial" w:hAnsi="Arial" w:cs="Arial"/>
                <w:sz w:val="20"/>
                <w:szCs w:val="22"/>
                <w:lang w:eastAsia="en-US"/>
              </w:rPr>
              <w:t xml:space="preserve">Any matters of concern affecting the safety and welfare of children </w:t>
            </w:r>
            <w:proofErr w:type="gramStart"/>
            <w:r w:rsidRPr="00ED1E8D">
              <w:rPr>
                <w:rFonts w:ascii="Arial" w:eastAsia="Arial" w:hAnsi="Arial" w:cs="Arial"/>
                <w:sz w:val="20"/>
                <w:szCs w:val="22"/>
                <w:lang w:eastAsia="en-US"/>
              </w:rPr>
              <w:t>in the area of</w:t>
            </w:r>
            <w:proofErr w:type="gramEnd"/>
            <w:r w:rsidRPr="00ED1E8D">
              <w:rPr>
                <w:rFonts w:ascii="Arial" w:eastAsia="Arial" w:hAnsi="Arial" w:cs="Arial"/>
                <w:sz w:val="20"/>
                <w:szCs w:val="22"/>
                <w:lang w:eastAsia="en-US"/>
              </w:rPr>
              <w:t xml:space="preserve"> the authority; and</w:t>
            </w:r>
          </w:p>
          <w:p w14:paraId="2F8EFD92" w14:textId="77777777" w:rsidR="00104BF4" w:rsidRPr="00ED1E8D" w:rsidRDefault="00104BF4" w:rsidP="004F5CB5">
            <w:pPr>
              <w:widowControl w:val="0"/>
              <w:numPr>
                <w:ilvl w:val="0"/>
                <w:numId w:val="79"/>
              </w:numPr>
              <w:autoSpaceDE w:val="0"/>
              <w:autoSpaceDN w:val="0"/>
              <w:spacing w:after="0"/>
              <w:ind w:right="341"/>
              <w:jc w:val="both"/>
              <w:rPr>
                <w:rFonts w:ascii="Arial" w:eastAsia="Arial" w:hAnsi="Arial" w:cs="Arial"/>
                <w:sz w:val="20"/>
                <w:szCs w:val="22"/>
                <w:lang w:eastAsia="en-US"/>
              </w:rPr>
            </w:pPr>
            <w:r w:rsidRPr="00ED1E8D">
              <w:rPr>
                <w:rFonts w:ascii="Arial" w:eastAsia="Arial" w:hAnsi="Arial" w:cs="Arial"/>
                <w:sz w:val="20"/>
                <w:szCs w:val="22"/>
                <w:lang w:eastAsia="en-US"/>
              </w:rPr>
              <w:t>Any wider public health or safety concerns arising from a particular death or from a pattern of deaths in that area; and</w:t>
            </w:r>
          </w:p>
          <w:p w14:paraId="1BA2A408" w14:textId="77777777" w:rsidR="00104BF4" w:rsidRPr="00ED1E8D" w:rsidRDefault="00104BF4" w:rsidP="004F5CB5">
            <w:pPr>
              <w:widowControl w:val="0"/>
              <w:numPr>
                <w:ilvl w:val="0"/>
                <w:numId w:val="79"/>
              </w:numPr>
              <w:autoSpaceDE w:val="0"/>
              <w:autoSpaceDN w:val="0"/>
              <w:spacing w:after="0"/>
              <w:ind w:right="341"/>
              <w:jc w:val="both"/>
              <w:rPr>
                <w:rFonts w:ascii="Arial" w:eastAsia="Arial" w:hAnsi="Arial" w:cs="Arial"/>
                <w:sz w:val="20"/>
                <w:szCs w:val="22"/>
                <w:lang w:eastAsia="en-US"/>
              </w:rPr>
            </w:pPr>
            <w:r w:rsidRPr="00ED1E8D">
              <w:rPr>
                <w:rFonts w:ascii="Arial" w:eastAsia="Arial" w:hAnsi="Arial" w:cs="Arial"/>
                <w:sz w:val="20"/>
                <w:szCs w:val="22"/>
                <w:lang w:eastAsia="en-US"/>
              </w:rPr>
              <w:t xml:space="preserve">Putting in place procedures for ensuring that there is a coordinated response by the Authority, their Board </w:t>
            </w:r>
            <w:proofErr w:type="gramStart"/>
            <w:r w:rsidRPr="00ED1E8D">
              <w:rPr>
                <w:rFonts w:ascii="Arial" w:eastAsia="Arial" w:hAnsi="Arial" w:cs="Arial"/>
                <w:sz w:val="20"/>
                <w:szCs w:val="22"/>
                <w:lang w:eastAsia="en-US"/>
              </w:rPr>
              <w:t>partners</w:t>
            </w:r>
            <w:proofErr w:type="gramEnd"/>
            <w:r w:rsidRPr="00ED1E8D">
              <w:rPr>
                <w:rFonts w:ascii="Arial" w:eastAsia="Arial" w:hAnsi="Arial" w:cs="Arial"/>
                <w:sz w:val="20"/>
                <w:szCs w:val="22"/>
                <w:lang w:eastAsia="en-US"/>
              </w:rPr>
              <w:t xml:space="preserve"> and other relevant persons to an unexpected death.</w:t>
            </w:r>
          </w:p>
          <w:p w14:paraId="497B8027" w14:textId="77777777" w:rsidR="00104BF4" w:rsidRPr="00ED1E8D" w:rsidRDefault="00104BF4" w:rsidP="004F5CB5">
            <w:pPr>
              <w:spacing w:after="0"/>
              <w:rPr>
                <w:rFonts w:ascii="Arial" w:eastAsia="Times New Roman" w:hAnsi="Arial" w:cs="Arial"/>
                <w:b/>
                <w:sz w:val="20"/>
              </w:rPr>
            </w:pPr>
            <w:r w:rsidRPr="00ED1E8D">
              <w:rPr>
                <w:rFonts w:ascii="Arial" w:eastAsia="Times New Roman" w:hAnsi="Arial" w:cs="Arial"/>
                <w:b/>
                <w:sz w:val="20"/>
              </w:rPr>
              <w:t>3.2</w:t>
            </w:r>
            <w:r w:rsidRPr="00ED1E8D">
              <w:rPr>
                <w:rFonts w:ascii="Arial" w:eastAsia="Times New Roman" w:hAnsi="Arial" w:cs="Arial"/>
                <w:b/>
                <w:sz w:val="20"/>
              </w:rPr>
              <w:tab/>
              <w:t>Service Description/Care Pathway</w:t>
            </w:r>
          </w:p>
          <w:p w14:paraId="21F02951" w14:textId="77777777" w:rsidR="00104BF4" w:rsidRPr="00ED1E8D" w:rsidRDefault="00104BF4" w:rsidP="004F5CB5">
            <w:pPr>
              <w:widowControl w:val="0"/>
              <w:autoSpaceDE w:val="0"/>
              <w:autoSpaceDN w:val="0"/>
              <w:spacing w:before="1" w:after="0"/>
              <w:ind w:right="370"/>
              <w:jc w:val="both"/>
              <w:rPr>
                <w:rFonts w:ascii="Arial" w:eastAsia="Arial" w:hAnsi="Arial" w:cs="Arial"/>
                <w:sz w:val="20"/>
                <w:szCs w:val="22"/>
                <w:lang w:eastAsia="en-US"/>
              </w:rPr>
            </w:pPr>
            <w:r w:rsidRPr="00ED1E8D">
              <w:rPr>
                <w:rFonts w:ascii="Arial" w:eastAsia="Arial" w:hAnsi="Arial" w:cs="Arial"/>
                <w:sz w:val="20"/>
                <w:szCs w:val="22"/>
                <w:lang w:eastAsia="en-US"/>
              </w:rPr>
              <w:t>An unexpected death is defined as the death of an infant or child (less than 18 years old) which was not anticipated as a significant possibility for example, 24 hours before the death; or where there was a similarly unexpected collapse or incident leading to or precipitating the events which lead to the death.</w:t>
            </w:r>
          </w:p>
          <w:p w14:paraId="156DD767" w14:textId="77777777" w:rsidR="00104BF4" w:rsidRPr="00ED1E8D" w:rsidRDefault="00104BF4" w:rsidP="004F5CB5">
            <w:pPr>
              <w:widowControl w:val="0"/>
              <w:autoSpaceDE w:val="0"/>
              <w:autoSpaceDN w:val="0"/>
              <w:spacing w:before="11" w:after="0"/>
              <w:jc w:val="both"/>
              <w:rPr>
                <w:rFonts w:ascii="Arial" w:eastAsia="Arial" w:hAnsi="Arial" w:cs="Arial"/>
                <w:b/>
                <w:sz w:val="19"/>
                <w:szCs w:val="22"/>
                <w:lang w:eastAsia="en-US"/>
              </w:rPr>
            </w:pPr>
          </w:p>
          <w:p w14:paraId="31ED4F21" w14:textId="77777777" w:rsidR="00104BF4" w:rsidRPr="00ED1E8D" w:rsidRDefault="00104BF4" w:rsidP="004F5CB5">
            <w:pPr>
              <w:widowControl w:val="0"/>
              <w:autoSpaceDE w:val="0"/>
              <w:autoSpaceDN w:val="0"/>
              <w:spacing w:after="0"/>
              <w:ind w:right="380"/>
              <w:jc w:val="both"/>
              <w:rPr>
                <w:rFonts w:ascii="Arial" w:eastAsia="Arial" w:hAnsi="Arial" w:cs="Arial"/>
                <w:sz w:val="20"/>
                <w:szCs w:val="22"/>
                <w:lang w:eastAsia="en-US"/>
              </w:rPr>
            </w:pPr>
            <w:r w:rsidRPr="00ED1E8D">
              <w:rPr>
                <w:rFonts w:ascii="Arial" w:eastAsia="Arial" w:hAnsi="Arial" w:cs="Arial"/>
                <w:sz w:val="20"/>
                <w:szCs w:val="22"/>
                <w:lang w:eastAsia="en-US"/>
              </w:rPr>
              <w:t>The designated Pediatrician responsible for unexpected deaths in childhood should be consulted where professionals are uncertain about whether the death is unexpected. If in doubt, the processes for unexpected child deaths should be followed until the available evidence enables a different decision to be made.</w:t>
            </w:r>
          </w:p>
          <w:p w14:paraId="78016E1D" w14:textId="77777777" w:rsidR="00104BF4" w:rsidRPr="00ED1E8D" w:rsidRDefault="00104BF4" w:rsidP="004F5CB5">
            <w:pPr>
              <w:widowControl w:val="0"/>
              <w:autoSpaceDE w:val="0"/>
              <w:autoSpaceDN w:val="0"/>
              <w:spacing w:before="1" w:after="0"/>
              <w:jc w:val="both"/>
              <w:rPr>
                <w:rFonts w:ascii="Arial" w:eastAsia="Arial" w:hAnsi="Arial" w:cs="Arial"/>
                <w:b/>
                <w:sz w:val="20"/>
                <w:szCs w:val="22"/>
                <w:lang w:eastAsia="en-US"/>
              </w:rPr>
            </w:pPr>
          </w:p>
          <w:p w14:paraId="69EA5986" w14:textId="77777777" w:rsidR="00104BF4" w:rsidRPr="00ED1E8D" w:rsidRDefault="00104BF4" w:rsidP="004F5CB5">
            <w:pPr>
              <w:widowControl w:val="0"/>
              <w:autoSpaceDE w:val="0"/>
              <w:autoSpaceDN w:val="0"/>
              <w:spacing w:after="0"/>
              <w:ind w:right="380"/>
              <w:jc w:val="both"/>
              <w:rPr>
                <w:rFonts w:ascii="Arial" w:eastAsia="Arial" w:hAnsi="Arial" w:cs="Arial"/>
                <w:sz w:val="20"/>
                <w:szCs w:val="22"/>
                <w:lang w:eastAsia="en-US"/>
              </w:rPr>
            </w:pPr>
            <w:r w:rsidRPr="00ED1E8D">
              <w:rPr>
                <w:rFonts w:ascii="Arial" w:eastAsia="Arial" w:hAnsi="Arial" w:cs="Arial"/>
                <w:sz w:val="20"/>
                <w:szCs w:val="22"/>
                <w:lang w:eastAsia="en-US"/>
              </w:rPr>
              <w:t>When a child dies suddenly and unexpectedly, the consultant clinician (in a hospital setting) or the professional confirming the fact of death (if the child is not taken immediately to an Accident and Emergency Department) should inform the local designated Pediatrician with responsibility for unexpected child deaths at the same time as informing the coroner and police. The police will begin an investigation into the sudden or unexpected death on behalf of the coroner. A Pediatrician should initiate an immediate information sharing and planning discussion between the lead agencies (</w:t>
            </w:r>
            <w:proofErr w:type="gramStart"/>
            <w:r w:rsidRPr="00ED1E8D">
              <w:rPr>
                <w:rFonts w:ascii="Arial" w:eastAsia="Arial" w:hAnsi="Arial" w:cs="Arial"/>
                <w:sz w:val="20"/>
                <w:szCs w:val="22"/>
                <w:lang w:eastAsia="en-US"/>
              </w:rPr>
              <w:t>i.e.</w:t>
            </w:r>
            <w:proofErr w:type="gramEnd"/>
            <w:r w:rsidRPr="00ED1E8D">
              <w:rPr>
                <w:rFonts w:ascii="Arial" w:eastAsia="Arial" w:hAnsi="Arial" w:cs="Arial"/>
                <w:sz w:val="20"/>
                <w:szCs w:val="22"/>
                <w:lang w:eastAsia="en-US"/>
              </w:rPr>
              <w:t xml:space="preserve"> health, police and local authority children’s social care) to decide what should happen next and who will do it. The joint responsibilities of the professionals involved with the child include:</w:t>
            </w:r>
          </w:p>
          <w:p w14:paraId="5E7967C8" w14:textId="77777777" w:rsidR="00104BF4" w:rsidRPr="00ED1E8D" w:rsidRDefault="00104BF4" w:rsidP="004F5CB5">
            <w:pPr>
              <w:widowControl w:val="0"/>
              <w:numPr>
                <w:ilvl w:val="0"/>
                <w:numId w:val="80"/>
              </w:numPr>
              <w:autoSpaceDE w:val="0"/>
              <w:autoSpaceDN w:val="0"/>
              <w:spacing w:after="0"/>
              <w:ind w:right="380"/>
              <w:jc w:val="both"/>
              <w:rPr>
                <w:rFonts w:ascii="Arial" w:eastAsia="Arial" w:hAnsi="Arial" w:cs="Arial"/>
                <w:sz w:val="20"/>
                <w:szCs w:val="22"/>
                <w:lang w:eastAsia="en-US"/>
              </w:rPr>
            </w:pPr>
            <w:r w:rsidRPr="00ED1E8D">
              <w:rPr>
                <w:rFonts w:ascii="Arial" w:eastAsia="Arial" w:hAnsi="Arial" w:cs="Arial"/>
                <w:sz w:val="20"/>
                <w:szCs w:val="22"/>
                <w:lang w:eastAsia="en-US"/>
              </w:rPr>
              <w:t xml:space="preserve">Responding quickly to the child’s death in accordance with the locally agreed </w:t>
            </w:r>
            <w:proofErr w:type="gramStart"/>
            <w:r w:rsidRPr="00ED1E8D">
              <w:rPr>
                <w:rFonts w:ascii="Arial" w:eastAsia="Arial" w:hAnsi="Arial" w:cs="Arial"/>
                <w:sz w:val="20"/>
                <w:szCs w:val="22"/>
                <w:lang w:eastAsia="en-US"/>
              </w:rPr>
              <w:t>procedures;</w:t>
            </w:r>
            <w:proofErr w:type="gramEnd"/>
          </w:p>
          <w:p w14:paraId="728F5864" w14:textId="77777777" w:rsidR="00104BF4" w:rsidRPr="00ED1E8D" w:rsidRDefault="00104BF4" w:rsidP="004F5CB5">
            <w:pPr>
              <w:widowControl w:val="0"/>
              <w:numPr>
                <w:ilvl w:val="0"/>
                <w:numId w:val="80"/>
              </w:numPr>
              <w:autoSpaceDE w:val="0"/>
              <w:autoSpaceDN w:val="0"/>
              <w:spacing w:after="0"/>
              <w:ind w:right="380"/>
              <w:jc w:val="both"/>
              <w:rPr>
                <w:rFonts w:ascii="Arial" w:eastAsia="Arial" w:hAnsi="Arial" w:cs="Arial"/>
                <w:sz w:val="20"/>
                <w:szCs w:val="22"/>
                <w:lang w:eastAsia="en-US"/>
              </w:rPr>
            </w:pPr>
            <w:r w:rsidRPr="00ED1E8D">
              <w:rPr>
                <w:rFonts w:ascii="Arial" w:eastAsia="Arial" w:hAnsi="Arial" w:cs="Arial"/>
                <w:sz w:val="20"/>
                <w:szCs w:val="22"/>
                <w:lang w:eastAsia="en-US"/>
              </w:rPr>
              <w:t xml:space="preserve">Maintaining a rapid response protocol with all agencies, consistent with the Kennedy principles and current investigative practice from the Association of Chief Police Officers making immediate enquiries into an evaluating the reasons for and circumstances of the death, in agreement with the </w:t>
            </w:r>
            <w:proofErr w:type="gramStart"/>
            <w:r w:rsidRPr="00ED1E8D">
              <w:rPr>
                <w:rFonts w:ascii="Arial" w:eastAsia="Arial" w:hAnsi="Arial" w:cs="Arial"/>
                <w:sz w:val="20"/>
                <w:szCs w:val="22"/>
                <w:lang w:eastAsia="en-US"/>
              </w:rPr>
              <w:t>coroner;</w:t>
            </w:r>
            <w:proofErr w:type="gramEnd"/>
          </w:p>
          <w:p w14:paraId="003EF463" w14:textId="77777777" w:rsidR="00104BF4" w:rsidRPr="00ED1E8D" w:rsidRDefault="00104BF4" w:rsidP="004F5CB5">
            <w:pPr>
              <w:widowControl w:val="0"/>
              <w:numPr>
                <w:ilvl w:val="0"/>
                <w:numId w:val="80"/>
              </w:numPr>
              <w:autoSpaceDE w:val="0"/>
              <w:autoSpaceDN w:val="0"/>
              <w:spacing w:after="0"/>
              <w:ind w:right="380"/>
              <w:jc w:val="both"/>
              <w:rPr>
                <w:rFonts w:ascii="Arial" w:eastAsia="Arial" w:hAnsi="Arial" w:cs="Arial"/>
                <w:sz w:val="20"/>
                <w:szCs w:val="22"/>
                <w:lang w:eastAsia="en-US"/>
              </w:rPr>
            </w:pPr>
            <w:r w:rsidRPr="00ED1E8D">
              <w:rPr>
                <w:rFonts w:ascii="Arial" w:eastAsia="Arial" w:hAnsi="Arial" w:cs="Arial"/>
                <w:sz w:val="20"/>
                <w:szCs w:val="22"/>
                <w:lang w:eastAsia="en-US"/>
              </w:rPr>
              <w:t xml:space="preserve">Liaising with the coroner and </w:t>
            </w:r>
            <w:proofErr w:type="gramStart"/>
            <w:r w:rsidRPr="00ED1E8D">
              <w:rPr>
                <w:rFonts w:ascii="Arial" w:eastAsia="Arial" w:hAnsi="Arial" w:cs="Arial"/>
                <w:sz w:val="20"/>
                <w:szCs w:val="22"/>
                <w:lang w:eastAsia="en-US"/>
              </w:rPr>
              <w:t>pathologist;</w:t>
            </w:r>
            <w:proofErr w:type="gramEnd"/>
          </w:p>
          <w:p w14:paraId="0A32176A" w14:textId="77777777" w:rsidR="00104BF4" w:rsidRPr="00ED1E8D" w:rsidRDefault="00104BF4" w:rsidP="004F5CB5">
            <w:pPr>
              <w:widowControl w:val="0"/>
              <w:numPr>
                <w:ilvl w:val="0"/>
                <w:numId w:val="80"/>
              </w:numPr>
              <w:autoSpaceDE w:val="0"/>
              <w:autoSpaceDN w:val="0"/>
              <w:spacing w:after="0"/>
              <w:ind w:right="380"/>
              <w:jc w:val="both"/>
              <w:rPr>
                <w:rFonts w:ascii="Arial" w:eastAsia="Arial" w:hAnsi="Arial" w:cs="Arial"/>
                <w:sz w:val="20"/>
                <w:szCs w:val="22"/>
                <w:lang w:eastAsia="en-US"/>
              </w:rPr>
            </w:pPr>
            <w:r w:rsidRPr="00ED1E8D">
              <w:rPr>
                <w:rFonts w:ascii="Arial" w:eastAsia="Arial" w:hAnsi="Arial" w:cs="Arial"/>
                <w:sz w:val="20"/>
                <w:szCs w:val="22"/>
                <w:lang w:eastAsia="en-US"/>
              </w:rPr>
              <w:t xml:space="preserve">Undertaking the types of enquiries/investigations that relate to the current responsibilities of their respective </w:t>
            </w:r>
            <w:proofErr w:type="gramStart"/>
            <w:r w:rsidRPr="00ED1E8D">
              <w:rPr>
                <w:rFonts w:ascii="Arial" w:eastAsia="Arial" w:hAnsi="Arial" w:cs="Arial"/>
                <w:sz w:val="20"/>
                <w:szCs w:val="22"/>
                <w:lang w:eastAsia="en-US"/>
              </w:rPr>
              <w:t>organisations;</w:t>
            </w:r>
            <w:proofErr w:type="gramEnd"/>
          </w:p>
          <w:p w14:paraId="3EB8FFBF" w14:textId="77777777" w:rsidR="00104BF4" w:rsidRPr="00ED1E8D" w:rsidRDefault="00104BF4" w:rsidP="004F5CB5">
            <w:pPr>
              <w:widowControl w:val="0"/>
              <w:numPr>
                <w:ilvl w:val="0"/>
                <w:numId w:val="80"/>
              </w:numPr>
              <w:autoSpaceDE w:val="0"/>
              <w:autoSpaceDN w:val="0"/>
              <w:spacing w:after="0"/>
              <w:ind w:right="380"/>
              <w:jc w:val="both"/>
              <w:rPr>
                <w:rFonts w:ascii="Arial" w:eastAsia="Arial" w:hAnsi="Arial" w:cs="Arial"/>
                <w:sz w:val="20"/>
                <w:szCs w:val="22"/>
                <w:lang w:eastAsia="en-US"/>
              </w:rPr>
            </w:pPr>
            <w:r w:rsidRPr="00ED1E8D">
              <w:rPr>
                <w:rFonts w:ascii="Arial" w:eastAsia="Arial" w:hAnsi="Arial" w:cs="Arial"/>
                <w:sz w:val="20"/>
                <w:szCs w:val="22"/>
                <w:lang w:eastAsia="en-US"/>
              </w:rPr>
              <w:t xml:space="preserve">Collecting information about the </w:t>
            </w:r>
            <w:proofErr w:type="gramStart"/>
            <w:r w:rsidRPr="00ED1E8D">
              <w:rPr>
                <w:rFonts w:ascii="Arial" w:eastAsia="Arial" w:hAnsi="Arial" w:cs="Arial"/>
                <w:sz w:val="20"/>
                <w:szCs w:val="22"/>
                <w:lang w:eastAsia="en-US"/>
              </w:rPr>
              <w:t>death;</w:t>
            </w:r>
            <w:proofErr w:type="gramEnd"/>
          </w:p>
          <w:p w14:paraId="5A381A1E" w14:textId="77777777" w:rsidR="00104BF4" w:rsidRPr="00ED1E8D" w:rsidRDefault="00104BF4" w:rsidP="004F5CB5">
            <w:pPr>
              <w:widowControl w:val="0"/>
              <w:numPr>
                <w:ilvl w:val="0"/>
                <w:numId w:val="80"/>
              </w:numPr>
              <w:autoSpaceDE w:val="0"/>
              <w:autoSpaceDN w:val="0"/>
              <w:spacing w:after="0"/>
              <w:ind w:right="380"/>
              <w:jc w:val="both"/>
              <w:rPr>
                <w:rFonts w:ascii="Arial" w:eastAsia="Arial" w:hAnsi="Arial" w:cs="Arial"/>
                <w:sz w:val="20"/>
                <w:szCs w:val="22"/>
                <w:lang w:eastAsia="en-US"/>
              </w:rPr>
            </w:pPr>
            <w:r w:rsidRPr="00ED1E8D">
              <w:rPr>
                <w:rFonts w:ascii="Arial" w:eastAsia="Arial" w:hAnsi="Arial" w:cs="Arial"/>
                <w:sz w:val="20"/>
                <w:szCs w:val="22"/>
                <w:lang w:eastAsia="en-US"/>
              </w:rPr>
              <w:t>Providing support to the bereaved family, referring to specialist bereavement services where necessary and keeping them up to date with information about the child’s death; and</w:t>
            </w:r>
          </w:p>
          <w:p w14:paraId="354ED65A" w14:textId="77777777" w:rsidR="00104BF4" w:rsidRPr="00ED1E8D" w:rsidRDefault="00104BF4" w:rsidP="004F5CB5">
            <w:pPr>
              <w:widowControl w:val="0"/>
              <w:numPr>
                <w:ilvl w:val="0"/>
                <w:numId w:val="80"/>
              </w:numPr>
              <w:autoSpaceDE w:val="0"/>
              <w:autoSpaceDN w:val="0"/>
              <w:spacing w:after="0"/>
              <w:ind w:right="380"/>
              <w:jc w:val="both"/>
              <w:rPr>
                <w:rFonts w:ascii="Arial" w:eastAsia="Arial" w:hAnsi="Arial" w:cs="Arial"/>
                <w:sz w:val="20"/>
                <w:szCs w:val="22"/>
                <w:lang w:eastAsia="en-US"/>
              </w:rPr>
            </w:pPr>
            <w:r w:rsidRPr="00ED1E8D">
              <w:rPr>
                <w:rFonts w:ascii="Arial" w:eastAsia="Arial" w:hAnsi="Arial" w:cs="Arial"/>
                <w:sz w:val="20"/>
                <w:szCs w:val="22"/>
                <w:lang w:eastAsia="en-US"/>
              </w:rPr>
              <w:t>Gaining any consent early from the family for the examination of their medical notes.</w:t>
            </w:r>
          </w:p>
          <w:p w14:paraId="2C82124A" w14:textId="77777777" w:rsidR="00104BF4" w:rsidRPr="00ED1E8D" w:rsidRDefault="00104BF4" w:rsidP="004F5CB5">
            <w:pPr>
              <w:spacing w:after="0"/>
              <w:jc w:val="both"/>
              <w:rPr>
                <w:rFonts w:ascii="Arial" w:eastAsia="Times New Roman" w:hAnsi="Arial" w:cs="Arial"/>
                <w:sz w:val="20"/>
              </w:rPr>
            </w:pPr>
            <w:r w:rsidRPr="00ED1E8D">
              <w:rPr>
                <w:rFonts w:ascii="Arial" w:eastAsia="Times New Roman" w:hAnsi="Arial" w:cs="Arial"/>
                <w:sz w:val="20"/>
              </w:rPr>
              <w:t>The statutory timeframe for these actions can be found in chapter 5 Working Together 2013.</w:t>
            </w:r>
          </w:p>
          <w:p w14:paraId="15046153" w14:textId="77777777" w:rsidR="00104BF4" w:rsidRPr="00ED1E8D" w:rsidRDefault="00104BF4" w:rsidP="004F5CB5">
            <w:pPr>
              <w:spacing w:after="0"/>
              <w:jc w:val="both"/>
              <w:rPr>
                <w:rFonts w:ascii="Arial" w:eastAsia="Times New Roman" w:hAnsi="Arial" w:cs="Arial"/>
                <w:sz w:val="20"/>
              </w:rPr>
            </w:pPr>
          </w:p>
          <w:p w14:paraId="641668B8" w14:textId="77777777" w:rsidR="00104BF4" w:rsidRPr="00ED1E8D" w:rsidRDefault="00104BF4" w:rsidP="004F5CB5">
            <w:pPr>
              <w:spacing w:after="0"/>
              <w:jc w:val="both"/>
              <w:rPr>
                <w:rFonts w:ascii="Arial" w:eastAsia="Times New Roman" w:hAnsi="Arial" w:cs="Arial"/>
                <w:sz w:val="20"/>
              </w:rPr>
            </w:pPr>
            <w:r w:rsidRPr="00ED1E8D">
              <w:rPr>
                <w:rFonts w:ascii="Arial" w:eastAsia="Times New Roman" w:hAnsi="Arial" w:cs="Arial"/>
                <w:sz w:val="20"/>
              </w:rPr>
              <w:t xml:space="preserve">The functions of DUDD, supported by a specialist nurse is crucial to the CDOP </w:t>
            </w:r>
            <w:proofErr w:type="gramStart"/>
            <w:r w:rsidRPr="00ED1E8D">
              <w:rPr>
                <w:rFonts w:ascii="Arial" w:eastAsia="Times New Roman" w:hAnsi="Arial" w:cs="Arial"/>
                <w:sz w:val="20"/>
              </w:rPr>
              <w:t>process;</w:t>
            </w:r>
            <w:proofErr w:type="gramEnd"/>
          </w:p>
          <w:p w14:paraId="4ABC4431" w14:textId="77777777" w:rsidR="00104BF4" w:rsidRPr="00ED1E8D" w:rsidRDefault="00104BF4" w:rsidP="004F5CB5">
            <w:pPr>
              <w:widowControl w:val="0"/>
              <w:numPr>
                <w:ilvl w:val="0"/>
                <w:numId w:val="81"/>
              </w:numPr>
              <w:autoSpaceDE w:val="0"/>
              <w:autoSpaceDN w:val="0"/>
              <w:spacing w:after="0"/>
              <w:jc w:val="both"/>
              <w:rPr>
                <w:rFonts w:ascii="Arial" w:eastAsia="Times New Roman" w:hAnsi="Arial" w:cs="Arial"/>
                <w:sz w:val="20"/>
              </w:rPr>
            </w:pPr>
            <w:r w:rsidRPr="00ED1E8D">
              <w:rPr>
                <w:rFonts w:ascii="Arial" w:eastAsia="Times New Roman" w:hAnsi="Arial" w:cs="Arial"/>
                <w:sz w:val="20"/>
              </w:rPr>
              <w:t xml:space="preserve">Collecting and collating information on each child and seeking relevant information from professionals and, where appropriate, family </w:t>
            </w:r>
            <w:proofErr w:type="gramStart"/>
            <w:r w:rsidRPr="00ED1E8D">
              <w:rPr>
                <w:rFonts w:ascii="Arial" w:eastAsia="Times New Roman" w:hAnsi="Arial" w:cs="Arial"/>
                <w:sz w:val="20"/>
              </w:rPr>
              <w:t>members;</w:t>
            </w:r>
            <w:proofErr w:type="gramEnd"/>
          </w:p>
          <w:p w14:paraId="3390F47A" w14:textId="77777777" w:rsidR="00104BF4" w:rsidRPr="00ED1E8D" w:rsidRDefault="00104BF4" w:rsidP="004F5CB5">
            <w:pPr>
              <w:widowControl w:val="0"/>
              <w:numPr>
                <w:ilvl w:val="0"/>
                <w:numId w:val="81"/>
              </w:numPr>
              <w:autoSpaceDE w:val="0"/>
              <w:autoSpaceDN w:val="0"/>
              <w:spacing w:after="0"/>
              <w:jc w:val="both"/>
              <w:rPr>
                <w:rFonts w:ascii="Arial" w:eastAsia="Times New Roman" w:hAnsi="Arial" w:cs="Arial"/>
                <w:sz w:val="20"/>
              </w:rPr>
            </w:pPr>
            <w:r w:rsidRPr="00ED1E8D">
              <w:rPr>
                <w:rFonts w:ascii="Arial" w:eastAsia="Times New Roman" w:hAnsi="Arial" w:cs="Arial"/>
                <w:sz w:val="20"/>
              </w:rPr>
              <w:t xml:space="preserve">Discussing each child’s case, and providing relevant information or any specifications related to individual families to those professionals who are involved directly with the family so that they, in turn can convey this information in a sensitive manner to the </w:t>
            </w:r>
            <w:proofErr w:type="gramStart"/>
            <w:r w:rsidRPr="00ED1E8D">
              <w:rPr>
                <w:rFonts w:ascii="Arial" w:eastAsia="Times New Roman" w:hAnsi="Arial" w:cs="Arial"/>
                <w:sz w:val="20"/>
              </w:rPr>
              <w:t>family;</w:t>
            </w:r>
            <w:proofErr w:type="gramEnd"/>
          </w:p>
          <w:p w14:paraId="5AFFBCA4" w14:textId="77777777" w:rsidR="00104BF4" w:rsidRPr="00ED1E8D" w:rsidRDefault="00104BF4" w:rsidP="004F5CB5">
            <w:pPr>
              <w:widowControl w:val="0"/>
              <w:numPr>
                <w:ilvl w:val="0"/>
                <w:numId w:val="81"/>
              </w:numPr>
              <w:autoSpaceDE w:val="0"/>
              <w:autoSpaceDN w:val="0"/>
              <w:spacing w:after="0"/>
              <w:jc w:val="both"/>
              <w:rPr>
                <w:rFonts w:ascii="Arial" w:eastAsia="Times New Roman" w:hAnsi="Arial" w:cs="Arial"/>
                <w:sz w:val="20"/>
              </w:rPr>
            </w:pPr>
            <w:r w:rsidRPr="00ED1E8D">
              <w:rPr>
                <w:rFonts w:ascii="Arial" w:eastAsia="Times New Roman" w:hAnsi="Arial" w:cs="Arial"/>
                <w:sz w:val="20"/>
              </w:rPr>
              <w:t xml:space="preserve">Determining whether the death was deemed preventable, that is, those deaths in which modifiable factors may have contributed to the death and decide what, if any, actions could be taken to prevent future such </w:t>
            </w:r>
            <w:proofErr w:type="gramStart"/>
            <w:r w:rsidRPr="00ED1E8D">
              <w:rPr>
                <w:rFonts w:ascii="Arial" w:eastAsia="Times New Roman" w:hAnsi="Arial" w:cs="Arial"/>
                <w:sz w:val="20"/>
              </w:rPr>
              <w:t>deaths;</w:t>
            </w:r>
            <w:proofErr w:type="gramEnd"/>
          </w:p>
          <w:p w14:paraId="1FF4D4FE" w14:textId="77777777" w:rsidR="00104BF4" w:rsidRPr="00ED1E8D" w:rsidRDefault="00104BF4" w:rsidP="004F5CB5">
            <w:pPr>
              <w:widowControl w:val="0"/>
              <w:numPr>
                <w:ilvl w:val="0"/>
                <w:numId w:val="81"/>
              </w:numPr>
              <w:autoSpaceDE w:val="0"/>
              <w:autoSpaceDN w:val="0"/>
              <w:spacing w:after="0"/>
              <w:jc w:val="both"/>
              <w:rPr>
                <w:rFonts w:ascii="Arial" w:eastAsia="Times New Roman" w:hAnsi="Arial" w:cs="Arial"/>
                <w:sz w:val="20"/>
              </w:rPr>
            </w:pPr>
            <w:r w:rsidRPr="00ED1E8D">
              <w:rPr>
                <w:rFonts w:ascii="Arial" w:eastAsia="Times New Roman" w:hAnsi="Arial" w:cs="Arial"/>
                <w:sz w:val="20"/>
              </w:rPr>
              <w:t xml:space="preserve">Making recommendations to the LSCB or other relevant bodies promptly so that action can be taken to prevent future such deaths where </w:t>
            </w:r>
            <w:proofErr w:type="gramStart"/>
            <w:r w:rsidRPr="00ED1E8D">
              <w:rPr>
                <w:rFonts w:ascii="Arial" w:eastAsia="Times New Roman" w:hAnsi="Arial" w:cs="Arial"/>
                <w:sz w:val="20"/>
              </w:rPr>
              <w:t>possible;</w:t>
            </w:r>
            <w:proofErr w:type="gramEnd"/>
          </w:p>
          <w:p w14:paraId="0E9BDFF4" w14:textId="77777777" w:rsidR="00104BF4" w:rsidRPr="00ED1E8D" w:rsidRDefault="00104BF4" w:rsidP="004F5CB5">
            <w:pPr>
              <w:widowControl w:val="0"/>
              <w:numPr>
                <w:ilvl w:val="0"/>
                <w:numId w:val="81"/>
              </w:numPr>
              <w:autoSpaceDE w:val="0"/>
              <w:autoSpaceDN w:val="0"/>
              <w:spacing w:after="0"/>
              <w:jc w:val="both"/>
              <w:rPr>
                <w:rFonts w:ascii="Arial" w:eastAsia="Times New Roman" w:hAnsi="Arial" w:cs="Arial"/>
                <w:sz w:val="20"/>
              </w:rPr>
            </w:pPr>
            <w:r w:rsidRPr="00ED1E8D">
              <w:rPr>
                <w:rFonts w:ascii="Arial" w:eastAsia="Times New Roman" w:hAnsi="Arial" w:cs="Arial"/>
                <w:sz w:val="20"/>
              </w:rPr>
              <w:t xml:space="preserve">Identifying patters or trends in local data and reporting these to the </w:t>
            </w:r>
            <w:proofErr w:type="gramStart"/>
            <w:r w:rsidRPr="00ED1E8D">
              <w:rPr>
                <w:rFonts w:ascii="Arial" w:eastAsia="Times New Roman" w:hAnsi="Arial" w:cs="Arial"/>
                <w:sz w:val="20"/>
              </w:rPr>
              <w:t>LSCB;</w:t>
            </w:r>
            <w:proofErr w:type="gramEnd"/>
          </w:p>
          <w:p w14:paraId="0CEB58A7" w14:textId="77777777" w:rsidR="00104BF4" w:rsidRPr="00ED1E8D" w:rsidRDefault="00104BF4" w:rsidP="004F5CB5">
            <w:pPr>
              <w:widowControl w:val="0"/>
              <w:numPr>
                <w:ilvl w:val="0"/>
                <w:numId w:val="81"/>
              </w:numPr>
              <w:autoSpaceDE w:val="0"/>
              <w:autoSpaceDN w:val="0"/>
              <w:spacing w:after="0"/>
              <w:jc w:val="both"/>
              <w:rPr>
                <w:rFonts w:ascii="Arial" w:eastAsia="Times New Roman" w:hAnsi="Arial" w:cs="Arial"/>
                <w:sz w:val="20"/>
              </w:rPr>
            </w:pPr>
            <w:r w:rsidRPr="00ED1E8D">
              <w:rPr>
                <w:rFonts w:ascii="Arial" w:eastAsia="Times New Roman" w:hAnsi="Arial" w:cs="Arial"/>
                <w:sz w:val="20"/>
              </w:rPr>
              <w:t xml:space="preserve">Where a suspicion arises that neglect or abuse may have been a factor in the child’s death, referring a case back to the LSCB Chair for consideration of whether an SCR is </w:t>
            </w:r>
            <w:proofErr w:type="gramStart"/>
            <w:r w:rsidRPr="00ED1E8D">
              <w:rPr>
                <w:rFonts w:ascii="Arial" w:eastAsia="Times New Roman" w:hAnsi="Arial" w:cs="Arial"/>
                <w:sz w:val="20"/>
              </w:rPr>
              <w:t>required;</w:t>
            </w:r>
            <w:proofErr w:type="gramEnd"/>
          </w:p>
          <w:p w14:paraId="3BB4BD4F" w14:textId="77777777" w:rsidR="00104BF4" w:rsidRPr="00ED1E8D" w:rsidRDefault="00104BF4" w:rsidP="004F5CB5">
            <w:pPr>
              <w:widowControl w:val="0"/>
              <w:numPr>
                <w:ilvl w:val="0"/>
                <w:numId w:val="81"/>
              </w:numPr>
              <w:autoSpaceDE w:val="0"/>
              <w:autoSpaceDN w:val="0"/>
              <w:spacing w:after="0"/>
              <w:jc w:val="both"/>
              <w:rPr>
                <w:rFonts w:ascii="Arial" w:eastAsia="Times New Roman" w:hAnsi="Arial" w:cs="Arial"/>
                <w:sz w:val="20"/>
              </w:rPr>
            </w:pPr>
            <w:r w:rsidRPr="00ED1E8D">
              <w:rPr>
                <w:rFonts w:ascii="Arial" w:eastAsia="Times New Roman" w:hAnsi="Arial" w:cs="Arial"/>
                <w:sz w:val="20"/>
              </w:rPr>
              <w:t>Agreeing local procedures for responding to unexpected deaths of children; and</w:t>
            </w:r>
          </w:p>
          <w:p w14:paraId="1FCF53D9" w14:textId="77777777" w:rsidR="00104BF4" w:rsidRPr="00ED1E8D" w:rsidRDefault="00104BF4" w:rsidP="004F5CB5">
            <w:pPr>
              <w:widowControl w:val="0"/>
              <w:numPr>
                <w:ilvl w:val="0"/>
                <w:numId w:val="81"/>
              </w:numPr>
              <w:autoSpaceDE w:val="0"/>
              <w:autoSpaceDN w:val="0"/>
              <w:spacing w:after="0"/>
              <w:jc w:val="both"/>
              <w:rPr>
                <w:rFonts w:ascii="Arial" w:eastAsia="Times New Roman" w:hAnsi="Arial" w:cs="Arial"/>
                <w:sz w:val="20"/>
              </w:rPr>
            </w:pPr>
            <w:r w:rsidRPr="00ED1E8D">
              <w:rPr>
                <w:rFonts w:ascii="Arial" w:eastAsia="Times New Roman" w:hAnsi="Arial" w:cs="Arial"/>
                <w:sz w:val="20"/>
              </w:rPr>
              <w:t>Cooperating with regional and national initiatives – for example, with the National Clinical Outcome Review Programme – to identify lessons on the prevention of child deaths.</w:t>
            </w:r>
          </w:p>
          <w:p w14:paraId="6FD05EA1" w14:textId="77777777" w:rsidR="00104BF4" w:rsidRPr="00ED1E8D" w:rsidRDefault="00104BF4" w:rsidP="004F5CB5">
            <w:pPr>
              <w:widowControl w:val="0"/>
              <w:autoSpaceDE w:val="0"/>
              <w:autoSpaceDN w:val="0"/>
              <w:spacing w:after="0"/>
              <w:ind w:right="322"/>
              <w:jc w:val="both"/>
              <w:rPr>
                <w:rFonts w:ascii="Arial" w:eastAsia="Arial" w:hAnsi="Arial" w:cs="Arial"/>
                <w:sz w:val="20"/>
                <w:szCs w:val="22"/>
                <w:lang w:eastAsia="en-US"/>
              </w:rPr>
            </w:pPr>
            <w:r w:rsidRPr="00ED1E8D">
              <w:rPr>
                <w:rFonts w:ascii="Arial" w:eastAsia="Arial" w:hAnsi="Arial" w:cs="Arial"/>
                <w:sz w:val="20"/>
                <w:szCs w:val="22"/>
                <w:lang w:eastAsia="en-US"/>
              </w:rPr>
              <w:t>The specialist nurse will work alongside the DDUD all through the process much like the Designated Nurse for Child Protection works alongside the Designated Doctors for Child Protection. The nurse practitioners will complement the activity of the DDUD, both for the Rapid Response Process in individual cases that are sudden and unexpected (SUDI, trauma, teenage suicides, unexpected deaths in all other children with or without long term conditions) and for the Staffordshire Child Death Overview Panel, which oversees all deaths that occur.</w:t>
            </w:r>
          </w:p>
          <w:p w14:paraId="27CB4C89" w14:textId="77777777" w:rsidR="00104BF4" w:rsidRPr="00ED1E8D" w:rsidRDefault="00104BF4" w:rsidP="004F5CB5">
            <w:pPr>
              <w:widowControl w:val="0"/>
              <w:autoSpaceDE w:val="0"/>
              <w:autoSpaceDN w:val="0"/>
              <w:spacing w:before="10" w:after="0"/>
              <w:rPr>
                <w:rFonts w:ascii="Arial" w:eastAsia="Arial" w:hAnsi="Arial" w:cs="Arial"/>
                <w:b/>
                <w:sz w:val="19"/>
                <w:szCs w:val="22"/>
                <w:lang w:eastAsia="en-US"/>
              </w:rPr>
            </w:pPr>
          </w:p>
          <w:p w14:paraId="3D43FBF6" w14:textId="77777777" w:rsidR="00104BF4" w:rsidRPr="00ED1E8D" w:rsidRDefault="00104BF4" w:rsidP="004F5CB5">
            <w:pPr>
              <w:widowControl w:val="0"/>
              <w:autoSpaceDE w:val="0"/>
              <w:autoSpaceDN w:val="0"/>
              <w:spacing w:after="0"/>
              <w:ind w:right="384"/>
              <w:jc w:val="both"/>
              <w:rPr>
                <w:rFonts w:ascii="Arial" w:eastAsia="Arial" w:hAnsi="Arial" w:cs="Arial"/>
                <w:sz w:val="20"/>
                <w:szCs w:val="22"/>
                <w:lang w:eastAsia="en-US"/>
              </w:rPr>
            </w:pPr>
            <w:r w:rsidRPr="00ED1E8D">
              <w:rPr>
                <w:rFonts w:ascii="Arial" w:eastAsia="Arial" w:hAnsi="Arial" w:cs="Arial"/>
                <w:sz w:val="20"/>
                <w:szCs w:val="22"/>
                <w:lang w:eastAsia="en-US"/>
              </w:rPr>
              <w:t>Where a child dies unexpectedly, all registered providers of healthcare services</w:t>
            </w:r>
            <w:r w:rsidRPr="00ED1E8D">
              <w:rPr>
                <w:rFonts w:ascii="Arial" w:eastAsia="Arial" w:hAnsi="Arial" w:cs="Arial"/>
                <w:spacing w:val="-32"/>
                <w:sz w:val="20"/>
                <w:szCs w:val="22"/>
                <w:lang w:eastAsia="en-US"/>
              </w:rPr>
              <w:t xml:space="preserve"> </w:t>
            </w:r>
            <w:r w:rsidRPr="00ED1E8D">
              <w:rPr>
                <w:rFonts w:ascii="Arial" w:eastAsia="Arial" w:hAnsi="Arial" w:cs="Arial"/>
                <w:sz w:val="20"/>
                <w:szCs w:val="22"/>
                <w:lang w:eastAsia="en-US"/>
              </w:rPr>
              <w:t xml:space="preserve">must notify the Care Quality Commission of the death of a service user </w:t>
            </w:r>
            <w:r w:rsidRPr="00ED1E8D">
              <w:rPr>
                <w:rFonts w:ascii="Arial" w:eastAsia="Arial" w:hAnsi="Arial" w:cs="Arial"/>
                <w:b/>
                <w:sz w:val="20"/>
                <w:szCs w:val="22"/>
                <w:lang w:eastAsia="en-US"/>
              </w:rPr>
              <w:t xml:space="preserve">– </w:t>
            </w:r>
            <w:r w:rsidRPr="00ED1E8D">
              <w:rPr>
                <w:rFonts w:ascii="Arial" w:eastAsia="Arial" w:hAnsi="Arial" w:cs="Arial"/>
                <w:sz w:val="20"/>
                <w:szCs w:val="22"/>
                <w:lang w:eastAsia="en-US"/>
              </w:rPr>
              <w:t>but NHS providers may discharge this duty by notifying the NHS</w:t>
            </w:r>
            <w:r w:rsidRPr="00ED1E8D">
              <w:rPr>
                <w:rFonts w:ascii="Arial" w:eastAsia="Arial" w:hAnsi="Arial" w:cs="Arial"/>
                <w:spacing w:val="-12"/>
                <w:sz w:val="20"/>
                <w:szCs w:val="22"/>
                <w:lang w:eastAsia="en-US"/>
              </w:rPr>
              <w:t xml:space="preserve"> </w:t>
            </w:r>
            <w:r w:rsidRPr="00ED1E8D">
              <w:rPr>
                <w:rFonts w:ascii="Arial" w:eastAsia="Arial" w:hAnsi="Arial" w:cs="Arial"/>
                <w:sz w:val="20"/>
                <w:szCs w:val="22"/>
                <w:lang w:eastAsia="en-US"/>
              </w:rPr>
              <w:t>England</w:t>
            </w:r>
          </w:p>
          <w:p w14:paraId="7425DE30" w14:textId="77777777" w:rsidR="00104BF4" w:rsidRPr="00ED1E8D" w:rsidRDefault="00104BF4" w:rsidP="004F5CB5">
            <w:pPr>
              <w:spacing w:after="0"/>
              <w:jc w:val="both"/>
              <w:rPr>
                <w:rFonts w:ascii="Arial" w:eastAsia="Times New Roman" w:hAnsi="Arial" w:cs="Arial"/>
                <w:sz w:val="20"/>
              </w:rPr>
            </w:pPr>
          </w:p>
          <w:p w14:paraId="6BC9BEC3" w14:textId="77777777" w:rsidR="00104BF4" w:rsidRPr="00ED1E8D" w:rsidRDefault="00104BF4" w:rsidP="004F5CB5">
            <w:pPr>
              <w:widowControl w:val="0"/>
              <w:autoSpaceDE w:val="0"/>
              <w:autoSpaceDN w:val="0"/>
              <w:spacing w:after="0"/>
              <w:rPr>
                <w:rFonts w:ascii="Arial" w:eastAsia="Arial" w:hAnsi="Arial" w:cs="Arial"/>
                <w:sz w:val="20"/>
                <w:szCs w:val="22"/>
                <w:lang w:eastAsia="en-US"/>
              </w:rPr>
            </w:pPr>
            <w:r w:rsidRPr="00ED1E8D">
              <w:rPr>
                <w:rFonts w:ascii="Arial" w:eastAsia="Arial" w:hAnsi="Arial" w:cs="Arial"/>
                <w:b/>
                <w:sz w:val="20"/>
                <w:szCs w:val="22"/>
                <w:lang w:eastAsia="en-US"/>
              </w:rPr>
              <w:t xml:space="preserve">Breakdown of DDUD </w:t>
            </w:r>
            <w:proofErr w:type="gramStart"/>
            <w:r w:rsidRPr="00ED1E8D">
              <w:rPr>
                <w:rFonts w:ascii="Arial" w:eastAsia="Arial" w:hAnsi="Arial" w:cs="Arial"/>
                <w:b/>
                <w:sz w:val="20"/>
                <w:szCs w:val="22"/>
                <w:lang w:eastAsia="en-US"/>
              </w:rPr>
              <w:t>team</w:t>
            </w:r>
            <w:r w:rsidRPr="00ED1E8D">
              <w:rPr>
                <w:rFonts w:ascii="Arial" w:eastAsia="Arial" w:hAnsi="Arial" w:cs="Arial"/>
                <w:sz w:val="20"/>
                <w:szCs w:val="22"/>
                <w:lang w:eastAsia="en-US"/>
              </w:rPr>
              <w:t>;</w:t>
            </w:r>
            <w:proofErr w:type="gramEnd"/>
          </w:p>
          <w:p w14:paraId="35A82B43" w14:textId="77777777" w:rsidR="00104BF4" w:rsidRPr="00ED1E8D" w:rsidRDefault="00104BF4" w:rsidP="004F5CB5">
            <w:pPr>
              <w:widowControl w:val="0"/>
              <w:autoSpaceDE w:val="0"/>
              <w:autoSpaceDN w:val="0"/>
              <w:spacing w:after="0"/>
              <w:rPr>
                <w:rFonts w:ascii="Arial" w:eastAsia="Arial" w:hAnsi="Arial" w:cs="Arial"/>
                <w:b/>
                <w:sz w:val="20"/>
                <w:szCs w:val="22"/>
                <w:lang w:eastAsia="en-US"/>
              </w:rPr>
            </w:pPr>
          </w:p>
          <w:p w14:paraId="0F907CE3" w14:textId="77777777" w:rsidR="00104BF4" w:rsidRPr="00ED1E8D" w:rsidRDefault="00104BF4" w:rsidP="004F5CB5">
            <w:pPr>
              <w:widowControl w:val="0"/>
              <w:numPr>
                <w:ilvl w:val="0"/>
                <w:numId w:val="82"/>
              </w:numPr>
              <w:autoSpaceDE w:val="0"/>
              <w:autoSpaceDN w:val="0"/>
              <w:spacing w:after="0" w:line="255" w:lineRule="exact"/>
              <w:rPr>
                <w:rFonts w:ascii="Arial" w:eastAsia="Arial" w:hAnsi="Arial" w:cs="Arial"/>
                <w:sz w:val="20"/>
                <w:szCs w:val="22"/>
                <w:lang w:eastAsia="en-US"/>
              </w:rPr>
            </w:pPr>
            <w:r w:rsidRPr="00ED1E8D">
              <w:rPr>
                <w:rFonts w:ascii="Arial" w:eastAsia="Arial" w:hAnsi="Arial" w:cs="Arial"/>
                <w:sz w:val="20"/>
                <w:szCs w:val="22"/>
                <w:lang w:eastAsia="en-US"/>
              </w:rPr>
              <w:t>Pediatrician - 4</w:t>
            </w:r>
            <w:r w:rsidRPr="00ED1E8D">
              <w:rPr>
                <w:rFonts w:ascii="Arial" w:eastAsia="Arial" w:hAnsi="Arial" w:cs="Arial"/>
                <w:spacing w:val="-6"/>
                <w:sz w:val="20"/>
                <w:szCs w:val="22"/>
                <w:lang w:eastAsia="en-US"/>
              </w:rPr>
              <w:t xml:space="preserve"> </w:t>
            </w:r>
            <w:r w:rsidRPr="00ED1E8D">
              <w:rPr>
                <w:rFonts w:ascii="Arial" w:eastAsia="Arial" w:hAnsi="Arial" w:cs="Arial"/>
                <w:sz w:val="20"/>
                <w:szCs w:val="22"/>
                <w:lang w:eastAsia="en-US"/>
              </w:rPr>
              <w:t xml:space="preserve">PAs, between 2 Pediatricians. </w:t>
            </w:r>
          </w:p>
          <w:p w14:paraId="3513D83F" w14:textId="77777777" w:rsidR="00104BF4" w:rsidRPr="00ED1E8D" w:rsidRDefault="00104BF4" w:rsidP="004F5CB5">
            <w:pPr>
              <w:widowControl w:val="0"/>
              <w:numPr>
                <w:ilvl w:val="0"/>
                <w:numId w:val="82"/>
              </w:numPr>
              <w:tabs>
                <w:tab w:val="left" w:pos="746"/>
              </w:tabs>
              <w:autoSpaceDE w:val="0"/>
              <w:autoSpaceDN w:val="0"/>
              <w:spacing w:after="0"/>
              <w:rPr>
                <w:rFonts w:ascii="Arial" w:eastAsia="Arial" w:hAnsi="Arial" w:cs="Arial"/>
                <w:sz w:val="20"/>
                <w:szCs w:val="22"/>
                <w:lang w:eastAsia="en-US"/>
              </w:rPr>
            </w:pPr>
            <w:r w:rsidRPr="00ED1E8D">
              <w:rPr>
                <w:rFonts w:ascii="Arial" w:eastAsia="Arial" w:hAnsi="Arial" w:cs="Arial"/>
                <w:sz w:val="20"/>
                <w:szCs w:val="22"/>
                <w:lang w:eastAsia="en-US"/>
              </w:rPr>
              <w:t>Specialist Nurse for DDUD-Band 7 specialist nurse 27.5hrs per</w:t>
            </w:r>
            <w:r w:rsidRPr="00ED1E8D">
              <w:rPr>
                <w:rFonts w:ascii="Arial" w:eastAsia="Arial" w:hAnsi="Arial" w:cs="Arial"/>
                <w:spacing w:val="-17"/>
                <w:sz w:val="20"/>
                <w:szCs w:val="22"/>
                <w:lang w:eastAsia="en-US"/>
              </w:rPr>
              <w:t xml:space="preserve"> </w:t>
            </w:r>
            <w:r w:rsidRPr="00ED1E8D">
              <w:rPr>
                <w:rFonts w:ascii="Arial" w:eastAsia="Arial" w:hAnsi="Arial" w:cs="Arial"/>
                <w:sz w:val="20"/>
                <w:szCs w:val="22"/>
                <w:lang w:eastAsia="en-US"/>
              </w:rPr>
              <w:t>week</w:t>
            </w:r>
          </w:p>
          <w:p w14:paraId="555BC32D" w14:textId="77777777" w:rsidR="00104BF4" w:rsidRPr="00ED1E8D" w:rsidRDefault="00104BF4" w:rsidP="004F5CB5">
            <w:pPr>
              <w:widowControl w:val="0"/>
              <w:numPr>
                <w:ilvl w:val="0"/>
                <w:numId w:val="82"/>
              </w:numPr>
              <w:tabs>
                <w:tab w:val="left" w:pos="746"/>
              </w:tabs>
              <w:autoSpaceDE w:val="0"/>
              <w:autoSpaceDN w:val="0"/>
              <w:spacing w:after="0"/>
              <w:rPr>
                <w:rFonts w:ascii="Arial" w:eastAsia="Arial" w:hAnsi="Arial" w:cs="Arial"/>
                <w:sz w:val="20"/>
                <w:szCs w:val="22"/>
                <w:lang w:eastAsia="en-US"/>
              </w:rPr>
            </w:pPr>
            <w:r w:rsidRPr="00ED1E8D">
              <w:rPr>
                <w:rFonts w:ascii="Arial" w:eastAsia="Arial" w:hAnsi="Arial" w:cs="Arial"/>
                <w:sz w:val="20"/>
                <w:szCs w:val="22"/>
                <w:lang w:eastAsia="en-US"/>
              </w:rPr>
              <w:t>Administrative support</w:t>
            </w:r>
          </w:p>
          <w:p w14:paraId="3C5B6A77" w14:textId="77777777" w:rsidR="00104BF4" w:rsidRPr="00ED1E8D" w:rsidRDefault="00104BF4" w:rsidP="004F5CB5">
            <w:pPr>
              <w:spacing w:after="0"/>
              <w:rPr>
                <w:rFonts w:ascii="Arial" w:eastAsia="Times New Roman" w:hAnsi="Arial" w:cs="Arial"/>
                <w:b/>
                <w:sz w:val="20"/>
              </w:rPr>
            </w:pPr>
            <w:r w:rsidRPr="00ED1E8D">
              <w:rPr>
                <w:rFonts w:ascii="Arial" w:eastAsia="Times New Roman" w:hAnsi="Arial" w:cs="Arial"/>
                <w:b/>
                <w:sz w:val="20"/>
              </w:rPr>
              <w:t>3.3</w:t>
            </w:r>
            <w:r w:rsidRPr="00ED1E8D">
              <w:rPr>
                <w:rFonts w:ascii="Arial" w:eastAsia="Times New Roman" w:hAnsi="Arial" w:cs="Arial"/>
                <w:b/>
                <w:sz w:val="20"/>
              </w:rPr>
              <w:tab/>
              <w:t>Population Covered</w:t>
            </w:r>
          </w:p>
          <w:p w14:paraId="1A103E42" w14:textId="77777777" w:rsidR="00104BF4" w:rsidRPr="00ED1E8D" w:rsidRDefault="00104BF4" w:rsidP="004F5CB5">
            <w:pPr>
              <w:widowControl w:val="0"/>
              <w:autoSpaceDE w:val="0"/>
              <w:autoSpaceDN w:val="0"/>
              <w:spacing w:after="0"/>
              <w:ind w:right="373"/>
              <w:jc w:val="both"/>
              <w:rPr>
                <w:rFonts w:ascii="Arial" w:eastAsia="Arial" w:hAnsi="Arial" w:cs="Arial"/>
                <w:sz w:val="20"/>
                <w:szCs w:val="22"/>
                <w:lang w:eastAsia="en-US"/>
              </w:rPr>
            </w:pPr>
            <w:r w:rsidRPr="00ED1E8D">
              <w:rPr>
                <w:rFonts w:ascii="Arial" w:eastAsia="Arial" w:hAnsi="Arial" w:cs="Arial"/>
                <w:sz w:val="20"/>
                <w:szCs w:val="22"/>
                <w:lang w:eastAsia="en-US"/>
              </w:rPr>
              <w:t xml:space="preserve">All children up to the age of 18 years that died in the Stoke-on-Trent and North Staffordshire area. The area where the child normally resided will of course be involved with the process, but it is led by the CDOP servicing the place of death, for example a child from out of area, dying in a road traffic collision, at hospital or children’s hospice.  </w:t>
            </w:r>
          </w:p>
          <w:p w14:paraId="7C313A72" w14:textId="77777777" w:rsidR="00104BF4" w:rsidRPr="00ED1E8D" w:rsidRDefault="00104BF4" w:rsidP="004F5CB5">
            <w:pPr>
              <w:spacing w:after="0"/>
              <w:rPr>
                <w:rFonts w:ascii="Arial" w:eastAsia="Times New Roman" w:hAnsi="Arial" w:cs="Arial"/>
                <w:color w:val="009966"/>
                <w:sz w:val="22"/>
                <w:szCs w:val="22"/>
              </w:rPr>
            </w:pPr>
          </w:p>
          <w:p w14:paraId="079C2AC4" w14:textId="77777777" w:rsidR="00104BF4" w:rsidRPr="00ED1E8D" w:rsidRDefault="00104BF4" w:rsidP="004F5CB5">
            <w:pPr>
              <w:spacing w:after="0"/>
              <w:rPr>
                <w:rFonts w:ascii="Arial" w:eastAsia="Times New Roman" w:hAnsi="Arial" w:cs="Arial"/>
                <w:b/>
                <w:sz w:val="22"/>
                <w:szCs w:val="22"/>
              </w:rPr>
            </w:pPr>
            <w:r w:rsidRPr="00ED1E8D">
              <w:rPr>
                <w:rFonts w:ascii="Arial" w:eastAsia="Times New Roman" w:hAnsi="Arial" w:cs="Arial"/>
                <w:b/>
                <w:sz w:val="22"/>
                <w:szCs w:val="22"/>
              </w:rPr>
              <w:t>3.4</w:t>
            </w:r>
            <w:r w:rsidRPr="00ED1E8D">
              <w:rPr>
                <w:rFonts w:ascii="Arial" w:eastAsia="Times New Roman" w:hAnsi="Arial" w:cs="Arial"/>
                <w:b/>
                <w:sz w:val="22"/>
                <w:szCs w:val="22"/>
              </w:rPr>
              <w:tab/>
              <w:t>Any Acceptance and Exclusion Criteria and Thresholds</w:t>
            </w:r>
          </w:p>
          <w:p w14:paraId="0D2164B8" w14:textId="77777777" w:rsidR="00104BF4" w:rsidRPr="00ED1E8D" w:rsidRDefault="00104BF4" w:rsidP="004F5CB5">
            <w:pPr>
              <w:spacing w:after="0"/>
              <w:rPr>
                <w:rFonts w:ascii="Arial" w:eastAsia="Times New Roman" w:hAnsi="Arial" w:cs="Arial"/>
                <w:b/>
                <w:sz w:val="22"/>
                <w:szCs w:val="22"/>
                <w:lang w:val="en-GB" w:eastAsia="en-GB"/>
              </w:rPr>
            </w:pPr>
          </w:p>
          <w:p w14:paraId="55218D35" w14:textId="77777777" w:rsidR="00104BF4" w:rsidRPr="00ED1E8D" w:rsidRDefault="00104BF4" w:rsidP="004F5CB5">
            <w:pPr>
              <w:spacing w:after="0"/>
              <w:rPr>
                <w:rFonts w:ascii="Arial" w:eastAsia="Times New Roman" w:hAnsi="Arial" w:cs="Arial"/>
                <w:b/>
                <w:sz w:val="22"/>
                <w:szCs w:val="22"/>
              </w:rPr>
            </w:pPr>
            <w:r w:rsidRPr="00ED1E8D">
              <w:rPr>
                <w:rFonts w:ascii="Arial" w:eastAsia="Times New Roman" w:hAnsi="Arial" w:cs="Arial"/>
                <w:b/>
                <w:sz w:val="22"/>
                <w:szCs w:val="22"/>
              </w:rPr>
              <w:t>3.5</w:t>
            </w:r>
            <w:r w:rsidRPr="00ED1E8D">
              <w:rPr>
                <w:rFonts w:ascii="Arial" w:eastAsia="Times New Roman" w:hAnsi="Arial" w:cs="Arial"/>
                <w:b/>
                <w:sz w:val="22"/>
                <w:szCs w:val="22"/>
              </w:rPr>
              <w:tab/>
              <w:t>Interdependence with other services/providers</w:t>
            </w:r>
          </w:p>
          <w:p w14:paraId="03330419" w14:textId="77777777" w:rsidR="00104BF4" w:rsidRPr="00ED1E8D" w:rsidRDefault="00104BF4" w:rsidP="004F5CB5">
            <w:pPr>
              <w:spacing w:after="0"/>
              <w:rPr>
                <w:rFonts w:ascii="Calibri" w:eastAsia="Times New Roman" w:hAnsi="Calibri" w:cs="Calibri"/>
                <w:b/>
                <w:color w:val="009966"/>
                <w:sz w:val="20"/>
                <w:szCs w:val="22"/>
              </w:rPr>
            </w:pPr>
          </w:p>
          <w:p w14:paraId="5730DE64" w14:textId="77777777" w:rsidR="00104BF4" w:rsidRPr="00ED1E8D" w:rsidRDefault="00104BF4" w:rsidP="004F5CB5">
            <w:pPr>
              <w:spacing w:after="0"/>
              <w:jc w:val="both"/>
              <w:rPr>
                <w:rFonts w:ascii="Calibri" w:eastAsia="Times New Roman" w:hAnsi="Calibri" w:cs="Calibri"/>
                <w:sz w:val="22"/>
                <w:szCs w:val="22"/>
              </w:rPr>
            </w:pPr>
          </w:p>
        </w:tc>
      </w:tr>
      <w:tr w:rsidR="00104BF4" w:rsidRPr="00ED1E8D" w14:paraId="1612C697" w14:textId="77777777" w:rsidTr="00595474">
        <w:tc>
          <w:tcPr>
            <w:tcW w:w="8414" w:type="dxa"/>
            <w:shd w:val="clear" w:color="auto" w:fill="B4C6E7"/>
          </w:tcPr>
          <w:p w14:paraId="41272712" w14:textId="77777777" w:rsidR="00104BF4" w:rsidRPr="00ED1E8D" w:rsidRDefault="00104BF4" w:rsidP="004F5CB5">
            <w:pPr>
              <w:spacing w:after="0" w:line="276" w:lineRule="auto"/>
              <w:rPr>
                <w:rFonts w:ascii="Arial" w:eastAsia="Times New Roman" w:hAnsi="Arial" w:cs="Arial"/>
                <w:b/>
                <w:szCs w:val="22"/>
              </w:rPr>
            </w:pPr>
            <w:r w:rsidRPr="00ED1E8D">
              <w:rPr>
                <w:rFonts w:ascii="Arial" w:eastAsia="Times New Roman" w:hAnsi="Arial" w:cs="Arial"/>
                <w:b/>
                <w:sz w:val="22"/>
                <w:szCs w:val="22"/>
              </w:rPr>
              <w:t>4.</w:t>
            </w:r>
            <w:r w:rsidRPr="00ED1E8D">
              <w:rPr>
                <w:rFonts w:ascii="Arial" w:eastAsia="Times New Roman" w:hAnsi="Arial" w:cs="Arial"/>
                <w:b/>
                <w:sz w:val="22"/>
                <w:szCs w:val="22"/>
              </w:rPr>
              <w:tab/>
              <w:t>Applicable Service Standards</w:t>
            </w:r>
          </w:p>
        </w:tc>
      </w:tr>
      <w:tr w:rsidR="00104BF4" w:rsidRPr="00ED1E8D" w14:paraId="4945A0B5" w14:textId="77777777" w:rsidTr="00595474">
        <w:tc>
          <w:tcPr>
            <w:tcW w:w="8414" w:type="dxa"/>
            <w:shd w:val="clear" w:color="auto" w:fill="auto"/>
          </w:tcPr>
          <w:p w14:paraId="69595BA8" w14:textId="77777777" w:rsidR="00104BF4" w:rsidRPr="00ED1E8D" w:rsidRDefault="00104BF4" w:rsidP="004F5CB5">
            <w:pPr>
              <w:spacing w:after="0"/>
              <w:jc w:val="both"/>
              <w:rPr>
                <w:rFonts w:ascii="Arial" w:eastAsia="Times New Roman" w:hAnsi="Arial" w:cs="Arial"/>
                <w:szCs w:val="22"/>
              </w:rPr>
            </w:pPr>
          </w:p>
          <w:p w14:paraId="241E1CD7" w14:textId="5CF930AE" w:rsidR="00104BF4" w:rsidRPr="00ED1E8D" w:rsidRDefault="00104BF4" w:rsidP="004F5CB5">
            <w:pPr>
              <w:spacing w:after="0"/>
              <w:jc w:val="both"/>
              <w:rPr>
                <w:rFonts w:ascii="Arial" w:eastAsia="Times New Roman" w:hAnsi="Arial" w:cs="Arial"/>
                <w:b/>
                <w:sz w:val="20"/>
              </w:rPr>
            </w:pPr>
            <w:r w:rsidRPr="00ED1E8D">
              <w:rPr>
                <w:rFonts w:ascii="Arial" w:eastAsia="Times New Roman" w:hAnsi="Arial" w:cs="Arial"/>
                <w:b/>
                <w:sz w:val="20"/>
              </w:rPr>
              <w:t>4.1</w:t>
            </w:r>
            <w:r w:rsidRPr="00ED1E8D">
              <w:rPr>
                <w:rFonts w:ascii="Arial" w:eastAsia="Times New Roman" w:hAnsi="Arial" w:cs="Arial"/>
                <w:b/>
                <w:sz w:val="20"/>
              </w:rPr>
              <w:tab/>
              <w:t>Applicable national standards (</w:t>
            </w:r>
            <w:proofErr w:type="gramStart"/>
            <w:r w:rsidR="001E5A5C" w:rsidRPr="00ED1E8D">
              <w:rPr>
                <w:rFonts w:ascii="Arial" w:eastAsia="Times New Roman" w:hAnsi="Arial" w:cs="Arial"/>
                <w:b/>
                <w:sz w:val="20"/>
              </w:rPr>
              <w:t>e.g.</w:t>
            </w:r>
            <w:proofErr w:type="gramEnd"/>
            <w:r w:rsidRPr="00ED1E8D">
              <w:rPr>
                <w:rFonts w:ascii="Arial" w:eastAsia="Times New Roman" w:hAnsi="Arial" w:cs="Arial"/>
                <w:b/>
                <w:sz w:val="20"/>
              </w:rPr>
              <w:t xml:space="preserve"> NICE)</w:t>
            </w:r>
          </w:p>
          <w:p w14:paraId="324531A8" w14:textId="77777777" w:rsidR="00104BF4" w:rsidRPr="00ED1E8D" w:rsidRDefault="00104BF4" w:rsidP="004F5CB5">
            <w:pPr>
              <w:spacing w:after="0"/>
              <w:jc w:val="both"/>
              <w:rPr>
                <w:rFonts w:ascii="Arial" w:eastAsia="Times New Roman" w:hAnsi="Arial" w:cs="Arial"/>
                <w:szCs w:val="22"/>
                <w:lang w:val="en-GB" w:eastAsia="en-GB"/>
              </w:rPr>
            </w:pPr>
          </w:p>
          <w:p w14:paraId="238ED3CC" w14:textId="77777777" w:rsidR="00104BF4" w:rsidRPr="00ED1E8D" w:rsidRDefault="00104BF4" w:rsidP="004F5CB5">
            <w:pPr>
              <w:widowControl w:val="0"/>
              <w:autoSpaceDE w:val="0"/>
              <w:autoSpaceDN w:val="0"/>
              <w:spacing w:after="0" w:line="276" w:lineRule="auto"/>
              <w:ind w:right="178"/>
              <w:jc w:val="both"/>
              <w:rPr>
                <w:rFonts w:ascii="Arial" w:eastAsia="Arial" w:hAnsi="Arial" w:cs="Arial"/>
                <w:sz w:val="20"/>
                <w:szCs w:val="22"/>
                <w:lang w:eastAsia="en-US"/>
              </w:rPr>
            </w:pPr>
            <w:r w:rsidRPr="00ED1E8D">
              <w:rPr>
                <w:rFonts w:ascii="Arial" w:eastAsia="Arial" w:hAnsi="Arial" w:cs="Arial"/>
                <w:sz w:val="20"/>
                <w:szCs w:val="22"/>
                <w:lang w:eastAsia="en-US"/>
              </w:rPr>
              <w:t xml:space="preserve">Please see </w:t>
            </w:r>
            <w:proofErr w:type="gramStart"/>
            <w:r w:rsidRPr="00ED1E8D">
              <w:rPr>
                <w:rFonts w:ascii="Arial" w:eastAsia="Arial" w:hAnsi="Arial" w:cs="Arial"/>
                <w:sz w:val="20"/>
                <w:szCs w:val="22"/>
                <w:lang w:eastAsia="en-US"/>
              </w:rPr>
              <w:t>below</w:t>
            </w:r>
            <w:proofErr w:type="gramEnd"/>
          </w:p>
          <w:p w14:paraId="396003D0" w14:textId="77777777" w:rsidR="00104BF4" w:rsidRPr="00ED1E8D" w:rsidRDefault="00104BF4" w:rsidP="004F5CB5">
            <w:pPr>
              <w:spacing w:after="0"/>
              <w:jc w:val="both"/>
              <w:rPr>
                <w:rFonts w:ascii="Arial" w:eastAsia="Times New Roman" w:hAnsi="Arial" w:cs="Arial"/>
                <w:color w:val="009966"/>
                <w:szCs w:val="22"/>
              </w:rPr>
            </w:pPr>
          </w:p>
          <w:p w14:paraId="337F2013" w14:textId="77777777" w:rsidR="00104BF4" w:rsidRPr="00ED1E8D" w:rsidRDefault="00104BF4" w:rsidP="004F5CB5">
            <w:pPr>
              <w:spacing w:after="0"/>
              <w:ind w:left="743" w:hanging="743"/>
              <w:jc w:val="both"/>
              <w:rPr>
                <w:rFonts w:ascii="Arial" w:eastAsia="Times New Roman" w:hAnsi="Arial" w:cs="Arial"/>
                <w:b/>
                <w:sz w:val="20"/>
              </w:rPr>
            </w:pPr>
            <w:r w:rsidRPr="00ED1E8D">
              <w:rPr>
                <w:rFonts w:ascii="Arial" w:eastAsia="Times New Roman" w:hAnsi="Arial" w:cs="Arial"/>
                <w:b/>
                <w:sz w:val="20"/>
              </w:rPr>
              <w:t>4.2</w:t>
            </w:r>
            <w:r w:rsidRPr="00ED1E8D">
              <w:rPr>
                <w:rFonts w:ascii="Arial" w:eastAsia="Times New Roman" w:hAnsi="Arial" w:cs="Arial"/>
                <w:b/>
                <w:sz w:val="20"/>
              </w:rPr>
              <w:tab/>
              <w:t>Applicable standards set out in Guidance and/or issued by a competent body (</w:t>
            </w:r>
            <w:proofErr w:type="gramStart"/>
            <w:r w:rsidRPr="00ED1E8D">
              <w:rPr>
                <w:rFonts w:ascii="Arial" w:eastAsia="Times New Roman" w:hAnsi="Arial" w:cs="Arial"/>
                <w:b/>
                <w:sz w:val="20"/>
              </w:rPr>
              <w:t>e.g.</w:t>
            </w:r>
            <w:proofErr w:type="gramEnd"/>
            <w:r w:rsidRPr="00ED1E8D">
              <w:rPr>
                <w:rFonts w:ascii="Arial" w:eastAsia="Times New Roman" w:hAnsi="Arial" w:cs="Arial"/>
                <w:b/>
                <w:sz w:val="20"/>
              </w:rPr>
              <w:t xml:space="preserve"> Royal Colleges) </w:t>
            </w:r>
          </w:p>
          <w:p w14:paraId="2EFE46C1" w14:textId="77777777" w:rsidR="00104BF4" w:rsidRPr="00ED1E8D" w:rsidRDefault="00104BF4" w:rsidP="004F5CB5">
            <w:pPr>
              <w:spacing w:after="0"/>
              <w:ind w:left="743" w:hanging="743"/>
              <w:jc w:val="both"/>
              <w:rPr>
                <w:rFonts w:ascii="Arial" w:eastAsia="Times New Roman" w:hAnsi="Arial" w:cs="Arial"/>
                <w:b/>
                <w:color w:val="009966"/>
                <w:szCs w:val="22"/>
              </w:rPr>
            </w:pPr>
          </w:p>
          <w:p w14:paraId="6BED2963" w14:textId="77777777" w:rsidR="00104BF4" w:rsidRPr="00ED1E8D" w:rsidRDefault="00104BF4" w:rsidP="004F5CB5">
            <w:pPr>
              <w:widowControl w:val="0"/>
              <w:numPr>
                <w:ilvl w:val="2"/>
                <w:numId w:val="83"/>
              </w:numPr>
              <w:tabs>
                <w:tab w:val="left" w:pos="1183"/>
                <w:tab w:val="left" w:pos="1184"/>
              </w:tabs>
              <w:autoSpaceDE w:val="0"/>
              <w:autoSpaceDN w:val="0"/>
              <w:spacing w:after="0"/>
              <w:ind w:right="371"/>
              <w:jc w:val="both"/>
              <w:rPr>
                <w:rFonts w:ascii="Arial" w:eastAsia="Arial" w:hAnsi="Arial" w:cs="Arial"/>
                <w:sz w:val="20"/>
                <w:lang w:eastAsia="en-US"/>
              </w:rPr>
            </w:pPr>
            <w:r w:rsidRPr="00ED1E8D">
              <w:rPr>
                <w:rFonts w:ascii="Arial" w:eastAsia="Arial" w:hAnsi="Arial" w:cs="Arial"/>
                <w:sz w:val="20"/>
                <w:szCs w:val="22"/>
                <w:lang w:eastAsia="en-US"/>
              </w:rPr>
              <w:t xml:space="preserve">Pathologists and the Royal College of Pediatrics and Child Health (2004) </w:t>
            </w:r>
            <w:r w:rsidRPr="00ED1E8D">
              <w:rPr>
                <w:rFonts w:ascii="Arial" w:eastAsia="Arial" w:hAnsi="Arial" w:cs="Arial"/>
                <w:sz w:val="20"/>
                <w:lang w:eastAsia="en-US"/>
              </w:rPr>
              <w:t>sudden unexpected death in infancy. A multi-agency protocol for care and investigation. The Report of a working group convened by the Royal College of Pathologists and the Royal College</w:t>
            </w:r>
            <w:r w:rsidRPr="00ED1E8D">
              <w:rPr>
                <w:rFonts w:ascii="Arial" w:eastAsia="Arial" w:hAnsi="Arial" w:cs="Arial"/>
                <w:spacing w:val="-3"/>
                <w:sz w:val="20"/>
                <w:lang w:eastAsia="en-US"/>
              </w:rPr>
              <w:t xml:space="preserve"> </w:t>
            </w:r>
            <w:r w:rsidRPr="00ED1E8D">
              <w:rPr>
                <w:rFonts w:ascii="Arial" w:eastAsia="Arial" w:hAnsi="Arial" w:cs="Arial"/>
                <w:sz w:val="20"/>
                <w:lang w:eastAsia="en-US"/>
              </w:rPr>
              <w:t>of</w:t>
            </w:r>
            <w:r w:rsidRPr="00ED1E8D">
              <w:rPr>
                <w:rFonts w:ascii="Arial" w:eastAsia="Arial" w:hAnsi="Arial" w:cs="Arial"/>
                <w:spacing w:val="-4"/>
                <w:sz w:val="20"/>
                <w:lang w:eastAsia="en-US"/>
              </w:rPr>
              <w:t xml:space="preserve"> </w:t>
            </w:r>
            <w:r w:rsidRPr="00ED1E8D">
              <w:rPr>
                <w:rFonts w:ascii="Arial" w:eastAsia="Arial" w:hAnsi="Arial" w:cs="Arial"/>
                <w:sz w:val="20"/>
                <w:lang w:eastAsia="en-US"/>
              </w:rPr>
              <w:t>Pediatrics</w:t>
            </w:r>
            <w:r w:rsidRPr="00ED1E8D">
              <w:rPr>
                <w:rFonts w:ascii="Arial" w:eastAsia="Arial" w:hAnsi="Arial" w:cs="Arial"/>
                <w:spacing w:val="-4"/>
                <w:sz w:val="20"/>
                <w:lang w:eastAsia="en-US"/>
              </w:rPr>
              <w:t xml:space="preserve"> </w:t>
            </w:r>
            <w:r w:rsidRPr="00ED1E8D">
              <w:rPr>
                <w:rFonts w:ascii="Arial" w:eastAsia="Arial" w:hAnsi="Arial" w:cs="Arial"/>
                <w:sz w:val="20"/>
                <w:lang w:eastAsia="en-US"/>
              </w:rPr>
              <w:t>and</w:t>
            </w:r>
            <w:r w:rsidRPr="00ED1E8D">
              <w:rPr>
                <w:rFonts w:ascii="Arial" w:eastAsia="Arial" w:hAnsi="Arial" w:cs="Arial"/>
                <w:spacing w:val="-3"/>
                <w:sz w:val="20"/>
                <w:lang w:eastAsia="en-US"/>
              </w:rPr>
              <w:t xml:space="preserve"> </w:t>
            </w:r>
            <w:r w:rsidRPr="00ED1E8D">
              <w:rPr>
                <w:rFonts w:ascii="Arial" w:eastAsia="Arial" w:hAnsi="Arial" w:cs="Arial"/>
                <w:sz w:val="20"/>
                <w:lang w:eastAsia="en-US"/>
              </w:rPr>
              <w:t>Child</w:t>
            </w:r>
            <w:r w:rsidRPr="00ED1E8D">
              <w:rPr>
                <w:rFonts w:ascii="Arial" w:eastAsia="Arial" w:hAnsi="Arial" w:cs="Arial"/>
                <w:spacing w:val="-3"/>
                <w:sz w:val="20"/>
                <w:lang w:eastAsia="en-US"/>
              </w:rPr>
              <w:t xml:space="preserve"> </w:t>
            </w:r>
            <w:r w:rsidRPr="00ED1E8D">
              <w:rPr>
                <w:rFonts w:ascii="Arial" w:eastAsia="Arial" w:hAnsi="Arial" w:cs="Arial"/>
                <w:sz w:val="20"/>
                <w:lang w:eastAsia="en-US"/>
              </w:rPr>
              <w:t>Health.</w:t>
            </w:r>
            <w:r w:rsidRPr="00ED1E8D">
              <w:rPr>
                <w:rFonts w:ascii="Arial" w:eastAsia="Arial" w:hAnsi="Arial" w:cs="Arial"/>
                <w:spacing w:val="-3"/>
                <w:sz w:val="20"/>
                <w:lang w:eastAsia="en-US"/>
              </w:rPr>
              <w:t xml:space="preserve"> </w:t>
            </w:r>
            <w:r w:rsidRPr="00ED1E8D">
              <w:rPr>
                <w:rFonts w:ascii="Arial" w:eastAsia="Arial" w:hAnsi="Arial" w:cs="Arial"/>
                <w:sz w:val="20"/>
                <w:lang w:eastAsia="en-US"/>
              </w:rPr>
              <w:t>Royal</w:t>
            </w:r>
            <w:r w:rsidRPr="00ED1E8D">
              <w:rPr>
                <w:rFonts w:ascii="Arial" w:eastAsia="Arial" w:hAnsi="Arial" w:cs="Arial"/>
                <w:spacing w:val="-3"/>
                <w:sz w:val="20"/>
                <w:lang w:eastAsia="en-US"/>
              </w:rPr>
              <w:t xml:space="preserve"> </w:t>
            </w:r>
            <w:r w:rsidRPr="00ED1E8D">
              <w:rPr>
                <w:rFonts w:ascii="Arial" w:eastAsia="Arial" w:hAnsi="Arial" w:cs="Arial"/>
                <w:sz w:val="20"/>
                <w:lang w:eastAsia="en-US"/>
              </w:rPr>
              <w:t>College</w:t>
            </w:r>
            <w:r w:rsidRPr="00ED1E8D">
              <w:rPr>
                <w:rFonts w:ascii="Arial" w:eastAsia="Arial" w:hAnsi="Arial" w:cs="Arial"/>
                <w:spacing w:val="-4"/>
                <w:sz w:val="20"/>
                <w:lang w:eastAsia="en-US"/>
              </w:rPr>
              <w:t xml:space="preserve"> </w:t>
            </w:r>
            <w:r w:rsidRPr="00ED1E8D">
              <w:rPr>
                <w:rFonts w:ascii="Arial" w:eastAsia="Arial" w:hAnsi="Arial" w:cs="Arial"/>
                <w:sz w:val="20"/>
                <w:lang w:eastAsia="en-US"/>
              </w:rPr>
              <w:t>of</w:t>
            </w:r>
            <w:r w:rsidRPr="00ED1E8D">
              <w:rPr>
                <w:rFonts w:ascii="Arial" w:eastAsia="Arial" w:hAnsi="Arial" w:cs="Arial"/>
                <w:spacing w:val="-4"/>
                <w:sz w:val="20"/>
                <w:lang w:eastAsia="en-US"/>
              </w:rPr>
              <w:t xml:space="preserve"> </w:t>
            </w:r>
            <w:r w:rsidRPr="00ED1E8D">
              <w:rPr>
                <w:rFonts w:ascii="Arial" w:eastAsia="Arial" w:hAnsi="Arial" w:cs="Arial"/>
                <w:sz w:val="20"/>
                <w:lang w:eastAsia="en-US"/>
              </w:rPr>
              <w:t>Pathologists</w:t>
            </w:r>
            <w:r w:rsidRPr="00ED1E8D">
              <w:rPr>
                <w:rFonts w:ascii="Arial" w:eastAsia="Arial" w:hAnsi="Arial" w:cs="Arial"/>
                <w:spacing w:val="-3"/>
                <w:sz w:val="20"/>
                <w:lang w:eastAsia="en-US"/>
              </w:rPr>
              <w:t xml:space="preserve"> </w:t>
            </w:r>
            <w:r w:rsidRPr="00ED1E8D">
              <w:rPr>
                <w:rFonts w:ascii="Arial" w:eastAsia="Arial" w:hAnsi="Arial" w:cs="Arial"/>
                <w:sz w:val="20"/>
                <w:lang w:eastAsia="en-US"/>
              </w:rPr>
              <w:t>and</w:t>
            </w:r>
            <w:r w:rsidRPr="00ED1E8D">
              <w:rPr>
                <w:rFonts w:ascii="Arial" w:eastAsia="Arial" w:hAnsi="Arial" w:cs="Arial"/>
                <w:spacing w:val="-3"/>
                <w:sz w:val="20"/>
                <w:lang w:eastAsia="en-US"/>
              </w:rPr>
              <w:t xml:space="preserve"> </w:t>
            </w:r>
            <w:r w:rsidRPr="00ED1E8D">
              <w:rPr>
                <w:rFonts w:ascii="Arial" w:eastAsia="Arial" w:hAnsi="Arial" w:cs="Arial"/>
                <w:sz w:val="20"/>
                <w:lang w:eastAsia="en-US"/>
              </w:rPr>
              <w:t>the</w:t>
            </w:r>
            <w:r w:rsidRPr="00ED1E8D">
              <w:rPr>
                <w:rFonts w:ascii="Arial" w:eastAsia="Arial" w:hAnsi="Arial" w:cs="Arial"/>
                <w:spacing w:val="-3"/>
                <w:sz w:val="20"/>
                <w:lang w:eastAsia="en-US"/>
              </w:rPr>
              <w:t xml:space="preserve"> </w:t>
            </w:r>
            <w:r w:rsidRPr="00ED1E8D">
              <w:rPr>
                <w:rFonts w:ascii="Arial" w:eastAsia="Arial" w:hAnsi="Arial" w:cs="Arial"/>
                <w:sz w:val="20"/>
                <w:lang w:eastAsia="en-US"/>
              </w:rPr>
              <w:t>Royal</w:t>
            </w:r>
            <w:r w:rsidRPr="00ED1E8D">
              <w:rPr>
                <w:rFonts w:ascii="Arial" w:eastAsia="Arial" w:hAnsi="Arial" w:cs="Arial"/>
                <w:spacing w:val="-3"/>
                <w:sz w:val="20"/>
                <w:lang w:eastAsia="en-US"/>
              </w:rPr>
              <w:t xml:space="preserve"> </w:t>
            </w:r>
            <w:r w:rsidRPr="00ED1E8D">
              <w:rPr>
                <w:rFonts w:ascii="Arial" w:eastAsia="Arial" w:hAnsi="Arial" w:cs="Arial"/>
                <w:sz w:val="20"/>
                <w:lang w:eastAsia="en-US"/>
              </w:rPr>
              <w:t>College of Pediatrics and Child Health, London.</w:t>
            </w:r>
            <w:r w:rsidRPr="00ED1E8D">
              <w:rPr>
                <w:rFonts w:ascii="Arial" w:eastAsia="Arial" w:hAnsi="Arial" w:cs="Arial"/>
                <w:spacing w:val="-26"/>
                <w:sz w:val="20"/>
                <w:lang w:eastAsia="en-US"/>
              </w:rPr>
              <w:t xml:space="preserve"> </w:t>
            </w:r>
            <w:hyperlink r:id="rId33">
              <w:r w:rsidRPr="00ED1E8D">
                <w:rPr>
                  <w:rFonts w:ascii="Arial" w:eastAsia="Arial" w:hAnsi="Arial" w:cs="Arial"/>
                  <w:sz w:val="20"/>
                  <w:lang w:eastAsia="en-US"/>
                </w:rPr>
                <w:t>www.rcpath.org</w:t>
              </w:r>
            </w:hyperlink>
          </w:p>
          <w:p w14:paraId="04599B8D" w14:textId="77777777" w:rsidR="00104BF4" w:rsidRPr="00ED1E8D" w:rsidRDefault="00104BF4" w:rsidP="004F5CB5">
            <w:pPr>
              <w:widowControl w:val="0"/>
              <w:numPr>
                <w:ilvl w:val="2"/>
                <w:numId w:val="83"/>
              </w:numPr>
              <w:tabs>
                <w:tab w:val="left" w:pos="1183"/>
                <w:tab w:val="left" w:pos="1184"/>
              </w:tabs>
              <w:autoSpaceDE w:val="0"/>
              <w:autoSpaceDN w:val="0"/>
              <w:spacing w:after="0" w:line="254" w:lineRule="exact"/>
              <w:jc w:val="both"/>
              <w:rPr>
                <w:rFonts w:ascii="Arial" w:eastAsia="Arial" w:hAnsi="Arial" w:cs="Arial"/>
                <w:sz w:val="20"/>
                <w:lang w:eastAsia="en-US"/>
              </w:rPr>
            </w:pPr>
            <w:r w:rsidRPr="00ED1E8D">
              <w:rPr>
                <w:rFonts w:ascii="Arial" w:eastAsia="Arial" w:hAnsi="Arial" w:cs="Arial"/>
                <w:sz w:val="20"/>
                <w:lang w:eastAsia="en-US"/>
              </w:rPr>
              <w:t>Local Safeguarding Children Boards Regulations</w:t>
            </w:r>
            <w:r w:rsidRPr="00ED1E8D">
              <w:rPr>
                <w:rFonts w:ascii="Arial" w:eastAsia="Arial" w:hAnsi="Arial" w:cs="Arial"/>
                <w:spacing w:val="-24"/>
                <w:sz w:val="20"/>
                <w:lang w:eastAsia="en-US"/>
              </w:rPr>
              <w:t xml:space="preserve"> </w:t>
            </w:r>
            <w:r w:rsidRPr="00ED1E8D">
              <w:rPr>
                <w:rFonts w:ascii="Arial" w:eastAsia="Arial" w:hAnsi="Arial" w:cs="Arial"/>
                <w:sz w:val="20"/>
                <w:lang w:eastAsia="en-US"/>
              </w:rPr>
              <w:t>2006</w:t>
            </w:r>
          </w:p>
          <w:p w14:paraId="7CB128F1" w14:textId="77777777" w:rsidR="00104BF4" w:rsidRPr="00ED1E8D" w:rsidRDefault="00104BF4" w:rsidP="004F5CB5">
            <w:pPr>
              <w:widowControl w:val="0"/>
              <w:numPr>
                <w:ilvl w:val="2"/>
                <w:numId w:val="83"/>
              </w:numPr>
              <w:tabs>
                <w:tab w:val="left" w:pos="1183"/>
                <w:tab w:val="left" w:pos="1184"/>
              </w:tabs>
              <w:autoSpaceDE w:val="0"/>
              <w:autoSpaceDN w:val="0"/>
              <w:spacing w:after="0"/>
              <w:jc w:val="both"/>
              <w:rPr>
                <w:rFonts w:ascii="Arial" w:eastAsia="Arial" w:hAnsi="Arial" w:cs="Arial"/>
                <w:sz w:val="20"/>
                <w:lang w:eastAsia="en-US"/>
              </w:rPr>
            </w:pPr>
            <w:r w:rsidRPr="00ED1E8D">
              <w:rPr>
                <w:rFonts w:ascii="Arial" w:eastAsia="Arial" w:hAnsi="Arial" w:cs="Arial"/>
                <w:sz w:val="20"/>
                <w:lang w:eastAsia="en-US"/>
              </w:rPr>
              <w:t>Working Together to Safeguard Children</w:t>
            </w:r>
            <w:r w:rsidRPr="00ED1E8D">
              <w:rPr>
                <w:rFonts w:ascii="Arial" w:eastAsia="Arial" w:hAnsi="Arial" w:cs="Arial"/>
                <w:spacing w:val="-18"/>
                <w:sz w:val="20"/>
                <w:lang w:eastAsia="en-US"/>
              </w:rPr>
              <w:t xml:space="preserve"> </w:t>
            </w:r>
            <w:r w:rsidRPr="00ED1E8D">
              <w:rPr>
                <w:rFonts w:ascii="Arial" w:eastAsia="Arial" w:hAnsi="Arial" w:cs="Arial"/>
                <w:sz w:val="20"/>
                <w:lang w:eastAsia="en-US"/>
              </w:rPr>
              <w:t>2013</w:t>
            </w:r>
          </w:p>
          <w:p w14:paraId="337C92A6" w14:textId="77777777" w:rsidR="00104BF4" w:rsidRPr="00ED1E8D" w:rsidRDefault="00104BF4" w:rsidP="004F5CB5">
            <w:pPr>
              <w:widowControl w:val="0"/>
              <w:numPr>
                <w:ilvl w:val="2"/>
                <w:numId w:val="83"/>
              </w:numPr>
              <w:tabs>
                <w:tab w:val="left" w:pos="1183"/>
                <w:tab w:val="left" w:pos="1184"/>
                <w:tab w:val="left" w:pos="7584"/>
              </w:tabs>
              <w:autoSpaceDE w:val="0"/>
              <w:autoSpaceDN w:val="0"/>
              <w:spacing w:before="2" w:after="0"/>
              <w:ind w:right="507"/>
              <w:jc w:val="both"/>
              <w:rPr>
                <w:rFonts w:ascii="Arial" w:eastAsia="Arial" w:hAnsi="Arial" w:cs="Arial"/>
                <w:sz w:val="20"/>
                <w:lang w:eastAsia="en-US"/>
              </w:rPr>
            </w:pPr>
            <w:r w:rsidRPr="00ED1E8D">
              <w:rPr>
                <w:rFonts w:ascii="Arial" w:eastAsia="Arial" w:hAnsi="Arial" w:cs="Arial"/>
                <w:sz w:val="20"/>
                <w:lang w:eastAsia="en-US"/>
              </w:rPr>
              <w:t>Safeguarding vulnerable people in the Reformed NHS –</w:t>
            </w:r>
            <w:r w:rsidRPr="00ED1E8D">
              <w:rPr>
                <w:rFonts w:ascii="Arial" w:eastAsia="Arial" w:hAnsi="Arial" w:cs="Arial"/>
                <w:spacing w:val="-18"/>
                <w:sz w:val="20"/>
                <w:lang w:eastAsia="en-US"/>
              </w:rPr>
              <w:t xml:space="preserve"> </w:t>
            </w:r>
            <w:r w:rsidRPr="00ED1E8D">
              <w:rPr>
                <w:rFonts w:ascii="Arial" w:eastAsia="Arial" w:hAnsi="Arial" w:cs="Arial"/>
                <w:sz w:val="20"/>
                <w:lang w:eastAsia="en-US"/>
              </w:rPr>
              <w:t>Accountability</w:t>
            </w:r>
            <w:r w:rsidRPr="00ED1E8D">
              <w:rPr>
                <w:rFonts w:ascii="Arial" w:eastAsia="Arial" w:hAnsi="Arial" w:cs="Arial"/>
                <w:spacing w:val="-2"/>
                <w:sz w:val="20"/>
                <w:lang w:eastAsia="en-US"/>
              </w:rPr>
              <w:t xml:space="preserve"> </w:t>
            </w:r>
            <w:r w:rsidRPr="00ED1E8D">
              <w:rPr>
                <w:rFonts w:ascii="Arial" w:eastAsia="Arial" w:hAnsi="Arial" w:cs="Arial"/>
                <w:sz w:val="20"/>
                <w:lang w:eastAsia="en-US"/>
              </w:rPr>
              <w:t>and</w:t>
            </w:r>
            <w:r w:rsidRPr="00ED1E8D">
              <w:rPr>
                <w:rFonts w:ascii="Arial" w:eastAsia="Arial" w:hAnsi="Arial" w:cs="Arial"/>
                <w:sz w:val="20"/>
                <w:lang w:eastAsia="en-US"/>
              </w:rPr>
              <w:tab/>
            </w:r>
            <w:r w:rsidRPr="00ED1E8D">
              <w:rPr>
                <w:rFonts w:ascii="Arial" w:eastAsia="Arial" w:hAnsi="Arial" w:cs="Arial"/>
                <w:w w:val="95"/>
                <w:sz w:val="20"/>
                <w:lang w:eastAsia="en-US"/>
              </w:rPr>
              <w:t xml:space="preserve">Assurance </w:t>
            </w:r>
            <w:r w:rsidRPr="00ED1E8D">
              <w:rPr>
                <w:rFonts w:ascii="Arial" w:eastAsia="Arial" w:hAnsi="Arial" w:cs="Arial"/>
                <w:sz w:val="20"/>
                <w:lang w:eastAsia="en-US"/>
              </w:rPr>
              <w:t>Framework</w:t>
            </w:r>
            <w:r w:rsidRPr="00ED1E8D">
              <w:rPr>
                <w:rFonts w:ascii="Arial" w:eastAsia="Arial" w:hAnsi="Arial" w:cs="Arial"/>
                <w:spacing w:val="-8"/>
                <w:sz w:val="20"/>
                <w:lang w:eastAsia="en-US"/>
              </w:rPr>
              <w:t xml:space="preserve"> </w:t>
            </w:r>
            <w:r w:rsidRPr="00ED1E8D">
              <w:rPr>
                <w:rFonts w:ascii="Arial" w:eastAsia="Arial" w:hAnsi="Arial" w:cs="Arial"/>
                <w:sz w:val="20"/>
                <w:lang w:eastAsia="en-US"/>
              </w:rPr>
              <w:t>2013.</w:t>
            </w:r>
          </w:p>
          <w:p w14:paraId="4D12AFC3" w14:textId="77777777" w:rsidR="00104BF4" w:rsidRPr="00ED1E8D" w:rsidRDefault="00104BF4" w:rsidP="004F5CB5">
            <w:pPr>
              <w:spacing w:after="0"/>
              <w:jc w:val="both"/>
              <w:rPr>
                <w:rFonts w:ascii="Arial" w:eastAsia="Times New Roman" w:hAnsi="Arial" w:cs="Arial"/>
                <w:b/>
                <w:sz w:val="22"/>
                <w:szCs w:val="22"/>
              </w:rPr>
            </w:pPr>
            <w:r w:rsidRPr="00ED1E8D">
              <w:rPr>
                <w:rFonts w:ascii="Arial" w:eastAsia="Times New Roman" w:hAnsi="Arial" w:cs="Arial"/>
                <w:b/>
                <w:sz w:val="22"/>
                <w:szCs w:val="22"/>
              </w:rPr>
              <w:t>4.3</w:t>
            </w:r>
            <w:r w:rsidRPr="00ED1E8D">
              <w:rPr>
                <w:rFonts w:ascii="Arial" w:eastAsia="Times New Roman" w:hAnsi="Arial" w:cs="Arial"/>
                <w:b/>
                <w:sz w:val="22"/>
                <w:szCs w:val="22"/>
              </w:rPr>
              <w:tab/>
              <w:t>Applicable local standards</w:t>
            </w:r>
          </w:p>
          <w:p w14:paraId="60EDB44A" w14:textId="77777777" w:rsidR="00104BF4" w:rsidRPr="00ED1E8D" w:rsidRDefault="00104BF4" w:rsidP="004F5CB5">
            <w:pPr>
              <w:widowControl w:val="0"/>
              <w:numPr>
                <w:ilvl w:val="0"/>
                <w:numId w:val="84"/>
              </w:numPr>
              <w:autoSpaceDE w:val="0"/>
              <w:autoSpaceDN w:val="0"/>
              <w:spacing w:after="0"/>
              <w:jc w:val="both"/>
              <w:rPr>
                <w:rFonts w:ascii="Arial" w:eastAsia="Times New Roman" w:hAnsi="Arial" w:cs="Arial"/>
                <w:sz w:val="20"/>
              </w:rPr>
            </w:pPr>
            <w:r w:rsidRPr="00ED1E8D">
              <w:rPr>
                <w:rFonts w:ascii="Arial" w:eastAsia="Times New Roman" w:hAnsi="Arial" w:cs="Arial"/>
                <w:sz w:val="20"/>
              </w:rPr>
              <w:t>LSCB Interagency Policy and Procedures</w:t>
            </w:r>
          </w:p>
          <w:p w14:paraId="1A2A5CAB" w14:textId="77777777" w:rsidR="00104BF4" w:rsidRPr="00ED1E8D" w:rsidRDefault="00000000" w:rsidP="004F5CB5">
            <w:pPr>
              <w:widowControl w:val="0"/>
              <w:numPr>
                <w:ilvl w:val="0"/>
                <w:numId w:val="84"/>
              </w:numPr>
              <w:autoSpaceDE w:val="0"/>
              <w:autoSpaceDN w:val="0"/>
              <w:spacing w:after="0"/>
              <w:jc w:val="both"/>
              <w:rPr>
                <w:rFonts w:ascii="Arial" w:eastAsia="Times New Roman" w:hAnsi="Arial" w:cs="Arial"/>
                <w:sz w:val="20"/>
              </w:rPr>
            </w:pPr>
            <w:hyperlink r:id="rId34" w:history="1">
              <w:r w:rsidR="00104BF4" w:rsidRPr="00ED1E8D">
                <w:rPr>
                  <w:rFonts w:ascii="Arial" w:eastAsia="Times New Roman" w:hAnsi="Arial" w:cs="Arial"/>
                  <w:b/>
                  <w:bCs/>
                  <w:color w:val="11779B"/>
                  <w:sz w:val="20"/>
                </w:rPr>
                <w:t>www.safeguardingchildren.stoke.gov.uk</w:t>
              </w:r>
            </w:hyperlink>
          </w:p>
          <w:p w14:paraId="6631C12B" w14:textId="77777777" w:rsidR="00104BF4" w:rsidRPr="00ED1E8D" w:rsidRDefault="00000000" w:rsidP="004F5CB5">
            <w:pPr>
              <w:widowControl w:val="0"/>
              <w:numPr>
                <w:ilvl w:val="0"/>
                <w:numId w:val="84"/>
              </w:numPr>
              <w:autoSpaceDE w:val="0"/>
              <w:autoSpaceDN w:val="0"/>
              <w:spacing w:after="0"/>
              <w:jc w:val="both"/>
              <w:rPr>
                <w:rFonts w:ascii="Arial" w:eastAsia="Times New Roman" w:hAnsi="Arial" w:cs="Arial"/>
                <w:sz w:val="20"/>
              </w:rPr>
            </w:pPr>
            <w:hyperlink r:id="rId35" w:history="1">
              <w:r w:rsidR="00104BF4" w:rsidRPr="00ED1E8D">
                <w:rPr>
                  <w:rFonts w:ascii="Arial" w:eastAsia="Times New Roman" w:hAnsi="Arial" w:cs="Arial"/>
                  <w:b/>
                  <w:bCs/>
                  <w:color w:val="11779B"/>
                  <w:sz w:val="20"/>
                </w:rPr>
                <w:t>www.staffssb.org.uk</w:t>
              </w:r>
            </w:hyperlink>
          </w:p>
          <w:p w14:paraId="1DCC7F8A" w14:textId="77777777" w:rsidR="00104BF4" w:rsidRPr="00ED1E8D" w:rsidRDefault="00104BF4" w:rsidP="004F5CB5">
            <w:pPr>
              <w:spacing w:after="0"/>
              <w:jc w:val="both"/>
              <w:rPr>
                <w:rFonts w:ascii="Arial" w:eastAsia="Times New Roman" w:hAnsi="Arial" w:cs="Arial"/>
                <w:szCs w:val="22"/>
              </w:rPr>
            </w:pPr>
          </w:p>
        </w:tc>
      </w:tr>
      <w:tr w:rsidR="00104BF4" w:rsidRPr="00ED1E8D" w14:paraId="35D9F45C" w14:textId="77777777" w:rsidTr="00595474">
        <w:tc>
          <w:tcPr>
            <w:tcW w:w="8414" w:type="dxa"/>
            <w:shd w:val="clear" w:color="auto" w:fill="B4C6E7"/>
          </w:tcPr>
          <w:p w14:paraId="0F3315DA" w14:textId="77777777" w:rsidR="00104BF4" w:rsidRPr="00ED1E8D" w:rsidRDefault="00104BF4" w:rsidP="004F5CB5">
            <w:pPr>
              <w:spacing w:after="0" w:line="276" w:lineRule="auto"/>
              <w:rPr>
                <w:rFonts w:ascii="Arial" w:eastAsia="Times New Roman" w:hAnsi="Arial" w:cs="Arial"/>
                <w:b/>
                <w:szCs w:val="22"/>
              </w:rPr>
            </w:pPr>
            <w:r w:rsidRPr="00ED1E8D">
              <w:rPr>
                <w:rFonts w:ascii="Arial" w:eastAsia="Times New Roman" w:hAnsi="Arial" w:cs="Arial"/>
                <w:b/>
                <w:sz w:val="22"/>
                <w:szCs w:val="22"/>
              </w:rPr>
              <w:t>5.</w:t>
            </w:r>
            <w:r w:rsidRPr="00ED1E8D">
              <w:rPr>
                <w:rFonts w:ascii="Arial" w:eastAsia="Times New Roman" w:hAnsi="Arial" w:cs="Arial"/>
                <w:b/>
                <w:sz w:val="22"/>
                <w:szCs w:val="22"/>
              </w:rPr>
              <w:tab/>
            </w:r>
            <w:r w:rsidRPr="00ED1E8D">
              <w:rPr>
                <w:rFonts w:ascii="Arial" w:eastAsia="Times New Roman" w:hAnsi="Arial" w:cs="Arial"/>
                <w:b/>
                <w:sz w:val="22"/>
                <w:szCs w:val="22"/>
                <w:shd w:val="clear" w:color="auto" w:fill="B4C6E7"/>
              </w:rPr>
              <w:t>Applicable quality requirements and CQUIN goals</w:t>
            </w:r>
          </w:p>
        </w:tc>
      </w:tr>
      <w:tr w:rsidR="00104BF4" w:rsidRPr="00ED1E8D" w14:paraId="145AEA9F" w14:textId="77777777" w:rsidTr="00595474">
        <w:tc>
          <w:tcPr>
            <w:tcW w:w="8414" w:type="dxa"/>
            <w:shd w:val="clear" w:color="auto" w:fill="auto"/>
          </w:tcPr>
          <w:p w14:paraId="05802EB0" w14:textId="77777777" w:rsidR="00104BF4" w:rsidRPr="00ED1E8D" w:rsidRDefault="00104BF4" w:rsidP="004F5CB5">
            <w:pPr>
              <w:spacing w:after="0"/>
              <w:rPr>
                <w:rFonts w:ascii="Arial" w:eastAsia="Times New Roman" w:hAnsi="Arial" w:cs="Arial"/>
                <w:color w:val="009966"/>
                <w:szCs w:val="22"/>
              </w:rPr>
            </w:pPr>
          </w:p>
          <w:p w14:paraId="218BD16F" w14:textId="77777777" w:rsidR="00104BF4" w:rsidRPr="00ED1E8D" w:rsidRDefault="00104BF4" w:rsidP="004F5CB5">
            <w:pPr>
              <w:widowControl w:val="0"/>
              <w:numPr>
                <w:ilvl w:val="1"/>
                <w:numId w:val="8"/>
              </w:numPr>
              <w:autoSpaceDE w:val="0"/>
              <w:autoSpaceDN w:val="0"/>
              <w:spacing w:after="0"/>
              <w:ind w:left="743" w:hanging="743"/>
              <w:rPr>
                <w:rFonts w:ascii="Arial" w:eastAsia="Times New Roman" w:hAnsi="Arial" w:cs="Arial"/>
                <w:b/>
                <w:sz w:val="20"/>
                <w:lang w:val="en-GB" w:eastAsia="en-GB"/>
              </w:rPr>
            </w:pPr>
            <w:r w:rsidRPr="00ED1E8D">
              <w:rPr>
                <w:rFonts w:ascii="Arial" w:eastAsia="Times New Roman" w:hAnsi="Arial" w:cs="Arial"/>
                <w:b/>
                <w:sz w:val="20"/>
                <w:lang w:val="en-GB" w:eastAsia="en-GB"/>
              </w:rPr>
              <w:t>Applicable Quality Requirements (See Schedule 4 Parts [A-D])</w:t>
            </w:r>
          </w:p>
          <w:p w14:paraId="0BEE4B58" w14:textId="77777777" w:rsidR="00104BF4" w:rsidRPr="00ED1E8D" w:rsidRDefault="00104BF4" w:rsidP="004F5CB5">
            <w:pPr>
              <w:spacing w:after="0"/>
              <w:ind w:left="743"/>
              <w:rPr>
                <w:rFonts w:ascii="Arial" w:eastAsia="Times New Roman" w:hAnsi="Arial" w:cs="Arial"/>
                <w:b/>
                <w:sz w:val="20"/>
                <w:lang w:val="en-GB" w:eastAsia="en-GB"/>
              </w:rPr>
            </w:pPr>
          </w:p>
          <w:p w14:paraId="4FCD3567" w14:textId="77777777" w:rsidR="00104BF4" w:rsidRPr="00ED1E8D" w:rsidRDefault="00104BF4" w:rsidP="004F5CB5">
            <w:pPr>
              <w:spacing w:after="0"/>
              <w:ind w:left="743"/>
              <w:rPr>
                <w:rFonts w:ascii="Arial" w:eastAsia="Times New Roman" w:hAnsi="Arial" w:cs="Arial"/>
                <w:b/>
                <w:color w:val="00B050"/>
                <w:szCs w:val="22"/>
                <w:lang w:val="en-GB" w:eastAsia="en-GB"/>
              </w:rPr>
            </w:pPr>
            <w:r w:rsidRPr="00ED1E8D">
              <w:rPr>
                <w:rFonts w:ascii="Arial" w:eastAsia="Times New Roman" w:hAnsi="Arial" w:cs="Arial"/>
                <w:b/>
                <w:sz w:val="20"/>
                <w:lang w:val="en-GB" w:eastAsia="en-GB"/>
              </w:rPr>
              <w:t>Not applicable.</w:t>
            </w:r>
          </w:p>
          <w:p w14:paraId="0E86805F" w14:textId="77777777" w:rsidR="00104BF4" w:rsidRPr="00ED1E8D" w:rsidRDefault="00104BF4" w:rsidP="004F5CB5">
            <w:pPr>
              <w:widowControl w:val="0"/>
              <w:autoSpaceDE w:val="0"/>
              <w:autoSpaceDN w:val="0"/>
              <w:spacing w:after="0"/>
              <w:rPr>
                <w:rFonts w:ascii="Arial" w:eastAsia="Arial" w:hAnsi="Arial" w:cs="Arial"/>
                <w:sz w:val="20"/>
                <w:szCs w:val="22"/>
                <w:lang w:eastAsia="en-US"/>
              </w:rPr>
            </w:pPr>
          </w:p>
          <w:p w14:paraId="58F768B8" w14:textId="77777777" w:rsidR="00104BF4" w:rsidRPr="00ED1E8D" w:rsidRDefault="00104BF4" w:rsidP="004F5CB5">
            <w:pPr>
              <w:widowControl w:val="0"/>
              <w:numPr>
                <w:ilvl w:val="1"/>
                <w:numId w:val="8"/>
              </w:numPr>
              <w:autoSpaceDE w:val="0"/>
              <w:autoSpaceDN w:val="0"/>
              <w:spacing w:after="0"/>
              <w:ind w:left="743" w:hanging="743"/>
              <w:rPr>
                <w:rFonts w:ascii="Arial" w:eastAsia="Times New Roman" w:hAnsi="Arial" w:cs="Arial"/>
                <w:b/>
                <w:sz w:val="20"/>
                <w:lang w:val="en-GB" w:eastAsia="en-GB"/>
              </w:rPr>
            </w:pPr>
            <w:r w:rsidRPr="00ED1E8D">
              <w:rPr>
                <w:rFonts w:ascii="Arial" w:eastAsia="Times New Roman" w:hAnsi="Arial" w:cs="Arial"/>
                <w:b/>
                <w:sz w:val="20"/>
                <w:lang w:val="en-GB" w:eastAsia="en-GB"/>
              </w:rPr>
              <w:t>Applicable CQUIN goals (See Schedule 4 Part [E])</w:t>
            </w:r>
          </w:p>
          <w:p w14:paraId="26793B21" w14:textId="77777777" w:rsidR="00104BF4" w:rsidRPr="00ED1E8D" w:rsidRDefault="00104BF4" w:rsidP="004F5CB5">
            <w:pPr>
              <w:spacing w:after="0"/>
              <w:rPr>
                <w:rFonts w:ascii="Arial" w:eastAsia="Times New Roman" w:hAnsi="Arial" w:cs="Arial"/>
                <w:color w:val="009966"/>
                <w:szCs w:val="22"/>
              </w:rPr>
            </w:pPr>
          </w:p>
          <w:p w14:paraId="13DE2421" w14:textId="77777777" w:rsidR="00104BF4" w:rsidRPr="00ED1E8D" w:rsidRDefault="00104BF4" w:rsidP="004F5CB5">
            <w:pPr>
              <w:spacing w:after="0"/>
              <w:rPr>
                <w:rFonts w:ascii="Arial" w:eastAsia="Arial" w:hAnsi="Arial" w:cs="Arial"/>
                <w:sz w:val="20"/>
                <w:szCs w:val="22"/>
                <w:lang w:eastAsia="en-US"/>
              </w:rPr>
            </w:pPr>
            <w:r w:rsidRPr="00ED1E8D">
              <w:rPr>
                <w:rFonts w:ascii="Arial" w:eastAsia="Arial" w:hAnsi="Arial" w:cs="Arial"/>
                <w:sz w:val="20"/>
                <w:szCs w:val="22"/>
                <w:lang w:eastAsia="en-US"/>
              </w:rPr>
              <w:t>Not applicable.</w:t>
            </w:r>
          </w:p>
          <w:p w14:paraId="4C1CAFDF" w14:textId="77777777" w:rsidR="00104BF4" w:rsidRPr="00ED1E8D" w:rsidRDefault="00104BF4" w:rsidP="004F5CB5">
            <w:pPr>
              <w:spacing w:after="0"/>
              <w:rPr>
                <w:rFonts w:ascii="Arial" w:eastAsia="Arial" w:hAnsi="Arial" w:cs="Arial"/>
                <w:sz w:val="20"/>
                <w:szCs w:val="22"/>
                <w:lang w:eastAsia="en-US"/>
              </w:rPr>
            </w:pPr>
          </w:p>
          <w:p w14:paraId="0393EC76" w14:textId="77777777" w:rsidR="00104BF4" w:rsidRPr="00ED1E8D" w:rsidRDefault="00104BF4" w:rsidP="004F5CB5">
            <w:pPr>
              <w:spacing w:after="0"/>
              <w:rPr>
                <w:rFonts w:ascii="Arial" w:eastAsia="Arial" w:hAnsi="Arial" w:cs="Arial"/>
                <w:b/>
                <w:sz w:val="20"/>
                <w:szCs w:val="22"/>
                <w:lang w:eastAsia="en-US"/>
              </w:rPr>
            </w:pPr>
            <w:r w:rsidRPr="00ED1E8D">
              <w:rPr>
                <w:rFonts w:ascii="Arial" w:eastAsia="Arial" w:hAnsi="Arial" w:cs="Arial"/>
                <w:b/>
                <w:sz w:val="20"/>
                <w:szCs w:val="22"/>
                <w:lang w:eastAsia="en-US"/>
              </w:rPr>
              <w:t>5.3 Applicable Local Reporting Requirement (See Schedule 6, Part A).</w:t>
            </w:r>
          </w:p>
          <w:p w14:paraId="5CE3144D" w14:textId="77777777" w:rsidR="00104BF4" w:rsidRPr="00ED1E8D" w:rsidRDefault="00104BF4" w:rsidP="004F5CB5">
            <w:pPr>
              <w:spacing w:after="0"/>
              <w:rPr>
                <w:rFonts w:ascii="Arial" w:eastAsia="Arial" w:hAnsi="Arial" w:cs="Arial"/>
                <w:sz w:val="20"/>
                <w:szCs w:val="22"/>
                <w:lang w:eastAsia="en-US"/>
              </w:rPr>
            </w:pPr>
          </w:p>
          <w:p w14:paraId="0E8EB8F9" w14:textId="77777777" w:rsidR="00104BF4" w:rsidRPr="00ED1E8D" w:rsidRDefault="00104BF4" w:rsidP="004F5CB5">
            <w:pPr>
              <w:spacing w:after="0"/>
              <w:rPr>
                <w:rFonts w:ascii="Arial" w:eastAsia="Times New Roman" w:hAnsi="Arial" w:cs="Arial"/>
                <w:szCs w:val="22"/>
              </w:rPr>
            </w:pPr>
          </w:p>
        </w:tc>
      </w:tr>
      <w:tr w:rsidR="00104BF4" w:rsidRPr="00ED1E8D" w14:paraId="15C4C119" w14:textId="77777777" w:rsidTr="00595474">
        <w:tc>
          <w:tcPr>
            <w:tcW w:w="8414" w:type="dxa"/>
            <w:shd w:val="clear" w:color="auto" w:fill="B4C6E7"/>
          </w:tcPr>
          <w:p w14:paraId="7EE79825" w14:textId="77777777" w:rsidR="00104BF4" w:rsidRPr="00ED1E8D" w:rsidRDefault="00104BF4" w:rsidP="004F5CB5">
            <w:pPr>
              <w:spacing w:after="0" w:line="276" w:lineRule="auto"/>
              <w:rPr>
                <w:rFonts w:ascii="Arial" w:eastAsia="Times New Roman" w:hAnsi="Arial" w:cs="Arial"/>
                <w:b/>
                <w:szCs w:val="22"/>
              </w:rPr>
            </w:pPr>
            <w:r w:rsidRPr="00ED1E8D">
              <w:rPr>
                <w:rFonts w:ascii="Arial" w:eastAsia="Times New Roman" w:hAnsi="Arial" w:cs="Arial"/>
                <w:b/>
                <w:sz w:val="22"/>
                <w:szCs w:val="22"/>
              </w:rPr>
              <w:t>6.</w:t>
            </w:r>
            <w:r w:rsidRPr="00ED1E8D">
              <w:rPr>
                <w:rFonts w:ascii="Arial" w:eastAsia="Times New Roman" w:hAnsi="Arial" w:cs="Arial"/>
                <w:b/>
                <w:sz w:val="22"/>
                <w:szCs w:val="22"/>
              </w:rPr>
              <w:tab/>
              <w:t>Location of Provider Premises</w:t>
            </w:r>
          </w:p>
        </w:tc>
      </w:tr>
      <w:tr w:rsidR="00104BF4" w:rsidRPr="00ED1E8D" w14:paraId="4C643575" w14:textId="77777777" w:rsidTr="00595474">
        <w:tc>
          <w:tcPr>
            <w:tcW w:w="8414" w:type="dxa"/>
            <w:shd w:val="clear" w:color="auto" w:fill="auto"/>
          </w:tcPr>
          <w:p w14:paraId="3830A716" w14:textId="77777777" w:rsidR="00104BF4" w:rsidRPr="00ED1E8D" w:rsidRDefault="00104BF4" w:rsidP="004F5CB5">
            <w:pPr>
              <w:spacing w:after="0"/>
              <w:rPr>
                <w:rFonts w:ascii="Arial" w:eastAsia="Times New Roman" w:hAnsi="Arial" w:cs="Arial"/>
                <w:szCs w:val="22"/>
              </w:rPr>
            </w:pPr>
          </w:p>
          <w:p w14:paraId="3D86CA03" w14:textId="77777777" w:rsidR="00104BF4" w:rsidRPr="00ED1E8D" w:rsidRDefault="00104BF4" w:rsidP="004F5CB5">
            <w:pPr>
              <w:spacing w:after="0"/>
              <w:rPr>
                <w:rFonts w:ascii="Arial" w:eastAsia="Times New Roman" w:hAnsi="Arial" w:cs="Arial"/>
                <w:b/>
                <w:sz w:val="20"/>
              </w:rPr>
            </w:pPr>
            <w:r w:rsidRPr="00ED1E8D">
              <w:rPr>
                <w:rFonts w:ascii="Arial" w:eastAsia="Times New Roman" w:hAnsi="Arial" w:cs="Arial"/>
                <w:b/>
                <w:sz w:val="20"/>
              </w:rPr>
              <w:t>The Provider’s Premises are located at:</w:t>
            </w:r>
          </w:p>
          <w:p w14:paraId="7700B8D1" w14:textId="77777777" w:rsidR="00104BF4" w:rsidRPr="00ED1E8D" w:rsidRDefault="00104BF4" w:rsidP="004F5CB5">
            <w:pPr>
              <w:spacing w:after="0"/>
              <w:rPr>
                <w:rFonts w:ascii="Calibri" w:eastAsia="Times New Roman" w:hAnsi="Calibri" w:cs="Times New Roman"/>
              </w:rPr>
            </w:pPr>
          </w:p>
          <w:p w14:paraId="71BF210F" w14:textId="77777777" w:rsidR="00104BF4" w:rsidRPr="00ED1E8D" w:rsidRDefault="00104BF4" w:rsidP="004F5CB5">
            <w:pPr>
              <w:rPr>
                <w:rFonts w:ascii="Arial" w:eastAsia="Arial" w:hAnsi="Arial" w:cs="Arial"/>
                <w:sz w:val="20"/>
                <w:szCs w:val="22"/>
                <w:lang w:eastAsia="en-US"/>
              </w:rPr>
            </w:pPr>
            <w:r w:rsidRPr="00ED1E8D">
              <w:rPr>
                <w:rFonts w:ascii="Arial" w:eastAsia="Arial" w:hAnsi="Arial" w:cs="Arial"/>
                <w:sz w:val="20"/>
                <w:szCs w:val="22"/>
                <w:lang w:eastAsia="en-US"/>
              </w:rPr>
              <w:t>University Hospitals of North Midlands</w:t>
            </w:r>
          </w:p>
        </w:tc>
      </w:tr>
      <w:tr w:rsidR="00104BF4" w:rsidRPr="00ED1E8D" w14:paraId="7A83A15C" w14:textId="77777777" w:rsidTr="00595474">
        <w:tc>
          <w:tcPr>
            <w:tcW w:w="8414" w:type="dxa"/>
            <w:shd w:val="clear" w:color="auto" w:fill="B4C6E7"/>
          </w:tcPr>
          <w:p w14:paraId="3B63B0D5" w14:textId="77777777" w:rsidR="00104BF4" w:rsidRPr="00ED1E8D" w:rsidRDefault="00104BF4" w:rsidP="004F5CB5">
            <w:pPr>
              <w:spacing w:after="0" w:line="276" w:lineRule="auto"/>
              <w:rPr>
                <w:rFonts w:ascii="Arial" w:eastAsia="Times New Roman" w:hAnsi="Arial" w:cs="Arial"/>
                <w:b/>
                <w:szCs w:val="22"/>
              </w:rPr>
            </w:pPr>
            <w:r w:rsidRPr="00ED1E8D">
              <w:rPr>
                <w:rFonts w:ascii="Arial" w:eastAsia="Times New Roman" w:hAnsi="Arial" w:cs="Arial"/>
                <w:b/>
                <w:sz w:val="22"/>
                <w:szCs w:val="22"/>
              </w:rPr>
              <w:t>7.</w:t>
            </w:r>
            <w:r w:rsidRPr="00ED1E8D">
              <w:rPr>
                <w:rFonts w:ascii="Arial" w:eastAsia="Times New Roman" w:hAnsi="Arial" w:cs="Arial"/>
                <w:b/>
                <w:sz w:val="22"/>
                <w:szCs w:val="22"/>
              </w:rPr>
              <w:tab/>
              <w:t>Individual Service User Placement</w:t>
            </w:r>
          </w:p>
        </w:tc>
      </w:tr>
      <w:tr w:rsidR="00104BF4" w:rsidRPr="00ED1E8D" w14:paraId="388C4286" w14:textId="77777777" w:rsidTr="00595474">
        <w:tc>
          <w:tcPr>
            <w:tcW w:w="8414" w:type="dxa"/>
            <w:shd w:val="clear" w:color="auto" w:fill="auto"/>
          </w:tcPr>
          <w:p w14:paraId="26D2394A" w14:textId="77777777" w:rsidR="00104BF4" w:rsidRPr="00ED1E8D" w:rsidRDefault="00104BF4" w:rsidP="004F5CB5">
            <w:pPr>
              <w:spacing w:after="0"/>
              <w:rPr>
                <w:rFonts w:ascii="Arial" w:eastAsia="Times New Roman" w:hAnsi="Arial" w:cs="Arial"/>
                <w:szCs w:val="22"/>
              </w:rPr>
            </w:pPr>
          </w:p>
          <w:p w14:paraId="69EC90E4" w14:textId="77777777" w:rsidR="00104BF4" w:rsidRPr="00ED1E8D" w:rsidRDefault="00104BF4" w:rsidP="004F5CB5">
            <w:pPr>
              <w:spacing w:after="0"/>
              <w:rPr>
                <w:rFonts w:ascii="Calibri" w:eastAsia="Times New Roman" w:hAnsi="Calibri" w:cs="Calibri"/>
                <w:sz w:val="22"/>
                <w:szCs w:val="22"/>
                <w:lang w:val="en-GB" w:eastAsia="en-US"/>
              </w:rPr>
            </w:pPr>
            <w:r w:rsidRPr="00ED1E8D">
              <w:rPr>
                <w:rFonts w:ascii="Calibri" w:eastAsia="Times New Roman" w:hAnsi="Calibri" w:cs="Calibri"/>
                <w:sz w:val="22"/>
                <w:szCs w:val="22"/>
                <w:lang w:val="en-GB" w:eastAsia="en-US"/>
              </w:rPr>
              <w:t>Not Applicable.</w:t>
            </w:r>
          </w:p>
          <w:p w14:paraId="337F5FD5" w14:textId="77777777" w:rsidR="00104BF4" w:rsidRPr="00ED1E8D" w:rsidRDefault="00104BF4" w:rsidP="004F5CB5">
            <w:pPr>
              <w:spacing w:after="0"/>
              <w:rPr>
                <w:rFonts w:ascii="Calibri" w:eastAsia="Times New Roman" w:hAnsi="Calibri" w:cs="Calibri"/>
                <w:sz w:val="22"/>
                <w:szCs w:val="22"/>
                <w:lang w:val="en-GB" w:eastAsia="en-US"/>
              </w:rPr>
            </w:pPr>
          </w:p>
        </w:tc>
      </w:tr>
      <w:tr w:rsidR="00104BF4" w:rsidRPr="00ED1E8D" w14:paraId="0A2B2928" w14:textId="77777777" w:rsidTr="00595474">
        <w:tc>
          <w:tcPr>
            <w:tcW w:w="8414" w:type="dxa"/>
            <w:shd w:val="clear" w:color="auto" w:fill="B4C6E7"/>
          </w:tcPr>
          <w:p w14:paraId="77E0E7D7" w14:textId="77777777" w:rsidR="00104BF4" w:rsidRPr="00ED1E8D" w:rsidRDefault="00104BF4" w:rsidP="004F5CB5">
            <w:pPr>
              <w:spacing w:after="0"/>
              <w:rPr>
                <w:rFonts w:ascii="Arial" w:eastAsia="Times New Roman" w:hAnsi="Arial" w:cs="Arial"/>
                <w:szCs w:val="22"/>
              </w:rPr>
            </w:pPr>
            <w:r w:rsidRPr="00ED1E8D">
              <w:rPr>
                <w:rFonts w:ascii="Arial" w:eastAsia="Times New Roman" w:hAnsi="Arial" w:cs="Arial"/>
                <w:b/>
                <w:sz w:val="22"/>
                <w:szCs w:val="22"/>
              </w:rPr>
              <w:t>8.</w:t>
            </w:r>
            <w:r w:rsidRPr="00ED1E8D">
              <w:rPr>
                <w:rFonts w:ascii="Arial" w:eastAsia="Times New Roman" w:hAnsi="Arial" w:cs="Arial"/>
                <w:b/>
                <w:sz w:val="22"/>
                <w:szCs w:val="22"/>
              </w:rPr>
              <w:tab/>
              <w:t>Activity</w:t>
            </w:r>
          </w:p>
        </w:tc>
      </w:tr>
      <w:tr w:rsidR="00104BF4" w:rsidRPr="00ED1E8D" w14:paraId="0447B7D4" w14:textId="77777777" w:rsidTr="00595474">
        <w:tc>
          <w:tcPr>
            <w:tcW w:w="8414" w:type="dxa"/>
            <w:shd w:val="clear" w:color="auto" w:fill="auto"/>
          </w:tcPr>
          <w:p w14:paraId="34D6955C" w14:textId="77777777" w:rsidR="00104BF4" w:rsidRPr="00ED1E8D" w:rsidRDefault="00104BF4" w:rsidP="004F5CB5">
            <w:pPr>
              <w:widowControl w:val="0"/>
              <w:autoSpaceDE w:val="0"/>
              <w:autoSpaceDN w:val="0"/>
              <w:spacing w:after="0"/>
              <w:rPr>
                <w:rFonts w:ascii="Arial" w:eastAsia="Arial" w:hAnsi="Arial" w:cs="Arial"/>
                <w:b/>
                <w:sz w:val="20"/>
                <w:szCs w:val="22"/>
                <w:lang w:eastAsia="en-US"/>
              </w:rPr>
            </w:pPr>
            <w:r w:rsidRPr="00ED1E8D">
              <w:rPr>
                <w:rFonts w:ascii="Arial" w:eastAsia="Arial" w:hAnsi="Arial" w:cs="Arial"/>
                <w:b/>
                <w:sz w:val="20"/>
                <w:szCs w:val="22"/>
                <w:lang w:eastAsia="en-US"/>
              </w:rPr>
              <w:t>8.1 Indicative Acitvity Plan</w:t>
            </w:r>
          </w:p>
          <w:p w14:paraId="272CBC3F" w14:textId="77777777" w:rsidR="00104BF4" w:rsidRPr="00ED1E8D" w:rsidRDefault="00104BF4" w:rsidP="004F5CB5">
            <w:pPr>
              <w:widowControl w:val="0"/>
              <w:autoSpaceDE w:val="0"/>
              <w:autoSpaceDN w:val="0"/>
              <w:spacing w:after="0"/>
              <w:rPr>
                <w:rFonts w:ascii="Arial" w:eastAsia="Arial" w:hAnsi="Arial" w:cs="Arial"/>
                <w:b/>
                <w:sz w:val="20"/>
                <w:szCs w:val="22"/>
                <w:lang w:eastAsia="en-US"/>
              </w:rPr>
            </w:pPr>
          </w:p>
          <w:p w14:paraId="7A3E7DD9" w14:textId="77777777" w:rsidR="00104BF4" w:rsidRPr="00ED1E8D" w:rsidRDefault="00104BF4" w:rsidP="004F5CB5">
            <w:pPr>
              <w:widowControl w:val="0"/>
              <w:tabs>
                <w:tab w:val="left" w:pos="1183"/>
                <w:tab w:val="left" w:pos="1184"/>
              </w:tabs>
              <w:autoSpaceDE w:val="0"/>
              <w:autoSpaceDN w:val="0"/>
              <w:spacing w:after="0"/>
              <w:rPr>
                <w:rFonts w:ascii="Arial" w:eastAsia="Arial" w:hAnsi="Arial" w:cs="Arial"/>
                <w:sz w:val="20"/>
                <w:szCs w:val="22"/>
                <w:lang w:eastAsia="en-US"/>
              </w:rPr>
            </w:pPr>
            <w:r w:rsidRPr="00ED1E8D">
              <w:rPr>
                <w:rFonts w:ascii="Arial" w:eastAsia="Arial" w:hAnsi="Arial" w:cs="Arial"/>
                <w:sz w:val="20"/>
                <w:szCs w:val="22"/>
                <w:lang w:eastAsia="en-US"/>
              </w:rPr>
              <w:t>4 medical consultant PA</w:t>
            </w:r>
            <w:r w:rsidRPr="00ED1E8D">
              <w:rPr>
                <w:rFonts w:ascii="Arial" w:eastAsia="Arial" w:hAnsi="Arial" w:cs="Arial"/>
                <w:spacing w:val="-6"/>
                <w:sz w:val="20"/>
                <w:szCs w:val="22"/>
                <w:lang w:eastAsia="en-US"/>
              </w:rPr>
              <w:t xml:space="preserve"> </w:t>
            </w:r>
            <w:r w:rsidRPr="00ED1E8D">
              <w:rPr>
                <w:rFonts w:ascii="Arial" w:eastAsia="Arial" w:hAnsi="Arial" w:cs="Arial"/>
                <w:sz w:val="20"/>
                <w:szCs w:val="22"/>
                <w:lang w:eastAsia="en-US"/>
              </w:rPr>
              <w:t>sessions plus 0.7wte nurse specialist support</w:t>
            </w:r>
          </w:p>
          <w:p w14:paraId="4A6EDA2E" w14:textId="77777777" w:rsidR="00104BF4" w:rsidRPr="00ED1E8D" w:rsidRDefault="00104BF4" w:rsidP="004F5CB5">
            <w:pPr>
              <w:widowControl w:val="0"/>
              <w:autoSpaceDE w:val="0"/>
              <w:autoSpaceDN w:val="0"/>
              <w:spacing w:before="10" w:after="0"/>
              <w:rPr>
                <w:rFonts w:ascii="Arial" w:eastAsia="Arial" w:hAnsi="Arial" w:cs="Arial"/>
                <w:b/>
                <w:sz w:val="19"/>
                <w:szCs w:val="22"/>
                <w:lang w:eastAsia="en-US"/>
              </w:rPr>
            </w:pPr>
          </w:p>
          <w:p w14:paraId="19B4E35E" w14:textId="77777777" w:rsidR="00104BF4" w:rsidRPr="00ED1E8D" w:rsidRDefault="00104BF4" w:rsidP="004F5CB5">
            <w:pPr>
              <w:spacing w:after="0"/>
              <w:rPr>
                <w:rFonts w:ascii="Arial" w:eastAsia="Times New Roman" w:hAnsi="Arial" w:cs="Arial"/>
                <w:szCs w:val="22"/>
              </w:rPr>
            </w:pPr>
            <w:r w:rsidRPr="00ED1E8D">
              <w:rPr>
                <w:rFonts w:ascii="Arial" w:eastAsia="Times New Roman" w:hAnsi="Arial" w:cs="Arial"/>
                <w:sz w:val="20"/>
              </w:rPr>
              <w:t xml:space="preserve">2016/17 activity – of 54 reported child deaths 12 were categorised as </w:t>
            </w:r>
            <w:proofErr w:type="gramStart"/>
            <w:r w:rsidRPr="00ED1E8D">
              <w:rPr>
                <w:rFonts w:ascii="Arial" w:eastAsia="Times New Roman" w:hAnsi="Arial" w:cs="Arial"/>
                <w:sz w:val="20"/>
              </w:rPr>
              <w:t>unexpected</w:t>
            </w:r>
            <w:proofErr w:type="gramEnd"/>
          </w:p>
          <w:p w14:paraId="4B8339A8" w14:textId="77777777" w:rsidR="00104BF4" w:rsidRPr="00ED1E8D" w:rsidRDefault="00104BF4" w:rsidP="004F5CB5">
            <w:pPr>
              <w:spacing w:after="0"/>
              <w:rPr>
                <w:rFonts w:ascii="Arial" w:eastAsia="Times New Roman" w:hAnsi="Arial" w:cs="Arial"/>
                <w:szCs w:val="22"/>
              </w:rPr>
            </w:pPr>
          </w:p>
        </w:tc>
      </w:tr>
      <w:tr w:rsidR="00104BF4" w:rsidRPr="00ED1E8D" w14:paraId="6B615BDE" w14:textId="77777777" w:rsidTr="00595474">
        <w:tc>
          <w:tcPr>
            <w:tcW w:w="8414" w:type="dxa"/>
            <w:shd w:val="clear" w:color="auto" w:fill="B4C6E7"/>
          </w:tcPr>
          <w:p w14:paraId="4E63F2AB" w14:textId="77777777" w:rsidR="00104BF4" w:rsidRPr="00ED1E8D" w:rsidRDefault="00104BF4" w:rsidP="004F5CB5">
            <w:pPr>
              <w:spacing w:after="0"/>
              <w:rPr>
                <w:rFonts w:ascii="Arial" w:eastAsia="Times New Roman" w:hAnsi="Arial" w:cs="Arial"/>
                <w:szCs w:val="22"/>
              </w:rPr>
            </w:pPr>
            <w:r w:rsidRPr="00ED1E8D">
              <w:rPr>
                <w:rFonts w:ascii="Arial" w:eastAsia="Times New Roman" w:hAnsi="Arial" w:cs="Arial"/>
                <w:b/>
                <w:sz w:val="22"/>
                <w:szCs w:val="22"/>
              </w:rPr>
              <w:t>9.</w:t>
            </w:r>
            <w:r w:rsidRPr="00ED1E8D">
              <w:rPr>
                <w:rFonts w:ascii="Arial" w:eastAsia="Times New Roman" w:hAnsi="Arial" w:cs="Arial"/>
                <w:b/>
                <w:sz w:val="22"/>
                <w:szCs w:val="22"/>
              </w:rPr>
              <w:tab/>
              <w:t>Price &amp; Costs</w:t>
            </w:r>
          </w:p>
        </w:tc>
      </w:tr>
      <w:tr w:rsidR="00104BF4" w:rsidRPr="00ED1E8D" w14:paraId="364ADC7C" w14:textId="77777777" w:rsidTr="00595474">
        <w:tc>
          <w:tcPr>
            <w:tcW w:w="8414" w:type="dxa"/>
            <w:shd w:val="clear" w:color="auto" w:fill="auto"/>
          </w:tcPr>
          <w:p w14:paraId="110E3402" w14:textId="77777777" w:rsidR="00104BF4" w:rsidRPr="00ED1E8D" w:rsidRDefault="00104BF4" w:rsidP="004F5CB5">
            <w:pPr>
              <w:spacing w:after="0"/>
              <w:rPr>
                <w:rFonts w:ascii="Arial" w:eastAsia="Times New Roman" w:hAnsi="Arial" w:cs="Arial"/>
                <w:b/>
                <w:sz w:val="20"/>
                <w:lang w:val="en-GB" w:eastAsia="en-US"/>
              </w:rPr>
            </w:pPr>
            <w:r w:rsidRPr="00ED1E8D">
              <w:rPr>
                <w:rFonts w:ascii="Arial" w:eastAsia="Times New Roman" w:hAnsi="Arial" w:cs="Arial"/>
                <w:b/>
                <w:sz w:val="20"/>
                <w:lang w:val="en-GB" w:eastAsia="en-US"/>
              </w:rPr>
              <w:t>9.1 Price</w:t>
            </w:r>
          </w:p>
          <w:p w14:paraId="68EDFAFA" w14:textId="77777777" w:rsidR="00104BF4" w:rsidRPr="00ED1E8D" w:rsidRDefault="00104BF4" w:rsidP="004F5CB5">
            <w:pPr>
              <w:widowControl w:val="0"/>
              <w:autoSpaceDE w:val="0"/>
              <w:autoSpaceDN w:val="0"/>
              <w:spacing w:after="0"/>
              <w:ind w:left="103"/>
              <w:rPr>
                <w:rFonts w:ascii="Arial" w:eastAsia="Arial" w:hAnsi="Arial" w:cs="Arial"/>
                <w:sz w:val="20"/>
                <w:szCs w:val="22"/>
                <w:lang w:eastAsia="en-US"/>
              </w:rPr>
            </w:pPr>
            <w:r w:rsidRPr="00ED1E8D">
              <w:rPr>
                <w:rFonts w:ascii="Arial" w:eastAsia="Arial" w:hAnsi="Arial" w:cs="Arial"/>
                <w:sz w:val="20"/>
                <w:szCs w:val="22"/>
                <w:lang w:eastAsia="en-US"/>
              </w:rPr>
              <w:t xml:space="preserve">This service is currently Funded through the Block Line 44 DDUD to the </w:t>
            </w:r>
            <w:r w:rsidRPr="00201D3D">
              <w:rPr>
                <w:rFonts w:ascii="Arial" w:eastAsia="Arial" w:hAnsi="Arial" w:cs="Arial"/>
                <w:sz w:val="20"/>
                <w:szCs w:val="22"/>
                <w:lang w:eastAsia="en-US"/>
              </w:rPr>
              <w:t>amount of £98181</w:t>
            </w:r>
            <w:r w:rsidRPr="00ED1E8D">
              <w:rPr>
                <w:rFonts w:ascii="Arial" w:eastAsia="Arial" w:hAnsi="Arial" w:cs="Arial"/>
                <w:color w:val="FF0000"/>
                <w:sz w:val="20"/>
                <w:szCs w:val="22"/>
                <w:lang w:eastAsia="en-US"/>
              </w:rPr>
              <w:t>.</w:t>
            </w:r>
          </w:p>
          <w:p w14:paraId="0CC24940" w14:textId="77777777" w:rsidR="00104BF4" w:rsidRPr="00ED1E8D" w:rsidRDefault="00104BF4" w:rsidP="004F5CB5">
            <w:pPr>
              <w:widowControl w:val="0"/>
              <w:numPr>
                <w:ilvl w:val="2"/>
                <w:numId w:val="85"/>
              </w:numPr>
              <w:tabs>
                <w:tab w:val="left" w:pos="1183"/>
                <w:tab w:val="left" w:pos="1184"/>
              </w:tabs>
              <w:autoSpaceDE w:val="0"/>
              <w:autoSpaceDN w:val="0"/>
              <w:spacing w:before="2" w:after="0" w:line="255" w:lineRule="exact"/>
              <w:rPr>
                <w:rFonts w:ascii="Arial" w:eastAsia="Arial" w:hAnsi="Arial" w:cs="Arial"/>
                <w:sz w:val="20"/>
                <w:szCs w:val="22"/>
                <w:lang w:eastAsia="en-US"/>
              </w:rPr>
            </w:pPr>
            <w:r w:rsidRPr="00ED1E8D">
              <w:rPr>
                <w:rFonts w:ascii="Arial" w:eastAsia="Arial" w:hAnsi="Arial" w:cs="Arial"/>
                <w:sz w:val="20"/>
                <w:szCs w:val="22"/>
                <w:lang w:eastAsia="en-US"/>
              </w:rPr>
              <w:t>North Staffordshire CCG</w:t>
            </w:r>
            <w:r w:rsidRPr="00ED1E8D">
              <w:rPr>
                <w:rFonts w:ascii="Arial" w:eastAsia="Arial" w:hAnsi="Arial" w:cs="Arial"/>
                <w:spacing w:val="34"/>
                <w:sz w:val="20"/>
                <w:szCs w:val="22"/>
                <w:lang w:eastAsia="en-US"/>
              </w:rPr>
              <w:t xml:space="preserve"> </w:t>
            </w:r>
            <w:r w:rsidRPr="00ED1E8D">
              <w:rPr>
                <w:rFonts w:ascii="Arial" w:eastAsia="Arial" w:hAnsi="Arial" w:cs="Arial"/>
                <w:sz w:val="20"/>
                <w:szCs w:val="22"/>
                <w:lang w:eastAsia="en-US"/>
              </w:rPr>
              <w:t>£27,580</w:t>
            </w:r>
          </w:p>
          <w:p w14:paraId="1480DC77" w14:textId="77777777" w:rsidR="00104BF4" w:rsidRPr="00ED1E8D" w:rsidRDefault="00104BF4" w:rsidP="004F5CB5">
            <w:pPr>
              <w:widowControl w:val="0"/>
              <w:numPr>
                <w:ilvl w:val="2"/>
                <w:numId w:val="85"/>
              </w:numPr>
              <w:tabs>
                <w:tab w:val="left" w:pos="1183"/>
                <w:tab w:val="left" w:pos="1184"/>
              </w:tabs>
              <w:autoSpaceDE w:val="0"/>
              <w:autoSpaceDN w:val="0"/>
              <w:spacing w:after="0"/>
              <w:rPr>
                <w:rFonts w:ascii="Arial" w:eastAsia="Arial" w:hAnsi="Arial" w:cs="Arial"/>
                <w:sz w:val="20"/>
                <w:szCs w:val="22"/>
                <w:lang w:eastAsia="en-US"/>
              </w:rPr>
            </w:pPr>
            <w:r w:rsidRPr="00ED1E8D">
              <w:rPr>
                <w:rFonts w:ascii="Arial" w:eastAsia="Arial" w:hAnsi="Arial" w:cs="Arial"/>
                <w:sz w:val="20"/>
                <w:szCs w:val="22"/>
                <w:lang w:eastAsia="en-US"/>
              </w:rPr>
              <w:t>Stoke on Trent CCG</w:t>
            </w:r>
            <w:r w:rsidRPr="00ED1E8D">
              <w:rPr>
                <w:rFonts w:ascii="Arial" w:eastAsia="Arial" w:hAnsi="Arial" w:cs="Arial"/>
                <w:spacing w:val="-13"/>
                <w:sz w:val="20"/>
                <w:szCs w:val="22"/>
                <w:lang w:eastAsia="en-US"/>
              </w:rPr>
              <w:t xml:space="preserve"> </w:t>
            </w:r>
            <w:r w:rsidRPr="00ED1E8D">
              <w:rPr>
                <w:rFonts w:ascii="Arial" w:eastAsia="Arial" w:hAnsi="Arial" w:cs="Arial"/>
                <w:sz w:val="20"/>
                <w:szCs w:val="22"/>
                <w:lang w:eastAsia="en-US"/>
              </w:rPr>
              <w:t>£70,601</w:t>
            </w:r>
          </w:p>
          <w:p w14:paraId="2E968E42" w14:textId="77777777" w:rsidR="00104BF4" w:rsidRPr="00ED1E8D" w:rsidRDefault="00104BF4" w:rsidP="004F5CB5">
            <w:pPr>
              <w:widowControl w:val="0"/>
              <w:autoSpaceDE w:val="0"/>
              <w:autoSpaceDN w:val="0"/>
              <w:spacing w:before="11" w:after="0"/>
              <w:rPr>
                <w:rFonts w:ascii="Arial" w:eastAsia="Arial" w:hAnsi="Arial" w:cs="Arial"/>
                <w:b/>
                <w:sz w:val="19"/>
                <w:szCs w:val="22"/>
                <w:lang w:eastAsia="en-US"/>
              </w:rPr>
            </w:pPr>
          </w:p>
          <w:p w14:paraId="60DC4953" w14:textId="77777777" w:rsidR="00104BF4" w:rsidRPr="00ED1E8D" w:rsidRDefault="00104BF4" w:rsidP="004F5CB5">
            <w:pPr>
              <w:widowControl w:val="0"/>
              <w:autoSpaceDE w:val="0"/>
              <w:autoSpaceDN w:val="0"/>
              <w:spacing w:after="0"/>
              <w:ind w:left="823"/>
              <w:rPr>
                <w:rFonts w:ascii="Arial" w:eastAsia="Arial" w:hAnsi="Arial" w:cs="Arial"/>
                <w:sz w:val="20"/>
                <w:szCs w:val="22"/>
                <w:lang w:eastAsia="en-US"/>
              </w:rPr>
            </w:pPr>
            <w:r w:rsidRPr="00ED1E8D">
              <w:rPr>
                <w:rFonts w:ascii="Arial" w:eastAsia="Arial" w:hAnsi="Arial" w:cs="Arial"/>
                <w:sz w:val="20"/>
                <w:szCs w:val="22"/>
                <w:lang w:eastAsia="en-US"/>
              </w:rPr>
              <w:t xml:space="preserve">Estimated breakdown of DDUD </w:t>
            </w:r>
            <w:proofErr w:type="gramStart"/>
            <w:r w:rsidRPr="00ED1E8D">
              <w:rPr>
                <w:rFonts w:ascii="Arial" w:eastAsia="Arial" w:hAnsi="Arial" w:cs="Arial"/>
                <w:sz w:val="20"/>
                <w:szCs w:val="22"/>
                <w:lang w:eastAsia="en-US"/>
              </w:rPr>
              <w:t>team;</w:t>
            </w:r>
            <w:proofErr w:type="gramEnd"/>
          </w:p>
          <w:p w14:paraId="7DF5DCB3" w14:textId="77777777" w:rsidR="00104BF4" w:rsidRPr="00ED1E8D" w:rsidRDefault="00104BF4" w:rsidP="004F5CB5">
            <w:pPr>
              <w:widowControl w:val="0"/>
              <w:numPr>
                <w:ilvl w:val="2"/>
                <w:numId w:val="85"/>
              </w:numPr>
              <w:tabs>
                <w:tab w:val="left" w:pos="1183"/>
                <w:tab w:val="left" w:pos="1184"/>
              </w:tabs>
              <w:autoSpaceDE w:val="0"/>
              <w:autoSpaceDN w:val="0"/>
              <w:spacing w:after="0"/>
              <w:ind w:left="1179" w:hanging="357"/>
              <w:rPr>
                <w:rFonts w:ascii="Arial" w:eastAsia="Arial" w:hAnsi="Arial" w:cs="Arial"/>
                <w:sz w:val="20"/>
                <w:szCs w:val="22"/>
                <w:lang w:eastAsia="en-US"/>
              </w:rPr>
            </w:pPr>
            <w:r w:rsidRPr="00ED1E8D">
              <w:rPr>
                <w:rFonts w:ascii="Arial" w:eastAsia="Arial" w:hAnsi="Arial" w:cs="Arial"/>
                <w:sz w:val="20"/>
                <w:szCs w:val="22"/>
                <w:lang w:eastAsia="en-US"/>
              </w:rPr>
              <w:t>Pediatrician 1 – 2 PAs =</w:t>
            </w:r>
            <w:r w:rsidRPr="00ED1E8D">
              <w:rPr>
                <w:rFonts w:ascii="Arial" w:eastAsia="Arial" w:hAnsi="Arial" w:cs="Arial"/>
                <w:spacing w:val="-10"/>
                <w:sz w:val="20"/>
                <w:szCs w:val="22"/>
                <w:lang w:eastAsia="en-US"/>
              </w:rPr>
              <w:t xml:space="preserve"> </w:t>
            </w:r>
            <w:r w:rsidRPr="00ED1E8D">
              <w:rPr>
                <w:rFonts w:ascii="Arial" w:eastAsia="Arial" w:hAnsi="Arial" w:cs="Arial"/>
                <w:sz w:val="20"/>
                <w:szCs w:val="22"/>
                <w:lang w:eastAsia="en-US"/>
              </w:rPr>
              <w:t>£26,000</w:t>
            </w:r>
          </w:p>
          <w:p w14:paraId="5C20C047" w14:textId="77777777" w:rsidR="00104BF4" w:rsidRPr="00ED1E8D" w:rsidRDefault="00104BF4" w:rsidP="004F5CB5">
            <w:pPr>
              <w:widowControl w:val="0"/>
              <w:numPr>
                <w:ilvl w:val="2"/>
                <w:numId w:val="85"/>
              </w:numPr>
              <w:tabs>
                <w:tab w:val="left" w:pos="1183"/>
                <w:tab w:val="left" w:pos="1184"/>
              </w:tabs>
              <w:autoSpaceDE w:val="0"/>
              <w:autoSpaceDN w:val="0"/>
              <w:spacing w:after="0"/>
              <w:ind w:left="1179" w:hanging="357"/>
              <w:rPr>
                <w:rFonts w:ascii="Arial" w:eastAsia="Arial" w:hAnsi="Arial" w:cs="Arial"/>
                <w:sz w:val="20"/>
                <w:szCs w:val="22"/>
                <w:lang w:eastAsia="en-US"/>
              </w:rPr>
            </w:pPr>
            <w:r w:rsidRPr="00ED1E8D">
              <w:rPr>
                <w:rFonts w:ascii="Arial" w:eastAsia="Arial" w:hAnsi="Arial" w:cs="Arial"/>
                <w:sz w:val="20"/>
                <w:szCs w:val="22"/>
                <w:lang w:eastAsia="en-US"/>
              </w:rPr>
              <w:t>Pediatrician 2 – 2 PAs =</w:t>
            </w:r>
            <w:r w:rsidRPr="00ED1E8D">
              <w:rPr>
                <w:rFonts w:ascii="Arial" w:eastAsia="Arial" w:hAnsi="Arial" w:cs="Arial"/>
                <w:spacing w:val="-10"/>
                <w:sz w:val="20"/>
                <w:szCs w:val="22"/>
                <w:lang w:eastAsia="en-US"/>
              </w:rPr>
              <w:t xml:space="preserve"> </w:t>
            </w:r>
            <w:r w:rsidRPr="00ED1E8D">
              <w:rPr>
                <w:rFonts w:ascii="Arial" w:eastAsia="Arial" w:hAnsi="Arial" w:cs="Arial"/>
                <w:sz w:val="20"/>
                <w:szCs w:val="22"/>
                <w:lang w:eastAsia="en-US"/>
              </w:rPr>
              <w:t>£26,000</w:t>
            </w:r>
          </w:p>
          <w:p w14:paraId="6F7D4A5E" w14:textId="77777777" w:rsidR="00104BF4" w:rsidRPr="00ED1E8D" w:rsidRDefault="00104BF4" w:rsidP="004F5CB5">
            <w:pPr>
              <w:widowControl w:val="0"/>
              <w:numPr>
                <w:ilvl w:val="2"/>
                <w:numId w:val="85"/>
              </w:numPr>
              <w:tabs>
                <w:tab w:val="left" w:pos="1183"/>
                <w:tab w:val="left" w:pos="1184"/>
              </w:tabs>
              <w:autoSpaceDE w:val="0"/>
              <w:autoSpaceDN w:val="0"/>
              <w:spacing w:after="0"/>
              <w:ind w:left="1179" w:right="213" w:hanging="357"/>
              <w:rPr>
                <w:rFonts w:ascii="Arial" w:eastAsia="Arial" w:hAnsi="Arial" w:cs="Arial"/>
                <w:sz w:val="20"/>
                <w:szCs w:val="22"/>
                <w:lang w:eastAsia="en-US"/>
              </w:rPr>
            </w:pPr>
            <w:r w:rsidRPr="00ED1E8D">
              <w:rPr>
                <w:rFonts w:ascii="Arial" w:eastAsia="Arial" w:hAnsi="Arial" w:cs="Arial"/>
                <w:sz w:val="20"/>
                <w:szCs w:val="22"/>
                <w:lang w:eastAsia="en-US"/>
              </w:rPr>
              <w:t>Band 7 specialist nurse 0.7 wte. = £24,982</w:t>
            </w:r>
            <w:r w:rsidRPr="00ED1E8D">
              <w:rPr>
                <w:rFonts w:ascii="Arial" w:eastAsia="Arial" w:hAnsi="Arial" w:cs="Arial"/>
                <w:color w:val="FF0000"/>
                <w:sz w:val="20"/>
                <w:szCs w:val="22"/>
                <w:lang w:eastAsia="en-US"/>
              </w:rPr>
              <w:t xml:space="preserve"> </w:t>
            </w:r>
          </w:p>
          <w:p w14:paraId="349AEB8A" w14:textId="77777777" w:rsidR="00104BF4" w:rsidRPr="00ED1E8D" w:rsidRDefault="00104BF4" w:rsidP="004F5CB5">
            <w:pPr>
              <w:widowControl w:val="0"/>
              <w:numPr>
                <w:ilvl w:val="2"/>
                <w:numId w:val="85"/>
              </w:numPr>
              <w:tabs>
                <w:tab w:val="left" w:pos="1183"/>
                <w:tab w:val="left" w:pos="1184"/>
              </w:tabs>
              <w:autoSpaceDE w:val="0"/>
              <w:autoSpaceDN w:val="0"/>
              <w:spacing w:after="0"/>
              <w:ind w:left="1179" w:hanging="357"/>
              <w:rPr>
                <w:rFonts w:ascii="Calibri" w:eastAsia="Times New Roman" w:hAnsi="Calibri" w:cs="Calibri"/>
                <w:szCs w:val="22"/>
              </w:rPr>
            </w:pPr>
            <w:r w:rsidRPr="00307E40">
              <w:rPr>
                <w:rFonts w:ascii="Arial" w:eastAsia="Arial" w:hAnsi="Arial" w:cs="Arial"/>
                <w:sz w:val="20"/>
                <w:szCs w:val="22"/>
                <w:lang w:eastAsia="en-US"/>
              </w:rPr>
              <w:t>Support costs (admin and travel) =</w:t>
            </w:r>
            <w:r w:rsidRPr="00307E40">
              <w:rPr>
                <w:rFonts w:ascii="Arial" w:eastAsia="Arial" w:hAnsi="Arial" w:cs="Arial"/>
                <w:spacing w:val="-14"/>
                <w:sz w:val="20"/>
                <w:szCs w:val="22"/>
                <w:lang w:eastAsia="en-US"/>
              </w:rPr>
              <w:t xml:space="preserve"> </w:t>
            </w:r>
            <w:r w:rsidRPr="00307E40">
              <w:rPr>
                <w:rFonts w:ascii="Arial" w:eastAsia="Arial" w:hAnsi="Arial" w:cs="Arial"/>
                <w:sz w:val="20"/>
                <w:szCs w:val="22"/>
                <w:lang w:eastAsia="en-US"/>
              </w:rPr>
              <w:t>£7,000</w:t>
            </w:r>
          </w:p>
        </w:tc>
      </w:tr>
    </w:tbl>
    <w:p w14:paraId="05546056" w14:textId="77777777" w:rsidR="00104BF4" w:rsidRPr="00ED1E8D" w:rsidRDefault="00104BF4" w:rsidP="00595474">
      <w:pPr>
        <w:rPr>
          <w:rFonts w:ascii="Calibri" w:eastAsia="Times New Roman" w:hAnsi="Calibri" w:cs="Times New Roman"/>
        </w:rPr>
      </w:pPr>
    </w:p>
    <w:p w14:paraId="11007C0B" w14:textId="77777777" w:rsidR="00104BF4" w:rsidRPr="00ED1E8D" w:rsidRDefault="00104BF4" w:rsidP="00104BF4">
      <w:pPr>
        <w:widowControl w:val="0"/>
        <w:autoSpaceDE w:val="0"/>
        <w:autoSpaceDN w:val="0"/>
        <w:spacing w:after="0"/>
        <w:rPr>
          <w:rFonts w:ascii="Arial" w:eastAsia="Arial" w:hAnsi="Arial" w:cs="Arial"/>
          <w:sz w:val="20"/>
          <w:lang w:val="en-GB" w:eastAsia="en-GB" w:bidi="en-GB"/>
        </w:rPr>
      </w:pPr>
    </w:p>
    <w:p w14:paraId="16219D0E" w14:textId="77777777" w:rsidR="00104BF4" w:rsidRPr="00ED1E8D" w:rsidRDefault="00104BF4" w:rsidP="00104BF4">
      <w:pPr>
        <w:rPr>
          <w:rFonts w:ascii="Arial" w:eastAsia="Times New Roman" w:hAnsi="Arial" w:cs="Arial"/>
          <w:sz w:val="20"/>
          <w:lang w:val="en-GB"/>
        </w:rPr>
      </w:pPr>
    </w:p>
    <w:p w14:paraId="2292DB09" w14:textId="4A30A3F2" w:rsidR="00104BF4" w:rsidRPr="00ED1E8D" w:rsidRDefault="00104BF4" w:rsidP="00104BF4">
      <w:pPr>
        <w:widowControl w:val="0"/>
        <w:autoSpaceDE w:val="0"/>
        <w:autoSpaceDN w:val="0"/>
        <w:spacing w:after="0"/>
        <w:rPr>
          <w:rFonts w:ascii="Arial" w:eastAsia="Arial" w:hAnsi="Arial" w:cs="Arial"/>
          <w:sz w:val="20"/>
          <w:lang w:val="en-GB" w:eastAsia="en-GB" w:bidi="en-GB"/>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0"/>
        <w:gridCol w:w="6528"/>
      </w:tblGrid>
      <w:tr w:rsidR="00104BF4" w:rsidRPr="00ED1E8D" w14:paraId="7056C65D" w14:textId="77777777" w:rsidTr="004F5CB5">
        <w:tc>
          <w:tcPr>
            <w:tcW w:w="2970" w:type="dxa"/>
            <w:shd w:val="clear" w:color="auto" w:fill="B8CCE4"/>
            <w:vAlign w:val="center"/>
          </w:tcPr>
          <w:p w14:paraId="76E99D8A" w14:textId="77777777" w:rsidR="00104BF4" w:rsidRPr="00ED1E8D" w:rsidRDefault="00104BF4" w:rsidP="004F5CB5">
            <w:pPr>
              <w:spacing w:after="0" w:line="360" w:lineRule="auto"/>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Service Specification No.</w:t>
            </w:r>
          </w:p>
        </w:tc>
        <w:tc>
          <w:tcPr>
            <w:tcW w:w="6528" w:type="dxa"/>
            <w:shd w:val="clear" w:color="auto" w:fill="auto"/>
            <w:vAlign w:val="center"/>
          </w:tcPr>
          <w:p w14:paraId="7B4DBCF4" w14:textId="77777777" w:rsidR="00104BF4" w:rsidRPr="00ED1E8D" w:rsidRDefault="00104BF4" w:rsidP="004F5CB5">
            <w:pPr>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UHNM23_Resp Physio_Service Spec</w:t>
            </w:r>
          </w:p>
        </w:tc>
      </w:tr>
      <w:tr w:rsidR="00104BF4" w:rsidRPr="00ED1E8D" w14:paraId="1B4B98C1" w14:textId="77777777" w:rsidTr="004F5CB5">
        <w:tc>
          <w:tcPr>
            <w:tcW w:w="2970" w:type="dxa"/>
            <w:shd w:val="clear" w:color="auto" w:fill="B8CCE4"/>
            <w:vAlign w:val="center"/>
          </w:tcPr>
          <w:p w14:paraId="4C04C303" w14:textId="77777777" w:rsidR="00104BF4" w:rsidRPr="00ED1E8D" w:rsidRDefault="00104BF4" w:rsidP="004F5CB5">
            <w:pPr>
              <w:spacing w:after="0" w:line="360" w:lineRule="auto"/>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Service</w:t>
            </w:r>
          </w:p>
        </w:tc>
        <w:tc>
          <w:tcPr>
            <w:tcW w:w="6528" w:type="dxa"/>
            <w:shd w:val="clear" w:color="auto" w:fill="auto"/>
            <w:vAlign w:val="center"/>
          </w:tcPr>
          <w:p w14:paraId="6DBA3336" w14:textId="77777777" w:rsidR="00104BF4" w:rsidRPr="005624DC" w:rsidRDefault="00104BF4" w:rsidP="004F5CB5">
            <w:pPr>
              <w:spacing w:after="0"/>
              <w:rPr>
                <w:rFonts w:ascii="Arial" w:eastAsia="Times New Roman" w:hAnsi="Arial" w:cs="Arial"/>
                <w:bCs/>
                <w:sz w:val="20"/>
                <w:szCs w:val="26"/>
                <w:lang w:val="en-GB" w:eastAsia="en-US"/>
              </w:rPr>
            </w:pPr>
            <w:r w:rsidRPr="005624DC">
              <w:rPr>
                <w:rFonts w:ascii="Arial" w:eastAsia="Times New Roman" w:hAnsi="Arial" w:cs="Arial"/>
                <w:bCs/>
                <w:sz w:val="20"/>
                <w:szCs w:val="26"/>
                <w:lang w:val="en-GB" w:eastAsia="en-US"/>
              </w:rPr>
              <w:t xml:space="preserve">Respiratory Physiotherapy </w:t>
            </w:r>
          </w:p>
        </w:tc>
      </w:tr>
      <w:tr w:rsidR="00104BF4" w:rsidRPr="00ED1E8D" w14:paraId="36EBF1A9" w14:textId="77777777" w:rsidTr="004F5CB5">
        <w:tc>
          <w:tcPr>
            <w:tcW w:w="2970" w:type="dxa"/>
            <w:shd w:val="clear" w:color="auto" w:fill="B8CCE4"/>
            <w:vAlign w:val="center"/>
          </w:tcPr>
          <w:p w14:paraId="3E2FDA96" w14:textId="77777777" w:rsidR="00104BF4" w:rsidRPr="00ED1E8D" w:rsidRDefault="00104BF4" w:rsidP="004F5CB5">
            <w:pPr>
              <w:spacing w:after="0" w:line="360" w:lineRule="auto"/>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Commissioner Lead</w:t>
            </w:r>
          </w:p>
        </w:tc>
        <w:tc>
          <w:tcPr>
            <w:tcW w:w="6528" w:type="dxa"/>
            <w:shd w:val="clear" w:color="auto" w:fill="auto"/>
            <w:vAlign w:val="center"/>
          </w:tcPr>
          <w:p w14:paraId="5576587C" w14:textId="77777777" w:rsidR="006B6118" w:rsidRPr="006B6118" w:rsidRDefault="006B6118" w:rsidP="006B6118">
            <w:pPr>
              <w:spacing w:after="0"/>
              <w:rPr>
                <w:rFonts w:ascii="Arial" w:eastAsia="Times New Roman" w:hAnsi="Arial" w:cs="Arial"/>
                <w:sz w:val="20"/>
                <w:lang w:val="en-GB" w:eastAsia="en-US"/>
              </w:rPr>
            </w:pPr>
            <w:r w:rsidRPr="006B6118">
              <w:rPr>
                <w:rFonts w:ascii="Arial" w:eastAsia="Times New Roman" w:hAnsi="Arial" w:cs="Arial"/>
                <w:sz w:val="20"/>
                <w:lang w:val="en-GB" w:eastAsia="en-US"/>
              </w:rPr>
              <w:t>Paul Brown</w:t>
            </w:r>
            <w:r>
              <w:rPr>
                <w:rFonts w:ascii="Arial" w:eastAsia="Times New Roman" w:hAnsi="Arial" w:cs="Arial"/>
                <w:sz w:val="20"/>
                <w:lang w:val="en-GB" w:eastAsia="en-US"/>
              </w:rPr>
              <w:t xml:space="preserve">, </w:t>
            </w:r>
            <w:r w:rsidRPr="006B6118">
              <w:rPr>
                <w:rFonts w:ascii="Arial" w:eastAsia="Times New Roman" w:hAnsi="Arial" w:cs="Arial"/>
                <w:sz w:val="20"/>
                <w:lang w:val="en-GB" w:eastAsia="en-US"/>
              </w:rPr>
              <w:t>Chief Finance Officer</w:t>
            </w:r>
          </w:p>
          <w:p w14:paraId="0338D910" w14:textId="382D79C5" w:rsidR="00104BF4" w:rsidRPr="005624DC" w:rsidRDefault="006B6118" w:rsidP="006B6118">
            <w:pPr>
              <w:spacing w:after="0"/>
              <w:rPr>
                <w:rFonts w:ascii="Arial" w:eastAsia="Times New Roman" w:hAnsi="Arial" w:cs="Arial"/>
                <w:bCs/>
                <w:sz w:val="20"/>
                <w:szCs w:val="26"/>
                <w:lang w:val="en-GB" w:eastAsia="en-US"/>
              </w:rPr>
            </w:pPr>
            <w:r w:rsidRPr="006B6118">
              <w:rPr>
                <w:rFonts w:ascii="Arial" w:eastAsia="Times New Roman" w:hAnsi="Arial" w:cs="Arial"/>
                <w:color w:val="000000"/>
                <w:sz w:val="20"/>
                <w:lang w:val="en-GB" w:eastAsia="en-GB"/>
              </w:rPr>
              <w:t xml:space="preserve">NHS Staffordshire and </w:t>
            </w:r>
            <w:proofErr w:type="gramStart"/>
            <w:r w:rsidRPr="006B6118">
              <w:rPr>
                <w:rFonts w:ascii="Arial" w:eastAsia="Times New Roman" w:hAnsi="Arial" w:cs="Arial"/>
                <w:color w:val="000000"/>
                <w:sz w:val="20"/>
                <w:lang w:val="en-GB" w:eastAsia="en-GB"/>
              </w:rPr>
              <w:t>Stoke</w:t>
            </w:r>
            <w:proofErr w:type="gramEnd"/>
            <w:r w:rsidRPr="006B6118">
              <w:rPr>
                <w:rFonts w:ascii="Arial" w:eastAsia="Times New Roman" w:hAnsi="Arial" w:cs="Arial"/>
                <w:color w:val="000000"/>
                <w:sz w:val="20"/>
                <w:lang w:val="en-GB" w:eastAsia="en-GB"/>
              </w:rPr>
              <w:t xml:space="preserve"> on Trent ICB</w:t>
            </w:r>
            <w:r w:rsidRPr="005624DC">
              <w:rPr>
                <w:rFonts w:ascii="Arial" w:eastAsia="Times New Roman" w:hAnsi="Arial" w:cs="Arial"/>
                <w:sz w:val="20"/>
              </w:rPr>
              <w:t xml:space="preserve"> </w:t>
            </w:r>
          </w:p>
        </w:tc>
      </w:tr>
      <w:tr w:rsidR="00104BF4" w:rsidRPr="00ED1E8D" w14:paraId="31CD4478" w14:textId="77777777" w:rsidTr="004F5CB5">
        <w:tc>
          <w:tcPr>
            <w:tcW w:w="2970" w:type="dxa"/>
            <w:shd w:val="clear" w:color="auto" w:fill="B8CCE4"/>
            <w:vAlign w:val="center"/>
          </w:tcPr>
          <w:p w14:paraId="14A2B8BE" w14:textId="77777777" w:rsidR="00104BF4" w:rsidRPr="00ED1E8D" w:rsidRDefault="00104BF4" w:rsidP="004F5CB5">
            <w:pPr>
              <w:spacing w:after="0" w:line="360" w:lineRule="auto"/>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Provider Lead</w:t>
            </w:r>
          </w:p>
        </w:tc>
        <w:tc>
          <w:tcPr>
            <w:tcW w:w="6528" w:type="dxa"/>
            <w:shd w:val="clear" w:color="auto" w:fill="auto"/>
            <w:vAlign w:val="center"/>
          </w:tcPr>
          <w:p w14:paraId="4195FB0F" w14:textId="77777777" w:rsidR="00104BF4" w:rsidRPr="005624DC" w:rsidRDefault="00104BF4" w:rsidP="004F5CB5">
            <w:pPr>
              <w:spacing w:after="0"/>
              <w:rPr>
                <w:rFonts w:ascii="Arial" w:eastAsia="Times New Roman" w:hAnsi="Arial" w:cs="Arial"/>
                <w:bCs/>
                <w:sz w:val="20"/>
                <w:szCs w:val="26"/>
                <w:lang w:val="en-GB" w:eastAsia="en-US"/>
              </w:rPr>
            </w:pPr>
            <w:r w:rsidRPr="005624DC">
              <w:rPr>
                <w:rFonts w:ascii="Arial" w:eastAsia="Times New Roman" w:hAnsi="Arial" w:cs="Arial"/>
                <w:bCs/>
                <w:sz w:val="20"/>
                <w:szCs w:val="26"/>
                <w:lang w:val="en-GB" w:eastAsia="en-US"/>
              </w:rPr>
              <w:t>Noeleen Hellis – Divisional Therapy Manger</w:t>
            </w:r>
          </w:p>
        </w:tc>
      </w:tr>
      <w:tr w:rsidR="00104BF4" w:rsidRPr="00ED1E8D" w14:paraId="14737AB5" w14:textId="77777777" w:rsidTr="004F5CB5">
        <w:tc>
          <w:tcPr>
            <w:tcW w:w="2970" w:type="dxa"/>
            <w:shd w:val="clear" w:color="auto" w:fill="B8CCE4"/>
            <w:vAlign w:val="center"/>
          </w:tcPr>
          <w:p w14:paraId="2AC87727" w14:textId="77777777" w:rsidR="00104BF4" w:rsidRPr="00ED1E8D" w:rsidRDefault="00104BF4" w:rsidP="004F5CB5">
            <w:pPr>
              <w:spacing w:after="0" w:line="360" w:lineRule="auto"/>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Period</w:t>
            </w:r>
          </w:p>
        </w:tc>
        <w:tc>
          <w:tcPr>
            <w:tcW w:w="6528" w:type="dxa"/>
            <w:shd w:val="clear" w:color="auto" w:fill="auto"/>
            <w:vAlign w:val="center"/>
          </w:tcPr>
          <w:p w14:paraId="678FD88D" w14:textId="4602E176" w:rsidR="00104BF4" w:rsidRPr="005624DC" w:rsidRDefault="00104BF4" w:rsidP="004F5CB5">
            <w:pPr>
              <w:spacing w:after="0"/>
              <w:rPr>
                <w:rFonts w:ascii="Arial" w:eastAsia="Times New Roman" w:hAnsi="Arial" w:cs="Arial"/>
                <w:bCs/>
                <w:color w:val="FF0000"/>
                <w:sz w:val="20"/>
                <w:szCs w:val="26"/>
                <w:lang w:val="en-GB" w:eastAsia="en-US"/>
              </w:rPr>
            </w:pPr>
            <w:r w:rsidRPr="005624DC">
              <w:rPr>
                <w:rFonts w:ascii="Arial" w:eastAsia="Times New Roman" w:hAnsi="Arial" w:cs="Arial"/>
                <w:bCs/>
                <w:sz w:val="20"/>
                <w:szCs w:val="26"/>
                <w:lang w:val="en-GB" w:eastAsia="en-US"/>
              </w:rPr>
              <w:t>1</w:t>
            </w:r>
            <w:r w:rsidRPr="005624DC">
              <w:rPr>
                <w:rFonts w:ascii="Arial" w:eastAsia="Times New Roman" w:hAnsi="Arial" w:cs="Arial"/>
                <w:bCs/>
                <w:sz w:val="20"/>
                <w:szCs w:val="26"/>
                <w:vertAlign w:val="superscript"/>
                <w:lang w:val="en-GB" w:eastAsia="en-US"/>
              </w:rPr>
              <w:t>st</w:t>
            </w:r>
            <w:r w:rsidRPr="005624DC">
              <w:rPr>
                <w:rFonts w:ascii="Arial" w:eastAsia="Times New Roman" w:hAnsi="Arial" w:cs="Arial"/>
                <w:bCs/>
                <w:sz w:val="20"/>
                <w:szCs w:val="26"/>
                <w:lang w:val="en-GB" w:eastAsia="en-US"/>
              </w:rPr>
              <w:t xml:space="preserve"> April 202</w:t>
            </w:r>
            <w:r w:rsidR="0087693B">
              <w:rPr>
                <w:rFonts w:ascii="Arial" w:eastAsia="Times New Roman" w:hAnsi="Arial" w:cs="Arial"/>
                <w:bCs/>
                <w:sz w:val="20"/>
                <w:szCs w:val="26"/>
                <w:lang w:val="en-GB" w:eastAsia="en-US"/>
              </w:rPr>
              <w:t>3</w:t>
            </w:r>
            <w:r w:rsidRPr="005624DC">
              <w:rPr>
                <w:rFonts w:ascii="Arial" w:eastAsia="Times New Roman" w:hAnsi="Arial" w:cs="Arial"/>
                <w:bCs/>
                <w:sz w:val="20"/>
                <w:szCs w:val="26"/>
                <w:lang w:val="en-GB" w:eastAsia="en-US"/>
              </w:rPr>
              <w:t xml:space="preserve"> – 31</w:t>
            </w:r>
            <w:r w:rsidRPr="005624DC">
              <w:rPr>
                <w:rFonts w:ascii="Arial" w:eastAsia="Times New Roman" w:hAnsi="Arial" w:cs="Arial"/>
                <w:bCs/>
                <w:sz w:val="20"/>
                <w:szCs w:val="26"/>
                <w:vertAlign w:val="superscript"/>
                <w:lang w:val="en-GB" w:eastAsia="en-US"/>
              </w:rPr>
              <w:t>st</w:t>
            </w:r>
            <w:r w:rsidRPr="005624DC">
              <w:rPr>
                <w:rFonts w:ascii="Arial" w:eastAsia="Times New Roman" w:hAnsi="Arial" w:cs="Arial"/>
                <w:bCs/>
                <w:sz w:val="20"/>
                <w:szCs w:val="26"/>
                <w:lang w:val="en-GB" w:eastAsia="en-US"/>
              </w:rPr>
              <w:t xml:space="preserve"> March 202</w:t>
            </w:r>
            <w:r w:rsidR="0087693B">
              <w:rPr>
                <w:rFonts w:ascii="Arial" w:eastAsia="Times New Roman" w:hAnsi="Arial" w:cs="Arial"/>
                <w:bCs/>
                <w:sz w:val="20"/>
                <w:szCs w:val="26"/>
                <w:lang w:val="en-GB" w:eastAsia="en-US"/>
              </w:rPr>
              <w:t>4</w:t>
            </w:r>
            <w:r w:rsidRPr="005624DC">
              <w:rPr>
                <w:rFonts w:ascii="Arial" w:eastAsia="Times New Roman" w:hAnsi="Arial" w:cs="Arial"/>
                <w:bCs/>
                <w:sz w:val="20"/>
                <w:szCs w:val="26"/>
                <w:lang w:val="en-GB" w:eastAsia="en-US"/>
              </w:rPr>
              <w:t xml:space="preserve"> </w:t>
            </w:r>
          </w:p>
        </w:tc>
      </w:tr>
      <w:tr w:rsidR="00104BF4" w:rsidRPr="00ED1E8D" w14:paraId="54EAEF98" w14:textId="77777777" w:rsidTr="004F5CB5">
        <w:tc>
          <w:tcPr>
            <w:tcW w:w="2970" w:type="dxa"/>
            <w:shd w:val="clear" w:color="auto" w:fill="B8CCE4"/>
            <w:vAlign w:val="center"/>
          </w:tcPr>
          <w:p w14:paraId="2D37314B" w14:textId="77777777" w:rsidR="00104BF4" w:rsidRPr="00ED1E8D" w:rsidRDefault="00104BF4" w:rsidP="004F5CB5">
            <w:pPr>
              <w:spacing w:after="0" w:line="360" w:lineRule="auto"/>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Date of Review</w:t>
            </w:r>
          </w:p>
        </w:tc>
        <w:tc>
          <w:tcPr>
            <w:tcW w:w="6528" w:type="dxa"/>
            <w:shd w:val="clear" w:color="auto" w:fill="auto"/>
            <w:vAlign w:val="center"/>
          </w:tcPr>
          <w:p w14:paraId="396AE549" w14:textId="77777777" w:rsidR="00104BF4" w:rsidRPr="005624DC" w:rsidRDefault="00104BF4" w:rsidP="004F5CB5">
            <w:pPr>
              <w:spacing w:after="0"/>
              <w:rPr>
                <w:rFonts w:ascii="Arial" w:eastAsia="Times New Roman" w:hAnsi="Arial" w:cs="Arial"/>
                <w:bCs/>
                <w:color w:val="FF0000"/>
                <w:sz w:val="20"/>
                <w:szCs w:val="26"/>
                <w:lang w:val="en-GB" w:eastAsia="en-US"/>
              </w:rPr>
            </w:pPr>
            <w:r w:rsidRPr="005624DC">
              <w:rPr>
                <w:rFonts w:ascii="Arial" w:eastAsia="Times New Roman" w:hAnsi="Arial" w:cs="Arial"/>
                <w:bCs/>
                <w:sz w:val="20"/>
                <w:szCs w:val="26"/>
                <w:lang w:val="en-GB" w:eastAsia="en-US"/>
              </w:rPr>
              <w:t>Annual</w:t>
            </w:r>
          </w:p>
        </w:tc>
      </w:tr>
    </w:tbl>
    <w:p w14:paraId="53F67E66" w14:textId="77777777" w:rsidR="00104BF4" w:rsidRPr="00ED1E8D" w:rsidRDefault="00104BF4" w:rsidP="00104BF4">
      <w:pPr>
        <w:spacing w:after="0"/>
        <w:jc w:val="center"/>
        <w:rPr>
          <w:rFonts w:ascii="Arial" w:eastAsia="Times New Roman" w:hAnsi="Arial" w:cs="Arial"/>
          <w:bCs/>
          <w:sz w:val="20"/>
          <w:szCs w:val="26"/>
          <w:lang w:val="en-GB" w:eastAsia="en-US"/>
        </w:rPr>
      </w:pPr>
    </w:p>
    <w:tbl>
      <w:tblPr>
        <w:tblW w:w="95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31"/>
      </w:tblGrid>
      <w:tr w:rsidR="00104BF4" w:rsidRPr="00ED1E8D" w14:paraId="0A2AD491" w14:textId="77777777" w:rsidTr="004F5CB5">
        <w:trPr>
          <w:trHeight w:val="279"/>
        </w:trPr>
        <w:tc>
          <w:tcPr>
            <w:tcW w:w="9531" w:type="dxa"/>
            <w:shd w:val="clear" w:color="auto" w:fill="B8CCE4"/>
          </w:tcPr>
          <w:p w14:paraId="325BE346" w14:textId="77777777" w:rsidR="00104BF4" w:rsidRPr="00ED1E8D" w:rsidRDefault="00104BF4" w:rsidP="004F5CB5">
            <w:pPr>
              <w:spacing w:after="0"/>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1.</w:t>
            </w:r>
            <w:r w:rsidRPr="00ED1E8D">
              <w:rPr>
                <w:rFonts w:ascii="Arial" w:eastAsia="Times New Roman" w:hAnsi="Arial" w:cs="Arial"/>
                <w:b/>
                <w:bCs/>
                <w:sz w:val="20"/>
                <w:szCs w:val="26"/>
                <w:lang w:val="en-GB" w:eastAsia="en-US"/>
              </w:rPr>
              <w:tab/>
              <w:t>Population Needs</w:t>
            </w:r>
          </w:p>
        </w:tc>
      </w:tr>
      <w:tr w:rsidR="00104BF4" w:rsidRPr="00ED1E8D" w14:paraId="3F939C13" w14:textId="77777777" w:rsidTr="004F5CB5">
        <w:tc>
          <w:tcPr>
            <w:tcW w:w="9531" w:type="dxa"/>
            <w:shd w:val="clear" w:color="auto" w:fill="auto"/>
          </w:tcPr>
          <w:p w14:paraId="282973E0" w14:textId="77777777" w:rsidR="00104BF4" w:rsidRPr="00ED1E8D" w:rsidRDefault="00104BF4" w:rsidP="004F5CB5">
            <w:pPr>
              <w:spacing w:after="0"/>
              <w:ind w:left="36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ab/>
            </w:r>
          </w:p>
          <w:p w14:paraId="594F30DD" w14:textId="77777777" w:rsidR="00104BF4" w:rsidRPr="00ED1E8D" w:rsidRDefault="00104BF4" w:rsidP="004F5CB5">
            <w:pPr>
              <w:widowControl w:val="0"/>
              <w:numPr>
                <w:ilvl w:val="1"/>
                <w:numId w:val="6"/>
              </w:numPr>
              <w:autoSpaceDE w:val="0"/>
              <w:autoSpaceDN w:val="0"/>
              <w:spacing w:after="0"/>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ab/>
              <w:t>National/local context and evidence base</w:t>
            </w:r>
          </w:p>
          <w:p w14:paraId="4E127BFB" w14:textId="77777777" w:rsidR="00104BF4" w:rsidRPr="00ED1E8D" w:rsidRDefault="00104BF4" w:rsidP="004F5CB5">
            <w:pPr>
              <w:spacing w:after="0"/>
              <w:rPr>
                <w:rFonts w:ascii="Arial" w:eastAsia="Times New Roman" w:hAnsi="Arial" w:cs="Arial"/>
                <w:bCs/>
                <w:sz w:val="20"/>
                <w:szCs w:val="26"/>
                <w:u w:val="single"/>
                <w:lang w:val="en-GB" w:eastAsia="en-US"/>
              </w:rPr>
            </w:pPr>
          </w:p>
          <w:p w14:paraId="362B2307" w14:textId="77777777" w:rsidR="00104BF4" w:rsidRPr="00ED1E8D" w:rsidRDefault="00104BF4" w:rsidP="004F5CB5">
            <w:pPr>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UHNM reviewed year on year non-elective admissions for respiratory disease which identified that there was a 2.9% increase in non-elective admissions in 2011 compared to 2010 and 14% increase in 2012 compared to 2011. </w:t>
            </w:r>
          </w:p>
          <w:p w14:paraId="2FEB8B07" w14:textId="77777777" w:rsidR="00104BF4" w:rsidRPr="00ED1E8D" w:rsidRDefault="00104BF4" w:rsidP="004F5CB5">
            <w:pPr>
              <w:spacing w:after="0"/>
              <w:rPr>
                <w:rFonts w:ascii="Arial" w:eastAsia="Times New Roman" w:hAnsi="Arial" w:cs="Arial"/>
                <w:bCs/>
                <w:sz w:val="20"/>
                <w:szCs w:val="26"/>
                <w:lang w:val="en-GB" w:eastAsia="en-US"/>
              </w:rPr>
            </w:pPr>
          </w:p>
          <w:p w14:paraId="7A4149F4" w14:textId="77777777" w:rsidR="00104BF4" w:rsidRPr="00ED1E8D" w:rsidRDefault="00104BF4" w:rsidP="004F5CB5">
            <w:pPr>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UHNM reviewed non-elective admissions for Q1, 2012/13 to model the number of admissions that could have been avoided and the potential reduced length of stay had there been outpatient or community respiratory physiotherapy provision. </w:t>
            </w:r>
          </w:p>
          <w:p w14:paraId="35BF219C" w14:textId="77777777" w:rsidR="00104BF4" w:rsidRPr="00ED1E8D" w:rsidRDefault="00104BF4" w:rsidP="004F5CB5">
            <w:pPr>
              <w:spacing w:after="0"/>
              <w:rPr>
                <w:rFonts w:ascii="Arial" w:eastAsia="Times New Roman" w:hAnsi="Arial" w:cs="Arial"/>
                <w:bCs/>
                <w:sz w:val="20"/>
                <w:szCs w:val="26"/>
                <w:lang w:val="en-GB" w:eastAsia="en-US"/>
              </w:rPr>
            </w:pPr>
          </w:p>
          <w:p w14:paraId="00791CD7" w14:textId="77777777" w:rsidR="00104BF4" w:rsidRPr="00ED1E8D" w:rsidRDefault="00104BF4" w:rsidP="004F5CB5">
            <w:pPr>
              <w:spacing w:after="0"/>
              <w:rPr>
                <w:rFonts w:ascii="Arial" w:eastAsia="Times New Roman" w:hAnsi="Arial" w:cs="Arial"/>
                <w:bCs/>
                <w:sz w:val="20"/>
                <w:szCs w:val="26"/>
                <w:u w:val="single"/>
                <w:lang w:val="en-GB" w:eastAsia="en-US"/>
              </w:rPr>
            </w:pPr>
            <w:r w:rsidRPr="00ED1E8D">
              <w:rPr>
                <w:rFonts w:ascii="Arial" w:eastAsia="Times New Roman" w:hAnsi="Arial" w:cs="Arial"/>
                <w:bCs/>
                <w:sz w:val="20"/>
                <w:szCs w:val="26"/>
                <w:u w:val="single"/>
                <w:lang w:val="en-GB" w:eastAsia="en-US"/>
              </w:rPr>
              <w:t xml:space="preserve">Policy Guidance </w:t>
            </w:r>
          </w:p>
          <w:p w14:paraId="41541C4D" w14:textId="77777777" w:rsidR="00104BF4" w:rsidRPr="00ED1E8D" w:rsidRDefault="00104BF4" w:rsidP="004F5CB5">
            <w:pPr>
              <w:widowControl w:val="0"/>
              <w:numPr>
                <w:ilvl w:val="0"/>
                <w:numId w:val="98"/>
              </w:numPr>
              <w:autoSpaceDE w:val="0"/>
              <w:autoSpaceDN w:val="0"/>
              <w:spacing w:after="0"/>
              <w:rPr>
                <w:rFonts w:ascii="Calibri" w:eastAsia="Times New Roman" w:hAnsi="Calibri" w:cs="Arial"/>
                <w:bCs/>
                <w:sz w:val="20"/>
                <w:szCs w:val="26"/>
                <w:lang w:val="en-GB" w:eastAsia="en-US"/>
              </w:rPr>
            </w:pPr>
            <w:r w:rsidRPr="00ED1E8D">
              <w:rPr>
                <w:rFonts w:ascii="Calibri" w:eastAsia="Times New Roman" w:hAnsi="Calibri" w:cs="Arial"/>
                <w:bCs/>
                <w:sz w:val="20"/>
                <w:szCs w:val="26"/>
                <w:lang w:val="en-GB" w:eastAsia="en-US"/>
              </w:rPr>
              <w:t>National Framework for Children and Young People’s Continuing Care (2010</w:t>
            </w:r>
            <w:proofErr w:type="gramStart"/>
            <w:r w:rsidRPr="00ED1E8D">
              <w:rPr>
                <w:rFonts w:ascii="Calibri" w:eastAsia="Times New Roman" w:hAnsi="Calibri" w:cs="Arial"/>
                <w:bCs/>
                <w:sz w:val="20"/>
                <w:szCs w:val="26"/>
                <w:lang w:val="en-GB" w:eastAsia="en-US"/>
              </w:rPr>
              <w:t>);</w:t>
            </w:r>
            <w:proofErr w:type="gramEnd"/>
            <w:r w:rsidRPr="00ED1E8D">
              <w:rPr>
                <w:rFonts w:ascii="Calibri" w:eastAsia="Times New Roman" w:hAnsi="Calibri" w:cs="Arial"/>
                <w:bCs/>
                <w:sz w:val="20"/>
                <w:szCs w:val="26"/>
                <w:lang w:val="en-GB" w:eastAsia="en-US"/>
              </w:rPr>
              <w:t xml:space="preserve"> </w:t>
            </w:r>
          </w:p>
          <w:p w14:paraId="52CE98A7" w14:textId="77777777" w:rsidR="00104BF4" w:rsidRPr="00ED1E8D" w:rsidRDefault="00104BF4" w:rsidP="004F5CB5">
            <w:pPr>
              <w:widowControl w:val="0"/>
              <w:numPr>
                <w:ilvl w:val="0"/>
                <w:numId w:val="98"/>
              </w:numPr>
              <w:autoSpaceDE w:val="0"/>
              <w:autoSpaceDN w:val="0"/>
              <w:spacing w:after="0"/>
              <w:rPr>
                <w:rFonts w:ascii="Calibri" w:eastAsia="Times New Roman" w:hAnsi="Calibri" w:cs="Arial"/>
                <w:bCs/>
                <w:sz w:val="20"/>
                <w:szCs w:val="26"/>
                <w:lang w:val="en-GB" w:eastAsia="en-US"/>
              </w:rPr>
            </w:pPr>
            <w:r w:rsidRPr="00ED1E8D">
              <w:rPr>
                <w:rFonts w:ascii="Calibri" w:eastAsia="Times New Roman" w:hAnsi="Calibri" w:cs="Arial"/>
                <w:bCs/>
                <w:sz w:val="20"/>
                <w:szCs w:val="26"/>
                <w:lang w:val="en-GB" w:eastAsia="en-US"/>
              </w:rPr>
              <w:t xml:space="preserve">Department of Health (2009) Healthy Lives, Brighter Futures: The Strategy for Children and Young People’s </w:t>
            </w:r>
            <w:proofErr w:type="gramStart"/>
            <w:r w:rsidRPr="00ED1E8D">
              <w:rPr>
                <w:rFonts w:ascii="Calibri" w:eastAsia="Times New Roman" w:hAnsi="Calibri" w:cs="Arial"/>
                <w:bCs/>
                <w:sz w:val="20"/>
                <w:szCs w:val="26"/>
                <w:lang w:val="en-GB" w:eastAsia="en-US"/>
              </w:rPr>
              <w:t>Health;</w:t>
            </w:r>
            <w:proofErr w:type="gramEnd"/>
            <w:r w:rsidRPr="00ED1E8D">
              <w:rPr>
                <w:rFonts w:ascii="Calibri" w:eastAsia="Times New Roman" w:hAnsi="Calibri" w:cs="Arial"/>
                <w:bCs/>
                <w:sz w:val="20"/>
                <w:szCs w:val="26"/>
                <w:lang w:val="en-GB" w:eastAsia="en-US"/>
              </w:rPr>
              <w:t xml:space="preserve"> </w:t>
            </w:r>
          </w:p>
          <w:p w14:paraId="5AC32C70" w14:textId="77777777" w:rsidR="00104BF4" w:rsidRPr="00ED1E8D" w:rsidRDefault="00104BF4" w:rsidP="004F5CB5">
            <w:pPr>
              <w:widowControl w:val="0"/>
              <w:numPr>
                <w:ilvl w:val="0"/>
                <w:numId w:val="98"/>
              </w:numPr>
              <w:autoSpaceDE w:val="0"/>
              <w:autoSpaceDN w:val="0"/>
              <w:spacing w:after="0"/>
              <w:rPr>
                <w:rFonts w:ascii="Calibri" w:eastAsia="Times New Roman" w:hAnsi="Calibri" w:cs="Arial"/>
                <w:bCs/>
                <w:sz w:val="20"/>
                <w:szCs w:val="26"/>
                <w:lang w:val="en-GB" w:eastAsia="en-US"/>
              </w:rPr>
            </w:pPr>
            <w:r w:rsidRPr="00ED1E8D">
              <w:rPr>
                <w:rFonts w:ascii="Calibri" w:eastAsia="Times New Roman" w:hAnsi="Calibri" w:cs="Arial"/>
                <w:bCs/>
                <w:sz w:val="20"/>
                <w:szCs w:val="26"/>
                <w:lang w:val="en-GB" w:eastAsia="en-US"/>
              </w:rPr>
              <w:t>High Quality Care for All: NHS Next Stage Review Final Report (2008</w:t>
            </w:r>
            <w:proofErr w:type="gramStart"/>
            <w:r w:rsidRPr="00ED1E8D">
              <w:rPr>
                <w:rFonts w:ascii="Calibri" w:eastAsia="Times New Roman" w:hAnsi="Calibri" w:cs="Arial"/>
                <w:bCs/>
                <w:sz w:val="20"/>
                <w:szCs w:val="26"/>
                <w:lang w:val="en-GB" w:eastAsia="en-US"/>
              </w:rPr>
              <w:t>);</w:t>
            </w:r>
            <w:proofErr w:type="gramEnd"/>
          </w:p>
          <w:p w14:paraId="0C8CA280" w14:textId="77777777" w:rsidR="00104BF4" w:rsidRPr="00ED1E8D" w:rsidRDefault="00104BF4" w:rsidP="004F5CB5">
            <w:pPr>
              <w:widowControl w:val="0"/>
              <w:numPr>
                <w:ilvl w:val="0"/>
                <w:numId w:val="98"/>
              </w:numPr>
              <w:autoSpaceDE w:val="0"/>
              <w:autoSpaceDN w:val="0"/>
              <w:spacing w:after="0"/>
              <w:rPr>
                <w:rFonts w:ascii="Calibri" w:eastAsia="Times New Roman" w:hAnsi="Calibri" w:cs="Arial"/>
                <w:bCs/>
                <w:sz w:val="20"/>
                <w:szCs w:val="26"/>
                <w:lang w:val="en-GB" w:eastAsia="en-US"/>
              </w:rPr>
            </w:pPr>
            <w:r w:rsidRPr="00ED1E8D">
              <w:rPr>
                <w:rFonts w:ascii="Calibri" w:eastAsia="Times New Roman" w:hAnsi="Calibri" w:cs="Arial"/>
                <w:bCs/>
                <w:sz w:val="20"/>
                <w:szCs w:val="26"/>
                <w:lang w:val="en-GB" w:eastAsia="en-US"/>
              </w:rPr>
              <w:t>Aiming High for Disabled Children: Better support for families (2007</w:t>
            </w:r>
            <w:proofErr w:type="gramStart"/>
            <w:r w:rsidRPr="00ED1E8D">
              <w:rPr>
                <w:rFonts w:ascii="Calibri" w:eastAsia="Times New Roman" w:hAnsi="Calibri" w:cs="Arial"/>
                <w:bCs/>
                <w:sz w:val="20"/>
                <w:szCs w:val="26"/>
                <w:lang w:val="en-GB" w:eastAsia="en-US"/>
              </w:rPr>
              <w:t>);</w:t>
            </w:r>
            <w:proofErr w:type="gramEnd"/>
          </w:p>
          <w:p w14:paraId="0A42CBDD" w14:textId="77777777" w:rsidR="00104BF4" w:rsidRPr="00ED1E8D" w:rsidRDefault="00104BF4" w:rsidP="004F5CB5">
            <w:pPr>
              <w:spacing w:after="0"/>
              <w:rPr>
                <w:rFonts w:ascii="Arial" w:eastAsia="Times New Roman" w:hAnsi="Arial" w:cs="Calibri"/>
                <w:bCs/>
                <w:sz w:val="20"/>
                <w:szCs w:val="26"/>
                <w:lang w:val="en-GB" w:eastAsia="en-US"/>
              </w:rPr>
            </w:pPr>
          </w:p>
        </w:tc>
      </w:tr>
      <w:tr w:rsidR="00104BF4" w:rsidRPr="00ED1E8D" w14:paraId="0E96A279" w14:textId="77777777" w:rsidTr="004F5CB5">
        <w:trPr>
          <w:trHeight w:val="273"/>
        </w:trPr>
        <w:tc>
          <w:tcPr>
            <w:tcW w:w="9531" w:type="dxa"/>
            <w:shd w:val="clear" w:color="auto" w:fill="B8CCE4"/>
          </w:tcPr>
          <w:p w14:paraId="1CD766FC" w14:textId="77777777" w:rsidR="00104BF4" w:rsidRPr="00ED1E8D" w:rsidRDefault="00104BF4" w:rsidP="004F5CB5">
            <w:pPr>
              <w:spacing w:after="0"/>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2.</w:t>
            </w:r>
            <w:r w:rsidRPr="00ED1E8D">
              <w:rPr>
                <w:rFonts w:ascii="Arial" w:eastAsia="Times New Roman" w:hAnsi="Arial" w:cs="Arial"/>
                <w:b/>
                <w:bCs/>
                <w:sz w:val="20"/>
                <w:szCs w:val="26"/>
                <w:lang w:val="en-GB" w:eastAsia="en-US"/>
              </w:rPr>
              <w:tab/>
              <w:t>Outcomes</w:t>
            </w:r>
          </w:p>
        </w:tc>
      </w:tr>
      <w:tr w:rsidR="00104BF4" w:rsidRPr="00ED1E8D" w14:paraId="10317ECD" w14:textId="77777777" w:rsidTr="004F5CB5">
        <w:tc>
          <w:tcPr>
            <w:tcW w:w="9531" w:type="dxa"/>
            <w:shd w:val="clear" w:color="auto" w:fill="FFFFFF"/>
          </w:tcPr>
          <w:p w14:paraId="43E3B607" w14:textId="77777777" w:rsidR="00104BF4" w:rsidRPr="00ED1E8D" w:rsidRDefault="00104BF4" w:rsidP="004F5CB5">
            <w:pPr>
              <w:spacing w:after="0"/>
              <w:rPr>
                <w:rFonts w:ascii="Arial" w:eastAsia="Times New Roman" w:hAnsi="Arial" w:cs="Arial"/>
                <w:b/>
                <w:bCs/>
                <w:sz w:val="20"/>
                <w:szCs w:val="26"/>
                <w:lang w:val="en-GB" w:eastAsia="en-US"/>
              </w:rPr>
            </w:pPr>
          </w:p>
          <w:p w14:paraId="11CAFB9E" w14:textId="77777777" w:rsidR="00104BF4" w:rsidRPr="00ED1E8D" w:rsidRDefault="00104BF4" w:rsidP="004F5CB5">
            <w:pPr>
              <w:spacing w:after="0"/>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2.1</w:t>
            </w:r>
            <w:r w:rsidRPr="00ED1E8D">
              <w:rPr>
                <w:rFonts w:ascii="Arial" w:eastAsia="Times New Roman" w:hAnsi="Arial" w:cs="Arial"/>
                <w:b/>
                <w:bCs/>
                <w:sz w:val="20"/>
                <w:szCs w:val="26"/>
                <w:lang w:val="en-GB" w:eastAsia="en-US"/>
              </w:rPr>
              <w:tab/>
              <w:t>NHS Outcomes Framework Domains &amp; Indicators</w:t>
            </w:r>
          </w:p>
          <w:p w14:paraId="3323A468" w14:textId="77777777" w:rsidR="00104BF4" w:rsidRPr="00ED1E8D" w:rsidRDefault="00104BF4" w:rsidP="004F5CB5">
            <w:pPr>
              <w:spacing w:after="0"/>
              <w:rPr>
                <w:rFonts w:ascii="Arial" w:eastAsia="Times New Roman" w:hAnsi="Arial" w:cs="Arial"/>
                <w:b/>
                <w:bCs/>
                <w:sz w:val="20"/>
                <w:szCs w:val="26"/>
                <w:lang w:val="en-GB" w:eastAsia="en-US"/>
              </w:rPr>
            </w:pPr>
          </w:p>
          <w:tbl>
            <w:tblPr>
              <w:tblW w:w="0" w:type="auto"/>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5528"/>
              <w:gridCol w:w="641"/>
            </w:tblGrid>
            <w:tr w:rsidR="00104BF4" w:rsidRPr="00ED1E8D" w14:paraId="336947A0" w14:textId="77777777" w:rsidTr="004F5CB5">
              <w:tc>
                <w:tcPr>
                  <w:tcW w:w="1276" w:type="dxa"/>
                  <w:shd w:val="clear" w:color="auto" w:fill="auto"/>
                  <w:vAlign w:val="center"/>
                </w:tcPr>
                <w:p w14:paraId="7966F29C" w14:textId="77777777" w:rsidR="00104BF4" w:rsidRPr="00ED1E8D" w:rsidRDefault="00104BF4" w:rsidP="004F5CB5">
                  <w:pPr>
                    <w:spacing w:after="0"/>
                    <w:rPr>
                      <w:rFonts w:ascii="Calibri" w:eastAsia="Times New Roman" w:hAnsi="Calibri" w:cs="Arial"/>
                      <w:b/>
                      <w:bCs/>
                      <w:sz w:val="20"/>
                      <w:szCs w:val="26"/>
                      <w:lang w:val="en-GB" w:eastAsia="en-US"/>
                    </w:rPr>
                  </w:pPr>
                  <w:r w:rsidRPr="00ED1E8D">
                    <w:rPr>
                      <w:rFonts w:ascii="Calibri" w:eastAsia="Times New Roman" w:hAnsi="Calibri" w:cs="Arial"/>
                      <w:b/>
                      <w:bCs/>
                      <w:sz w:val="20"/>
                      <w:szCs w:val="26"/>
                      <w:lang w:val="en-GB" w:eastAsia="en-US"/>
                    </w:rPr>
                    <w:t>Domain 1</w:t>
                  </w:r>
                </w:p>
              </w:tc>
              <w:tc>
                <w:tcPr>
                  <w:tcW w:w="5528" w:type="dxa"/>
                  <w:shd w:val="clear" w:color="auto" w:fill="auto"/>
                  <w:vAlign w:val="center"/>
                </w:tcPr>
                <w:p w14:paraId="7D7639CA" w14:textId="77777777" w:rsidR="00104BF4" w:rsidRPr="00ED1E8D" w:rsidRDefault="00104BF4" w:rsidP="004F5CB5">
                  <w:pPr>
                    <w:spacing w:after="0"/>
                    <w:rPr>
                      <w:rFonts w:ascii="Calibri" w:eastAsia="Times New Roman" w:hAnsi="Calibri" w:cs="Arial"/>
                      <w:b/>
                      <w:bCs/>
                      <w:sz w:val="20"/>
                      <w:szCs w:val="26"/>
                      <w:lang w:val="en-GB" w:eastAsia="en-US"/>
                    </w:rPr>
                  </w:pPr>
                  <w:r w:rsidRPr="00ED1E8D">
                    <w:rPr>
                      <w:rFonts w:ascii="Calibri" w:eastAsia="Times New Roman" w:hAnsi="Calibri" w:cs="Arial"/>
                      <w:b/>
                      <w:bCs/>
                      <w:sz w:val="20"/>
                      <w:szCs w:val="26"/>
                      <w:lang w:val="en-GB" w:eastAsia="en-US"/>
                    </w:rPr>
                    <w:t>Preventing people from dying prematurely</w:t>
                  </w:r>
                </w:p>
              </w:tc>
              <w:tc>
                <w:tcPr>
                  <w:tcW w:w="641" w:type="dxa"/>
                  <w:shd w:val="clear" w:color="auto" w:fill="auto"/>
                  <w:vAlign w:val="center"/>
                </w:tcPr>
                <w:p w14:paraId="3B93E29C" w14:textId="77777777" w:rsidR="00104BF4" w:rsidRPr="00ED1E8D" w:rsidRDefault="00104BF4" w:rsidP="004F5CB5">
                  <w:pPr>
                    <w:spacing w:after="0"/>
                    <w:rPr>
                      <w:rFonts w:ascii="Calibri" w:eastAsia="Times New Roman" w:hAnsi="Calibri" w:cs="Arial"/>
                      <w:b/>
                      <w:bCs/>
                      <w:sz w:val="20"/>
                      <w:szCs w:val="26"/>
                      <w:lang w:val="en-GB" w:eastAsia="en-US"/>
                    </w:rPr>
                  </w:pPr>
                </w:p>
              </w:tc>
            </w:tr>
            <w:tr w:rsidR="00104BF4" w:rsidRPr="00ED1E8D" w14:paraId="20224F2F" w14:textId="77777777" w:rsidTr="004F5CB5">
              <w:tc>
                <w:tcPr>
                  <w:tcW w:w="1276" w:type="dxa"/>
                  <w:shd w:val="clear" w:color="auto" w:fill="00B050"/>
                  <w:vAlign w:val="center"/>
                </w:tcPr>
                <w:p w14:paraId="68ED8D81" w14:textId="77777777" w:rsidR="00104BF4" w:rsidRPr="00ED1E8D" w:rsidRDefault="00104BF4" w:rsidP="004F5CB5">
                  <w:pPr>
                    <w:spacing w:after="0"/>
                    <w:rPr>
                      <w:rFonts w:ascii="Calibri" w:eastAsia="Times New Roman" w:hAnsi="Calibri" w:cs="Arial"/>
                      <w:b/>
                      <w:bCs/>
                      <w:sz w:val="20"/>
                      <w:szCs w:val="26"/>
                      <w:lang w:val="en-GB" w:eastAsia="en-US"/>
                    </w:rPr>
                  </w:pPr>
                  <w:r w:rsidRPr="00ED1E8D">
                    <w:rPr>
                      <w:rFonts w:ascii="Calibri" w:eastAsia="Times New Roman" w:hAnsi="Calibri" w:cs="Arial"/>
                      <w:b/>
                      <w:bCs/>
                      <w:sz w:val="20"/>
                      <w:szCs w:val="26"/>
                      <w:lang w:val="en-GB" w:eastAsia="en-US"/>
                    </w:rPr>
                    <w:t>Domain 2</w:t>
                  </w:r>
                </w:p>
              </w:tc>
              <w:tc>
                <w:tcPr>
                  <w:tcW w:w="5528" w:type="dxa"/>
                  <w:shd w:val="clear" w:color="auto" w:fill="00B050"/>
                  <w:vAlign w:val="center"/>
                </w:tcPr>
                <w:p w14:paraId="7C5A7988" w14:textId="77777777" w:rsidR="00104BF4" w:rsidRPr="00ED1E8D" w:rsidRDefault="00104BF4" w:rsidP="004F5CB5">
                  <w:pPr>
                    <w:spacing w:after="0"/>
                    <w:rPr>
                      <w:rFonts w:ascii="Calibri" w:eastAsia="Times New Roman" w:hAnsi="Calibri" w:cs="Arial"/>
                      <w:b/>
                      <w:bCs/>
                      <w:sz w:val="20"/>
                      <w:szCs w:val="26"/>
                      <w:lang w:val="en-GB" w:eastAsia="en-US"/>
                    </w:rPr>
                  </w:pPr>
                  <w:r w:rsidRPr="00ED1E8D">
                    <w:rPr>
                      <w:rFonts w:ascii="Calibri" w:eastAsia="Times New Roman" w:hAnsi="Calibri" w:cs="Arial"/>
                      <w:b/>
                      <w:bCs/>
                      <w:sz w:val="20"/>
                      <w:szCs w:val="26"/>
                      <w:lang w:val="en-GB" w:eastAsia="en-US"/>
                    </w:rPr>
                    <w:t>Enhancing quality of life for people with long-term conditions</w:t>
                  </w:r>
                </w:p>
              </w:tc>
              <w:tc>
                <w:tcPr>
                  <w:tcW w:w="641" w:type="dxa"/>
                  <w:shd w:val="clear" w:color="auto" w:fill="00B050"/>
                  <w:vAlign w:val="center"/>
                </w:tcPr>
                <w:p w14:paraId="35F55749" w14:textId="77777777" w:rsidR="00104BF4" w:rsidRPr="00ED1E8D" w:rsidRDefault="00104BF4" w:rsidP="004F5CB5">
                  <w:pPr>
                    <w:spacing w:after="0"/>
                    <w:rPr>
                      <w:rFonts w:ascii="Calibri" w:eastAsia="Times New Roman" w:hAnsi="Calibri" w:cs="Arial"/>
                      <w:b/>
                      <w:bCs/>
                      <w:sz w:val="20"/>
                      <w:szCs w:val="26"/>
                      <w:lang w:val="en-GB" w:eastAsia="en-US"/>
                    </w:rPr>
                  </w:pPr>
                </w:p>
              </w:tc>
            </w:tr>
            <w:tr w:rsidR="00104BF4" w:rsidRPr="00ED1E8D" w14:paraId="02B80D97" w14:textId="77777777" w:rsidTr="004F5CB5">
              <w:tc>
                <w:tcPr>
                  <w:tcW w:w="1276" w:type="dxa"/>
                  <w:shd w:val="clear" w:color="auto" w:fill="auto"/>
                  <w:vAlign w:val="center"/>
                </w:tcPr>
                <w:p w14:paraId="5F44725F" w14:textId="77777777" w:rsidR="00104BF4" w:rsidRPr="00ED1E8D" w:rsidRDefault="00104BF4" w:rsidP="004F5CB5">
                  <w:pPr>
                    <w:spacing w:after="0"/>
                    <w:rPr>
                      <w:rFonts w:ascii="Calibri" w:eastAsia="Times New Roman" w:hAnsi="Calibri" w:cs="Arial"/>
                      <w:b/>
                      <w:bCs/>
                      <w:sz w:val="20"/>
                      <w:szCs w:val="26"/>
                      <w:lang w:val="en-GB" w:eastAsia="en-US"/>
                    </w:rPr>
                  </w:pPr>
                  <w:r w:rsidRPr="00ED1E8D">
                    <w:rPr>
                      <w:rFonts w:ascii="Calibri" w:eastAsia="Times New Roman" w:hAnsi="Calibri" w:cs="Arial"/>
                      <w:b/>
                      <w:bCs/>
                      <w:sz w:val="20"/>
                      <w:szCs w:val="26"/>
                      <w:lang w:val="en-GB" w:eastAsia="en-US"/>
                    </w:rPr>
                    <w:t>Domain 3</w:t>
                  </w:r>
                </w:p>
              </w:tc>
              <w:tc>
                <w:tcPr>
                  <w:tcW w:w="5528" w:type="dxa"/>
                  <w:shd w:val="clear" w:color="auto" w:fill="auto"/>
                  <w:vAlign w:val="center"/>
                </w:tcPr>
                <w:p w14:paraId="5FE49E78" w14:textId="77777777" w:rsidR="00104BF4" w:rsidRPr="00ED1E8D" w:rsidRDefault="00104BF4" w:rsidP="004F5CB5">
                  <w:pPr>
                    <w:spacing w:after="0"/>
                    <w:rPr>
                      <w:rFonts w:ascii="Calibri" w:eastAsia="Times New Roman" w:hAnsi="Calibri" w:cs="Arial"/>
                      <w:b/>
                      <w:bCs/>
                      <w:sz w:val="20"/>
                      <w:szCs w:val="26"/>
                      <w:lang w:val="en-GB" w:eastAsia="en-US"/>
                    </w:rPr>
                  </w:pPr>
                  <w:r w:rsidRPr="00ED1E8D">
                    <w:rPr>
                      <w:rFonts w:ascii="Calibri" w:eastAsia="Times New Roman" w:hAnsi="Calibri" w:cs="Arial"/>
                      <w:b/>
                      <w:bCs/>
                      <w:sz w:val="20"/>
                      <w:szCs w:val="26"/>
                      <w:lang w:val="en-GB" w:eastAsia="en-US"/>
                    </w:rPr>
                    <w:t>Helping people to recover from episodes of ill-health or following injury</w:t>
                  </w:r>
                </w:p>
              </w:tc>
              <w:tc>
                <w:tcPr>
                  <w:tcW w:w="641" w:type="dxa"/>
                  <w:shd w:val="clear" w:color="auto" w:fill="auto"/>
                  <w:vAlign w:val="center"/>
                </w:tcPr>
                <w:p w14:paraId="60A05A60" w14:textId="77777777" w:rsidR="00104BF4" w:rsidRPr="00ED1E8D" w:rsidRDefault="00104BF4" w:rsidP="004F5CB5">
                  <w:pPr>
                    <w:spacing w:after="0"/>
                    <w:rPr>
                      <w:rFonts w:ascii="Calibri" w:eastAsia="Times New Roman" w:hAnsi="Calibri" w:cs="Arial"/>
                      <w:b/>
                      <w:bCs/>
                      <w:sz w:val="20"/>
                      <w:szCs w:val="26"/>
                      <w:lang w:val="en-GB" w:eastAsia="en-US"/>
                    </w:rPr>
                  </w:pPr>
                </w:p>
              </w:tc>
            </w:tr>
            <w:tr w:rsidR="00104BF4" w:rsidRPr="00ED1E8D" w14:paraId="6236E76C" w14:textId="77777777" w:rsidTr="004F5CB5">
              <w:tc>
                <w:tcPr>
                  <w:tcW w:w="1276" w:type="dxa"/>
                  <w:shd w:val="clear" w:color="auto" w:fill="00B050"/>
                  <w:vAlign w:val="center"/>
                </w:tcPr>
                <w:p w14:paraId="69EDFEDE" w14:textId="77777777" w:rsidR="00104BF4" w:rsidRPr="00ED1E8D" w:rsidRDefault="00104BF4" w:rsidP="004F5CB5">
                  <w:pPr>
                    <w:spacing w:after="0"/>
                    <w:rPr>
                      <w:rFonts w:ascii="Calibri" w:eastAsia="Times New Roman" w:hAnsi="Calibri" w:cs="Arial"/>
                      <w:b/>
                      <w:bCs/>
                      <w:sz w:val="20"/>
                      <w:szCs w:val="26"/>
                      <w:lang w:val="en-GB" w:eastAsia="en-US"/>
                    </w:rPr>
                  </w:pPr>
                  <w:r w:rsidRPr="00ED1E8D">
                    <w:rPr>
                      <w:rFonts w:ascii="Calibri" w:eastAsia="Times New Roman" w:hAnsi="Calibri" w:cs="Arial"/>
                      <w:b/>
                      <w:bCs/>
                      <w:sz w:val="20"/>
                      <w:szCs w:val="26"/>
                      <w:lang w:val="en-GB" w:eastAsia="en-US"/>
                    </w:rPr>
                    <w:t>Domain 4</w:t>
                  </w:r>
                </w:p>
              </w:tc>
              <w:tc>
                <w:tcPr>
                  <w:tcW w:w="5528" w:type="dxa"/>
                  <w:shd w:val="clear" w:color="auto" w:fill="00B050"/>
                  <w:vAlign w:val="center"/>
                </w:tcPr>
                <w:p w14:paraId="6A578083" w14:textId="77777777" w:rsidR="00104BF4" w:rsidRPr="00ED1E8D" w:rsidRDefault="00104BF4" w:rsidP="004F5CB5">
                  <w:pPr>
                    <w:spacing w:after="0"/>
                    <w:rPr>
                      <w:rFonts w:ascii="Calibri" w:eastAsia="Times New Roman" w:hAnsi="Calibri" w:cs="Arial"/>
                      <w:b/>
                      <w:bCs/>
                      <w:sz w:val="20"/>
                      <w:szCs w:val="26"/>
                      <w:lang w:val="en-GB" w:eastAsia="en-US"/>
                    </w:rPr>
                  </w:pPr>
                  <w:r w:rsidRPr="00ED1E8D">
                    <w:rPr>
                      <w:rFonts w:ascii="Calibri" w:eastAsia="Times New Roman" w:hAnsi="Calibri" w:cs="Arial"/>
                      <w:b/>
                      <w:bCs/>
                      <w:sz w:val="20"/>
                      <w:szCs w:val="26"/>
                      <w:lang w:val="en-GB" w:eastAsia="en-US"/>
                    </w:rPr>
                    <w:t>Ensuring people have a positive experience of care</w:t>
                  </w:r>
                </w:p>
              </w:tc>
              <w:tc>
                <w:tcPr>
                  <w:tcW w:w="641" w:type="dxa"/>
                  <w:shd w:val="clear" w:color="auto" w:fill="00B050"/>
                  <w:vAlign w:val="center"/>
                </w:tcPr>
                <w:p w14:paraId="39EA07B8" w14:textId="77777777" w:rsidR="00104BF4" w:rsidRPr="00ED1E8D" w:rsidRDefault="00104BF4" w:rsidP="004F5CB5">
                  <w:pPr>
                    <w:spacing w:after="0"/>
                    <w:rPr>
                      <w:rFonts w:ascii="Calibri" w:eastAsia="Times New Roman" w:hAnsi="Calibri" w:cs="Arial"/>
                      <w:b/>
                      <w:bCs/>
                      <w:sz w:val="20"/>
                      <w:szCs w:val="26"/>
                      <w:lang w:val="en-GB" w:eastAsia="en-US"/>
                    </w:rPr>
                  </w:pPr>
                </w:p>
              </w:tc>
            </w:tr>
            <w:tr w:rsidR="00104BF4" w:rsidRPr="00ED1E8D" w14:paraId="03E55E80" w14:textId="77777777" w:rsidTr="004F5CB5">
              <w:tc>
                <w:tcPr>
                  <w:tcW w:w="1276" w:type="dxa"/>
                  <w:shd w:val="clear" w:color="auto" w:fill="auto"/>
                  <w:vAlign w:val="center"/>
                </w:tcPr>
                <w:p w14:paraId="6F59024F" w14:textId="77777777" w:rsidR="00104BF4" w:rsidRPr="00ED1E8D" w:rsidRDefault="00104BF4" w:rsidP="004F5CB5">
                  <w:pPr>
                    <w:spacing w:after="0"/>
                    <w:rPr>
                      <w:rFonts w:ascii="Calibri" w:eastAsia="Times New Roman" w:hAnsi="Calibri" w:cs="Arial"/>
                      <w:b/>
                      <w:bCs/>
                      <w:sz w:val="20"/>
                      <w:szCs w:val="26"/>
                      <w:lang w:val="en-GB" w:eastAsia="en-US"/>
                    </w:rPr>
                  </w:pPr>
                  <w:r w:rsidRPr="00ED1E8D">
                    <w:rPr>
                      <w:rFonts w:ascii="Calibri" w:eastAsia="Times New Roman" w:hAnsi="Calibri" w:cs="Arial"/>
                      <w:b/>
                      <w:bCs/>
                      <w:sz w:val="20"/>
                      <w:szCs w:val="26"/>
                      <w:lang w:val="en-GB" w:eastAsia="en-US"/>
                    </w:rPr>
                    <w:t>Domain 5</w:t>
                  </w:r>
                </w:p>
              </w:tc>
              <w:tc>
                <w:tcPr>
                  <w:tcW w:w="5528" w:type="dxa"/>
                  <w:shd w:val="clear" w:color="auto" w:fill="auto"/>
                  <w:vAlign w:val="center"/>
                </w:tcPr>
                <w:p w14:paraId="44BA7601" w14:textId="77777777" w:rsidR="00104BF4" w:rsidRPr="00ED1E8D" w:rsidRDefault="00104BF4" w:rsidP="004F5CB5">
                  <w:pPr>
                    <w:spacing w:after="0"/>
                    <w:rPr>
                      <w:rFonts w:ascii="Calibri" w:eastAsia="Times New Roman" w:hAnsi="Calibri" w:cs="Arial"/>
                      <w:b/>
                      <w:bCs/>
                      <w:sz w:val="20"/>
                      <w:szCs w:val="26"/>
                      <w:lang w:val="en-GB" w:eastAsia="en-US"/>
                    </w:rPr>
                  </w:pPr>
                  <w:r w:rsidRPr="00ED1E8D">
                    <w:rPr>
                      <w:rFonts w:ascii="Calibri" w:eastAsia="Times New Roman" w:hAnsi="Calibri" w:cs="Arial"/>
                      <w:b/>
                      <w:bCs/>
                      <w:sz w:val="20"/>
                      <w:szCs w:val="26"/>
                      <w:lang w:val="en-GB" w:eastAsia="en-US"/>
                    </w:rPr>
                    <w:t>Treating and caring for people in safe environment and protecting them from avoidable harm</w:t>
                  </w:r>
                </w:p>
              </w:tc>
              <w:tc>
                <w:tcPr>
                  <w:tcW w:w="641" w:type="dxa"/>
                  <w:shd w:val="clear" w:color="auto" w:fill="auto"/>
                  <w:vAlign w:val="center"/>
                </w:tcPr>
                <w:p w14:paraId="404DCE05" w14:textId="77777777" w:rsidR="00104BF4" w:rsidRPr="00ED1E8D" w:rsidRDefault="00104BF4" w:rsidP="004F5CB5">
                  <w:pPr>
                    <w:spacing w:after="0"/>
                    <w:rPr>
                      <w:rFonts w:ascii="Calibri" w:eastAsia="Times New Roman" w:hAnsi="Calibri" w:cs="Arial"/>
                      <w:b/>
                      <w:bCs/>
                      <w:sz w:val="20"/>
                      <w:szCs w:val="26"/>
                      <w:lang w:val="en-GB" w:eastAsia="en-US"/>
                    </w:rPr>
                  </w:pPr>
                </w:p>
              </w:tc>
            </w:tr>
          </w:tbl>
          <w:p w14:paraId="11670F52" w14:textId="77777777" w:rsidR="00104BF4" w:rsidRPr="00ED1E8D" w:rsidRDefault="00104BF4" w:rsidP="004F5CB5">
            <w:pPr>
              <w:spacing w:after="0"/>
              <w:rPr>
                <w:rFonts w:ascii="Arial" w:eastAsia="Times New Roman" w:hAnsi="Arial" w:cs="Arial"/>
                <w:b/>
                <w:bCs/>
                <w:sz w:val="20"/>
                <w:szCs w:val="26"/>
                <w:lang w:val="en-GB" w:eastAsia="en-US"/>
              </w:rPr>
            </w:pPr>
          </w:p>
          <w:p w14:paraId="39C386D2" w14:textId="77777777" w:rsidR="00104BF4" w:rsidRPr="00ED1E8D" w:rsidRDefault="00104BF4" w:rsidP="004F5CB5">
            <w:pPr>
              <w:spacing w:after="0"/>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2.2</w:t>
            </w:r>
            <w:r w:rsidRPr="00ED1E8D">
              <w:rPr>
                <w:rFonts w:ascii="Arial" w:eastAsia="Times New Roman" w:hAnsi="Arial" w:cs="Arial"/>
                <w:b/>
                <w:bCs/>
                <w:sz w:val="20"/>
                <w:szCs w:val="26"/>
                <w:lang w:val="en-GB" w:eastAsia="en-US"/>
              </w:rPr>
              <w:tab/>
              <w:t>Local defined outcomes</w:t>
            </w:r>
          </w:p>
          <w:p w14:paraId="1D17EB73" w14:textId="77777777" w:rsidR="00104BF4" w:rsidRPr="00ED1E8D" w:rsidRDefault="00104BF4" w:rsidP="004F5CB5">
            <w:pPr>
              <w:spacing w:after="0"/>
              <w:rPr>
                <w:rFonts w:ascii="Arial" w:eastAsia="Times New Roman" w:hAnsi="Arial" w:cs="Arial"/>
                <w:b/>
                <w:bCs/>
                <w:sz w:val="20"/>
                <w:szCs w:val="26"/>
                <w:lang w:val="en-GB" w:eastAsia="en-US"/>
              </w:rPr>
            </w:pPr>
          </w:p>
          <w:p w14:paraId="39B0675B" w14:textId="77777777" w:rsidR="00104BF4" w:rsidRPr="00ED1E8D" w:rsidRDefault="00104BF4" w:rsidP="004F5CB5">
            <w:pPr>
              <w:widowControl w:val="0"/>
              <w:numPr>
                <w:ilvl w:val="0"/>
                <w:numId w:val="97"/>
              </w:numPr>
              <w:autoSpaceDE w:val="0"/>
              <w:autoSpaceDN w:val="0"/>
              <w:spacing w:after="0"/>
              <w:rPr>
                <w:rFonts w:ascii="Calibri" w:eastAsia="Times New Roman" w:hAnsi="Calibri" w:cs="Arial"/>
                <w:bCs/>
                <w:sz w:val="22"/>
                <w:szCs w:val="22"/>
                <w:lang w:val="en-GB" w:eastAsia="en-US"/>
              </w:rPr>
            </w:pPr>
            <w:r w:rsidRPr="00ED1E8D">
              <w:rPr>
                <w:rFonts w:ascii="Calibri" w:eastAsia="Times New Roman" w:hAnsi="Calibri" w:cs="Arial"/>
                <w:bCs/>
                <w:sz w:val="22"/>
                <w:szCs w:val="22"/>
                <w:lang w:val="en-GB" w:eastAsia="en-US"/>
              </w:rPr>
              <w:t xml:space="preserve">Improve patient </w:t>
            </w:r>
            <w:proofErr w:type="gramStart"/>
            <w:r w:rsidRPr="00ED1E8D">
              <w:rPr>
                <w:rFonts w:ascii="Calibri" w:eastAsia="Times New Roman" w:hAnsi="Calibri" w:cs="Arial"/>
                <w:bCs/>
                <w:sz w:val="22"/>
                <w:szCs w:val="22"/>
                <w:lang w:val="en-GB" w:eastAsia="en-US"/>
              </w:rPr>
              <w:t>experience</w:t>
            </w:r>
            <w:proofErr w:type="gramEnd"/>
            <w:r w:rsidRPr="00ED1E8D">
              <w:rPr>
                <w:rFonts w:ascii="Calibri" w:eastAsia="Times New Roman" w:hAnsi="Calibri" w:cs="Arial"/>
                <w:bCs/>
                <w:sz w:val="22"/>
                <w:szCs w:val="22"/>
                <w:lang w:val="en-GB" w:eastAsia="en-US"/>
              </w:rPr>
              <w:t xml:space="preserve"> </w:t>
            </w:r>
          </w:p>
          <w:p w14:paraId="3F79D9F6" w14:textId="77777777" w:rsidR="00104BF4" w:rsidRPr="00ED1E8D" w:rsidRDefault="00104BF4" w:rsidP="004F5CB5">
            <w:pPr>
              <w:widowControl w:val="0"/>
              <w:numPr>
                <w:ilvl w:val="0"/>
                <w:numId w:val="97"/>
              </w:numPr>
              <w:autoSpaceDE w:val="0"/>
              <w:autoSpaceDN w:val="0"/>
              <w:spacing w:after="0"/>
              <w:rPr>
                <w:rFonts w:ascii="Calibri" w:eastAsia="Times New Roman" w:hAnsi="Calibri" w:cs="Calibri"/>
                <w:bCs/>
                <w:sz w:val="20"/>
                <w:szCs w:val="26"/>
                <w:lang w:val="en-GB" w:eastAsia="en-US"/>
              </w:rPr>
            </w:pPr>
            <w:r w:rsidRPr="00ED1E8D">
              <w:rPr>
                <w:rFonts w:ascii="Calibri" w:eastAsia="Times New Roman" w:hAnsi="Calibri" w:cs="Calibri"/>
                <w:bCs/>
                <w:sz w:val="20"/>
                <w:szCs w:val="26"/>
                <w:lang w:val="en-GB" w:eastAsia="en-US"/>
              </w:rPr>
              <w:t>contribute towards a reduction in NEL and LOS’</w:t>
            </w:r>
          </w:p>
          <w:p w14:paraId="40AB8C48" w14:textId="77777777" w:rsidR="00104BF4" w:rsidRPr="00ED1E8D" w:rsidRDefault="00104BF4" w:rsidP="004F5CB5">
            <w:pPr>
              <w:spacing w:after="0"/>
              <w:ind w:left="720"/>
              <w:contextualSpacing/>
              <w:rPr>
                <w:rFonts w:ascii="Arial" w:eastAsia="Times New Roman" w:hAnsi="Arial" w:cs="Arial"/>
                <w:bCs/>
                <w:sz w:val="20"/>
                <w:szCs w:val="26"/>
                <w:lang w:val="en-GB" w:eastAsia="en-US"/>
              </w:rPr>
            </w:pPr>
          </w:p>
        </w:tc>
      </w:tr>
      <w:tr w:rsidR="00104BF4" w:rsidRPr="00ED1E8D" w14:paraId="2E0BB0D7" w14:textId="77777777" w:rsidTr="004F5CB5">
        <w:trPr>
          <w:trHeight w:val="319"/>
        </w:trPr>
        <w:tc>
          <w:tcPr>
            <w:tcW w:w="9531" w:type="dxa"/>
            <w:shd w:val="clear" w:color="auto" w:fill="B8CCE4"/>
          </w:tcPr>
          <w:p w14:paraId="55DA2D60" w14:textId="77777777" w:rsidR="00104BF4" w:rsidRPr="00ED1E8D" w:rsidRDefault="00104BF4" w:rsidP="004F5CB5">
            <w:pPr>
              <w:spacing w:after="0"/>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3.</w:t>
            </w:r>
            <w:r w:rsidRPr="00ED1E8D">
              <w:rPr>
                <w:rFonts w:ascii="Arial" w:eastAsia="Times New Roman" w:hAnsi="Arial" w:cs="Arial"/>
                <w:b/>
                <w:bCs/>
                <w:sz w:val="20"/>
                <w:szCs w:val="26"/>
                <w:lang w:val="en-GB" w:eastAsia="en-US"/>
              </w:rPr>
              <w:tab/>
              <w:t>Scope</w:t>
            </w:r>
          </w:p>
        </w:tc>
      </w:tr>
      <w:tr w:rsidR="00104BF4" w:rsidRPr="00ED1E8D" w14:paraId="2D6A589C" w14:textId="77777777" w:rsidTr="004F5CB5">
        <w:tc>
          <w:tcPr>
            <w:tcW w:w="9531" w:type="dxa"/>
            <w:shd w:val="clear" w:color="auto" w:fill="auto"/>
          </w:tcPr>
          <w:p w14:paraId="118BF057" w14:textId="77777777" w:rsidR="00104BF4" w:rsidRPr="00ED1E8D" w:rsidRDefault="00104BF4" w:rsidP="004F5CB5">
            <w:pPr>
              <w:spacing w:after="0"/>
              <w:rPr>
                <w:rFonts w:ascii="Arial" w:eastAsia="Times New Roman" w:hAnsi="Arial" w:cs="Arial"/>
                <w:bCs/>
                <w:sz w:val="20"/>
                <w:szCs w:val="26"/>
                <w:lang w:val="en-GB" w:eastAsia="en-US"/>
              </w:rPr>
            </w:pPr>
          </w:p>
          <w:p w14:paraId="408FF0FA" w14:textId="77777777" w:rsidR="00104BF4" w:rsidRPr="00ED1E8D" w:rsidRDefault="00104BF4" w:rsidP="004F5CB5">
            <w:pPr>
              <w:spacing w:after="0"/>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3.1</w:t>
            </w:r>
            <w:r w:rsidRPr="00ED1E8D">
              <w:rPr>
                <w:rFonts w:ascii="Arial" w:eastAsia="Times New Roman" w:hAnsi="Arial" w:cs="Arial"/>
                <w:b/>
                <w:bCs/>
                <w:sz w:val="20"/>
                <w:szCs w:val="26"/>
                <w:lang w:val="en-GB" w:eastAsia="en-US"/>
              </w:rPr>
              <w:tab/>
              <w:t xml:space="preserve">Aims and objectives of </w:t>
            </w:r>
            <w:proofErr w:type="gramStart"/>
            <w:r w:rsidRPr="00ED1E8D">
              <w:rPr>
                <w:rFonts w:ascii="Arial" w:eastAsia="Times New Roman" w:hAnsi="Arial" w:cs="Arial"/>
                <w:b/>
                <w:bCs/>
                <w:sz w:val="20"/>
                <w:szCs w:val="26"/>
                <w:lang w:val="en-GB" w:eastAsia="en-US"/>
              </w:rPr>
              <w:t>service</w:t>
            </w:r>
            <w:proofErr w:type="gramEnd"/>
          </w:p>
          <w:p w14:paraId="6D1C8993" w14:textId="77777777" w:rsidR="00104BF4" w:rsidRPr="00ED1E8D" w:rsidRDefault="00104BF4" w:rsidP="004F5CB5">
            <w:pPr>
              <w:spacing w:after="0"/>
              <w:rPr>
                <w:rFonts w:ascii="Arial" w:eastAsia="Times New Roman" w:hAnsi="Arial" w:cs="Arial"/>
                <w:b/>
                <w:bCs/>
                <w:sz w:val="20"/>
                <w:szCs w:val="26"/>
                <w:lang w:val="en-GB" w:eastAsia="en-US"/>
              </w:rPr>
            </w:pPr>
          </w:p>
          <w:p w14:paraId="7AD6B5AC" w14:textId="77777777" w:rsidR="00104BF4" w:rsidRPr="00ED1E8D" w:rsidRDefault="00104BF4" w:rsidP="004F5CB5">
            <w:pPr>
              <w:spacing w:after="0"/>
              <w:jc w:val="both"/>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The aim of the service is to assess and treat children’s acute respiratory conditions both in hospital and in outpatient clinics and to provide timely access for consultants and GPs who require advice and management of children with respiratory compromise who would benefit from specialist physiotherapy intervention. </w:t>
            </w:r>
          </w:p>
          <w:p w14:paraId="1A048FA2" w14:textId="77777777" w:rsidR="00104BF4" w:rsidRPr="00ED1E8D" w:rsidRDefault="00104BF4" w:rsidP="004F5CB5">
            <w:pPr>
              <w:widowControl w:val="0"/>
              <w:numPr>
                <w:ilvl w:val="0"/>
                <w:numId w:val="99"/>
              </w:numPr>
              <w:autoSpaceDE w:val="0"/>
              <w:autoSpaceDN w:val="0"/>
              <w:spacing w:after="0"/>
              <w:jc w:val="both"/>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Provision of training and education to ensure carers can continue with on-going management of the child which is evidence based. </w:t>
            </w:r>
          </w:p>
          <w:p w14:paraId="3C06EEFA" w14:textId="77777777" w:rsidR="00104BF4" w:rsidRPr="00ED1E8D" w:rsidRDefault="00104BF4" w:rsidP="004F5CB5">
            <w:pPr>
              <w:widowControl w:val="0"/>
              <w:numPr>
                <w:ilvl w:val="0"/>
                <w:numId w:val="99"/>
              </w:numPr>
              <w:autoSpaceDE w:val="0"/>
              <w:autoSpaceDN w:val="0"/>
              <w:spacing w:after="0"/>
              <w:jc w:val="both"/>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Admission avoidance through review and management of children with complex or </w:t>
            </w:r>
            <w:proofErr w:type="gramStart"/>
            <w:r w:rsidRPr="00ED1E8D">
              <w:rPr>
                <w:rFonts w:ascii="Arial" w:eastAsia="Times New Roman" w:hAnsi="Arial" w:cs="Arial"/>
                <w:bCs/>
                <w:sz w:val="20"/>
                <w:szCs w:val="26"/>
                <w:lang w:val="en-GB" w:eastAsia="en-US"/>
              </w:rPr>
              <w:t>long term</w:t>
            </w:r>
            <w:proofErr w:type="gramEnd"/>
            <w:r w:rsidRPr="00ED1E8D">
              <w:rPr>
                <w:rFonts w:ascii="Arial" w:eastAsia="Times New Roman" w:hAnsi="Arial" w:cs="Arial"/>
                <w:bCs/>
                <w:sz w:val="20"/>
                <w:szCs w:val="26"/>
                <w:lang w:val="en-GB" w:eastAsia="en-US"/>
              </w:rPr>
              <w:t xml:space="preserve"> conditions in relation to their respiratory function to reduce recurrent admissions. </w:t>
            </w:r>
          </w:p>
          <w:p w14:paraId="710ABE57" w14:textId="77777777" w:rsidR="00104BF4" w:rsidRPr="00ED1E8D" w:rsidRDefault="00104BF4" w:rsidP="004F5CB5">
            <w:pPr>
              <w:widowControl w:val="0"/>
              <w:numPr>
                <w:ilvl w:val="0"/>
                <w:numId w:val="99"/>
              </w:numPr>
              <w:autoSpaceDE w:val="0"/>
              <w:autoSpaceDN w:val="0"/>
              <w:spacing w:after="0"/>
              <w:jc w:val="both"/>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Decreased length of stay for patients with more complex needs in particular those requiring on-going ventilator or cough assist management in the community through supported early discharge. </w:t>
            </w:r>
          </w:p>
          <w:p w14:paraId="4435016C" w14:textId="77777777" w:rsidR="00104BF4" w:rsidRPr="00ED1E8D" w:rsidRDefault="00104BF4" w:rsidP="004F5CB5">
            <w:pPr>
              <w:widowControl w:val="0"/>
              <w:numPr>
                <w:ilvl w:val="0"/>
                <w:numId w:val="99"/>
              </w:numPr>
              <w:autoSpaceDE w:val="0"/>
              <w:autoSpaceDN w:val="0"/>
              <w:spacing w:after="0"/>
              <w:jc w:val="both"/>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Care would be delivered closer to home for children with long term conditions or those with complex needs; this may extend to school or other care environments depending on the needs of the child. </w:t>
            </w:r>
          </w:p>
          <w:p w14:paraId="408462C7" w14:textId="77777777" w:rsidR="00104BF4" w:rsidRPr="00ED1E8D" w:rsidRDefault="00104BF4" w:rsidP="004F5CB5">
            <w:pPr>
              <w:spacing w:after="0"/>
              <w:ind w:left="720"/>
              <w:contextualSpacing/>
              <w:jc w:val="both"/>
              <w:rPr>
                <w:rFonts w:ascii="Arial" w:eastAsia="Times New Roman" w:hAnsi="Arial" w:cs="Arial"/>
                <w:bCs/>
                <w:sz w:val="20"/>
                <w:szCs w:val="26"/>
                <w:lang w:val="en-GB" w:eastAsia="en-US"/>
              </w:rPr>
            </w:pPr>
          </w:p>
          <w:p w14:paraId="31CE3E44" w14:textId="77777777" w:rsidR="00104BF4" w:rsidRPr="00ED1E8D" w:rsidRDefault="00104BF4" w:rsidP="004F5CB5">
            <w:pPr>
              <w:spacing w:after="0"/>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3.2</w:t>
            </w:r>
            <w:r w:rsidRPr="00ED1E8D">
              <w:rPr>
                <w:rFonts w:ascii="Arial" w:eastAsia="Times New Roman" w:hAnsi="Arial" w:cs="Arial"/>
                <w:b/>
                <w:bCs/>
                <w:sz w:val="20"/>
                <w:szCs w:val="26"/>
                <w:lang w:val="en-GB" w:eastAsia="en-US"/>
              </w:rPr>
              <w:tab/>
              <w:t>Service description/care pathway</w:t>
            </w:r>
          </w:p>
          <w:p w14:paraId="5037859A" w14:textId="77777777" w:rsidR="00104BF4" w:rsidRPr="00ED1E8D" w:rsidRDefault="00104BF4" w:rsidP="004F5CB5">
            <w:pPr>
              <w:spacing w:after="0"/>
              <w:rPr>
                <w:rFonts w:ascii="Arial" w:eastAsia="Times New Roman" w:hAnsi="Arial" w:cs="Arial"/>
                <w:bCs/>
                <w:sz w:val="20"/>
                <w:szCs w:val="26"/>
                <w:lang w:val="en-GB" w:eastAsia="en-US"/>
              </w:rPr>
            </w:pPr>
          </w:p>
          <w:p w14:paraId="7D0D490C" w14:textId="77777777" w:rsidR="00104BF4" w:rsidRPr="00ED1E8D" w:rsidRDefault="00104BF4" w:rsidP="004F5CB5">
            <w:pPr>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The service shall deliver 2 outpatients physiotherapy-led clinics per week at the Royal Stoke University Hospital Site, with a maximum of 7 (2 x new &amp; 5FUs) slots available per clinic. Both NP and FU appointments will be for 1 hour in line with complex needs of patients.  Personalised Care and treatment plans with multiagency involvement where appropriate.</w:t>
            </w:r>
          </w:p>
          <w:p w14:paraId="01B844FA" w14:textId="77777777" w:rsidR="00104BF4" w:rsidRPr="00ED1E8D" w:rsidRDefault="00104BF4" w:rsidP="004F5CB5">
            <w:pPr>
              <w:spacing w:after="0"/>
              <w:rPr>
                <w:rFonts w:ascii="Arial" w:eastAsia="Times New Roman" w:hAnsi="Arial" w:cs="Arial"/>
                <w:bCs/>
                <w:sz w:val="20"/>
                <w:szCs w:val="26"/>
                <w:lang w:val="en-GB" w:eastAsia="en-US"/>
              </w:rPr>
            </w:pPr>
          </w:p>
          <w:p w14:paraId="153AE8CA" w14:textId="77777777" w:rsidR="00104BF4" w:rsidRPr="00ED1E8D" w:rsidRDefault="00104BF4" w:rsidP="004F5CB5">
            <w:pPr>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The service shall be delivered as detailed below: </w:t>
            </w:r>
          </w:p>
          <w:p w14:paraId="1001492E" w14:textId="77777777" w:rsidR="00104BF4" w:rsidRPr="00ED1E8D" w:rsidRDefault="00104BF4" w:rsidP="004F5CB5">
            <w:pPr>
              <w:spacing w:after="0"/>
              <w:rPr>
                <w:rFonts w:ascii="Arial" w:eastAsia="Times New Roman" w:hAnsi="Arial" w:cs="Arial"/>
                <w:bCs/>
                <w:sz w:val="20"/>
                <w:szCs w:val="26"/>
                <w:lang w:val="en-GB" w:eastAsia="en-US"/>
              </w:rPr>
            </w:pPr>
          </w:p>
          <w:p w14:paraId="1C61323E" w14:textId="77777777" w:rsidR="00104BF4" w:rsidRPr="00ED1E8D" w:rsidRDefault="00104BF4" w:rsidP="004F5CB5">
            <w:pPr>
              <w:spacing w:after="0"/>
              <w:rPr>
                <w:rFonts w:ascii="Arial" w:eastAsia="Times New Roman" w:hAnsi="Arial" w:cs="Arial"/>
                <w:bCs/>
                <w:sz w:val="20"/>
                <w:szCs w:val="26"/>
                <w:u w:val="single"/>
                <w:lang w:val="en-GB" w:eastAsia="en-US"/>
              </w:rPr>
            </w:pPr>
            <w:r w:rsidRPr="00ED1E8D">
              <w:rPr>
                <w:rFonts w:ascii="Arial" w:eastAsia="Times New Roman" w:hAnsi="Arial" w:cs="Arial"/>
                <w:bCs/>
                <w:sz w:val="20"/>
                <w:szCs w:val="26"/>
                <w:u w:val="single"/>
                <w:lang w:val="en-GB" w:eastAsia="en-US"/>
              </w:rPr>
              <w:t xml:space="preserve">Admission Avoidance </w:t>
            </w:r>
          </w:p>
          <w:p w14:paraId="57D147C5" w14:textId="77777777" w:rsidR="00104BF4" w:rsidRPr="00ED1E8D" w:rsidRDefault="00104BF4" w:rsidP="004F5CB5">
            <w:pPr>
              <w:spacing w:after="0"/>
              <w:rPr>
                <w:rFonts w:ascii="Arial" w:eastAsia="Times New Roman" w:hAnsi="Arial" w:cs="Arial"/>
                <w:bCs/>
                <w:sz w:val="20"/>
                <w:szCs w:val="26"/>
                <w:highlight w:val="yellow"/>
                <w:u w:val="single"/>
                <w:lang w:val="en-GB" w:eastAsia="en-US"/>
              </w:rPr>
            </w:pPr>
          </w:p>
          <w:p w14:paraId="12BB22D7" w14:textId="77777777" w:rsidR="00104BF4" w:rsidRPr="00ED1E8D" w:rsidRDefault="00104BF4" w:rsidP="004F5CB5">
            <w:pPr>
              <w:spacing w:after="0"/>
              <w:rPr>
                <w:rFonts w:ascii="Arial" w:eastAsia="Times New Roman" w:hAnsi="Arial" w:cs="Arial"/>
                <w:bCs/>
                <w:sz w:val="20"/>
                <w:szCs w:val="26"/>
                <w:highlight w:val="yellow"/>
                <w:u w:val="single"/>
                <w:lang w:val="en-GB" w:eastAsia="en-US"/>
              </w:rPr>
            </w:pPr>
          </w:p>
          <w:p w14:paraId="30345684" w14:textId="77777777" w:rsidR="00104BF4" w:rsidRPr="00ED1E8D" w:rsidRDefault="00104BF4" w:rsidP="004F5CB5">
            <w:pPr>
              <w:spacing w:after="0"/>
              <w:rPr>
                <w:rFonts w:ascii="Arial" w:eastAsia="Times New Roman" w:hAnsi="Arial" w:cs="Arial"/>
                <w:bCs/>
                <w:sz w:val="20"/>
                <w:szCs w:val="26"/>
                <w:u w:val="single"/>
                <w:lang w:val="en-GB" w:eastAsia="en-US"/>
              </w:rPr>
            </w:pPr>
            <w:r w:rsidRPr="00ED1E8D">
              <w:rPr>
                <w:rFonts w:ascii="Arial" w:eastAsia="Times New Roman" w:hAnsi="Arial" w:cs="Arial"/>
                <w:noProof/>
                <w:sz w:val="20"/>
                <w:szCs w:val="26"/>
                <w:u w:val="single"/>
                <w:lang w:val="en-GB" w:eastAsia="en-GB"/>
              </w:rPr>
              <w:drawing>
                <wp:inline distT="0" distB="0" distL="0" distR="0" wp14:anchorId="7A4638CA" wp14:editId="72FDA5C0">
                  <wp:extent cx="5731510" cy="6276340"/>
                  <wp:effectExtent l="0" t="0" r="2540" b="0"/>
                  <wp:docPr id="12" name="Picture 12"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Text, letter&#10;&#10;Description automatically generated"/>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31510" cy="6276340"/>
                          </a:xfrm>
                          <a:prstGeom prst="rect">
                            <a:avLst/>
                          </a:prstGeom>
                          <a:noFill/>
                          <a:ln>
                            <a:noFill/>
                          </a:ln>
                        </pic:spPr>
                      </pic:pic>
                    </a:graphicData>
                  </a:graphic>
                </wp:inline>
              </w:drawing>
            </w:r>
          </w:p>
          <w:p w14:paraId="62E7D992" w14:textId="77777777" w:rsidR="00104BF4" w:rsidRPr="00ED1E8D" w:rsidRDefault="00104BF4" w:rsidP="004F5CB5">
            <w:pPr>
              <w:spacing w:after="0"/>
              <w:rPr>
                <w:rFonts w:ascii="Arial" w:eastAsia="Times New Roman" w:hAnsi="Arial" w:cs="Arial"/>
                <w:bCs/>
                <w:sz w:val="20"/>
                <w:szCs w:val="26"/>
                <w:u w:val="single"/>
                <w:lang w:val="en-GB" w:eastAsia="en-US"/>
              </w:rPr>
            </w:pPr>
          </w:p>
          <w:p w14:paraId="7392AB26" w14:textId="77777777" w:rsidR="00104BF4" w:rsidRPr="00ED1E8D" w:rsidRDefault="00104BF4" w:rsidP="004F5CB5">
            <w:pPr>
              <w:spacing w:after="0"/>
              <w:rPr>
                <w:rFonts w:ascii="Arial" w:eastAsia="Times New Roman" w:hAnsi="Arial" w:cs="Arial"/>
                <w:bCs/>
                <w:sz w:val="20"/>
                <w:szCs w:val="26"/>
                <w:u w:val="single"/>
                <w:lang w:val="en-GB" w:eastAsia="en-US"/>
              </w:rPr>
            </w:pPr>
          </w:p>
          <w:p w14:paraId="5CBCCD56" w14:textId="77777777" w:rsidR="00104BF4" w:rsidRPr="00ED1E8D" w:rsidRDefault="00104BF4" w:rsidP="004F5CB5">
            <w:pPr>
              <w:spacing w:after="0"/>
              <w:rPr>
                <w:rFonts w:ascii="Arial" w:eastAsia="Times New Roman" w:hAnsi="Arial" w:cs="Arial"/>
                <w:bCs/>
                <w:sz w:val="20"/>
                <w:szCs w:val="26"/>
                <w:u w:val="single"/>
                <w:lang w:val="en-GB" w:eastAsia="en-US"/>
              </w:rPr>
            </w:pPr>
            <w:r w:rsidRPr="00ED1E8D">
              <w:rPr>
                <w:rFonts w:ascii="Arial" w:eastAsia="Times New Roman" w:hAnsi="Arial" w:cs="Arial"/>
                <w:bCs/>
                <w:sz w:val="20"/>
                <w:szCs w:val="26"/>
                <w:u w:val="single"/>
                <w:lang w:val="en-GB" w:eastAsia="en-US"/>
              </w:rPr>
              <w:t xml:space="preserve">Intensive Inpatient Support/ Supported Early Discharge </w:t>
            </w:r>
          </w:p>
          <w:p w14:paraId="521E31E2" w14:textId="77777777" w:rsidR="00104BF4" w:rsidRPr="00ED1E8D" w:rsidRDefault="00104BF4" w:rsidP="004F5CB5">
            <w:pPr>
              <w:spacing w:after="0"/>
              <w:rPr>
                <w:rFonts w:ascii="Arial" w:eastAsia="Times New Roman" w:hAnsi="Arial" w:cs="Arial"/>
                <w:bCs/>
                <w:noProof/>
                <w:sz w:val="20"/>
                <w:szCs w:val="26"/>
                <w:lang w:val="en-GB" w:eastAsia="en-GB"/>
              </w:rPr>
            </w:pPr>
            <w:r w:rsidRPr="00ED1E8D">
              <w:rPr>
                <w:rFonts w:ascii="Arial" w:eastAsia="Times New Roman" w:hAnsi="Arial" w:cs="Arial"/>
                <w:bCs/>
                <w:vanish/>
                <w:sz w:val="20"/>
                <w:szCs w:val="26"/>
                <w:lang w:val="en-GB" w:eastAsia="en-US"/>
              </w:rPr>
              <w:cr/>
              <w:t xml:space="preserve">riaged s e willlpendencies willster rding or rebound ute patients cy portals., the findings estimated that up to 700 patients, </w:t>
            </w:r>
          </w:p>
          <w:p w14:paraId="6B6C9C8A" w14:textId="77777777" w:rsidR="00104BF4" w:rsidRPr="00ED1E8D" w:rsidRDefault="00104BF4" w:rsidP="004F5CB5">
            <w:pPr>
              <w:spacing w:after="0"/>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3.3</w:t>
            </w:r>
            <w:r w:rsidRPr="00ED1E8D">
              <w:rPr>
                <w:rFonts w:ascii="Arial" w:eastAsia="Times New Roman" w:hAnsi="Arial" w:cs="Arial"/>
                <w:b/>
                <w:bCs/>
                <w:sz w:val="20"/>
                <w:szCs w:val="26"/>
                <w:lang w:val="en-GB" w:eastAsia="en-US"/>
              </w:rPr>
              <w:tab/>
              <w:t xml:space="preserve">Population </w:t>
            </w:r>
            <w:proofErr w:type="gramStart"/>
            <w:r w:rsidRPr="00ED1E8D">
              <w:rPr>
                <w:rFonts w:ascii="Arial" w:eastAsia="Times New Roman" w:hAnsi="Arial" w:cs="Arial"/>
                <w:b/>
                <w:bCs/>
                <w:sz w:val="20"/>
                <w:szCs w:val="26"/>
                <w:lang w:val="en-GB" w:eastAsia="en-US"/>
              </w:rPr>
              <w:t>covered</w:t>
            </w:r>
            <w:proofErr w:type="gramEnd"/>
          </w:p>
          <w:p w14:paraId="40BE5A7C" w14:textId="77777777" w:rsidR="00104BF4" w:rsidRPr="00ED1E8D" w:rsidRDefault="00104BF4" w:rsidP="004F5CB5">
            <w:pPr>
              <w:spacing w:after="0"/>
              <w:rPr>
                <w:rFonts w:ascii="Arial" w:eastAsia="Times New Roman" w:hAnsi="Arial" w:cs="Arial"/>
                <w:b/>
                <w:bCs/>
                <w:sz w:val="20"/>
                <w:szCs w:val="26"/>
                <w:lang w:val="en-GB" w:eastAsia="en-US"/>
              </w:rPr>
            </w:pPr>
          </w:p>
          <w:p w14:paraId="61A226BB" w14:textId="77777777" w:rsidR="00104BF4" w:rsidRPr="00ED1E8D" w:rsidRDefault="00104BF4" w:rsidP="004F5CB5">
            <w:pPr>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The service shall be available to children and young people aged 0-16 years of age, who are registered with a GP in Stoke-on-Trent or North Staffordshire. </w:t>
            </w:r>
          </w:p>
          <w:p w14:paraId="24B4AC0D" w14:textId="77777777" w:rsidR="00104BF4" w:rsidRPr="00ED1E8D" w:rsidRDefault="00104BF4" w:rsidP="004F5CB5">
            <w:pPr>
              <w:spacing w:after="0"/>
              <w:rPr>
                <w:rFonts w:ascii="Arial" w:eastAsia="Times New Roman" w:hAnsi="Arial" w:cs="Arial"/>
                <w:b/>
                <w:bCs/>
                <w:sz w:val="20"/>
                <w:szCs w:val="26"/>
                <w:lang w:val="en-GB" w:eastAsia="en-US"/>
              </w:rPr>
            </w:pPr>
          </w:p>
          <w:p w14:paraId="42393994" w14:textId="77777777" w:rsidR="00104BF4" w:rsidRPr="00ED1E8D" w:rsidRDefault="00104BF4" w:rsidP="004F5CB5">
            <w:pPr>
              <w:spacing w:after="0"/>
              <w:ind w:left="743" w:hanging="709"/>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 xml:space="preserve">3.4       Any acceptance and exclusion criteria and thresholds  </w:t>
            </w:r>
          </w:p>
          <w:p w14:paraId="2862A7DA" w14:textId="77777777" w:rsidR="00104BF4" w:rsidRPr="00ED1E8D" w:rsidRDefault="00104BF4" w:rsidP="004F5CB5">
            <w:pPr>
              <w:spacing w:after="0"/>
              <w:rPr>
                <w:rFonts w:ascii="Arial" w:eastAsia="Times New Roman" w:hAnsi="Arial" w:cs="Arial"/>
                <w:bCs/>
                <w:sz w:val="20"/>
                <w:szCs w:val="26"/>
                <w:lang w:val="en-GB" w:eastAsia="en-US"/>
              </w:rPr>
            </w:pPr>
          </w:p>
          <w:p w14:paraId="6BCE1BCD" w14:textId="77777777" w:rsidR="00104BF4" w:rsidRPr="00ED1E8D" w:rsidRDefault="00104BF4" w:rsidP="004F5CB5">
            <w:pPr>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Referrals are accepted from: </w:t>
            </w:r>
          </w:p>
          <w:p w14:paraId="5D0D7DDC" w14:textId="77777777" w:rsidR="00104BF4" w:rsidRPr="00ED1E8D" w:rsidRDefault="00104BF4" w:rsidP="004F5CB5">
            <w:pPr>
              <w:widowControl w:val="0"/>
              <w:numPr>
                <w:ilvl w:val="0"/>
                <w:numId w:val="100"/>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Secondary care consultant </w:t>
            </w:r>
          </w:p>
          <w:p w14:paraId="69A23A75" w14:textId="77777777" w:rsidR="00104BF4" w:rsidRPr="00ED1E8D" w:rsidRDefault="00104BF4" w:rsidP="004F5CB5">
            <w:pPr>
              <w:widowControl w:val="0"/>
              <w:numPr>
                <w:ilvl w:val="0"/>
                <w:numId w:val="100"/>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GPs </w:t>
            </w:r>
          </w:p>
          <w:p w14:paraId="0FA99D08" w14:textId="77777777" w:rsidR="00104BF4" w:rsidRPr="00ED1E8D" w:rsidRDefault="00104BF4" w:rsidP="004F5CB5">
            <w:pPr>
              <w:widowControl w:val="0"/>
              <w:numPr>
                <w:ilvl w:val="0"/>
                <w:numId w:val="100"/>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Community Physiotherapist </w:t>
            </w:r>
          </w:p>
          <w:p w14:paraId="78F9FF6A" w14:textId="77777777" w:rsidR="00104BF4" w:rsidRPr="00ED1E8D" w:rsidRDefault="00104BF4" w:rsidP="004F5CB5">
            <w:pPr>
              <w:widowControl w:val="0"/>
              <w:numPr>
                <w:ilvl w:val="0"/>
                <w:numId w:val="100"/>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Specialist Community Nurses </w:t>
            </w:r>
          </w:p>
          <w:p w14:paraId="29C87899" w14:textId="77777777" w:rsidR="00104BF4" w:rsidRPr="00ED1E8D" w:rsidRDefault="00104BF4" w:rsidP="004F5CB5">
            <w:pPr>
              <w:spacing w:after="0"/>
              <w:rPr>
                <w:rFonts w:ascii="Arial" w:eastAsia="Times New Roman" w:hAnsi="Arial" w:cs="Arial"/>
                <w:bCs/>
                <w:sz w:val="20"/>
                <w:szCs w:val="26"/>
                <w:lang w:val="en-GB" w:eastAsia="en-US"/>
              </w:rPr>
            </w:pPr>
          </w:p>
          <w:p w14:paraId="0AC75F6D" w14:textId="77777777" w:rsidR="00104BF4" w:rsidRPr="00ED1E8D" w:rsidRDefault="00104BF4" w:rsidP="004F5CB5">
            <w:pPr>
              <w:spacing w:after="0"/>
              <w:rPr>
                <w:rFonts w:ascii="Arial" w:eastAsia="Times New Roman" w:hAnsi="Arial" w:cs="Arial"/>
                <w:bCs/>
                <w:sz w:val="20"/>
                <w:szCs w:val="26"/>
                <w:lang w:val="en-GB" w:eastAsia="en-US"/>
              </w:rPr>
            </w:pPr>
          </w:p>
          <w:p w14:paraId="1DA483E9" w14:textId="77777777" w:rsidR="00104BF4" w:rsidRPr="00ED1E8D" w:rsidRDefault="00104BF4" w:rsidP="004F5CB5">
            <w:pPr>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The conditions requiring outpatient respiratory physiotherapy input are:</w:t>
            </w:r>
          </w:p>
          <w:p w14:paraId="4B6534AC" w14:textId="77777777" w:rsidR="00104BF4" w:rsidRPr="00ED1E8D" w:rsidRDefault="00104BF4" w:rsidP="004F5CB5">
            <w:pPr>
              <w:widowControl w:val="0"/>
              <w:numPr>
                <w:ilvl w:val="0"/>
                <w:numId w:val="101"/>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Dysfunctional Breathing</w:t>
            </w:r>
          </w:p>
          <w:p w14:paraId="04A278B7" w14:textId="77777777" w:rsidR="00104BF4" w:rsidRPr="00ED1E8D" w:rsidRDefault="00104BF4" w:rsidP="004F5CB5">
            <w:pPr>
              <w:widowControl w:val="0"/>
              <w:numPr>
                <w:ilvl w:val="0"/>
                <w:numId w:val="102"/>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Vocal Cord Dysfunction </w:t>
            </w:r>
          </w:p>
          <w:p w14:paraId="67FDA9DE" w14:textId="77777777" w:rsidR="00104BF4" w:rsidRPr="00ED1E8D" w:rsidRDefault="00104BF4" w:rsidP="004F5CB5">
            <w:pPr>
              <w:widowControl w:val="0"/>
              <w:numPr>
                <w:ilvl w:val="0"/>
                <w:numId w:val="102"/>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Hyperventilation </w:t>
            </w:r>
          </w:p>
          <w:p w14:paraId="096A9BFE" w14:textId="77777777" w:rsidR="00104BF4" w:rsidRPr="00ED1E8D" w:rsidRDefault="00104BF4" w:rsidP="004F5CB5">
            <w:pPr>
              <w:widowControl w:val="0"/>
              <w:numPr>
                <w:ilvl w:val="0"/>
                <w:numId w:val="101"/>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Bronchiectasis </w:t>
            </w:r>
          </w:p>
          <w:p w14:paraId="59EF19CB" w14:textId="77777777" w:rsidR="00104BF4" w:rsidRPr="00ED1E8D" w:rsidRDefault="00104BF4" w:rsidP="004F5CB5">
            <w:pPr>
              <w:widowControl w:val="0"/>
              <w:numPr>
                <w:ilvl w:val="0"/>
                <w:numId w:val="101"/>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Congenital Myopathies </w:t>
            </w:r>
          </w:p>
          <w:p w14:paraId="44BD5544" w14:textId="77777777" w:rsidR="00104BF4" w:rsidRPr="00ED1E8D" w:rsidRDefault="00104BF4" w:rsidP="004F5CB5">
            <w:pPr>
              <w:widowControl w:val="0"/>
              <w:numPr>
                <w:ilvl w:val="0"/>
                <w:numId w:val="103"/>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Duchenne Muscular Dystrophy </w:t>
            </w:r>
          </w:p>
          <w:p w14:paraId="2E7CE759" w14:textId="77777777" w:rsidR="00104BF4" w:rsidRPr="00ED1E8D" w:rsidRDefault="00104BF4" w:rsidP="004F5CB5">
            <w:pPr>
              <w:widowControl w:val="0"/>
              <w:numPr>
                <w:ilvl w:val="0"/>
                <w:numId w:val="103"/>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Ullrich Muscular Dystrophy </w:t>
            </w:r>
          </w:p>
          <w:p w14:paraId="08C40C6A" w14:textId="77777777" w:rsidR="00104BF4" w:rsidRPr="00ED1E8D" w:rsidRDefault="00104BF4" w:rsidP="004F5CB5">
            <w:pPr>
              <w:widowControl w:val="0"/>
              <w:numPr>
                <w:ilvl w:val="0"/>
                <w:numId w:val="103"/>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SMA </w:t>
            </w:r>
          </w:p>
          <w:p w14:paraId="641CF222" w14:textId="77777777" w:rsidR="00104BF4" w:rsidRPr="00ED1E8D" w:rsidRDefault="00104BF4" w:rsidP="004F5CB5">
            <w:pPr>
              <w:widowControl w:val="0"/>
              <w:numPr>
                <w:ilvl w:val="0"/>
                <w:numId w:val="104"/>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CCHS </w:t>
            </w:r>
          </w:p>
          <w:p w14:paraId="4581E1F6" w14:textId="77777777" w:rsidR="00104BF4" w:rsidRPr="00ED1E8D" w:rsidRDefault="00104BF4" w:rsidP="004F5CB5">
            <w:pPr>
              <w:widowControl w:val="0"/>
              <w:numPr>
                <w:ilvl w:val="0"/>
                <w:numId w:val="104"/>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Spinal Injuries need airway support and </w:t>
            </w:r>
            <w:proofErr w:type="gramStart"/>
            <w:r w:rsidRPr="00ED1E8D">
              <w:rPr>
                <w:rFonts w:ascii="Arial" w:eastAsia="Times New Roman" w:hAnsi="Arial" w:cs="Arial"/>
                <w:bCs/>
                <w:sz w:val="20"/>
                <w:szCs w:val="26"/>
                <w:lang w:val="en-GB" w:eastAsia="en-US"/>
              </w:rPr>
              <w:t>clearance</w:t>
            </w:r>
            <w:proofErr w:type="gramEnd"/>
            <w:r w:rsidRPr="00ED1E8D">
              <w:rPr>
                <w:rFonts w:ascii="Arial" w:eastAsia="Times New Roman" w:hAnsi="Arial" w:cs="Arial"/>
                <w:bCs/>
                <w:sz w:val="20"/>
                <w:szCs w:val="26"/>
                <w:lang w:val="en-GB" w:eastAsia="en-US"/>
              </w:rPr>
              <w:t xml:space="preserve"> </w:t>
            </w:r>
          </w:p>
          <w:p w14:paraId="22C66B84" w14:textId="77777777" w:rsidR="00104BF4" w:rsidRPr="00ED1E8D" w:rsidRDefault="00104BF4" w:rsidP="004F5CB5">
            <w:pPr>
              <w:widowControl w:val="0"/>
              <w:numPr>
                <w:ilvl w:val="0"/>
                <w:numId w:val="104"/>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Long Term Ventilation </w:t>
            </w:r>
          </w:p>
          <w:p w14:paraId="311775EE" w14:textId="77777777" w:rsidR="00104BF4" w:rsidRPr="00ED1E8D" w:rsidRDefault="00104BF4" w:rsidP="004F5CB5">
            <w:pPr>
              <w:widowControl w:val="0"/>
              <w:numPr>
                <w:ilvl w:val="0"/>
                <w:numId w:val="104"/>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Chronic Lung Disease </w:t>
            </w:r>
          </w:p>
          <w:p w14:paraId="6C13F02B" w14:textId="77777777" w:rsidR="00104BF4" w:rsidRPr="00ED1E8D" w:rsidRDefault="00104BF4" w:rsidP="004F5CB5">
            <w:pPr>
              <w:widowControl w:val="0"/>
              <w:numPr>
                <w:ilvl w:val="0"/>
                <w:numId w:val="104"/>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Difficult to treat </w:t>
            </w:r>
            <w:proofErr w:type="gramStart"/>
            <w:r w:rsidRPr="00ED1E8D">
              <w:rPr>
                <w:rFonts w:ascii="Arial" w:eastAsia="Times New Roman" w:hAnsi="Arial" w:cs="Arial"/>
                <w:bCs/>
                <w:sz w:val="20"/>
                <w:szCs w:val="26"/>
                <w:lang w:val="en-GB" w:eastAsia="en-US"/>
              </w:rPr>
              <w:t>asthma</w:t>
            </w:r>
            <w:proofErr w:type="gramEnd"/>
            <w:r w:rsidRPr="00ED1E8D">
              <w:rPr>
                <w:rFonts w:ascii="Arial" w:eastAsia="Times New Roman" w:hAnsi="Arial" w:cs="Arial"/>
                <w:bCs/>
                <w:sz w:val="20"/>
                <w:szCs w:val="26"/>
                <w:lang w:val="en-GB" w:eastAsia="en-US"/>
              </w:rPr>
              <w:t xml:space="preserve"> </w:t>
            </w:r>
          </w:p>
          <w:p w14:paraId="53F1911D" w14:textId="77777777" w:rsidR="00104BF4" w:rsidRPr="00ED1E8D" w:rsidRDefault="00104BF4" w:rsidP="004F5CB5">
            <w:pPr>
              <w:spacing w:after="0"/>
              <w:ind w:left="720"/>
              <w:contextualSpacing/>
              <w:rPr>
                <w:rFonts w:ascii="Arial" w:eastAsia="Times New Roman" w:hAnsi="Arial" w:cs="Arial"/>
                <w:bCs/>
                <w:sz w:val="20"/>
                <w:szCs w:val="26"/>
                <w:lang w:val="en-GB" w:eastAsia="en-US"/>
              </w:rPr>
            </w:pPr>
          </w:p>
          <w:p w14:paraId="7558EA29" w14:textId="77777777" w:rsidR="00104BF4" w:rsidRPr="00ED1E8D" w:rsidRDefault="00104BF4" w:rsidP="004F5CB5">
            <w:pPr>
              <w:spacing w:after="0"/>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3.5</w:t>
            </w:r>
            <w:r w:rsidRPr="00ED1E8D">
              <w:rPr>
                <w:rFonts w:ascii="Arial" w:eastAsia="Times New Roman" w:hAnsi="Arial" w:cs="Arial"/>
                <w:b/>
                <w:bCs/>
                <w:sz w:val="20"/>
                <w:szCs w:val="26"/>
                <w:lang w:val="en-GB" w:eastAsia="en-US"/>
              </w:rPr>
              <w:tab/>
              <w:t>Interdependence with other services/providers</w:t>
            </w:r>
          </w:p>
          <w:p w14:paraId="6F1C24EC" w14:textId="77777777" w:rsidR="00104BF4" w:rsidRPr="00ED1E8D" w:rsidRDefault="00104BF4" w:rsidP="004F5CB5">
            <w:pPr>
              <w:spacing w:after="0"/>
              <w:rPr>
                <w:rFonts w:ascii="Arial" w:eastAsia="Times New Roman" w:hAnsi="Arial" w:cs="Arial"/>
                <w:bCs/>
                <w:sz w:val="20"/>
                <w:szCs w:val="26"/>
                <w:lang w:val="en-GB" w:eastAsia="en-US"/>
              </w:rPr>
            </w:pPr>
          </w:p>
          <w:p w14:paraId="25C15FA8" w14:textId="77777777" w:rsidR="00104BF4" w:rsidRPr="00ED1E8D" w:rsidRDefault="00104BF4" w:rsidP="004F5CB5">
            <w:pPr>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Stakeholder, </w:t>
            </w:r>
            <w:proofErr w:type="gramStart"/>
            <w:r w:rsidRPr="00ED1E8D">
              <w:rPr>
                <w:rFonts w:ascii="Arial" w:eastAsia="Times New Roman" w:hAnsi="Arial" w:cs="Arial"/>
                <w:bCs/>
                <w:sz w:val="20"/>
                <w:szCs w:val="26"/>
                <w:lang w:val="en-GB" w:eastAsia="en-US"/>
              </w:rPr>
              <w:t>interdependencies</w:t>
            </w:r>
            <w:proofErr w:type="gramEnd"/>
            <w:r w:rsidRPr="00ED1E8D">
              <w:rPr>
                <w:rFonts w:ascii="Arial" w:eastAsia="Times New Roman" w:hAnsi="Arial" w:cs="Arial"/>
                <w:bCs/>
                <w:sz w:val="20"/>
                <w:szCs w:val="26"/>
                <w:lang w:val="en-GB" w:eastAsia="en-US"/>
              </w:rPr>
              <w:t xml:space="preserve"> and key relationships are: </w:t>
            </w:r>
          </w:p>
          <w:p w14:paraId="067F757E" w14:textId="77777777" w:rsidR="00104BF4" w:rsidRPr="00ED1E8D" w:rsidRDefault="00104BF4" w:rsidP="004F5CB5">
            <w:pPr>
              <w:spacing w:after="0"/>
              <w:rPr>
                <w:rFonts w:ascii="Arial" w:eastAsia="Times New Roman" w:hAnsi="Arial" w:cs="Arial"/>
                <w:bCs/>
                <w:sz w:val="20"/>
                <w:szCs w:val="26"/>
                <w:lang w:val="en-GB" w:eastAsia="en-US"/>
              </w:rPr>
            </w:pPr>
          </w:p>
          <w:p w14:paraId="62CB24DC" w14:textId="77777777" w:rsidR="00104BF4" w:rsidRPr="00ED1E8D" w:rsidRDefault="00104BF4" w:rsidP="004F5CB5">
            <w:pPr>
              <w:widowControl w:val="0"/>
              <w:numPr>
                <w:ilvl w:val="0"/>
                <w:numId w:val="105"/>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Patient, </w:t>
            </w:r>
            <w:proofErr w:type="gramStart"/>
            <w:r w:rsidRPr="00ED1E8D">
              <w:rPr>
                <w:rFonts w:ascii="Arial" w:eastAsia="Times New Roman" w:hAnsi="Arial" w:cs="Arial"/>
                <w:bCs/>
                <w:sz w:val="20"/>
                <w:szCs w:val="26"/>
                <w:lang w:val="en-GB" w:eastAsia="en-US"/>
              </w:rPr>
              <w:t>family</w:t>
            </w:r>
            <w:proofErr w:type="gramEnd"/>
            <w:r w:rsidRPr="00ED1E8D">
              <w:rPr>
                <w:rFonts w:ascii="Arial" w:eastAsia="Times New Roman" w:hAnsi="Arial" w:cs="Arial"/>
                <w:bCs/>
                <w:sz w:val="20"/>
                <w:szCs w:val="26"/>
                <w:lang w:val="en-GB" w:eastAsia="en-US"/>
              </w:rPr>
              <w:t xml:space="preserve"> and carers </w:t>
            </w:r>
          </w:p>
          <w:p w14:paraId="2651EDB5" w14:textId="77777777" w:rsidR="00104BF4" w:rsidRPr="00ED1E8D" w:rsidRDefault="00104BF4" w:rsidP="004F5CB5">
            <w:pPr>
              <w:widowControl w:val="0"/>
              <w:numPr>
                <w:ilvl w:val="0"/>
                <w:numId w:val="105"/>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GPs </w:t>
            </w:r>
          </w:p>
          <w:p w14:paraId="3018EDCE" w14:textId="77777777" w:rsidR="00104BF4" w:rsidRPr="00ED1E8D" w:rsidRDefault="00104BF4" w:rsidP="004F5CB5">
            <w:pPr>
              <w:widowControl w:val="0"/>
              <w:numPr>
                <w:ilvl w:val="0"/>
                <w:numId w:val="105"/>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Secondary care consultants </w:t>
            </w:r>
          </w:p>
          <w:p w14:paraId="4767C264" w14:textId="77777777" w:rsidR="00104BF4" w:rsidRPr="00ED1E8D" w:rsidRDefault="00104BF4" w:rsidP="004F5CB5">
            <w:pPr>
              <w:widowControl w:val="0"/>
              <w:numPr>
                <w:ilvl w:val="0"/>
                <w:numId w:val="105"/>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Secondary care nursing staff </w:t>
            </w:r>
          </w:p>
          <w:p w14:paraId="729945E6" w14:textId="77777777" w:rsidR="00104BF4" w:rsidRPr="00ED1E8D" w:rsidRDefault="00104BF4" w:rsidP="004F5CB5">
            <w:pPr>
              <w:widowControl w:val="0"/>
              <w:numPr>
                <w:ilvl w:val="0"/>
                <w:numId w:val="105"/>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Community Nursing Team </w:t>
            </w:r>
          </w:p>
          <w:p w14:paraId="7D1B8502" w14:textId="77777777" w:rsidR="00104BF4" w:rsidRPr="00ED1E8D" w:rsidRDefault="00104BF4" w:rsidP="004F5CB5">
            <w:pPr>
              <w:widowControl w:val="0"/>
              <w:numPr>
                <w:ilvl w:val="0"/>
                <w:numId w:val="105"/>
              </w:numPr>
              <w:autoSpaceDE w:val="0"/>
              <w:autoSpaceDN w:val="0"/>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Community physiotherapy services </w:t>
            </w:r>
          </w:p>
          <w:p w14:paraId="23CA92B1" w14:textId="77777777" w:rsidR="00104BF4" w:rsidRPr="00ED1E8D" w:rsidRDefault="00104BF4" w:rsidP="004F5CB5">
            <w:pPr>
              <w:spacing w:after="0"/>
              <w:ind w:left="720"/>
              <w:contextualSpacing/>
              <w:rPr>
                <w:rFonts w:ascii="Arial" w:eastAsia="Times New Roman" w:hAnsi="Arial" w:cs="Arial"/>
                <w:bCs/>
                <w:sz w:val="20"/>
                <w:szCs w:val="26"/>
                <w:lang w:val="en-GB" w:eastAsia="en-US"/>
              </w:rPr>
            </w:pPr>
          </w:p>
        </w:tc>
      </w:tr>
      <w:tr w:rsidR="00104BF4" w:rsidRPr="00ED1E8D" w14:paraId="273DACBA" w14:textId="77777777" w:rsidTr="004F5CB5">
        <w:trPr>
          <w:trHeight w:val="419"/>
        </w:trPr>
        <w:tc>
          <w:tcPr>
            <w:tcW w:w="9531" w:type="dxa"/>
            <w:shd w:val="clear" w:color="auto" w:fill="B8CCE4"/>
          </w:tcPr>
          <w:p w14:paraId="63D61703" w14:textId="77777777" w:rsidR="00104BF4" w:rsidRPr="00ED1E8D" w:rsidRDefault="00104BF4" w:rsidP="004F5CB5">
            <w:pPr>
              <w:spacing w:after="0"/>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4.</w:t>
            </w:r>
            <w:r w:rsidRPr="00ED1E8D">
              <w:rPr>
                <w:rFonts w:ascii="Arial" w:eastAsia="Times New Roman" w:hAnsi="Arial" w:cs="Arial"/>
                <w:b/>
                <w:bCs/>
                <w:sz w:val="20"/>
                <w:szCs w:val="26"/>
                <w:lang w:val="en-GB" w:eastAsia="en-US"/>
              </w:rPr>
              <w:tab/>
              <w:t>Applicable Service Standards</w:t>
            </w:r>
          </w:p>
        </w:tc>
      </w:tr>
      <w:tr w:rsidR="00104BF4" w:rsidRPr="00ED1E8D" w14:paraId="451FD85F" w14:textId="77777777" w:rsidTr="004F5CB5">
        <w:tc>
          <w:tcPr>
            <w:tcW w:w="9531" w:type="dxa"/>
            <w:shd w:val="clear" w:color="auto" w:fill="auto"/>
          </w:tcPr>
          <w:p w14:paraId="04181EDC" w14:textId="77777777" w:rsidR="00104BF4" w:rsidRPr="00ED1E8D" w:rsidRDefault="00104BF4" w:rsidP="004F5CB5">
            <w:pPr>
              <w:spacing w:after="0"/>
              <w:rPr>
                <w:rFonts w:ascii="Arial" w:eastAsia="Times New Roman" w:hAnsi="Arial" w:cs="Arial"/>
                <w:bCs/>
                <w:sz w:val="20"/>
                <w:szCs w:val="26"/>
                <w:lang w:val="en-GB" w:eastAsia="en-US"/>
              </w:rPr>
            </w:pPr>
          </w:p>
          <w:p w14:paraId="2C6495BF" w14:textId="77777777" w:rsidR="00104BF4" w:rsidRPr="00ED1E8D" w:rsidRDefault="00104BF4" w:rsidP="004F5CB5">
            <w:pPr>
              <w:spacing w:after="0"/>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4.1</w:t>
            </w:r>
            <w:r w:rsidRPr="00ED1E8D">
              <w:rPr>
                <w:rFonts w:ascii="Arial" w:eastAsia="Times New Roman" w:hAnsi="Arial" w:cs="Arial"/>
                <w:b/>
                <w:bCs/>
                <w:sz w:val="20"/>
                <w:szCs w:val="26"/>
                <w:lang w:val="en-GB" w:eastAsia="en-US"/>
              </w:rPr>
              <w:tab/>
              <w:t>Applicable national standards (</w:t>
            </w:r>
            <w:proofErr w:type="gramStart"/>
            <w:r w:rsidRPr="00ED1E8D">
              <w:rPr>
                <w:rFonts w:ascii="Arial" w:eastAsia="Times New Roman" w:hAnsi="Arial" w:cs="Arial"/>
                <w:b/>
                <w:bCs/>
                <w:sz w:val="20"/>
                <w:szCs w:val="26"/>
                <w:lang w:val="en-GB" w:eastAsia="en-US"/>
              </w:rPr>
              <w:t>e.g.</w:t>
            </w:r>
            <w:proofErr w:type="gramEnd"/>
            <w:r w:rsidRPr="00ED1E8D">
              <w:rPr>
                <w:rFonts w:ascii="Arial" w:eastAsia="Times New Roman" w:hAnsi="Arial" w:cs="Arial"/>
                <w:b/>
                <w:bCs/>
                <w:sz w:val="20"/>
                <w:szCs w:val="26"/>
                <w:lang w:val="en-GB" w:eastAsia="en-US"/>
              </w:rPr>
              <w:t xml:space="preserve"> NICE)</w:t>
            </w:r>
          </w:p>
          <w:p w14:paraId="29D1803A" w14:textId="77777777" w:rsidR="00104BF4" w:rsidRPr="00ED1E8D" w:rsidRDefault="00104BF4" w:rsidP="004F5CB5">
            <w:pPr>
              <w:spacing w:after="0"/>
              <w:rPr>
                <w:rFonts w:ascii="Arial" w:eastAsia="Times New Roman" w:hAnsi="Arial" w:cs="Arial"/>
                <w:sz w:val="20"/>
                <w:szCs w:val="26"/>
                <w:lang w:val="en-GB" w:eastAsia="en-US"/>
              </w:rPr>
            </w:pPr>
          </w:p>
          <w:p w14:paraId="6531019E" w14:textId="77777777" w:rsidR="00104BF4" w:rsidRPr="00ED1E8D" w:rsidRDefault="00104BF4" w:rsidP="004F5CB5">
            <w:pPr>
              <w:widowControl w:val="0"/>
              <w:numPr>
                <w:ilvl w:val="0"/>
                <w:numId w:val="106"/>
              </w:numPr>
              <w:autoSpaceDE w:val="0"/>
              <w:autoSpaceDN w:val="0"/>
              <w:spacing w:after="0"/>
              <w:rPr>
                <w:rFonts w:ascii="Calibri" w:eastAsia="Times New Roman" w:hAnsi="Calibri" w:cs="Arial"/>
                <w:sz w:val="20"/>
                <w:szCs w:val="26"/>
                <w:lang w:val="en-GB" w:eastAsia="en-US"/>
              </w:rPr>
            </w:pPr>
            <w:r w:rsidRPr="00ED1E8D">
              <w:rPr>
                <w:rFonts w:ascii="Calibri" w:eastAsia="Times New Roman" w:hAnsi="Calibri" w:cs="Arial"/>
                <w:bCs/>
                <w:sz w:val="20"/>
                <w:szCs w:val="26"/>
                <w:lang w:val="en-GB" w:eastAsia="en-US"/>
              </w:rPr>
              <w:t xml:space="preserve">NICE Guidance for related paediatric conditions – for example anticipated guidance (2012) Spasticity in children and young </w:t>
            </w:r>
            <w:proofErr w:type="gramStart"/>
            <w:r w:rsidRPr="00ED1E8D">
              <w:rPr>
                <w:rFonts w:ascii="Calibri" w:eastAsia="Times New Roman" w:hAnsi="Calibri" w:cs="Arial"/>
                <w:bCs/>
                <w:sz w:val="20"/>
                <w:szCs w:val="26"/>
                <w:lang w:val="en-GB" w:eastAsia="en-US"/>
              </w:rPr>
              <w:t>people</w:t>
            </w:r>
            <w:proofErr w:type="gramEnd"/>
            <w:r w:rsidRPr="00ED1E8D">
              <w:rPr>
                <w:rFonts w:ascii="Calibri" w:eastAsia="Times New Roman" w:hAnsi="Calibri" w:cs="Arial"/>
                <w:bCs/>
                <w:sz w:val="20"/>
                <w:szCs w:val="26"/>
                <w:lang w:val="en-GB" w:eastAsia="en-US"/>
              </w:rPr>
              <w:t xml:space="preserve"> </w:t>
            </w:r>
          </w:p>
          <w:p w14:paraId="2417EE5B" w14:textId="77777777" w:rsidR="00104BF4" w:rsidRPr="00ED1E8D" w:rsidRDefault="00104BF4" w:rsidP="004F5CB5">
            <w:pPr>
              <w:spacing w:after="0"/>
              <w:rPr>
                <w:rFonts w:ascii="Arial" w:eastAsia="Times New Roman" w:hAnsi="Arial" w:cs="Arial"/>
                <w:bCs/>
                <w:sz w:val="20"/>
                <w:szCs w:val="26"/>
                <w:lang w:val="en-GB" w:eastAsia="en-US"/>
              </w:rPr>
            </w:pPr>
          </w:p>
        </w:tc>
      </w:tr>
      <w:tr w:rsidR="00104BF4" w:rsidRPr="00ED1E8D" w14:paraId="6C79A42A" w14:textId="77777777" w:rsidTr="004F5CB5">
        <w:trPr>
          <w:trHeight w:val="417"/>
        </w:trPr>
        <w:tc>
          <w:tcPr>
            <w:tcW w:w="9531" w:type="dxa"/>
            <w:shd w:val="clear" w:color="auto" w:fill="B8CCE4"/>
          </w:tcPr>
          <w:p w14:paraId="71BCA101" w14:textId="77777777" w:rsidR="00104BF4" w:rsidRPr="00ED1E8D" w:rsidRDefault="00104BF4" w:rsidP="004F5CB5">
            <w:pPr>
              <w:spacing w:after="0"/>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5.</w:t>
            </w:r>
            <w:r w:rsidRPr="00ED1E8D">
              <w:rPr>
                <w:rFonts w:ascii="Arial" w:eastAsia="Times New Roman" w:hAnsi="Arial" w:cs="Arial"/>
                <w:b/>
                <w:bCs/>
                <w:sz w:val="20"/>
                <w:szCs w:val="26"/>
                <w:lang w:val="en-GB" w:eastAsia="en-US"/>
              </w:rPr>
              <w:tab/>
              <w:t>Applicable quality requirements and CQUIN goals</w:t>
            </w:r>
          </w:p>
        </w:tc>
      </w:tr>
      <w:tr w:rsidR="00104BF4" w:rsidRPr="00ED1E8D" w14:paraId="4CC7DA54" w14:textId="77777777" w:rsidTr="004F5CB5">
        <w:tc>
          <w:tcPr>
            <w:tcW w:w="9531" w:type="dxa"/>
            <w:shd w:val="clear" w:color="auto" w:fill="auto"/>
          </w:tcPr>
          <w:p w14:paraId="119BC264" w14:textId="77777777" w:rsidR="00104BF4" w:rsidRPr="00ED1E8D" w:rsidRDefault="00104BF4" w:rsidP="004F5CB5">
            <w:pPr>
              <w:spacing w:after="0"/>
              <w:rPr>
                <w:rFonts w:ascii="Arial" w:eastAsia="Times New Roman" w:hAnsi="Arial" w:cs="Arial"/>
                <w:bCs/>
                <w:sz w:val="20"/>
                <w:szCs w:val="26"/>
                <w:lang w:val="en-GB" w:eastAsia="en-US"/>
              </w:rPr>
            </w:pPr>
          </w:p>
          <w:p w14:paraId="1F7D35CB" w14:textId="77777777" w:rsidR="00104BF4" w:rsidRPr="00ED1E8D" w:rsidRDefault="00104BF4" w:rsidP="004F5CB5">
            <w:pPr>
              <w:widowControl w:val="0"/>
              <w:numPr>
                <w:ilvl w:val="1"/>
                <w:numId w:val="8"/>
              </w:numPr>
              <w:autoSpaceDE w:val="0"/>
              <w:autoSpaceDN w:val="0"/>
              <w:spacing w:after="0"/>
              <w:ind w:left="743" w:hanging="743"/>
              <w:rPr>
                <w:rFonts w:ascii="Arial" w:eastAsia="Times New Roman" w:hAnsi="Arial" w:cs="Arial"/>
                <w:b/>
                <w:bCs/>
                <w:sz w:val="20"/>
                <w:lang w:val="en-GB" w:eastAsia="en-US"/>
              </w:rPr>
            </w:pPr>
            <w:r w:rsidRPr="00ED1E8D">
              <w:rPr>
                <w:rFonts w:ascii="Arial" w:eastAsia="Times New Roman" w:hAnsi="Arial" w:cs="Arial"/>
                <w:b/>
                <w:bCs/>
                <w:sz w:val="20"/>
                <w:lang w:val="en-GB" w:eastAsia="en-US"/>
              </w:rPr>
              <w:t>Applicable quality requirements (See Schedule 4 Parts A-D)</w:t>
            </w:r>
          </w:p>
          <w:p w14:paraId="218580D1" w14:textId="77777777" w:rsidR="00104BF4" w:rsidRPr="00ED1E8D" w:rsidRDefault="00104BF4" w:rsidP="004F5CB5">
            <w:pPr>
              <w:widowControl w:val="0"/>
              <w:numPr>
                <w:ilvl w:val="1"/>
                <w:numId w:val="8"/>
              </w:numPr>
              <w:autoSpaceDE w:val="0"/>
              <w:autoSpaceDN w:val="0"/>
              <w:spacing w:after="0"/>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Applicable CQUIN goals (See Schedule 4 Part E)</w:t>
            </w:r>
          </w:p>
          <w:p w14:paraId="19ABA420" w14:textId="77777777" w:rsidR="00104BF4" w:rsidRPr="00ED1E8D" w:rsidRDefault="00104BF4" w:rsidP="004F5CB5">
            <w:pPr>
              <w:spacing w:after="0"/>
              <w:rPr>
                <w:rFonts w:ascii="Arial" w:eastAsia="Times New Roman" w:hAnsi="Arial" w:cs="Arial"/>
                <w:bCs/>
                <w:sz w:val="20"/>
                <w:szCs w:val="26"/>
                <w:lang w:val="en-GB" w:eastAsia="en-US"/>
              </w:rPr>
            </w:pPr>
          </w:p>
          <w:p w14:paraId="68C41D10" w14:textId="77777777" w:rsidR="00104BF4" w:rsidRPr="00ED1E8D" w:rsidRDefault="00104BF4" w:rsidP="004F5CB5">
            <w:pPr>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Not applicable.</w:t>
            </w:r>
          </w:p>
          <w:p w14:paraId="469BECEB" w14:textId="77777777" w:rsidR="00104BF4" w:rsidRPr="00ED1E8D" w:rsidRDefault="00104BF4" w:rsidP="004F5CB5">
            <w:pPr>
              <w:spacing w:after="0"/>
              <w:rPr>
                <w:rFonts w:ascii="Arial" w:eastAsia="Times New Roman" w:hAnsi="Arial" w:cs="Arial"/>
                <w:b/>
                <w:bCs/>
                <w:sz w:val="20"/>
                <w:lang w:val="en-GB" w:eastAsia="en-US"/>
              </w:rPr>
            </w:pPr>
          </w:p>
          <w:p w14:paraId="66DCC1BE" w14:textId="77777777" w:rsidR="00104BF4" w:rsidRPr="00ED1E8D" w:rsidRDefault="00104BF4" w:rsidP="004F5CB5">
            <w:pPr>
              <w:spacing w:after="0"/>
              <w:ind w:left="743"/>
              <w:rPr>
                <w:rFonts w:ascii="Arial" w:eastAsia="Times New Roman" w:hAnsi="Arial" w:cs="Arial"/>
                <w:b/>
                <w:bCs/>
                <w:sz w:val="20"/>
                <w:lang w:val="en-GB" w:eastAsia="en-US"/>
              </w:rPr>
            </w:pPr>
          </w:p>
          <w:p w14:paraId="3E019614" w14:textId="77777777" w:rsidR="00104BF4" w:rsidRPr="00ED1E8D" w:rsidRDefault="00104BF4" w:rsidP="004F5CB5">
            <w:pPr>
              <w:widowControl w:val="0"/>
              <w:numPr>
                <w:ilvl w:val="1"/>
                <w:numId w:val="8"/>
              </w:numPr>
              <w:autoSpaceDE w:val="0"/>
              <w:autoSpaceDN w:val="0"/>
              <w:spacing w:after="0"/>
              <w:ind w:left="743" w:hanging="743"/>
              <w:rPr>
                <w:rFonts w:ascii="Arial" w:eastAsia="Times New Roman" w:hAnsi="Arial" w:cs="Arial"/>
                <w:b/>
                <w:bCs/>
                <w:sz w:val="20"/>
                <w:lang w:val="en-GB" w:eastAsia="en-US"/>
              </w:rPr>
            </w:pPr>
            <w:r w:rsidRPr="00ED1E8D">
              <w:rPr>
                <w:rFonts w:ascii="Arial" w:eastAsia="Times New Roman" w:hAnsi="Arial" w:cs="Arial"/>
                <w:b/>
                <w:bCs/>
                <w:sz w:val="20"/>
                <w:lang w:val="en-GB" w:eastAsia="en-US"/>
              </w:rPr>
              <w:t>Applicable Local Reporting Requirements (See Schedule 6, Part A)</w:t>
            </w:r>
          </w:p>
          <w:p w14:paraId="5DE74100" w14:textId="77777777" w:rsidR="00104BF4" w:rsidRPr="00ED1E8D" w:rsidRDefault="00104BF4" w:rsidP="004F5CB5">
            <w:pPr>
              <w:spacing w:after="0"/>
              <w:ind w:left="743"/>
              <w:contextualSpacing/>
              <w:rPr>
                <w:rFonts w:ascii="Arial" w:eastAsia="Times New Roman" w:hAnsi="Arial" w:cs="Arial"/>
                <w:b/>
                <w:bCs/>
                <w:sz w:val="20"/>
                <w:lang w:val="en-GB" w:eastAsia="en-US"/>
              </w:rPr>
            </w:pPr>
          </w:p>
          <w:p w14:paraId="0BB57EA3" w14:textId="77777777" w:rsidR="00104BF4" w:rsidRPr="00ED1E8D" w:rsidRDefault="00104BF4" w:rsidP="004F5CB5">
            <w:pPr>
              <w:spacing w:after="0"/>
              <w:ind w:left="720"/>
              <w:contextualSpacing/>
              <w:rPr>
                <w:rFonts w:ascii="Arial" w:eastAsia="Times New Roman" w:hAnsi="Arial" w:cs="Arial"/>
                <w:bCs/>
                <w:sz w:val="20"/>
                <w:szCs w:val="26"/>
                <w:lang w:val="en-GB" w:eastAsia="en-US"/>
              </w:rPr>
            </w:pPr>
          </w:p>
        </w:tc>
      </w:tr>
      <w:tr w:rsidR="00104BF4" w:rsidRPr="00ED1E8D" w14:paraId="33C61AE3" w14:textId="77777777" w:rsidTr="004F5CB5">
        <w:trPr>
          <w:trHeight w:val="329"/>
        </w:trPr>
        <w:tc>
          <w:tcPr>
            <w:tcW w:w="9531" w:type="dxa"/>
            <w:shd w:val="clear" w:color="auto" w:fill="B8CCE4"/>
          </w:tcPr>
          <w:p w14:paraId="2A0F9B50" w14:textId="77777777" w:rsidR="00104BF4" w:rsidRPr="00ED1E8D" w:rsidRDefault="00104BF4" w:rsidP="004F5CB5">
            <w:pPr>
              <w:spacing w:after="0"/>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6.</w:t>
            </w:r>
            <w:r w:rsidRPr="00ED1E8D">
              <w:rPr>
                <w:rFonts w:ascii="Arial" w:eastAsia="Times New Roman" w:hAnsi="Arial" w:cs="Arial"/>
                <w:b/>
                <w:bCs/>
                <w:sz w:val="20"/>
                <w:szCs w:val="26"/>
                <w:lang w:val="en-GB" w:eastAsia="en-US"/>
              </w:rPr>
              <w:tab/>
              <w:t>Location of Provider Premises</w:t>
            </w:r>
          </w:p>
        </w:tc>
      </w:tr>
      <w:tr w:rsidR="00104BF4" w:rsidRPr="00ED1E8D" w14:paraId="569A8E6B" w14:textId="77777777" w:rsidTr="004F5CB5">
        <w:tc>
          <w:tcPr>
            <w:tcW w:w="9531" w:type="dxa"/>
            <w:shd w:val="clear" w:color="auto" w:fill="auto"/>
          </w:tcPr>
          <w:p w14:paraId="5202539A" w14:textId="77777777" w:rsidR="00104BF4" w:rsidRPr="00ED1E8D" w:rsidRDefault="00104BF4" w:rsidP="004F5CB5">
            <w:pPr>
              <w:spacing w:after="0"/>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6.1          The Provider’s Premises are located at:</w:t>
            </w:r>
          </w:p>
          <w:p w14:paraId="3E4E0C51" w14:textId="77777777" w:rsidR="00104BF4" w:rsidRPr="00ED1E8D" w:rsidRDefault="00104BF4" w:rsidP="004F5CB5">
            <w:pPr>
              <w:spacing w:after="0"/>
              <w:rPr>
                <w:rFonts w:ascii="Arial" w:eastAsia="Times New Roman" w:hAnsi="Arial" w:cs="Arial"/>
                <w:b/>
                <w:bCs/>
                <w:sz w:val="20"/>
                <w:szCs w:val="26"/>
                <w:lang w:val="en-GB" w:eastAsia="en-US"/>
              </w:rPr>
            </w:pPr>
          </w:p>
          <w:p w14:paraId="533B634E" w14:textId="77777777" w:rsidR="00104BF4" w:rsidRPr="00ED1E8D" w:rsidRDefault="00104BF4" w:rsidP="004F5CB5">
            <w:pPr>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University Hospital of North Midlands NHS Trust </w:t>
            </w:r>
          </w:p>
          <w:p w14:paraId="285D860C" w14:textId="77777777" w:rsidR="00104BF4" w:rsidRPr="00ED1E8D" w:rsidRDefault="00104BF4" w:rsidP="004F5CB5">
            <w:pPr>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Royal Stoke University Hospital </w:t>
            </w:r>
          </w:p>
          <w:p w14:paraId="26EC449D" w14:textId="77777777" w:rsidR="00104BF4" w:rsidRPr="00ED1E8D" w:rsidRDefault="00104BF4" w:rsidP="004F5CB5">
            <w:pPr>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Newcastle Road</w:t>
            </w:r>
          </w:p>
          <w:p w14:paraId="51111519" w14:textId="77777777" w:rsidR="00104BF4" w:rsidRPr="00ED1E8D" w:rsidRDefault="00104BF4" w:rsidP="004F5CB5">
            <w:pPr>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Stoke-on-Trent </w:t>
            </w:r>
          </w:p>
          <w:p w14:paraId="176346A9" w14:textId="77777777" w:rsidR="00104BF4" w:rsidRPr="00ED1E8D" w:rsidRDefault="00104BF4" w:rsidP="004F5CB5">
            <w:pPr>
              <w:spacing w:after="0"/>
              <w:rPr>
                <w:rFonts w:ascii="Arial" w:eastAsia="Times New Roman" w:hAnsi="Arial" w:cs="Arial"/>
                <w:bCs/>
                <w:sz w:val="20"/>
                <w:szCs w:val="26"/>
                <w:lang w:val="en-GB" w:eastAsia="en-US"/>
              </w:rPr>
            </w:pPr>
          </w:p>
        </w:tc>
      </w:tr>
    </w:tbl>
    <w:p w14:paraId="02569496" w14:textId="77777777" w:rsidR="00104BF4" w:rsidRPr="00ED1E8D" w:rsidRDefault="00104BF4" w:rsidP="00104BF4">
      <w:pPr>
        <w:spacing w:after="0"/>
        <w:rPr>
          <w:rFonts w:ascii="Arial" w:eastAsia="Times New Roman" w:hAnsi="Arial" w:cs="Times New Roman"/>
          <w:bCs/>
          <w:szCs w:val="26"/>
          <w:lang w:val="en-GB" w:eastAsia="en-US"/>
        </w:rPr>
      </w:pPr>
      <w:r w:rsidRPr="00ED1E8D">
        <w:rPr>
          <w:rFonts w:ascii="Arial" w:eastAsia="Times New Roman" w:hAnsi="Arial" w:cs="Times New Roman"/>
          <w:bCs/>
          <w:szCs w:val="26"/>
          <w:lang w:val="en-GB" w:eastAsia="en-US"/>
        </w:rPr>
        <w:br w:type="page"/>
      </w:r>
    </w:p>
    <w:tbl>
      <w:tblPr>
        <w:tblW w:w="95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31"/>
      </w:tblGrid>
      <w:tr w:rsidR="00104BF4" w:rsidRPr="00ED1E8D" w14:paraId="5EF3911A" w14:textId="77777777" w:rsidTr="004F5CB5">
        <w:tc>
          <w:tcPr>
            <w:tcW w:w="9531" w:type="dxa"/>
            <w:shd w:val="clear" w:color="auto" w:fill="B8CCE4"/>
          </w:tcPr>
          <w:p w14:paraId="4E8EFFAE" w14:textId="77777777" w:rsidR="00104BF4" w:rsidRPr="00ED1E8D" w:rsidRDefault="00104BF4" w:rsidP="004F5CB5">
            <w:pPr>
              <w:spacing w:after="0"/>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7.</w:t>
            </w:r>
            <w:r w:rsidRPr="00ED1E8D">
              <w:rPr>
                <w:rFonts w:ascii="Arial" w:eastAsia="Times New Roman" w:hAnsi="Arial" w:cs="Arial"/>
                <w:b/>
                <w:bCs/>
                <w:sz w:val="20"/>
                <w:szCs w:val="26"/>
                <w:lang w:val="en-GB" w:eastAsia="en-US"/>
              </w:rPr>
              <w:tab/>
              <w:t>Individual Service User Placement</w:t>
            </w:r>
          </w:p>
        </w:tc>
      </w:tr>
      <w:tr w:rsidR="00104BF4" w:rsidRPr="00ED1E8D" w14:paraId="3CCD9320" w14:textId="77777777" w:rsidTr="004F5CB5">
        <w:tc>
          <w:tcPr>
            <w:tcW w:w="9531" w:type="dxa"/>
            <w:shd w:val="clear" w:color="auto" w:fill="auto"/>
          </w:tcPr>
          <w:p w14:paraId="41126996" w14:textId="77777777" w:rsidR="00104BF4" w:rsidRPr="00ED1E8D" w:rsidRDefault="00104BF4" w:rsidP="004F5CB5">
            <w:pPr>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Not applicable </w:t>
            </w:r>
          </w:p>
          <w:p w14:paraId="7A6982D8" w14:textId="77777777" w:rsidR="00104BF4" w:rsidRPr="00ED1E8D" w:rsidRDefault="00104BF4" w:rsidP="004F5CB5">
            <w:pPr>
              <w:spacing w:after="0"/>
              <w:rPr>
                <w:rFonts w:ascii="Arial" w:eastAsia="Times New Roman" w:hAnsi="Arial" w:cs="Arial"/>
                <w:bCs/>
                <w:sz w:val="20"/>
                <w:szCs w:val="26"/>
                <w:lang w:val="en-GB" w:eastAsia="en-US"/>
              </w:rPr>
            </w:pPr>
          </w:p>
        </w:tc>
      </w:tr>
      <w:tr w:rsidR="00104BF4" w:rsidRPr="00ED1E8D" w14:paraId="40F4ABE2" w14:textId="77777777" w:rsidTr="004F5CB5">
        <w:tc>
          <w:tcPr>
            <w:tcW w:w="9531" w:type="dxa"/>
            <w:shd w:val="clear" w:color="auto" w:fill="B8CCE4"/>
          </w:tcPr>
          <w:p w14:paraId="359219CD" w14:textId="77777777" w:rsidR="00104BF4" w:rsidRPr="00ED1E8D" w:rsidRDefault="00104BF4" w:rsidP="004F5CB5">
            <w:pPr>
              <w:spacing w:after="0"/>
              <w:ind w:left="743" w:hanging="709"/>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8.            Activity</w:t>
            </w:r>
          </w:p>
        </w:tc>
      </w:tr>
      <w:tr w:rsidR="00104BF4" w:rsidRPr="00ED1E8D" w14:paraId="2121B06E" w14:textId="77777777" w:rsidTr="004F5CB5">
        <w:tc>
          <w:tcPr>
            <w:tcW w:w="9531" w:type="dxa"/>
            <w:tcBorders>
              <w:bottom w:val="single" w:sz="4" w:space="0" w:color="auto"/>
            </w:tcBorders>
            <w:shd w:val="clear" w:color="auto" w:fill="auto"/>
          </w:tcPr>
          <w:p w14:paraId="0572D1D9" w14:textId="77777777" w:rsidR="00104BF4" w:rsidRPr="00ED1E8D" w:rsidRDefault="00104BF4" w:rsidP="004F5CB5">
            <w:pPr>
              <w:spacing w:after="0"/>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 xml:space="preserve">8.1          Indicative Action Plan </w:t>
            </w:r>
          </w:p>
          <w:p w14:paraId="20E93605" w14:textId="77777777" w:rsidR="00104BF4" w:rsidRPr="00ED1E8D" w:rsidRDefault="00104BF4" w:rsidP="004F5CB5">
            <w:pPr>
              <w:spacing w:after="0"/>
              <w:rPr>
                <w:rFonts w:ascii="Arial" w:eastAsia="Times New Roman" w:hAnsi="Arial" w:cs="Arial"/>
                <w:bCs/>
                <w:sz w:val="20"/>
                <w:szCs w:val="26"/>
                <w:lang w:val="en-GB" w:eastAsia="en-US"/>
              </w:rPr>
            </w:pPr>
          </w:p>
          <w:p w14:paraId="2DCA1C88" w14:textId="77777777" w:rsidR="00104BF4" w:rsidRPr="00ED1E8D" w:rsidRDefault="00104BF4" w:rsidP="004F5CB5">
            <w:pPr>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 xml:space="preserve">14 clinic slots per week (4 new/ 10 FU) x 42 = 588 (168new/ 420 FU) </w:t>
            </w:r>
          </w:p>
          <w:p w14:paraId="3DB56885" w14:textId="77777777" w:rsidR="00104BF4" w:rsidRPr="00ED1E8D" w:rsidRDefault="00104BF4" w:rsidP="004F5CB5">
            <w:pPr>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1 MDT clinic per week</w:t>
            </w:r>
          </w:p>
          <w:p w14:paraId="73778B5B" w14:textId="77777777" w:rsidR="00104BF4" w:rsidRPr="00ED1E8D" w:rsidRDefault="00104BF4" w:rsidP="004F5CB5">
            <w:pPr>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1 Asthma Clinic per month</w:t>
            </w:r>
          </w:p>
          <w:p w14:paraId="4C2A287B" w14:textId="77777777" w:rsidR="00104BF4" w:rsidRPr="00ED1E8D" w:rsidRDefault="00104BF4" w:rsidP="004F5CB5">
            <w:pPr>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1 clinic for inpatient review with team</w:t>
            </w:r>
          </w:p>
          <w:p w14:paraId="085FCB6E" w14:textId="77777777" w:rsidR="00104BF4" w:rsidRPr="00ED1E8D" w:rsidRDefault="00104BF4" w:rsidP="004F5CB5">
            <w:pPr>
              <w:spacing w:after="0"/>
              <w:rPr>
                <w:rFonts w:ascii="Arial" w:eastAsia="Times New Roman" w:hAnsi="Arial" w:cs="Arial"/>
                <w:bCs/>
                <w:sz w:val="20"/>
                <w:szCs w:val="26"/>
                <w:lang w:val="en-GB" w:eastAsia="en-US"/>
              </w:rPr>
            </w:pPr>
            <w:r w:rsidRPr="00ED1E8D">
              <w:rPr>
                <w:rFonts w:ascii="Arial" w:eastAsia="Times New Roman" w:hAnsi="Arial" w:cs="Arial"/>
                <w:bCs/>
                <w:sz w:val="20"/>
                <w:szCs w:val="26"/>
                <w:lang w:val="en-GB" w:eastAsia="en-US"/>
              </w:rPr>
              <w:t>1 clinic for telephone triage</w:t>
            </w:r>
          </w:p>
          <w:p w14:paraId="5E0BFF25" w14:textId="77777777" w:rsidR="00104BF4" w:rsidRPr="00ED1E8D" w:rsidRDefault="00104BF4" w:rsidP="004F5CB5">
            <w:pPr>
              <w:spacing w:after="0"/>
              <w:rPr>
                <w:rFonts w:ascii="Arial" w:eastAsia="Times New Roman" w:hAnsi="Arial" w:cs="Arial"/>
                <w:bCs/>
                <w:sz w:val="20"/>
                <w:szCs w:val="26"/>
                <w:lang w:val="en-GB" w:eastAsia="en-US"/>
              </w:rPr>
            </w:pPr>
          </w:p>
          <w:p w14:paraId="0D481386" w14:textId="77777777" w:rsidR="00104BF4" w:rsidRPr="00ED1E8D" w:rsidRDefault="00104BF4" w:rsidP="004F5CB5">
            <w:pPr>
              <w:spacing w:after="0"/>
              <w:rPr>
                <w:rFonts w:ascii="Arial" w:eastAsia="Times New Roman" w:hAnsi="Arial" w:cs="Arial"/>
                <w:bCs/>
                <w:sz w:val="20"/>
                <w:szCs w:val="26"/>
                <w:lang w:val="en-GB" w:eastAsia="en-US"/>
              </w:rPr>
            </w:pPr>
          </w:p>
        </w:tc>
      </w:tr>
      <w:tr w:rsidR="00104BF4" w:rsidRPr="00ED1E8D" w14:paraId="011CA36D" w14:textId="77777777" w:rsidTr="004F5CB5">
        <w:tc>
          <w:tcPr>
            <w:tcW w:w="9531" w:type="dxa"/>
            <w:shd w:val="clear" w:color="auto" w:fill="B8CCE4"/>
          </w:tcPr>
          <w:p w14:paraId="247A4102" w14:textId="77777777" w:rsidR="00104BF4" w:rsidRPr="00ED1E8D" w:rsidRDefault="00104BF4" w:rsidP="004F5CB5">
            <w:pPr>
              <w:spacing w:after="0"/>
              <w:ind w:left="743" w:hanging="743"/>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9.             Price and Costs</w:t>
            </w:r>
          </w:p>
        </w:tc>
      </w:tr>
      <w:tr w:rsidR="00104BF4" w:rsidRPr="00ED1E8D" w14:paraId="544E31FD" w14:textId="77777777" w:rsidTr="004F5CB5">
        <w:tc>
          <w:tcPr>
            <w:tcW w:w="9531" w:type="dxa"/>
            <w:shd w:val="clear" w:color="auto" w:fill="auto"/>
          </w:tcPr>
          <w:p w14:paraId="42B63AD4" w14:textId="77777777" w:rsidR="00104BF4" w:rsidRPr="00ED1E8D" w:rsidRDefault="00104BF4" w:rsidP="004F5CB5">
            <w:pPr>
              <w:spacing w:after="0"/>
              <w:rPr>
                <w:rFonts w:ascii="Arial" w:eastAsia="Times New Roman" w:hAnsi="Arial" w:cs="Arial"/>
                <w:b/>
                <w:bCs/>
                <w:sz w:val="20"/>
                <w:szCs w:val="26"/>
                <w:lang w:val="en-GB" w:eastAsia="en-US"/>
              </w:rPr>
            </w:pPr>
            <w:r w:rsidRPr="00ED1E8D">
              <w:rPr>
                <w:rFonts w:ascii="Arial" w:eastAsia="Times New Roman" w:hAnsi="Arial" w:cs="Arial"/>
                <w:b/>
                <w:bCs/>
                <w:sz w:val="20"/>
                <w:szCs w:val="26"/>
                <w:lang w:val="en-GB" w:eastAsia="en-US"/>
              </w:rPr>
              <w:t>9.1           Price</w:t>
            </w:r>
          </w:p>
          <w:p w14:paraId="63FBB3A0" w14:textId="77777777" w:rsidR="00104BF4" w:rsidRPr="00ED1E8D" w:rsidRDefault="00104BF4" w:rsidP="004F5CB5">
            <w:pPr>
              <w:spacing w:after="0"/>
              <w:rPr>
                <w:rFonts w:ascii="Arial" w:eastAsia="Times New Roman" w:hAnsi="Arial" w:cs="Arial"/>
                <w:bCs/>
                <w:sz w:val="20"/>
                <w:szCs w:val="26"/>
                <w:lang w:val="en-GB" w:eastAsia="en-US"/>
              </w:rPr>
            </w:pPr>
          </w:p>
          <w:p w14:paraId="4A26F9E9" w14:textId="77777777" w:rsidR="00104BF4" w:rsidRPr="00ED1E8D" w:rsidRDefault="00104BF4" w:rsidP="004F5CB5">
            <w:pPr>
              <w:spacing w:after="0"/>
              <w:rPr>
                <w:rFonts w:ascii="Arial" w:eastAsia="Times New Roman" w:hAnsi="Arial" w:cs="Arial"/>
                <w:bCs/>
                <w:sz w:val="20"/>
                <w:szCs w:val="26"/>
                <w:lang w:val="en-GB" w:eastAsia="en-US"/>
              </w:rPr>
            </w:pPr>
            <w:r w:rsidRPr="00201D3D">
              <w:rPr>
                <w:rFonts w:ascii="Arial" w:eastAsia="Times New Roman" w:hAnsi="Arial" w:cs="Arial"/>
                <w:bCs/>
                <w:sz w:val="20"/>
                <w:szCs w:val="26"/>
                <w:lang w:val="en-GB" w:eastAsia="en-US"/>
              </w:rPr>
              <w:t>£30,000 (05G Stoke-on-Trent CCG, £18,000, 05W North Staffordshire CCG £12,000)</w:t>
            </w:r>
          </w:p>
        </w:tc>
      </w:tr>
    </w:tbl>
    <w:p w14:paraId="56E0A8A6" w14:textId="77777777" w:rsidR="00104BF4" w:rsidRPr="00ED1E8D" w:rsidRDefault="00104BF4" w:rsidP="00104BF4">
      <w:pPr>
        <w:spacing w:after="0"/>
        <w:rPr>
          <w:rFonts w:ascii="Arial" w:eastAsia="Times New Roman" w:hAnsi="Arial" w:cs="Arial"/>
          <w:b/>
          <w:bCs/>
          <w:sz w:val="20"/>
          <w:lang w:val="en-GB" w:eastAsia="en-US"/>
        </w:rPr>
      </w:pPr>
    </w:p>
    <w:p w14:paraId="03B2DE2C" w14:textId="77777777" w:rsidR="00104BF4" w:rsidRPr="00ED1E8D" w:rsidRDefault="00104BF4" w:rsidP="00104BF4">
      <w:pPr>
        <w:spacing w:after="0"/>
        <w:jc w:val="both"/>
        <w:rPr>
          <w:rFonts w:ascii="Arial" w:eastAsia="Times New Roman" w:hAnsi="Arial" w:cs="Arial"/>
          <w:bCs/>
          <w:sz w:val="20"/>
          <w:szCs w:val="18"/>
          <w:lang w:val="en-GB" w:eastAsia="en-US"/>
        </w:rPr>
      </w:pPr>
    </w:p>
    <w:p w14:paraId="0001E6C0" w14:textId="77777777" w:rsidR="00104BF4" w:rsidRPr="00ED1E8D" w:rsidRDefault="00104BF4" w:rsidP="00104BF4">
      <w:pPr>
        <w:spacing w:after="0"/>
        <w:jc w:val="both"/>
        <w:rPr>
          <w:rFonts w:ascii="Arial" w:eastAsia="Times New Roman" w:hAnsi="Arial" w:cs="Arial"/>
          <w:bCs/>
          <w:sz w:val="20"/>
          <w:szCs w:val="18"/>
          <w:lang w:val="en-GB" w:eastAsia="en-US"/>
        </w:rPr>
      </w:pPr>
    </w:p>
    <w:p w14:paraId="63FE0008" w14:textId="77777777" w:rsidR="00104BF4" w:rsidRPr="00ED1E8D" w:rsidRDefault="00104BF4" w:rsidP="00104BF4">
      <w:pPr>
        <w:spacing w:after="0"/>
        <w:jc w:val="both"/>
        <w:rPr>
          <w:rFonts w:ascii="Arial" w:eastAsia="Times New Roman" w:hAnsi="Arial" w:cs="Arial"/>
          <w:bCs/>
          <w:sz w:val="20"/>
          <w:szCs w:val="18"/>
          <w:lang w:val="en-GB" w:eastAsia="en-US"/>
        </w:rPr>
      </w:pPr>
    </w:p>
    <w:p w14:paraId="22541A29" w14:textId="77777777" w:rsidR="00104BF4" w:rsidRPr="00ED1E8D" w:rsidRDefault="00104BF4" w:rsidP="00104BF4">
      <w:pPr>
        <w:widowControl w:val="0"/>
        <w:autoSpaceDE w:val="0"/>
        <w:autoSpaceDN w:val="0"/>
        <w:spacing w:after="0"/>
        <w:rPr>
          <w:rFonts w:ascii="Arial" w:eastAsia="Arial" w:hAnsi="Arial" w:cs="Arial"/>
          <w:sz w:val="20"/>
          <w:lang w:val="en-GB" w:eastAsia="en-GB" w:bidi="en-GB"/>
        </w:rPr>
      </w:pPr>
      <w:r w:rsidRPr="00ED1E8D">
        <w:rPr>
          <w:rFonts w:ascii="Arial" w:eastAsia="Arial" w:hAnsi="Arial" w:cs="Arial"/>
          <w:sz w:val="20"/>
          <w:lang w:val="en-GB" w:eastAsia="en-GB" w:bidi="en-GB"/>
        </w:rPr>
        <w:br w:type="page"/>
      </w:r>
    </w:p>
    <w:tbl>
      <w:tblPr>
        <w:tblW w:w="4942"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8"/>
        <w:gridCol w:w="5833"/>
      </w:tblGrid>
      <w:tr w:rsidR="00104BF4" w:rsidRPr="00ED1E8D" w14:paraId="5C101C31" w14:textId="77777777" w:rsidTr="004F5CB5">
        <w:tc>
          <w:tcPr>
            <w:tcW w:w="1727" w:type="pct"/>
            <w:shd w:val="clear" w:color="auto" w:fill="B8CCE4"/>
          </w:tcPr>
          <w:p w14:paraId="0F7C63C6" w14:textId="77777777" w:rsidR="00104BF4" w:rsidRPr="00ED1E8D" w:rsidRDefault="00104BF4" w:rsidP="004F5CB5">
            <w:pPr>
              <w:spacing w:after="0" w:line="360" w:lineRule="auto"/>
              <w:rPr>
                <w:rFonts w:ascii="Arial" w:eastAsia="MS Mincho" w:hAnsi="Arial" w:cs="Arial"/>
                <w:b/>
                <w:sz w:val="20"/>
              </w:rPr>
            </w:pPr>
            <w:r w:rsidRPr="00ED1E8D">
              <w:rPr>
                <w:rFonts w:ascii="Arial" w:eastAsia="MS Mincho" w:hAnsi="Arial" w:cs="Arial"/>
                <w:b/>
                <w:sz w:val="20"/>
              </w:rPr>
              <w:t>Service Specification No.</w:t>
            </w:r>
          </w:p>
        </w:tc>
        <w:tc>
          <w:tcPr>
            <w:tcW w:w="3273" w:type="pct"/>
            <w:shd w:val="clear" w:color="auto" w:fill="auto"/>
          </w:tcPr>
          <w:p w14:paraId="320C6458" w14:textId="77777777" w:rsidR="00104BF4" w:rsidRPr="00ED1E8D" w:rsidRDefault="00104BF4" w:rsidP="004F5CB5">
            <w:pPr>
              <w:spacing w:after="0"/>
              <w:rPr>
                <w:rFonts w:ascii="Arial" w:eastAsia="MS Mincho" w:hAnsi="Arial" w:cs="Arial"/>
                <w:sz w:val="20"/>
              </w:rPr>
            </w:pPr>
            <w:r w:rsidRPr="00ED1E8D">
              <w:rPr>
                <w:rFonts w:ascii="Arial" w:eastAsia="MS Mincho" w:hAnsi="Arial" w:cs="Arial"/>
                <w:sz w:val="20"/>
              </w:rPr>
              <w:t>UHNM33_TB Services_Service Spec</w:t>
            </w:r>
          </w:p>
          <w:p w14:paraId="20724D67" w14:textId="77777777" w:rsidR="00104BF4" w:rsidRPr="00ED1E8D" w:rsidRDefault="00104BF4" w:rsidP="004F5CB5">
            <w:pPr>
              <w:spacing w:after="0"/>
              <w:rPr>
                <w:rFonts w:ascii="Arial" w:eastAsia="MS Mincho" w:hAnsi="Arial" w:cs="Arial"/>
                <w:sz w:val="20"/>
              </w:rPr>
            </w:pPr>
          </w:p>
        </w:tc>
      </w:tr>
      <w:tr w:rsidR="00104BF4" w:rsidRPr="00ED1E8D" w14:paraId="465A7500" w14:textId="77777777" w:rsidTr="004F5CB5">
        <w:tc>
          <w:tcPr>
            <w:tcW w:w="1727" w:type="pct"/>
            <w:shd w:val="clear" w:color="auto" w:fill="B8CCE4"/>
          </w:tcPr>
          <w:p w14:paraId="71167158" w14:textId="77777777" w:rsidR="00104BF4" w:rsidRPr="00ED1E8D" w:rsidRDefault="00104BF4" w:rsidP="004F5CB5">
            <w:pPr>
              <w:spacing w:after="0" w:line="360" w:lineRule="auto"/>
              <w:rPr>
                <w:rFonts w:ascii="Arial" w:eastAsia="MS Mincho" w:hAnsi="Arial" w:cs="Arial"/>
                <w:b/>
                <w:sz w:val="20"/>
              </w:rPr>
            </w:pPr>
            <w:r w:rsidRPr="00ED1E8D">
              <w:rPr>
                <w:rFonts w:ascii="Arial" w:eastAsia="MS Mincho" w:hAnsi="Arial" w:cs="Arial"/>
                <w:b/>
                <w:sz w:val="20"/>
              </w:rPr>
              <w:t>Service</w:t>
            </w:r>
          </w:p>
        </w:tc>
        <w:tc>
          <w:tcPr>
            <w:tcW w:w="3273" w:type="pct"/>
            <w:shd w:val="clear" w:color="auto" w:fill="auto"/>
          </w:tcPr>
          <w:p w14:paraId="05072C3E" w14:textId="77777777" w:rsidR="00104BF4" w:rsidRPr="00ED1E8D" w:rsidRDefault="00104BF4" w:rsidP="004F5CB5">
            <w:pPr>
              <w:spacing w:after="0"/>
              <w:rPr>
                <w:rFonts w:ascii="Arial" w:eastAsia="MS Mincho" w:hAnsi="Arial" w:cs="Arial"/>
                <w:sz w:val="20"/>
              </w:rPr>
            </w:pPr>
            <w:r w:rsidRPr="00ED1E8D">
              <w:rPr>
                <w:rFonts w:ascii="Arial" w:eastAsia="MS Mincho" w:hAnsi="Arial" w:cs="Arial"/>
                <w:sz w:val="20"/>
              </w:rPr>
              <w:t>TB services – TB diagnosis and treatment</w:t>
            </w:r>
          </w:p>
          <w:p w14:paraId="7F38EFF5" w14:textId="77777777" w:rsidR="00104BF4" w:rsidRPr="00ED1E8D" w:rsidRDefault="00104BF4" w:rsidP="004F5CB5">
            <w:pPr>
              <w:spacing w:after="0"/>
              <w:rPr>
                <w:rFonts w:ascii="Arial" w:eastAsia="MS Mincho" w:hAnsi="Arial" w:cs="Arial"/>
                <w:sz w:val="20"/>
              </w:rPr>
            </w:pPr>
          </w:p>
        </w:tc>
      </w:tr>
      <w:tr w:rsidR="00104BF4" w:rsidRPr="00ED1E8D" w14:paraId="032C618C" w14:textId="77777777" w:rsidTr="004F5CB5">
        <w:trPr>
          <w:trHeight w:val="553"/>
        </w:trPr>
        <w:tc>
          <w:tcPr>
            <w:tcW w:w="1727" w:type="pct"/>
            <w:shd w:val="clear" w:color="auto" w:fill="B8CCE4"/>
          </w:tcPr>
          <w:p w14:paraId="17476987" w14:textId="77777777" w:rsidR="00104BF4" w:rsidRPr="00ED1E8D" w:rsidRDefault="00104BF4" w:rsidP="004F5CB5">
            <w:pPr>
              <w:spacing w:after="0" w:line="360" w:lineRule="auto"/>
              <w:rPr>
                <w:rFonts w:ascii="Arial" w:eastAsia="MS Mincho" w:hAnsi="Arial" w:cs="Arial"/>
                <w:b/>
                <w:sz w:val="20"/>
              </w:rPr>
            </w:pPr>
            <w:r w:rsidRPr="00ED1E8D">
              <w:rPr>
                <w:rFonts w:ascii="Arial" w:eastAsia="MS Mincho" w:hAnsi="Arial" w:cs="Arial"/>
                <w:b/>
                <w:sz w:val="20"/>
              </w:rPr>
              <w:t>Commissioner Lead</w:t>
            </w:r>
          </w:p>
        </w:tc>
        <w:tc>
          <w:tcPr>
            <w:tcW w:w="3273" w:type="pct"/>
            <w:shd w:val="clear" w:color="auto" w:fill="auto"/>
          </w:tcPr>
          <w:p w14:paraId="43A5438C" w14:textId="77777777" w:rsidR="006B6118" w:rsidRPr="006B6118" w:rsidRDefault="006B6118" w:rsidP="006B6118">
            <w:pPr>
              <w:spacing w:after="0"/>
              <w:rPr>
                <w:rFonts w:ascii="Arial" w:eastAsia="Times New Roman" w:hAnsi="Arial" w:cs="Arial"/>
                <w:sz w:val="20"/>
                <w:lang w:val="en-GB" w:eastAsia="en-US"/>
              </w:rPr>
            </w:pPr>
            <w:r w:rsidRPr="006B6118">
              <w:rPr>
                <w:rFonts w:ascii="Arial" w:eastAsia="Times New Roman" w:hAnsi="Arial" w:cs="Arial"/>
                <w:sz w:val="20"/>
                <w:lang w:val="en-GB" w:eastAsia="en-US"/>
              </w:rPr>
              <w:t>Paul Brown</w:t>
            </w:r>
            <w:r>
              <w:rPr>
                <w:rFonts w:ascii="Arial" w:eastAsia="Times New Roman" w:hAnsi="Arial" w:cs="Arial"/>
                <w:sz w:val="20"/>
                <w:lang w:val="en-GB" w:eastAsia="en-US"/>
              </w:rPr>
              <w:t xml:space="preserve">, </w:t>
            </w:r>
            <w:r w:rsidRPr="006B6118">
              <w:rPr>
                <w:rFonts w:ascii="Arial" w:eastAsia="Times New Roman" w:hAnsi="Arial" w:cs="Arial"/>
                <w:sz w:val="20"/>
                <w:lang w:val="en-GB" w:eastAsia="en-US"/>
              </w:rPr>
              <w:t>Chief Finance Officer</w:t>
            </w:r>
          </w:p>
          <w:p w14:paraId="323DAD41" w14:textId="361D288D" w:rsidR="00104BF4" w:rsidRPr="005624DC" w:rsidRDefault="006B6118" w:rsidP="006B6118">
            <w:pPr>
              <w:spacing w:after="0"/>
              <w:rPr>
                <w:rFonts w:ascii="Arial" w:eastAsia="MS Mincho" w:hAnsi="Arial" w:cs="Arial"/>
                <w:sz w:val="20"/>
              </w:rPr>
            </w:pPr>
            <w:r w:rsidRPr="006B6118">
              <w:rPr>
                <w:rFonts w:ascii="Arial" w:eastAsia="Times New Roman" w:hAnsi="Arial" w:cs="Arial"/>
                <w:color w:val="000000"/>
                <w:sz w:val="20"/>
                <w:lang w:val="en-GB" w:eastAsia="en-GB"/>
              </w:rPr>
              <w:t xml:space="preserve">NHS Staffordshire and </w:t>
            </w:r>
            <w:proofErr w:type="gramStart"/>
            <w:r w:rsidRPr="006B6118">
              <w:rPr>
                <w:rFonts w:ascii="Arial" w:eastAsia="Times New Roman" w:hAnsi="Arial" w:cs="Arial"/>
                <w:color w:val="000000"/>
                <w:sz w:val="20"/>
                <w:lang w:val="en-GB" w:eastAsia="en-GB"/>
              </w:rPr>
              <w:t>Stoke</w:t>
            </w:r>
            <w:proofErr w:type="gramEnd"/>
            <w:r w:rsidRPr="006B6118">
              <w:rPr>
                <w:rFonts w:ascii="Arial" w:eastAsia="Times New Roman" w:hAnsi="Arial" w:cs="Arial"/>
                <w:color w:val="000000"/>
                <w:sz w:val="20"/>
                <w:lang w:val="en-GB" w:eastAsia="en-GB"/>
              </w:rPr>
              <w:t xml:space="preserve"> on Trent ICB</w:t>
            </w:r>
            <w:r w:rsidRPr="005624DC">
              <w:rPr>
                <w:rFonts w:ascii="Arial" w:eastAsia="Times New Roman" w:hAnsi="Arial" w:cs="Arial"/>
                <w:sz w:val="20"/>
              </w:rPr>
              <w:t xml:space="preserve"> </w:t>
            </w:r>
          </w:p>
        </w:tc>
      </w:tr>
      <w:tr w:rsidR="00104BF4" w:rsidRPr="00ED1E8D" w14:paraId="1DC5D745" w14:textId="77777777" w:rsidTr="004F5CB5">
        <w:tc>
          <w:tcPr>
            <w:tcW w:w="1727" w:type="pct"/>
            <w:shd w:val="clear" w:color="auto" w:fill="B8CCE4"/>
          </w:tcPr>
          <w:p w14:paraId="58A6DD8C" w14:textId="77777777" w:rsidR="00104BF4" w:rsidRPr="00ED1E8D" w:rsidRDefault="00104BF4" w:rsidP="004F5CB5">
            <w:pPr>
              <w:spacing w:after="0" w:line="360" w:lineRule="auto"/>
              <w:rPr>
                <w:rFonts w:ascii="Arial" w:eastAsia="MS Mincho" w:hAnsi="Arial" w:cs="Arial"/>
                <w:b/>
                <w:sz w:val="20"/>
              </w:rPr>
            </w:pPr>
            <w:r w:rsidRPr="00ED1E8D">
              <w:rPr>
                <w:rFonts w:ascii="Arial" w:eastAsia="MS Mincho" w:hAnsi="Arial" w:cs="Arial"/>
                <w:b/>
                <w:sz w:val="20"/>
              </w:rPr>
              <w:t>Other commissioners</w:t>
            </w:r>
          </w:p>
        </w:tc>
        <w:tc>
          <w:tcPr>
            <w:tcW w:w="3273" w:type="pct"/>
            <w:shd w:val="clear" w:color="auto" w:fill="auto"/>
          </w:tcPr>
          <w:p w14:paraId="148E2BB7" w14:textId="77777777" w:rsidR="00104BF4" w:rsidRPr="005624DC" w:rsidRDefault="00104BF4" w:rsidP="004F5CB5">
            <w:pPr>
              <w:spacing w:after="0"/>
              <w:rPr>
                <w:rFonts w:ascii="Arial" w:eastAsia="MS Mincho" w:hAnsi="Arial" w:cs="Arial"/>
                <w:sz w:val="20"/>
              </w:rPr>
            </w:pPr>
          </w:p>
          <w:p w14:paraId="2D2FCC85" w14:textId="77777777" w:rsidR="00104BF4" w:rsidRPr="005624DC" w:rsidRDefault="00104BF4" w:rsidP="004F5CB5">
            <w:pPr>
              <w:spacing w:after="0"/>
              <w:rPr>
                <w:rFonts w:ascii="Arial" w:eastAsia="MS Mincho" w:hAnsi="Arial" w:cs="Arial"/>
                <w:sz w:val="20"/>
              </w:rPr>
            </w:pPr>
          </w:p>
        </w:tc>
      </w:tr>
      <w:tr w:rsidR="00104BF4" w:rsidRPr="00ED1E8D" w14:paraId="57989A21" w14:textId="77777777" w:rsidTr="004F5CB5">
        <w:tc>
          <w:tcPr>
            <w:tcW w:w="1727" w:type="pct"/>
            <w:shd w:val="clear" w:color="auto" w:fill="B8CCE4"/>
          </w:tcPr>
          <w:p w14:paraId="49E03A72" w14:textId="77777777" w:rsidR="00104BF4" w:rsidRPr="00ED1E8D" w:rsidRDefault="00104BF4" w:rsidP="004F5CB5">
            <w:pPr>
              <w:spacing w:after="0" w:line="360" w:lineRule="auto"/>
              <w:rPr>
                <w:rFonts w:ascii="Arial" w:eastAsia="MS Mincho" w:hAnsi="Arial" w:cs="Arial"/>
                <w:b/>
                <w:sz w:val="20"/>
              </w:rPr>
            </w:pPr>
            <w:r w:rsidRPr="00ED1E8D">
              <w:rPr>
                <w:rFonts w:ascii="Arial" w:eastAsia="MS Mincho" w:hAnsi="Arial" w:cs="Arial"/>
                <w:b/>
                <w:sz w:val="20"/>
              </w:rPr>
              <w:t xml:space="preserve">Provider </w:t>
            </w:r>
          </w:p>
        </w:tc>
        <w:tc>
          <w:tcPr>
            <w:tcW w:w="3273" w:type="pct"/>
            <w:shd w:val="clear" w:color="auto" w:fill="auto"/>
          </w:tcPr>
          <w:p w14:paraId="3A2F1316" w14:textId="77777777" w:rsidR="00104BF4" w:rsidRPr="005624DC" w:rsidRDefault="00104BF4" w:rsidP="004F5CB5">
            <w:pPr>
              <w:spacing w:after="0"/>
              <w:rPr>
                <w:rFonts w:ascii="Arial" w:eastAsia="MS Mincho" w:hAnsi="Arial" w:cs="Arial"/>
                <w:sz w:val="20"/>
              </w:rPr>
            </w:pPr>
            <w:r w:rsidRPr="005624DC">
              <w:rPr>
                <w:rFonts w:ascii="Arial" w:eastAsia="MS Mincho" w:hAnsi="Arial" w:cs="Arial"/>
                <w:sz w:val="20"/>
              </w:rPr>
              <w:t>Dr Sven Lehm, Consultant – Respiratory Medicine</w:t>
            </w:r>
          </w:p>
          <w:p w14:paraId="3AFC0D82" w14:textId="77777777" w:rsidR="00104BF4" w:rsidRPr="005624DC" w:rsidRDefault="00104BF4" w:rsidP="004F5CB5">
            <w:pPr>
              <w:spacing w:after="0"/>
              <w:rPr>
                <w:rFonts w:ascii="Arial" w:eastAsia="MS Mincho" w:hAnsi="Arial" w:cs="Arial"/>
                <w:sz w:val="20"/>
              </w:rPr>
            </w:pPr>
            <w:r w:rsidRPr="005624DC">
              <w:rPr>
                <w:rFonts w:ascii="Arial" w:eastAsia="MS Mincho" w:hAnsi="Arial" w:cs="Arial"/>
                <w:sz w:val="20"/>
              </w:rPr>
              <w:t>University Hospital of North Midlands (Royal Stoke Hospital Site)</w:t>
            </w:r>
          </w:p>
          <w:p w14:paraId="729EF7E2" w14:textId="77777777" w:rsidR="00104BF4" w:rsidRPr="005624DC" w:rsidRDefault="00104BF4" w:rsidP="004F5CB5">
            <w:pPr>
              <w:spacing w:after="0"/>
              <w:rPr>
                <w:rFonts w:ascii="Arial" w:eastAsia="MS Mincho" w:hAnsi="Arial" w:cs="Arial"/>
                <w:sz w:val="20"/>
              </w:rPr>
            </w:pPr>
          </w:p>
        </w:tc>
      </w:tr>
      <w:tr w:rsidR="00104BF4" w:rsidRPr="00ED1E8D" w14:paraId="79D9BAD7" w14:textId="77777777" w:rsidTr="004F5CB5">
        <w:tc>
          <w:tcPr>
            <w:tcW w:w="1727" w:type="pct"/>
            <w:shd w:val="clear" w:color="auto" w:fill="B8CCE4"/>
          </w:tcPr>
          <w:p w14:paraId="145DB5BD" w14:textId="77777777" w:rsidR="00104BF4" w:rsidRPr="00ED1E8D" w:rsidRDefault="00104BF4" w:rsidP="004F5CB5">
            <w:pPr>
              <w:spacing w:after="0" w:line="360" w:lineRule="auto"/>
              <w:rPr>
                <w:rFonts w:ascii="Arial" w:eastAsia="MS Mincho" w:hAnsi="Arial" w:cs="Arial"/>
                <w:b/>
                <w:sz w:val="20"/>
              </w:rPr>
            </w:pPr>
            <w:r w:rsidRPr="00ED1E8D">
              <w:rPr>
                <w:rFonts w:ascii="Arial" w:eastAsia="MS Mincho" w:hAnsi="Arial" w:cs="Arial"/>
                <w:b/>
                <w:sz w:val="20"/>
              </w:rPr>
              <w:t>Period</w:t>
            </w:r>
          </w:p>
        </w:tc>
        <w:tc>
          <w:tcPr>
            <w:tcW w:w="3273" w:type="pct"/>
            <w:shd w:val="clear" w:color="auto" w:fill="auto"/>
          </w:tcPr>
          <w:p w14:paraId="6A11CDA7" w14:textId="35C55EB3" w:rsidR="00104BF4" w:rsidRPr="005624DC" w:rsidRDefault="00104BF4" w:rsidP="004F5CB5">
            <w:pPr>
              <w:spacing w:after="0"/>
              <w:rPr>
                <w:rFonts w:ascii="Arial" w:eastAsia="MS Mincho" w:hAnsi="Arial" w:cs="Arial"/>
                <w:sz w:val="20"/>
              </w:rPr>
            </w:pPr>
            <w:r w:rsidRPr="005624DC">
              <w:rPr>
                <w:rFonts w:ascii="Arial" w:eastAsia="MS Mincho" w:hAnsi="Arial" w:cs="Arial"/>
                <w:sz w:val="20"/>
              </w:rPr>
              <w:t>1</w:t>
            </w:r>
            <w:r w:rsidRPr="005624DC">
              <w:rPr>
                <w:rFonts w:ascii="Arial" w:eastAsia="MS Mincho" w:hAnsi="Arial" w:cs="Arial"/>
                <w:sz w:val="20"/>
                <w:vertAlign w:val="superscript"/>
              </w:rPr>
              <w:t>st</w:t>
            </w:r>
            <w:r w:rsidRPr="005624DC">
              <w:rPr>
                <w:rFonts w:ascii="Arial" w:eastAsia="MS Mincho" w:hAnsi="Arial" w:cs="Arial"/>
                <w:sz w:val="20"/>
              </w:rPr>
              <w:t xml:space="preserve"> April 202</w:t>
            </w:r>
            <w:r w:rsidR="0087693B">
              <w:rPr>
                <w:rFonts w:ascii="Arial" w:eastAsia="MS Mincho" w:hAnsi="Arial" w:cs="Arial"/>
                <w:sz w:val="20"/>
              </w:rPr>
              <w:t>3</w:t>
            </w:r>
            <w:r w:rsidRPr="005624DC">
              <w:rPr>
                <w:rFonts w:ascii="Arial" w:eastAsia="MS Mincho" w:hAnsi="Arial" w:cs="Arial"/>
                <w:sz w:val="20"/>
              </w:rPr>
              <w:t xml:space="preserve"> – 31</w:t>
            </w:r>
            <w:r w:rsidRPr="005624DC">
              <w:rPr>
                <w:rFonts w:ascii="Arial" w:eastAsia="MS Mincho" w:hAnsi="Arial" w:cs="Arial"/>
                <w:sz w:val="20"/>
                <w:vertAlign w:val="superscript"/>
              </w:rPr>
              <w:t>st</w:t>
            </w:r>
            <w:r w:rsidRPr="005624DC">
              <w:rPr>
                <w:rFonts w:ascii="Arial" w:eastAsia="MS Mincho" w:hAnsi="Arial" w:cs="Arial"/>
                <w:sz w:val="20"/>
              </w:rPr>
              <w:t xml:space="preserve"> March 202</w:t>
            </w:r>
            <w:r w:rsidR="0087693B">
              <w:rPr>
                <w:rFonts w:ascii="Arial" w:eastAsia="MS Mincho" w:hAnsi="Arial" w:cs="Arial"/>
                <w:sz w:val="20"/>
              </w:rPr>
              <w:t>4</w:t>
            </w:r>
          </w:p>
          <w:p w14:paraId="480B7023" w14:textId="77777777" w:rsidR="00104BF4" w:rsidRPr="005624DC" w:rsidRDefault="00104BF4" w:rsidP="004F5CB5">
            <w:pPr>
              <w:spacing w:after="0"/>
              <w:rPr>
                <w:rFonts w:ascii="Arial" w:eastAsia="MS Mincho" w:hAnsi="Arial" w:cs="Arial"/>
                <w:sz w:val="20"/>
              </w:rPr>
            </w:pPr>
          </w:p>
        </w:tc>
      </w:tr>
      <w:tr w:rsidR="00104BF4" w:rsidRPr="00ED1E8D" w14:paraId="759CA123" w14:textId="77777777" w:rsidTr="004F5CB5">
        <w:tc>
          <w:tcPr>
            <w:tcW w:w="1727" w:type="pct"/>
            <w:shd w:val="clear" w:color="auto" w:fill="B8CCE4"/>
          </w:tcPr>
          <w:p w14:paraId="30E1B8ED" w14:textId="77777777" w:rsidR="00104BF4" w:rsidRPr="00ED1E8D" w:rsidRDefault="00104BF4" w:rsidP="004F5CB5">
            <w:pPr>
              <w:spacing w:after="0" w:line="360" w:lineRule="auto"/>
              <w:rPr>
                <w:rFonts w:ascii="Arial" w:eastAsia="MS Mincho" w:hAnsi="Arial" w:cs="Arial"/>
                <w:b/>
                <w:sz w:val="20"/>
              </w:rPr>
            </w:pPr>
            <w:r w:rsidRPr="00ED1E8D">
              <w:rPr>
                <w:rFonts w:ascii="Arial" w:eastAsia="MS Mincho" w:hAnsi="Arial" w:cs="Arial"/>
                <w:b/>
                <w:sz w:val="20"/>
              </w:rPr>
              <w:t>Date of Review</w:t>
            </w:r>
          </w:p>
        </w:tc>
        <w:tc>
          <w:tcPr>
            <w:tcW w:w="3273" w:type="pct"/>
            <w:shd w:val="clear" w:color="auto" w:fill="auto"/>
          </w:tcPr>
          <w:p w14:paraId="5E802873" w14:textId="77777777" w:rsidR="00104BF4" w:rsidRPr="005624DC" w:rsidRDefault="00104BF4" w:rsidP="004F5CB5">
            <w:pPr>
              <w:spacing w:after="0"/>
              <w:rPr>
                <w:rFonts w:ascii="Arial" w:eastAsia="MS Mincho" w:hAnsi="Arial" w:cs="Arial"/>
                <w:sz w:val="20"/>
              </w:rPr>
            </w:pPr>
            <w:r w:rsidRPr="005624DC">
              <w:rPr>
                <w:rFonts w:ascii="Arial" w:eastAsia="MS Mincho" w:hAnsi="Arial" w:cs="Arial"/>
                <w:sz w:val="20"/>
              </w:rPr>
              <w:t>Annually</w:t>
            </w:r>
          </w:p>
        </w:tc>
      </w:tr>
    </w:tbl>
    <w:p w14:paraId="14DEA1FF" w14:textId="77777777" w:rsidR="00104BF4" w:rsidRPr="00ED1E8D" w:rsidRDefault="00104BF4" w:rsidP="00104BF4">
      <w:pPr>
        <w:spacing w:after="0"/>
        <w:jc w:val="center"/>
        <w:rPr>
          <w:rFonts w:ascii="Arial" w:eastAsia="MS Mincho" w:hAnsi="Arial" w:cs="Arial"/>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08"/>
      </w:tblGrid>
      <w:tr w:rsidR="00104BF4" w:rsidRPr="00ED1E8D" w14:paraId="699F5916" w14:textId="77777777" w:rsidTr="004F5CB5">
        <w:tc>
          <w:tcPr>
            <w:tcW w:w="9134" w:type="dxa"/>
            <w:shd w:val="clear" w:color="auto" w:fill="B8CCE4"/>
          </w:tcPr>
          <w:p w14:paraId="3BF964DD" w14:textId="77777777" w:rsidR="00104BF4" w:rsidRPr="00ED1E8D" w:rsidRDefault="00104BF4" w:rsidP="004F5CB5">
            <w:pPr>
              <w:spacing w:after="0" w:line="276" w:lineRule="auto"/>
              <w:rPr>
                <w:rFonts w:ascii="Arial" w:eastAsia="MS Mincho" w:hAnsi="Arial" w:cs="Arial"/>
                <w:b/>
                <w:color w:val="F79646"/>
                <w:sz w:val="20"/>
              </w:rPr>
            </w:pPr>
            <w:r w:rsidRPr="00ED1E8D">
              <w:rPr>
                <w:rFonts w:ascii="Arial" w:eastAsia="MS Mincho" w:hAnsi="Arial" w:cs="Arial"/>
                <w:b/>
                <w:sz w:val="20"/>
              </w:rPr>
              <w:t>1.</w:t>
            </w:r>
            <w:r w:rsidRPr="00ED1E8D">
              <w:rPr>
                <w:rFonts w:ascii="Arial" w:eastAsia="MS Mincho" w:hAnsi="Arial" w:cs="Arial"/>
                <w:b/>
                <w:sz w:val="20"/>
              </w:rPr>
              <w:tab/>
              <w:t>Population Needs</w:t>
            </w:r>
          </w:p>
        </w:tc>
      </w:tr>
      <w:tr w:rsidR="00104BF4" w:rsidRPr="00ED1E8D" w14:paraId="4CE01EBF" w14:textId="77777777" w:rsidTr="004F5CB5">
        <w:tc>
          <w:tcPr>
            <w:tcW w:w="9134" w:type="dxa"/>
            <w:shd w:val="clear" w:color="auto" w:fill="auto"/>
          </w:tcPr>
          <w:p w14:paraId="212982ED" w14:textId="77777777" w:rsidR="00104BF4" w:rsidRPr="008F3A09" w:rsidRDefault="00104BF4" w:rsidP="004F5CB5">
            <w:pPr>
              <w:spacing w:after="0"/>
              <w:ind w:left="360"/>
              <w:rPr>
                <w:rFonts w:ascii="Arial" w:hAnsi="Arial" w:cs="Arial"/>
                <w:color w:val="009966"/>
                <w:sz w:val="20"/>
              </w:rPr>
            </w:pPr>
          </w:p>
          <w:p w14:paraId="50908115" w14:textId="77777777" w:rsidR="00104BF4" w:rsidRPr="001418F1" w:rsidRDefault="00104BF4" w:rsidP="004F5CB5">
            <w:pPr>
              <w:spacing w:after="0"/>
              <w:rPr>
                <w:rFonts w:ascii="Arial" w:hAnsi="Arial" w:cs="Arial"/>
                <w:b/>
                <w:sz w:val="20"/>
              </w:rPr>
            </w:pPr>
            <w:r w:rsidRPr="001418F1">
              <w:rPr>
                <w:rFonts w:ascii="Arial" w:hAnsi="Arial" w:cs="Arial"/>
                <w:b/>
                <w:sz w:val="20"/>
              </w:rPr>
              <w:t>National/local context and evidence base</w:t>
            </w:r>
          </w:p>
          <w:p w14:paraId="52B4EB4E" w14:textId="77777777" w:rsidR="00104BF4" w:rsidRPr="008F3A09" w:rsidRDefault="00104BF4" w:rsidP="004F5CB5">
            <w:pPr>
              <w:pStyle w:val="Standard"/>
              <w:rPr>
                <w:rFonts w:ascii="Arial" w:hAnsi="Arial"/>
                <w:sz w:val="20"/>
                <w:szCs w:val="20"/>
              </w:rPr>
            </w:pPr>
          </w:p>
          <w:p w14:paraId="01B3DFAA" w14:textId="77777777" w:rsidR="00104BF4" w:rsidRPr="008F3A09" w:rsidRDefault="00104BF4" w:rsidP="004F5CB5">
            <w:pPr>
              <w:pStyle w:val="Standard"/>
              <w:jc w:val="both"/>
              <w:rPr>
                <w:rFonts w:ascii="Arial" w:hAnsi="Arial"/>
                <w:sz w:val="20"/>
                <w:szCs w:val="20"/>
              </w:rPr>
            </w:pPr>
            <w:r w:rsidRPr="008F3A09">
              <w:rPr>
                <w:rFonts w:ascii="Arial" w:hAnsi="Arial"/>
                <w:sz w:val="20"/>
                <w:szCs w:val="20"/>
              </w:rPr>
              <w:t xml:space="preserve">Tuberculosis (TB) is an infectious disease that is treatable and curable but remains a major public health issue. Across England TB cases and rates steadily increased in number from the 1980s </w:t>
            </w:r>
            <w:r>
              <w:rPr>
                <w:rFonts w:ascii="Arial" w:hAnsi="Arial"/>
                <w:sz w:val="20"/>
                <w:szCs w:val="20"/>
              </w:rPr>
              <w:t>plateauing</w:t>
            </w:r>
            <w:r w:rsidRPr="008F3A09">
              <w:rPr>
                <w:rFonts w:ascii="Arial" w:hAnsi="Arial"/>
                <w:sz w:val="20"/>
                <w:szCs w:val="20"/>
              </w:rPr>
              <w:t xml:space="preserve"> between 2005 </w:t>
            </w:r>
            <w:r>
              <w:rPr>
                <w:rFonts w:ascii="Arial" w:hAnsi="Arial"/>
                <w:sz w:val="20"/>
                <w:szCs w:val="20"/>
              </w:rPr>
              <w:t xml:space="preserve">and </w:t>
            </w:r>
            <w:r w:rsidRPr="008F3A09">
              <w:rPr>
                <w:rFonts w:ascii="Arial" w:hAnsi="Arial"/>
                <w:sz w:val="20"/>
                <w:szCs w:val="20"/>
              </w:rPr>
              <w:t>2011</w:t>
            </w:r>
            <w:r>
              <w:rPr>
                <w:rFonts w:ascii="Arial" w:hAnsi="Arial"/>
                <w:sz w:val="20"/>
                <w:szCs w:val="20"/>
              </w:rPr>
              <w:t xml:space="preserve"> and</w:t>
            </w:r>
            <w:r w:rsidRPr="008F3A09">
              <w:rPr>
                <w:rFonts w:ascii="Arial" w:hAnsi="Arial"/>
                <w:sz w:val="20"/>
                <w:szCs w:val="20"/>
              </w:rPr>
              <w:t xml:space="preserve"> decreas</w:t>
            </w:r>
            <w:r>
              <w:rPr>
                <w:rFonts w:ascii="Arial" w:hAnsi="Arial"/>
                <w:sz w:val="20"/>
                <w:szCs w:val="20"/>
              </w:rPr>
              <w:t>ing</w:t>
            </w:r>
            <w:r w:rsidRPr="008F3A09">
              <w:rPr>
                <w:rFonts w:ascii="Arial" w:hAnsi="Arial"/>
                <w:sz w:val="20"/>
                <w:szCs w:val="20"/>
              </w:rPr>
              <w:t xml:space="preserve"> </w:t>
            </w:r>
            <w:r>
              <w:rPr>
                <w:rFonts w:ascii="Arial" w:hAnsi="Arial"/>
                <w:sz w:val="20"/>
                <w:szCs w:val="20"/>
              </w:rPr>
              <w:t>from</w:t>
            </w:r>
            <w:r w:rsidRPr="008F3A09">
              <w:rPr>
                <w:rFonts w:ascii="Arial" w:hAnsi="Arial"/>
                <w:sz w:val="20"/>
                <w:szCs w:val="20"/>
              </w:rPr>
              <w:t xml:space="preserve"> 2012. England has the second highest rate of TB in Western Europe and</w:t>
            </w:r>
            <w:r>
              <w:rPr>
                <w:rFonts w:ascii="Arial" w:hAnsi="Arial"/>
                <w:sz w:val="20"/>
                <w:szCs w:val="20"/>
              </w:rPr>
              <w:t xml:space="preserve"> is</w:t>
            </w:r>
            <w:r w:rsidRPr="008F3A09">
              <w:rPr>
                <w:rFonts w:ascii="Arial" w:hAnsi="Arial"/>
                <w:sz w:val="20"/>
                <w:szCs w:val="20"/>
              </w:rPr>
              <w:t xml:space="preserve"> four times as high as in the United States</w:t>
            </w:r>
            <w:r>
              <w:rPr>
                <w:rFonts w:ascii="Arial" w:hAnsi="Arial"/>
                <w:sz w:val="20"/>
                <w:szCs w:val="20"/>
              </w:rPr>
              <w:t xml:space="preserve">, but </w:t>
            </w:r>
            <w:r w:rsidRPr="008F3A09">
              <w:rPr>
                <w:rFonts w:ascii="Arial" w:hAnsi="Arial"/>
                <w:sz w:val="20"/>
                <w:szCs w:val="20"/>
              </w:rPr>
              <w:t xml:space="preserve">there are </w:t>
            </w:r>
            <w:r>
              <w:rPr>
                <w:rFonts w:ascii="Arial" w:hAnsi="Arial"/>
                <w:sz w:val="20"/>
                <w:szCs w:val="20"/>
              </w:rPr>
              <w:t xml:space="preserve">considerable </w:t>
            </w:r>
            <w:r w:rsidRPr="008F3A09">
              <w:rPr>
                <w:rFonts w:ascii="Arial" w:hAnsi="Arial"/>
                <w:sz w:val="20"/>
                <w:szCs w:val="20"/>
              </w:rPr>
              <w:t xml:space="preserve">differences in incidence and numbers of TB between </w:t>
            </w:r>
            <w:r>
              <w:rPr>
                <w:rFonts w:ascii="Arial" w:hAnsi="Arial"/>
                <w:sz w:val="20"/>
                <w:szCs w:val="20"/>
              </w:rPr>
              <w:t>clinical commissioning group areas (</w:t>
            </w:r>
            <w:r w:rsidRPr="008F3A09">
              <w:rPr>
                <w:rFonts w:ascii="Arial" w:hAnsi="Arial"/>
                <w:sz w:val="20"/>
                <w:szCs w:val="20"/>
              </w:rPr>
              <w:t>CCGs</w:t>
            </w:r>
            <w:r>
              <w:rPr>
                <w:rFonts w:ascii="Arial" w:hAnsi="Arial"/>
                <w:sz w:val="20"/>
                <w:szCs w:val="20"/>
              </w:rPr>
              <w:t>)</w:t>
            </w:r>
            <w:r w:rsidRPr="008F3A09">
              <w:rPr>
                <w:rFonts w:ascii="Arial" w:hAnsi="Arial"/>
                <w:sz w:val="20"/>
                <w:szCs w:val="20"/>
              </w:rPr>
              <w:t xml:space="preserve"> across England.</w:t>
            </w:r>
          </w:p>
          <w:p w14:paraId="6C982571" w14:textId="77777777" w:rsidR="00104BF4" w:rsidRPr="008F3A09" w:rsidRDefault="00104BF4" w:rsidP="004F5CB5">
            <w:pPr>
              <w:pStyle w:val="ListNumber"/>
              <w:numPr>
                <w:ilvl w:val="0"/>
                <w:numId w:val="0"/>
              </w:numPr>
              <w:spacing w:line="240" w:lineRule="auto"/>
              <w:jc w:val="both"/>
              <w:rPr>
                <w:rFonts w:cs="Arial"/>
                <w:sz w:val="20"/>
                <w:szCs w:val="20"/>
              </w:rPr>
            </w:pPr>
          </w:p>
          <w:p w14:paraId="23E15219" w14:textId="77777777" w:rsidR="00104BF4" w:rsidRPr="008F3A09" w:rsidRDefault="00104BF4" w:rsidP="004F5CB5">
            <w:pPr>
              <w:pStyle w:val="ListNumber"/>
              <w:numPr>
                <w:ilvl w:val="0"/>
                <w:numId w:val="0"/>
              </w:numPr>
              <w:spacing w:before="100" w:beforeAutospacing="1" w:after="100" w:afterAutospacing="1" w:line="240" w:lineRule="auto"/>
              <w:jc w:val="both"/>
              <w:rPr>
                <w:rFonts w:cs="Arial"/>
                <w:sz w:val="20"/>
                <w:szCs w:val="20"/>
              </w:rPr>
            </w:pPr>
            <w:r w:rsidRPr="008F3A09">
              <w:rPr>
                <w:rFonts w:cs="Arial"/>
                <w:sz w:val="20"/>
                <w:szCs w:val="20"/>
              </w:rPr>
              <w:t xml:space="preserve">TB is associated with significant morbidity, </w:t>
            </w:r>
            <w:proofErr w:type="gramStart"/>
            <w:r w:rsidRPr="008F3A09">
              <w:rPr>
                <w:rFonts w:cs="Arial"/>
                <w:sz w:val="20"/>
                <w:szCs w:val="20"/>
              </w:rPr>
              <w:t>mortality</w:t>
            </w:r>
            <w:proofErr w:type="gramEnd"/>
            <w:r w:rsidRPr="008F3A09">
              <w:rPr>
                <w:rFonts w:cs="Arial"/>
                <w:sz w:val="20"/>
                <w:szCs w:val="20"/>
              </w:rPr>
              <w:t xml:space="preserve"> and costs. The onset of TB can be difficult to detect </w:t>
            </w:r>
            <w:r>
              <w:rPr>
                <w:rFonts w:cs="Arial"/>
                <w:sz w:val="20"/>
                <w:szCs w:val="20"/>
              </w:rPr>
              <w:t>and there are</w:t>
            </w:r>
            <w:r w:rsidRPr="008F3A09">
              <w:rPr>
                <w:rFonts w:cs="Arial"/>
                <w:sz w:val="20"/>
                <w:szCs w:val="20"/>
              </w:rPr>
              <w:t xml:space="preserve"> significant diagnostic delays</w:t>
            </w:r>
            <w:r>
              <w:rPr>
                <w:rFonts w:cs="Arial"/>
                <w:sz w:val="20"/>
                <w:szCs w:val="20"/>
              </w:rPr>
              <w:t xml:space="preserve"> in England</w:t>
            </w:r>
            <w:r w:rsidRPr="008F3A09">
              <w:rPr>
                <w:rFonts w:cs="Arial"/>
                <w:sz w:val="20"/>
                <w:szCs w:val="20"/>
              </w:rPr>
              <w:t xml:space="preserve">. Late diagnoses are associated with worse outcomes for the individual and in the case of pulmonary TB, with transmission risk to the public. </w:t>
            </w:r>
          </w:p>
          <w:p w14:paraId="16173ECF" w14:textId="77777777" w:rsidR="00104BF4" w:rsidRPr="008F3A09" w:rsidRDefault="00104BF4" w:rsidP="004F5CB5">
            <w:pPr>
              <w:pStyle w:val="ListNumber"/>
              <w:numPr>
                <w:ilvl w:val="0"/>
                <w:numId w:val="0"/>
              </w:numPr>
              <w:spacing w:before="100" w:beforeAutospacing="1" w:after="100" w:afterAutospacing="1" w:line="240" w:lineRule="auto"/>
              <w:jc w:val="both"/>
              <w:rPr>
                <w:rFonts w:cs="Arial"/>
                <w:sz w:val="20"/>
                <w:szCs w:val="20"/>
              </w:rPr>
            </w:pPr>
          </w:p>
          <w:p w14:paraId="14D147BF" w14:textId="77777777" w:rsidR="00104BF4" w:rsidRPr="008F3A09" w:rsidRDefault="00104BF4" w:rsidP="004F5CB5">
            <w:pPr>
              <w:pStyle w:val="ListNumber"/>
              <w:numPr>
                <w:ilvl w:val="0"/>
                <w:numId w:val="0"/>
              </w:numPr>
              <w:spacing w:before="100" w:beforeAutospacing="1" w:after="100" w:afterAutospacing="1" w:line="240" w:lineRule="auto"/>
              <w:jc w:val="both"/>
              <w:rPr>
                <w:rFonts w:cs="Arial"/>
                <w:sz w:val="20"/>
                <w:szCs w:val="20"/>
              </w:rPr>
            </w:pPr>
            <w:r w:rsidRPr="008F3A09">
              <w:rPr>
                <w:rFonts w:cs="Arial"/>
                <w:sz w:val="20"/>
                <w:szCs w:val="20"/>
              </w:rPr>
              <w:t xml:space="preserve">To address the above, the </w:t>
            </w:r>
            <w:r w:rsidRPr="008F3A09">
              <w:rPr>
                <w:rFonts w:cs="Arial"/>
                <w:i/>
                <w:sz w:val="20"/>
                <w:szCs w:val="20"/>
              </w:rPr>
              <w:t>Collaborative Tuberculosis Strategy for England: 2015 to 2020</w:t>
            </w:r>
            <w:r w:rsidRPr="008F3A09">
              <w:rPr>
                <w:rFonts w:cs="Arial"/>
                <w:sz w:val="20"/>
                <w:szCs w:val="20"/>
              </w:rPr>
              <w:t xml:space="preserve"> </w:t>
            </w:r>
            <w:r>
              <w:rPr>
                <w:rFonts w:cs="Arial"/>
                <w:sz w:val="20"/>
                <w:szCs w:val="20"/>
              </w:rPr>
              <w:t xml:space="preserve">(1) </w:t>
            </w:r>
            <w:r w:rsidRPr="008F3A09">
              <w:rPr>
                <w:rFonts w:cs="Arial"/>
                <w:sz w:val="20"/>
                <w:szCs w:val="20"/>
              </w:rPr>
              <w:t>(referred to in this document as ‘the Strategy’) published in January 2015 by NHS England and Public Health England (PHE), set</w:t>
            </w:r>
            <w:r>
              <w:rPr>
                <w:rFonts w:cs="Arial"/>
                <w:sz w:val="20"/>
                <w:szCs w:val="20"/>
              </w:rPr>
              <w:t>s</w:t>
            </w:r>
            <w:r w:rsidRPr="008F3A09">
              <w:rPr>
                <w:rFonts w:cs="Arial"/>
                <w:sz w:val="20"/>
                <w:szCs w:val="20"/>
              </w:rPr>
              <w:t xml:space="preserve"> out approaches to support TB prevention, </w:t>
            </w:r>
            <w:proofErr w:type="gramStart"/>
            <w:r w:rsidRPr="008F3A09">
              <w:rPr>
                <w:rFonts w:cs="Arial"/>
                <w:sz w:val="20"/>
                <w:szCs w:val="20"/>
              </w:rPr>
              <w:t>treatment</w:t>
            </w:r>
            <w:proofErr w:type="gramEnd"/>
            <w:r w:rsidRPr="008F3A09">
              <w:rPr>
                <w:rFonts w:cs="Arial"/>
                <w:sz w:val="20"/>
                <w:szCs w:val="20"/>
              </w:rPr>
              <w:t xml:space="preserve"> and control. This includes the setting up of TB control boards to plan, oversee, </w:t>
            </w:r>
            <w:proofErr w:type="gramStart"/>
            <w:r w:rsidRPr="008F3A09">
              <w:rPr>
                <w:rFonts w:cs="Arial"/>
                <w:sz w:val="20"/>
                <w:szCs w:val="20"/>
              </w:rPr>
              <w:t>support</w:t>
            </w:r>
            <w:proofErr w:type="gramEnd"/>
            <w:r w:rsidRPr="008F3A09">
              <w:rPr>
                <w:rFonts w:cs="Arial"/>
                <w:sz w:val="20"/>
                <w:szCs w:val="20"/>
              </w:rPr>
              <w:t xml:space="preserve"> and monitor all aspects of local TB control. The control boards </w:t>
            </w:r>
            <w:r>
              <w:rPr>
                <w:rFonts w:cs="Arial"/>
                <w:sz w:val="20"/>
                <w:szCs w:val="20"/>
              </w:rPr>
              <w:t xml:space="preserve">should </w:t>
            </w:r>
            <w:r w:rsidRPr="008F3A09">
              <w:rPr>
                <w:rFonts w:cs="Arial"/>
                <w:sz w:val="20"/>
                <w:szCs w:val="20"/>
              </w:rPr>
              <w:t>have representation from Clinical Commissioning Groups (CCGs), NHS England, PHE, local authorities, local TB service providers and other stakeholders. The formal responsibility for commissioning NHS TB services will continue to rest with CCGs</w:t>
            </w:r>
            <w:r>
              <w:rPr>
                <w:rFonts w:cs="Arial"/>
                <w:sz w:val="20"/>
                <w:szCs w:val="20"/>
              </w:rPr>
              <w:t xml:space="preserve">. The Collaborative TB Strategy Commissioning Guidance (2) </w:t>
            </w:r>
            <w:r w:rsidRPr="008F3A09">
              <w:rPr>
                <w:rFonts w:cs="Arial"/>
                <w:sz w:val="20"/>
                <w:szCs w:val="20"/>
              </w:rPr>
              <w:t>sets</w:t>
            </w:r>
            <w:r>
              <w:rPr>
                <w:rFonts w:cs="Arial"/>
                <w:sz w:val="20"/>
                <w:szCs w:val="20"/>
              </w:rPr>
              <w:t xml:space="preserve"> out further details, including proposing </w:t>
            </w:r>
            <w:r w:rsidRPr="008F3A09">
              <w:rPr>
                <w:rFonts w:cs="Arial"/>
                <w:sz w:val="20"/>
                <w:szCs w:val="20"/>
              </w:rPr>
              <w:t xml:space="preserve">local lead CCG arrangements </w:t>
            </w:r>
            <w:r>
              <w:rPr>
                <w:rFonts w:cs="Arial"/>
                <w:sz w:val="20"/>
                <w:szCs w:val="20"/>
              </w:rPr>
              <w:t xml:space="preserve">for TB commissioning </w:t>
            </w:r>
            <w:r w:rsidRPr="008F3A09">
              <w:rPr>
                <w:rFonts w:cs="Arial"/>
                <w:sz w:val="20"/>
                <w:szCs w:val="20"/>
              </w:rPr>
              <w:t>and membership of the relevant control board</w:t>
            </w:r>
            <w:r>
              <w:rPr>
                <w:rFonts w:cs="Arial"/>
                <w:sz w:val="20"/>
                <w:szCs w:val="20"/>
              </w:rPr>
              <w:t>s</w:t>
            </w:r>
            <w:r w:rsidRPr="008F3A09">
              <w:rPr>
                <w:rFonts w:cs="Arial"/>
                <w:sz w:val="20"/>
                <w:szCs w:val="20"/>
              </w:rPr>
              <w:t xml:space="preserve">. </w:t>
            </w:r>
          </w:p>
          <w:p w14:paraId="3BBA14DF" w14:textId="77777777" w:rsidR="00104BF4" w:rsidRPr="008D276C" w:rsidRDefault="00104BF4" w:rsidP="004F5CB5">
            <w:pPr>
              <w:autoSpaceDE w:val="0"/>
              <w:autoSpaceDN w:val="0"/>
              <w:adjustRightInd w:val="0"/>
              <w:spacing w:after="0"/>
              <w:jc w:val="both"/>
              <w:rPr>
                <w:rFonts w:ascii="Arial" w:hAnsi="Arial" w:cs="Arial"/>
                <w:sz w:val="20"/>
              </w:rPr>
            </w:pPr>
            <w:r w:rsidRPr="008D276C">
              <w:rPr>
                <w:rFonts w:ascii="Arial" w:hAnsi="Arial" w:cs="Arial"/>
                <w:sz w:val="20"/>
              </w:rPr>
              <w:t xml:space="preserve">The Strategy identifies ten ambitions required to make significant advances in TB control. Each of these ambitions will be supported by five main steps. This service specification specifically addresses step number two which is ‘Develop clear, evidence-based model service specifications of the clinical and public health actions required to control TB’ and step three which is ‘Assess local services against the service specification and develop plans to secure </w:t>
            </w:r>
            <w:proofErr w:type="gramStart"/>
            <w:r w:rsidRPr="008D276C">
              <w:rPr>
                <w:rFonts w:ascii="Arial" w:hAnsi="Arial" w:cs="Arial"/>
                <w:sz w:val="20"/>
              </w:rPr>
              <w:t>improvements’</w:t>
            </w:r>
            <w:proofErr w:type="gramEnd"/>
            <w:r w:rsidRPr="008D276C">
              <w:rPr>
                <w:rFonts w:ascii="Arial" w:hAnsi="Arial" w:cs="Arial"/>
                <w:sz w:val="20"/>
              </w:rPr>
              <w:t xml:space="preserve">. </w:t>
            </w:r>
            <w:r>
              <w:rPr>
                <w:rFonts w:ascii="Arial" w:hAnsi="Arial" w:cs="Arial"/>
                <w:sz w:val="20"/>
              </w:rPr>
              <w:t>Step two advises that a</w:t>
            </w:r>
            <w:r w:rsidRPr="008D276C">
              <w:rPr>
                <w:rFonts w:ascii="Arial" w:eastAsiaTheme="minorHAnsi" w:hAnsi="Arial" w:cs="Arial"/>
                <w:sz w:val="20"/>
                <w:lang w:val="en-GB" w:eastAsia="en-US"/>
              </w:rPr>
              <w:t xml:space="preserve"> clear, evidence-based model service framework of the clinical services and public</w:t>
            </w:r>
            <w:r>
              <w:rPr>
                <w:rFonts w:ascii="Arial" w:eastAsiaTheme="minorHAnsi" w:hAnsi="Arial" w:cs="Arial"/>
                <w:sz w:val="20"/>
                <w:lang w:val="en-GB" w:eastAsia="en-US"/>
              </w:rPr>
              <w:t xml:space="preserve"> </w:t>
            </w:r>
            <w:r w:rsidRPr="008D276C">
              <w:rPr>
                <w:rFonts w:ascii="Arial" w:eastAsiaTheme="minorHAnsi" w:hAnsi="Arial" w:cs="Arial"/>
                <w:sz w:val="20"/>
                <w:lang w:val="en-GB" w:eastAsia="en-US"/>
              </w:rPr>
              <w:t xml:space="preserve">health measures that are required to control TB </w:t>
            </w:r>
            <w:r>
              <w:rPr>
                <w:rFonts w:ascii="Arial" w:eastAsiaTheme="minorHAnsi" w:hAnsi="Arial" w:cs="Arial"/>
                <w:sz w:val="20"/>
                <w:lang w:val="en-GB" w:eastAsia="en-US"/>
              </w:rPr>
              <w:t>should</w:t>
            </w:r>
            <w:r w:rsidRPr="008D276C">
              <w:rPr>
                <w:rFonts w:ascii="Arial" w:eastAsiaTheme="minorHAnsi" w:hAnsi="Arial" w:cs="Arial"/>
                <w:sz w:val="20"/>
                <w:lang w:val="en-GB" w:eastAsia="en-US"/>
              </w:rPr>
              <w:t xml:space="preserve"> be developed. This framework will</w:t>
            </w:r>
            <w:r>
              <w:rPr>
                <w:rFonts w:ascii="Arial" w:eastAsiaTheme="minorHAnsi" w:hAnsi="Arial" w:cs="Arial"/>
                <w:sz w:val="20"/>
                <w:lang w:val="en-GB" w:eastAsia="en-US"/>
              </w:rPr>
              <w:t xml:space="preserve"> </w:t>
            </w:r>
            <w:r w:rsidRPr="008D276C">
              <w:rPr>
                <w:rFonts w:ascii="Arial" w:eastAsiaTheme="minorHAnsi" w:hAnsi="Arial" w:cs="Arial"/>
                <w:sz w:val="20"/>
                <w:lang w:val="en-GB" w:eastAsia="en-US"/>
              </w:rPr>
              <w:t>outline a series of specifications for what local government, CCGs and NHS England</w:t>
            </w:r>
            <w:r>
              <w:rPr>
                <w:rFonts w:ascii="Arial" w:eastAsiaTheme="minorHAnsi" w:hAnsi="Arial" w:cs="Arial"/>
                <w:sz w:val="20"/>
                <w:lang w:val="en-GB" w:eastAsia="en-US"/>
              </w:rPr>
              <w:t xml:space="preserve"> </w:t>
            </w:r>
            <w:r w:rsidRPr="008D276C">
              <w:rPr>
                <w:rFonts w:ascii="Arial" w:eastAsiaTheme="minorHAnsi" w:hAnsi="Arial" w:cs="Arial"/>
                <w:sz w:val="20"/>
                <w:lang w:val="en-GB" w:eastAsia="en-US"/>
              </w:rPr>
              <w:t>would commission. Informed by NICE guidelines, the framework will provide local</w:t>
            </w:r>
            <w:r>
              <w:rPr>
                <w:rFonts w:ascii="Arial" w:eastAsiaTheme="minorHAnsi" w:hAnsi="Arial" w:cs="Arial"/>
                <w:sz w:val="20"/>
                <w:lang w:val="en-GB" w:eastAsia="en-US"/>
              </w:rPr>
              <w:t xml:space="preserve"> </w:t>
            </w:r>
            <w:r w:rsidRPr="008D276C">
              <w:rPr>
                <w:rFonts w:ascii="Arial" w:eastAsiaTheme="minorHAnsi" w:hAnsi="Arial" w:cs="Arial"/>
                <w:sz w:val="20"/>
                <w:lang w:val="en-GB" w:eastAsia="en-US"/>
              </w:rPr>
              <w:t>partners with a description of a high-quality, integrated TB service from which a more</w:t>
            </w:r>
            <w:r>
              <w:rPr>
                <w:rFonts w:ascii="Arial" w:eastAsiaTheme="minorHAnsi" w:hAnsi="Arial" w:cs="Arial"/>
                <w:sz w:val="20"/>
                <w:lang w:val="en-GB" w:eastAsia="en-US"/>
              </w:rPr>
              <w:t xml:space="preserve"> </w:t>
            </w:r>
            <w:r w:rsidRPr="008D276C">
              <w:rPr>
                <w:rFonts w:ascii="Arial" w:eastAsiaTheme="minorHAnsi" w:hAnsi="Arial" w:cs="Arial"/>
                <w:sz w:val="20"/>
                <w:lang w:val="en-GB" w:eastAsia="en-US"/>
              </w:rPr>
              <w:t>detailed local specification, commissioning plans and contracts can be developed. This</w:t>
            </w:r>
            <w:r>
              <w:rPr>
                <w:rFonts w:ascii="Arial" w:eastAsiaTheme="minorHAnsi" w:hAnsi="Arial" w:cs="Arial"/>
                <w:sz w:val="20"/>
                <w:lang w:val="en-GB" w:eastAsia="en-US"/>
              </w:rPr>
              <w:t xml:space="preserve"> </w:t>
            </w:r>
            <w:r w:rsidRPr="008D276C">
              <w:rPr>
                <w:rFonts w:ascii="Arial" w:eastAsiaTheme="minorHAnsi" w:hAnsi="Arial" w:cs="Arial"/>
                <w:sz w:val="20"/>
                <w:lang w:val="en-GB" w:eastAsia="en-US"/>
              </w:rPr>
              <w:t>framework will encourage the commissioning of services in a way that responds to the</w:t>
            </w:r>
            <w:r>
              <w:rPr>
                <w:rFonts w:ascii="Arial" w:eastAsiaTheme="minorHAnsi" w:hAnsi="Arial" w:cs="Arial"/>
                <w:sz w:val="20"/>
                <w:lang w:val="en-GB" w:eastAsia="en-US"/>
              </w:rPr>
              <w:t xml:space="preserve"> </w:t>
            </w:r>
            <w:r w:rsidRPr="008D276C">
              <w:rPr>
                <w:rFonts w:ascii="Arial" w:eastAsiaTheme="minorHAnsi" w:hAnsi="Arial" w:cs="Arial"/>
                <w:sz w:val="20"/>
                <w:lang w:val="en-GB" w:eastAsia="en-US"/>
              </w:rPr>
              <w:t>needs of specific risk groups to reduce health inequalities and will cover the ten key</w:t>
            </w:r>
            <w:r w:rsidRPr="008E42E3">
              <w:rPr>
                <w:rFonts w:ascii="Arial" w:eastAsiaTheme="minorHAnsi" w:hAnsi="Arial" w:cs="Arial"/>
                <w:sz w:val="20"/>
                <w:lang w:val="en-GB" w:eastAsia="en-US"/>
              </w:rPr>
              <w:t xml:space="preserve"> </w:t>
            </w:r>
            <w:r w:rsidRPr="008D276C">
              <w:rPr>
                <w:rFonts w:ascii="Arial" w:eastAsiaTheme="minorHAnsi" w:hAnsi="Arial" w:cs="Arial"/>
                <w:sz w:val="20"/>
                <w:lang w:val="en-GB" w:eastAsia="en-US"/>
              </w:rPr>
              <w:t xml:space="preserve">areas for action </w:t>
            </w:r>
            <w:r w:rsidRPr="008E42E3">
              <w:rPr>
                <w:rFonts w:ascii="Arial" w:eastAsiaTheme="minorHAnsi" w:hAnsi="Arial" w:cs="Arial"/>
                <w:sz w:val="20"/>
                <w:lang w:val="en-GB" w:eastAsia="en-US"/>
              </w:rPr>
              <w:t xml:space="preserve">detailed in the strategy. Step three </w:t>
            </w:r>
            <w:r w:rsidRPr="008D276C">
              <w:rPr>
                <w:rFonts w:ascii="Arial" w:eastAsiaTheme="minorHAnsi" w:hAnsi="Arial" w:cs="Arial"/>
                <w:sz w:val="20"/>
                <w:lang w:val="en-GB" w:eastAsia="en-US"/>
              </w:rPr>
              <w:t>recommends that TB control boards and their local TB networks will review the commissioning and</w:t>
            </w:r>
            <w:r>
              <w:rPr>
                <w:rFonts w:ascii="Arial" w:eastAsiaTheme="minorHAnsi" w:hAnsi="Arial" w:cs="Arial"/>
                <w:sz w:val="20"/>
                <w:lang w:val="en-GB" w:eastAsia="en-US"/>
              </w:rPr>
              <w:t xml:space="preserve"> </w:t>
            </w:r>
            <w:r w:rsidRPr="008D276C">
              <w:rPr>
                <w:rFonts w:ascii="Arial" w:eastAsiaTheme="minorHAnsi" w:hAnsi="Arial" w:cs="Arial"/>
                <w:sz w:val="20"/>
                <w:lang w:val="en-GB" w:eastAsia="en-US"/>
              </w:rPr>
              <w:t>provision of services within their geographic area against the service</w:t>
            </w:r>
            <w:r>
              <w:rPr>
                <w:rFonts w:ascii="Arial" w:eastAsiaTheme="minorHAnsi" w:hAnsi="Arial" w:cs="Arial"/>
                <w:sz w:val="20"/>
                <w:lang w:val="en-GB" w:eastAsia="en-US"/>
              </w:rPr>
              <w:t xml:space="preserve"> </w:t>
            </w:r>
            <w:r w:rsidRPr="008D276C">
              <w:rPr>
                <w:rFonts w:ascii="Arial" w:eastAsiaTheme="minorHAnsi" w:hAnsi="Arial" w:cs="Arial"/>
                <w:sz w:val="20"/>
                <w:lang w:val="en-GB" w:eastAsia="en-US"/>
              </w:rPr>
              <w:t>specification</w:t>
            </w:r>
            <w:r>
              <w:rPr>
                <w:rFonts w:ascii="Arial" w:eastAsiaTheme="minorHAnsi" w:hAnsi="Arial" w:cs="Arial"/>
                <w:sz w:val="20"/>
                <w:lang w:val="en-GB" w:eastAsia="en-US"/>
              </w:rPr>
              <w:t>(</w:t>
            </w:r>
            <w:r w:rsidRPr="008D276C">
              <w:rPr>
                <w:rFonts w:ascii="Arial" w:eastAsiaTheme="minorHAnsi" w:hAnsi="Arial" w:cs="Arial"/>
                <w:sz w:val="20"/>
                <w:lang w:val="en-GB" w:eastAsia="en-US"/>
              </w:rPr>
              <w:t>s</w:t>
            </w:r>
            <w:r>
              <w:rPr>
                <w:rFonts w:ascii="Arial" w:eastAsiaTheme="minorHAnsi" w:hAnsi="Arial" w:cs="Arial"/>
                <w:sz w:val="20"/>
                <w:lang w:val="en-GB" w:eastAsia="en-US"/>
              </w:rPr>
              <w:t>).</w:t>
            </w:r>
          </w:p>
          <w:p w14:paraId="6CBF8879" w14:textId="77777777" w:rsidR="00104BF4" w:rsidRDefault="00104BF4" w:rsidP="004F5CB5">
            <w:pPr>
              <w:pStyle w:val="Standard"/>
              <w:rPr>
                <w:rFonts w:ascii="Arial" w:hAnsi="Arial"/>
                <w:sz w:val="20"/>
                <w:szCs w:val="20"/>
              </w:rPr>
            </w:pPr>
          </w:p>
          <w:p w14:paraId="0AE38584" w14:textId="77777777" w:rsidR="00104BF4" w:rsidRPr="008F3A09" w:rsidRDefault="00104BF4" w:rsidP="004F5CB5">
            <w:pPr>
              <w:pStyle w:val="Standard"/>
              <w:jc w:val="both"/>
              <w:rPr>
                <w:rFonts w:ascii="Arial" w:hAnsi="Arial"/>
                <w:sz w:val="20"/>
                <w:szCs w:val="20"/>
              </w:rPr>
            </w:pPr>
            <w:r w:rsidRPr="008F3A09">
              <w:rPr>
                <w:rFonts w:ascii="Arial" w:hAnsi="Arial"/>
                <w:sz w:val="20"/>
                <w:szCs w:val="20"/>
              </w:rPr>
              <w:t xml:space="preserve">The populations that account for </w:t>
            </w:r>
            <w:proofErr w:type="gramStart"/>
            <w:r w:rsidRPr="008F3A09">
              <w:rPr>
                <w:rFonts w:ascii="Arial" w:hAnsi="Arial"/>
                <w:sz w:val="20"/>
                <w:szCs w:val="20"/>
              </w:rPr>
              <w:t>the majority of</w:t>
            </w:r>
            <w:proofErr w:type="gramEnd"/>
            <w:r w:rsidRPr="008F3A09">
              <w:rPr>
                <w:rFonts w:ascii="Arial" w:hAnsi="Arial"/>
                <w:sz w:val="20"/>
                <w:szCs w:val="20"/>
              </w:rPr>
              <w:t xml:space="preserve"> TB are those born overseas and those with social risk factors. The majority (7</w:t>
            </w:r>
            <w:r>
              <w:rPr>
                <w:rFonts w:ascii="Arial" w:hAnsi="Arial"/>
                <w:sz w:val="20"/>
                <w:szCs w:val="20"/>
              </w:rPr>
              <w:t>2</w:t>
            </w:r>
            <w:r w:rsidRPr="008F3A09">
              <w:rPr>
                <w:rFonts w:ascii="Arial" w:hAnsi="Arial"/>
                <w:sz w:val="20"/>
                <w:szCs w:val="20"/>
              </w:rPr>
              <w:t xml:space="preserve">%) </w:t>
            </w:r>
            <w:r>
              <w:rPr>
                <w:rFonts w:ascii="Arial" w:hAnsi="Arial"/>
                <w:sz w:val="20"/>
                <w:szCs w:val="20"/>
              </w:rPr>
              <w:t xml:space="preserve">of TB cases occur among people born overseas many of whom </w:t>
            </w:r>
            <w:r w:rsidRPr="008F3A09">
              <w:rPr>
                <w:rFonts w:ascii="Arial" w:hAnsi="Arial"/>
                <w:sz w:val="20"/>
                <w:szCs w:val="20"/>
              </w:rPr>
              <w:t xml:space="preserve">develop active disease several years after their arrival in the </w:t>
            </w:r>
            <w:r>
              <w:rPr>
                <w:rFonts w:ascii="Arial" w:hAnsi="Arial"/>
                <w:sz w:val="20"/>
                <w:szCs w:val="20"/>
              </w:rPr>
              <w:t xml:space="preserve">UK </w:t>
            </w:r>
            <w:proofErr w:type="gramStart"/>
            <w:r>
              <w:rPr>
                <w:rFonts w:ascii="Arial" w:hAnsi="Arial"/>
                <w:sz w:val="20"/>
                <w:szCs w:val="20"/>
              </w:rPr>
              <w:t>i.e.</w:t>
            </w:r>
            <w:proofErr w:type="gramEnd"/>
            <w:r>
              <w:rPr>
                <w:rFonts w:ascii="Arial" w:hAnsi="Arial"/>
                <w:sz w:val="20"/>
                <w:szCs w:val="20"/>
              </w:rPr>
              <w:t xml:space="preserve"> settled migrants</w:t>
            </w:r>
            <w:r w:rsidRPr="008F3A09">
              <w:rPr>
                <w:rFonts w:ascii="Arial" w:hAnsi="Arial"/>
                <w:sz w:val="20"/>
                <w:szCs w:val="20"/>
              </w:rPr>
              <w:t>. TB is also more common amongst people with social risk factors (</w:t>
            </w:r>
            <w:r>
              <w:rPr>
                <w:rFonts w:ascii="Arial" w:hAnsi="Arial"/>
                <w:sz w:val="20"/>
                <w:szCs w:val="20"/>
              </w:rPr>
              <w:t>9</w:t>
            </w:r>
            <w:r w:rsidRPr="008F3A09">
              <w:rPr>
                <w:rFonts w:ascii="Arial" w:hAnsi="Arial"/>
                <w:sz w:val="20"/>
                <w:szCs w:val="20"/>
              </w:rPr>
              <w:t>%</w:t>
            </w:r>
            <w:r>
              <w:rPr>
                <w:rFonts w:ascii="Arial" w:hAnsi="Arial"/>
                <w:sz w:val="20"/>
                <w:szCs w:val="20"/>
              </w:rPr>
              <w:t xml:space="preserve"> of the TB population</w:t>
            </w:r>
            <w:r w:rsidRPr="008F3A09">
              <w:rPr>
                <w:rFonts w:ascii="Arial" w:hAnsi="Arial"/>
                <w:sz w:val="20"/>
                <w:szCs w:val="20"/>
              </w:rPr>
              <w:t xml:space="preserve">), particularly homelessness and drug and alcohol dependency, because of </w:t>
            </w:r>
            <w:r>
              <w:rPr>
                <w:rFonts w:ascii="Arial" w:hAnsi="Arial"/>
                <w:sz w:val="20"/>
                <w:szCs w:val="20"/>
              </w:rPr>
              <w:t>poorer health</w:t>
            </w:r>
            <w:r w:rsidRPr="008F3A09">
              <w:rPr>
                <w:rFonts w:ascii="Arial" w:hAnsi="Arial"/>
                <w:sz w:val="20"/>
                <w:szCs w:val="20"/>
              </w:rPr>
              <w:t xml:space="preserve"> and increased risk of exposure to infection. It is important to note that </w:t>
            </w:r>
            <w:proofErr w:type="gramStart"/>
            <w:r w:rsidRPr="008F3A09">
              <w:rPr>
                <w:rFonts w:ascii="Arial" w:hAnsi="Arial"/>
                <w:sz w:val="20"/>
                <w:szCs w:val="20"/>
              </w:rPr>
              <w:t>the majority of</w:t>
            </w:r>
            <w:proofErr w:type="gramEnd"/>
            <w:r w:rsidRPr="008F3A09">
              <w:rPr>
                <w:rFonts w:ascii="Arial" w:hAnsi="Arial"/>
                <w:sz w:val="20"/>
                <w:szCs w:val="20"/>
              </w:rPr>
              <w:t xml:space="preserve"> people who develop active TB do so as a result of the reactivation of latent TB (</w:t>
            </w:r>
            <w:r>
              <w:rPr>
                <w:rFonts w:ascii="Arial" w:hAnsi="Arial"/>
                <w:sz w:val="20"/>
                <w:szCs w:val="20"/>
              </w:rPr>
              <w:t>an asymptomatic state</w:t>
            </w:r>
            <w:r w:rsidRPr="008F3A09">
              <w:rPr>
                <w:rFonts w:ascii="Arial" w:hAnsi="Arial"/>
                <w:sz w:val="20"/>
                <w:szCs w:val="20"/>
              </w:rPr>
              <w:t xml:space="preserve"> </w:t>
            </w:r>
            <w:r>
              <w:rPr>
                <w:rFonts w:ascii="Arial" w:hAnsi="Arial"/>
                <w:sz w:val="20"/>
                <w:szCs w:val="20"/>
              </w:rPr>
              <w:t xml:space="preserve">of </w:t>
            </w:r>
            <w:r w:rsidRPr="008F3A09">
              <w:rPr>
                <w:rFonts w:ascii="Arial" w:hAnsi="Arial"/>
                <w:sz w:val="20"/>
                <w:szCs w:val="20"/>
              </w:rPr>
              <w:t>TB</w:t>
            </w:r>
            <w:r>
              <w:rPr>
                <w:rFonts w:ascii="Arial" w:hAnsi="Arial"/>
                <w:sz w:val="20"/>
                <w:szCs w:val="20"/>
              </w:rPr>
              <w:t xml:space="preserve"> infection </w:t>
            </w:r>
            <w:r w:rsidRPr="008F3A09">
              <w:rPr>
                <w:rFonts w:ascii="Arial" w:hAnsi="Arial"/>
                <w:sz w:val="20"/>
                <w:szCs w:val="20"/>
              </w:rPr>
              <w:t xml:space="preserve">which </w:t>
            </w:r>
            <w:r>
              <w:rPr>
                <w:rFonts w:ascii="Arial" w:hAnsi="Arial"/>
                <w:sz w:val="20"/>
                <w:szCs w:val="20"/>
              </w:rPr>
              <w:t xml:space="preserve">may </w:t>
            </w:r>
            <w:r w:rsidRPr="008F3A09">
              <w:rPr>
                <w:rFonts w:ascii="Arial" w:hAnsi="Arial"/>
                <w:sz w:val="20"/>
                <w:szCs w:val="20"/>
              </w:rPr>
              <w:t>remain dormant for months or years), rather than through transmission from a person with active disease.</w:t>
            </w:r>
          </w:p>
          <w:p w14:paraId="5585E0A9" w14:textId="77777777" w:rsidR="00104BF4" w:rsidRPr="008F3A09" w:rsidRDefault="00104BF4" w:rsidP="004F5CB5">
            <w:pPr>
              <w:pStyle w:val="Standard"/>
              <w:jc w:val="both"/>
              <w:rPr>
                <w:rFonts w:ascii="Arial" w:hAnsi="Arial"/>
                <w:sz w:val="20"/>
                <w:szCs w:val="20"/>
              </w:rPr>
            </w:pPr>
          </w:p>
          <w:p w14:paraId="0C0886B8" w14:textId="77777777" w:rsidR="00104BF4" w:rsidRPr="008F3A09" w:rsidRDefault="00104BF4" w:rsidP="004F5CB5">
            <w:pPr>
              <w:pStyle w:val="Standard"/>
              <w:jc w:val="both"/>
              <w:rPr>
                <w:rFonts w:ascii="Arial" w:hAnsi="Arial"/>
                <w:sz w:val="20"/>
                <w:szCs w:val="20"/>
              </w:rPr>
            </w:pPr>
            <w:r>
              <w:rPr>
                <w:rFonts w:ascii="Arial" w:hAnsi="Arial"/>
                <w:sz w:val="20"/>
                <w:szCs w:val="20"/>
              </w:rPr>
              <w:t xml:space="preserve">Early and </w:t>
            </w:r>
            <w:r w:rsidRPr="008F3A09">
              <w:rPr>
                <w:rFonts w:ascii="Arial" w:hAnsi="Arial"/>
                <w:sz w:val="20"/>
                <w:szCs w:val="20"/>
              </w:rPr>
              <w:t xml:space="preserve">effective detection and treatment of TB reduces the human and financial burden of </w:t>
            </w:r>
            <w:r>
              <w:rPr>
                <w:rFonts w:ascii="Arial" w:hAnsi="Arial"/>
                <w:sz w:val="20"/>
                <w:szCs w:val="20"/>
              </w:rPr>
              <w:t xml:space="preserve">the </w:t>
            </w:r>
            <w:r w:rsidRPr="008F3A09">
              <w:rPr>
                <w:rFonts w:ascii="Arial" w:hAnsi="Arial"/>
                <w:sz w:val="20"/>
                <w:szCs w:val="20"/>
              </w:rPr>
              <w:t xml:space="preserve">disease as well as minimising the risk of on-going transmission. Active TB is relatively inexpensive and straightforward to treat and cure if identified early. But some people </w:t>
            </w:r>
            <w:r>
              <w:rPr>
                <w:rFonts w:ascii="Arial" w:hAnsi="Arial"/>
                <w:sz w:val="20"/>
                <w:szCs w:val="20"/>
              </w:rPr>
              <w:t xml:space="preserve">can </w:t>
            </w:r>
            <w:r w:rsidRPr="008F3A09">
              <w:rPr>
                <w:rFonts w:ascii="Arial" w:hAnsi="Arial"/>
                <w:sz w:val="20"/>
                <w:szCs w:val="20"/>
              </w:rPr>
              <w:t>become permanently disabled, particularly from brain or spinal disease and about 300 people a year still die following a diagnosis of TB in the UK. The disease has a real, although poorly quantified, impact on family life</w:t>
            </w:r>
            <w:r>
              <w:rPr>
                <w:rFonts w:ascii="Arial" w:hAnsi="Arial"/>
                <w:sz w:val="20"/>
                <w:szCs w:val="20"/>
              </w:rPr>
              <w:t xml:space="preserve"> including</w:t>
            </w:r>
            <w:r w:rsidRPr="008F3A09">
              <w:rPr>
                <w:rFonts w:ascii="Arial" w:hAnsi="Arial"/>
                <w:sz w:val="20"/>
                <w:szCs w:val="20"/>
              </w:rPr>
              <w:t xml:space="preserve"> employment and educational attainment for those affected</w:t>
            </w:r>
            <w:r>
              <w:rPr>
                <w:rFonts w:ascii="Arial" w:hAnsi="Arial"/>
                <w:sz w:val="20"/>
                <w:szCs w:val="20"/>
              </w:rPr>
              <w:t xml:space="preserve"> by TB</w:t>
            </w:r>
            <w:r w:rsidRPr="008F3A09">
              <w:rPr>
                <w:rFonts w:ascii="Arial" w:hAnsi="Arial"/>
                <w:sz w:val="20"/>
                <w:szCs w:val="20"/>
              </w:rPr>
              <w:t>.</w:t>
            </w:r>
          </w:p>
          <w:p w14:paraId="3E24F3B8" w14:textId="77777777" w:rsidR="00104BF4" w:rsidRPr="008F3A09" w:rsidRDefault="00104BF4" w:rsidP="004F5CB5">
            <w:pPr>
              <w:pStyle w:val="Standard"/>
              <w:rPr>
                <w:rFonts w:ascii="Arial" w:hAnsi="Arial"/>
                <w:sz w:val="20"/>
                <w:szCs w:val="20"/>
              </w:rPr>
            </w:pPr>
          </w:p>
          <w:p w14:paraId="2AA6C07F" w14:textId="77777777" w:rsidR="00104BF4" w:rsidRDefault="00104BF4" w:rsidP="004F5CB5">
            <w:pPr>
              <w:pStyle w:val="Standard"/>
              <w:jc w:val="both"/>
              <w:rPr>
                <w:rFonts w:ascii="Arial" w:hAnsi="Arial"/>
                <w:sz w:val="20"/>
                <w:szCs w:val="20"/>
              </w:rPr>
            </w:pPr>
            <w:r w:rsidRPr="008F3A09">
              <w:rPr>
                <w:rFonts w:ascii="Arial" w:hAnsi="Arial"/>
                <w:sz w:val="20"/>
                <w:szCs w:val="20"/>
              </w:rPr>
              <w:t xml:space="preserve">Awareness of the disease and its symptoms in the general community is poor. Additionally, in </w:t>
            </w:r>
            <w:proofErr w:type="gramStart"/>
            <w:r w:rsidRPr="008F3A09">
              <w:rPr>
                <w:rFonts w:ascii="Arial" w:hAnsi="Arial"/>
                <w:sz w:val="20"/>
                <w:szCs w:val="20"/>
              </w:rPr>
              <w:t>high risk</w:t>
            </w:r>
            <w:proofErr w:type="gramEnd"/>
            <w:r w:rsidRPr="008F3A09">
              <w:rPr>
                <w:rFonts w:ascii="Arial" w:hAnsi="Arial"/>
                <w:sz w:val="20"/>
                <w:szCs w:val="20"/>
              </w:rPr>
              <w:t xml:space="preserve"> communities the presentation to healthcare services may be delayed due to stigma associated with TB. </w:t>
            </w:r>
          </w:p>
          <w:p w14:paraId="5A339C21" w14:textId="77777777" w:rsidR="00104BF4" w:rsidRDefault="00104BF4" w:rsidP="004F5CB5">
            <w:pPr>
              <w:pStyle w:val="Standard"/>
              <w:jc w:val="both"/>
              <w:rPr>
                <w:rFonts w:ascii="Arial" w:hAnsi="Arial"/>
                <w:sz w:val="20"/>
                <w:szCs w:val="20"/>
              </w:rPr>
            </w:pPr>
          </w:p>
          <w:p w14:paraId="08F98F95" w14:textId="77777777" w:rsidR="00104BF4" w:rsidRPr="008F3A09" w:rsidRDefault="00104BF4" w:rsidP="004F5CB5">
            <w:pPr>
              <w:pStyle w:val="Standard"/>
              <w:jc w:val="both"/>
              <w:rPr>
                <w:rFonts w:ascii="Arial" w:hAnsi="Arial"/>
                <w:sz w:val="20"/>
                <w:szCs w:val="20"/>
              </w:rPr>
            </w:pPr>
            <w:r w:rsidRPr="008F3A09">
              <w:rPr>
                <w:rFonts w:ascii="Arial" w:hAnsi="Arial"/>
                <w:sz w:val="20"/>
                <w:szCs w:val="20"/>
              </w:rPr>
              <w:t>Just over 50% of TB patients have pulmonary TB disease</w:t>
            </w:r>
            <w:r>
              <w:rPr>
                <w:rFonts w:ascii="Arial" w:hAnsi="Arial"/>
                <w:sz w:val="20"/>
                <w:szCs w:val="20"/>
              </w:rPr>
              <w:t>. E</w:t>
            </w:r>
            <w:r w:rsidRPr="008F3A09">
              <w:rPr>
                <w:rFonts w:ascii="Arial" w:hAnsi="Arial"/>
                <w:sz w:val="20"/>
                <w:szCs w:val="20"/>
              </w:rPr>
              <w:t xml:space="preserve">xtra pulmonary TB disease can be difficult to diagnose </w:t>
            </w:r>
            <w:r>
              <w:rPr>
                <w:rFonts w:ascii="Arial" w:hAnsi="Arial"/>
                <w:sz w:val="20"/>
                <w:szCs w:val="20"/>
              </w:rPr>
              <w:t>with</w:t>
            </w:r>
            <w:r w:rsidRPr="008F3A09">
              <w:rPr>
                <w:rFonts w:ascii="Arial" w:hAnsi="Arial"/>
                <w:sz w:val="20"/>
                <w:szCs w:val="20"/>
              </w:rPr>
              <w:t xml:space="preserve"> symptoms easily overlooked</w:t>
            </w:r>
            <w:r>
              <w:rPr>
                <w:rFonts w:ascii="Arial" w:hAnsi="Arial"/>
                <w:sz w:val="20"/>
                <w:szCs w:val="20"/>
              </w:rPr>
              <w:t xml:space="preserve"> or mistaken for other health conditions</w:t>
            </w:r>
            <w:r w:rsidRPr="008F3A09">
              <w:rPr>
                <w:rFonts w:ascii="Arial" w:hAnsi="Arial"/>
                <w:sz w:val="20"/>
                <w:szCs w:val="20"/>
              </w:rPr>
              <w:t xml:space="preserve">. </w:t>
            </w:r>
          </w:p>
          <w:p w14:paraId="690608B0" w14:textId="77777777" w:rsidR="00104BF4" w:rsidRPr="008F3A09" w:rsidRDefault="00104BF4" w:rsidP="004F5CB5">
            <w:pPr>
              <w:pStyle w:val="Standard"/>
              <w:jc w:val="both"/>
              <w:rPr>
                <w:rFonts w:ascii="Arial" w:hAnsi="Arial"/>
                <w:sz w:val="20"/>
                <w:szCs w:val="20"/>
              </w:rPr>
            </w:pPr>
          </w:p>
          <w:p w14:paraId="278845AB" w14:textId="77777777" w:rsidR="00104BF4" w:rsidRDefault="00104BF4" w:rsidP="004F5CB5">
            <w:pPr>
              <w:pStyle w:val="Standard"/>
              <w:jc w:val="both"/>
              <w:rPr>
                <w:rFonts w:ascii="Arial" w:hAnsi="Arial"/>
                <w:sz w:val="20"/>
                <w:szCs w:val="20"/>
              </w:rPr>
            </w:pPr>
            <w:r w:rsidRPr="008F3A09">
              <w:rPr>
                <w:rFonts w:ascii="Arial" w:hAnsi="Arial"/>
                <w:sz w:val="20"/>
                <w:szCs w:val="20"/>
              </w:rPr>
              <w:t xml:space="preserve">Successful treatment </w:t>
            </w:r>
            <w:r>
              <w:rPr>
                <w:rFonts w:ascii="Arial" w:hAnsi="Arial"/>
                <w:sz w:val="20"/>
                <w:szCs w:val="20"/>
              </w:rPr>
              <w:t xml:space="preserve">of uncomplicated and drug sensitive TB </w:t>
            </w:r>
            <w:r w:rsidRPr="008F3A09">
              <w:rPr>
                <w:rFonts w:ascii="Arial" w:hAnsi="Arial"/>
                <w:sz w:val="20"/>
                <w:szCs w:val="20"/>
              </w:rPr>
              <w:t>requires adherence to a drug regimen</w:t>
            </w:r>
            <w:r>
              <w:rPr>
                <w:rFonts w:ascii="Arial" w:hAnsi="Arial"/>
                <w:sz w:val="20"/>
                <w:szCs w:val="20"/>
              </w:rPr>
              <w:t xml:space="preserve"> with a minimum of four drugs</w:t>
            </w:r>
            <w:r w:rsidRPr="008F3A09">
              <w:rPr>
                <w:rFonts w:ascii="Arial" w:hAnsi="Arial"/>
                <w:sz w:val="20"/>
                <w:szCs w:val="20"/>
              </w:rPr>
              <w:t xml:space="preserve"> over </w:t>
            </w:r>
            <w:r>
              <w:rPr>
                <w:rFonts w:ascii="Arial" w:hAnsi="Arial"/>
                <w:sz w:val="20"/>
                <w:szCs w:val="20"/>
              </w:rPr>
              <w:t>the initial two-month period followed by two drugs over four months</w:t>
            </w:r>
            <w:r w:rsidRPr="008F3A09">
              <w:rPr>
                <w:rFonts w:ascii="Arial" w:hAnsi="Arial"/>
                <w:sz w:val="20"/>
                <w:szCs w:val="20"/>
              </w:rPr>
              <w:t xml:space="preserve">. </w:t>
            </w:r>
            <w:r>
              <w:rPr>
                <w:rFonts w:ascii="Arial" w:hAnsi="Arial"/>
                <w:sz w:val="20"/>
                <w:szCs w:val="20"/>
              </w:rPr>
              <w:t xml:space="preserve">Drug resistant TB as well as TB complicated by its site may require a longer treatment period. </w:t>
            </w:r>
            <w:r w:rsidRPr="008F3A09">
              <w:rPr>
                <w:rFonts w:ascii="Arial" w:hAnsi="Arial"/>
                <w:sz w:val="20"/>
                <w:szCs w:val="20"/>
              </w:rPr>
              <w:t xml:space="preserve">If treatment is not taken correctly, </w:t>
            </w:r>
            <w:r>
              <w:rPr>
                <w:rFonts w:ascii="Arial" w:hAnsi="Arial"/>
                <w:sz w:val="20"/>
                <w:szCs w:val="20"/>
              </w:rPr>
              <w:t xml:space="preserve">or is interrupted </w:t>
            </w:r>
            <w:r w:rsidRPr="008F3A09">
              <w:rPr>
                <w:rFonts w:ascii="Arial" w:hAnsi="Arial"/>
                <w:sz w:val="20"/>
                <w:szCs w:val="20"/>
              </w:rPr>
              <w:t xml:space="preserve">or stopped, there is a higher risk of complications and/or the development of drug resistant TB, which has been identified by WHO as a major threat to global public health. Drug resistant TB is associated with a substantial increase in morbidity and mortality as well as being considerably more resource-intensive, potentially costing twenty times more than early intervention. Treatment completion rates have improved </w:t>
            </w:r>
            <w:proofErr w:type="gramStart"/>
            <w:r w:rsidRPr="008F3A09">
              <w:rPr>
                <w:rFonts w:ascii="Arial" w:hAnsi="Arial"/>
                <w:sz w:val="20"/>
                <w:szCs w:val="20"/>
              </w:rPr>
              <w:t>as a whole across</w:t>
            </w:r>
            <w:proofErr w:type="gramEnd"/>
            <w:r w:rsidRPr="008F3A09">
              <w:rPr>
                <w:rFonts w:ascii="Arial" w:hAnsi="Arial"/>
                <w:sz w:val="20"/>
                <w:szCs w:val="20"/>
              </w:rPr>
              <w:t xml:space="preserve"> England over the last ten years however they vary considerably by geography and service representing a clear opportunity for improvement.</w:t>
            </w:r>
          </w:p>
          <w:p w14:paraId="31E58305" w14:textId="77777777" w:rsidR="00104BF4" w:rsidRPr="00ED1E8D" w:rsidRDefault="00104BF4" w:rsidP="004F5CB5">
            <w:pPr>
              <w:suppressAutoHyphens/>
              <w:autoSpaceDN w:val="0"/>
              <w:spacing w:after="0"/>
              <w:jc w:val="both"/>
              <w:textAlignment w:val="baseline"/>
              <w:rPr>
                <w:rFonts w:ascii="Arial" w:eastAsia="Lucida Sans Unicode" w:hAnsi="Arial" w:cs="Arial"/>
                <w:color w:val="000000"/>
                <w:kern w:val="3"/>
                <w:sz w:val="20"/>
                <w:lang w:val="en-GB" w:eastAsia="zh-CN" w:bidi="hi-IN"/>
              </w:rPr>
            </w:pPr>
          </w:p>
        </w:tc>
      </w:tr>
      <w:tr w:rsidR="00104BF4" w:rsidRPr="00ED1E8D" w14:paraId="5761ECE9" w14:textId="77777777" w:rsidTr="004F5CB5">
        <w:tc>
          <w:tcPr>
            <w:tcW w:w="9134" w:type="dxa"/>
            <w:shd w:val="clear" w:color="auto" w:fill="B8CCE4"/>
          </w:tcPr>
          <w:p w14:paraId="4D086D9D" w14:textId="77777777" w:rsidR="00104BF4" w:rsidRPr="00ED1E8D" w:rsidRDefault="00104BF4" w:rsidP="004F5CB5">
            <w:pPr>
              <w:spacing w:after="0" w:line="276" w:lineRule="auto"/>
              <w:rPr>
                <w:rFonts w:ascii="Arial" w:eastAsia="MS Mincho" w:hAnsi="Arial" w:cs="Arial"/>
                <w:b/>
                <w:color w:val="F79646"/>
                <w:sz w:val="20"/>
              </w:rPr>
            </w:pPr>
            <w:r w:rsidRPr="00ED1E8D">
              <w:rPr>
                <w:rFonts w:ascii="Arial" w:eastAsia="MS Mincho" w:hAnsi="Arial" w:cs="Arial"/>
                <w:b/>
                <w:sz w:val="20"/>
              </w:rPr>
              <w:t>2.</w:t>
            </w:r>
            <w:r w:rsidRPr="00ED1E8D">
              <w:rPr>
                <w:rFonts w:ascii="Arial" w:eastAsia="MS Mincho" w:hAnsi="Arial" w:cs="Arial"/>
                <w:b/>
                <w:sz w:val="20"/>
              </w:rPr>
              <w:tab/>
              <w:t>Outcomes</w:t>
            </w:r>
          </w:p>
        </w:tc>
      </w:tr>
      <w:tr w:rsidR="00104BF4" w:rsidRPr="00ED1E8D" w14:paraId="5538B6F8" w14:textId="77777777" w:rsidTr="004F5CB5">
        <w:tc>
          <w:tcPr>
            <w:tcW w:w="9134" w:type="dxa"/>
            <w:shd w:val="clear" w:color="auto" w:fill="FFFFFF"/>
          </w:tcPr>
          <w:p w14:paraId="62CA8E6B" w14:textId="77777777" w:rsidR="00104BF4" w:rsidRPr="00ED1E8D" w:rsidRDefault="00104BF4" w:rsidP="004F5CB5">
            <w:pPr>
              <w:spacing w:after="0" w:line="276" w:lineRule="auto"/>
              <w:rPr>
                <w:rFonts w:ascii="Arial" w:eastAsia="MS Mincho" w:hAnsi="Arial" w:cs="Arial"/>
                <w:b/>
                <w:sz w:val="20"/>
              </w:rPr>
            </w:pPr>
          </w:p>
          <w:p w14:paraId="0FC68EAB" w14:textId="77777777" w:rsidR="00104BF4" w:rsidRPr="00ED1E8D" w:rsidRDefault="00104BF4" w:rsidP="004F5CB5">
            <w:pPr>
              <w:spacing w:after="0" w:line="276" w:lineRule="auto"/>
              <w:rPr>
                <w:rFonts w:ascii="Arial" w:eastAsia="MS Mincho" w:hAnsi="Arial" w:cs="Arial"/>
                <w:b/>
                <w:sz w:val="20"/>
              </w:rPr>
            </w:pPr>
            <w:r w:rsidRPr="00ED1E8D">
              <w:rPr>
                <w:rFonts w:ascii="Arial" w:eastAsia="MS Mincho" w:hAnsi="Arial" w:cs="Arial"/>
                <w:b/>
                <w:sz w:val="20"/>
                <w:u w:val="single"/>
              </w:rPr>
              <w:t>NHS Outcomes Framework Domains &amp; Indicators</w:t>
            </w:r>
          </w:p>
          <w:p w14:paraId="4F5BE9E5" w14:textId="77777777" w:rsidR="00104BF4" w:rsidRPr="00ED1E8D" w:rsidRDefault="00104BF4" w:rsidP="004F5CB5">
            <w:pPr>
              <w:spacing w:after="0" w:line="276" w:lineRule="auto"/>
              <w:rPr>
                <w:rFonts w:ascii="Arial" w:eastAsia="MS Mincho" w:hAnsi="Arial" w:cs="Arial"/>
                <w:b/>
                <w:color w:val="00B050"/>
                <w:sz w:val="20"/>
              </w:rPr>
            </w:pPr>
          </w:p>
          <w:tbl>
            <w:tblPr>
              <w:tblW w:w="0" w:type="auto"/>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5528"/>
              <w:gridCol w:w="641"/>
            </w:tblGrid>
            <w:tr w:rsidR="00104BF4" w:rsidRPr="00ED1E8D" w14:paraId="577DF115" w14:textId="77777777" w:rsidTr="004F5CB5">
              <w:tc>
                <w:tcPr>
                  <w:tcW w:w="1276" w:type="dxa"/>
                  <w:shd w:val="clear" w:color="auto" w:fill="auto"/>
                  <w:vAlign w:val="center"/>
                </w:tcPr>
                <w:p w14:paraId="1428E3BD" w14:textId="77777777" w:rsidR="00104BF4" w:rsidRPr="00ED1E8D" w:rsidRDefault="00104BF4" w:rsidP="004F5CB5">
                  <w:pPr>
                    <w:spacing w:after="0" w:line="276" w:lineRule="auto"/>
                    <w:jc w:val="center"/>
                    <w:rPr>
                      <w:rFonts w:ascii="Arial" w:eastAsia="MS Mincho" w:hAnsi="Arial" w:cs="Arial"/>
                      <w:b/>
                      <w:sz w:val="20"/>
                    </w:rPr>
                  </w:pPr>
                  <w:r w:rsidRPr="00ED1E8D">
                    <w:rPr>
                      <w:rFonts w:ascii="Arial" w:eastAsia="MS Mincho" w:hAnsi="Arial" w:cs="Arial"/>
                      <w:b/>
                      <w:sz w:val="20"/>
                    </w:rPr>
                    <w:t>Domain 1</w:t>
                  </w:r>
                </w:p>
              </w:tc>
              <w:tc>
                <w:tcPr>
                  <w:tcW w:w="5528" w:type="dxa"/>
                  <w:shd w:val="clear" w:color="auto" w:fill="auto"/>
                </w:tcPr>
                <w:p w14:paraId="7FB59290" w14:textId="77777777" w:rsidR="00104BF4" w:rsidRPr="00ED1E8D" w:rsidRDefault="00104BF4" w:rsidP="004F5CB5">
                  <w:pPr>
                    <w:spacing w:after="0" w:line="276" w:lineRule="auto"/>
                    <w:rPr>
                      <w:rFonts w:ascii="Arial" w:eastAsia="MS Mincho" w:hAnsi="Arial" w:cs="Arial"/>
                      <w:b/>
                      <w:sz w:val="20"/>
                    </w:rPr>
                  </w:pPr>
                  <w:r w:rsidRPr="00ED1E8D">
                    <w:rPr>
                      <w:rFonts w:ascii="Arial" w:eastAsia="MS Mincho" w:hAnsi="Arial" w:cs="Arial"/>
                      <w:b/>
                      <w:sz w:val="20"/>
                    </w:rPr>
                    <w:t>Preventing people from dying prematurely</w:t>
                  </w:r>
                </w:p>
              </w:tc>
              <w:tc>
                <w:tcPr>
                  <w:tcW w:w="641" w:type="dxa"/>
                  <w:shd w:val="clear" w:color="auto" w:fill="auto"/>
                  <w:vAlign w:val="center"/>
                </w:tcPr>
                <w:p w14:paraId="73C49466" w14:textId="77777777" w:rsidR="00104BF4" w:rsidRPr="00ED1E8D" w:rsidRDefault="00104BF4" w:rsidP="004F5CB5">
                  <w:pPr>
                    <w:spacing w:after="0" w:line="276" w:lineRule="auto"/>
                    <w:jc w:val="center"/>
                    <w:rPr>
                      <w:rFonts w:ascii="Arial" w:eastAsia="MS Mincho" w:hAnsi="Arial" w:cs="Arial"/>
                      <w:b/>
                      <w:sz w:val="20"/>
                    </w:rPr>
                  </w:pPr>
                  <w:r w:rsidRPr="00ED1E8D">
                    <w:rPr>
                      <w:rFonts w:ascii="Arial" w:eastAsia="MS Mincho" w:hAnsi="Arial" w:cs="Arial"/>
                      <w:b/>
                      <w:sz w:val="20"/>
                    </w:rPr>
                    <w:t>X</w:t>
                  </w:r>
                </w:p>
              </w:tc>
            </w:tr>
            <w:tr w:rsidR="00104BF4" w:rsidRPr="00ED1E8D" w14:paraId="05E2AD0B" w14:textId="77777777" w:rsidTr="004F5CB5">
              <w:tc>
                <w:tcPr>
                  <w:tcW w:w="1276" w:type="dxa"/>
                  <w:shd w:val="clear" w:color="auto" w:fill="auto"/>
                  <w:vAlign w:val="center"/>
                </w:tcPr>
                <w:p w14:paraId="15969F5A" w14:textId="77777777" w:rsidR="00104BF4" w:rsidRPr="00ED1E8D" w:rsidRDefault="00104BF4" w:rsidP="004F5CB5">
                  <w:pPr>
                    <w:spacing w:after="0" w:line="276" w:lineRule="auto"/>
                    <w:jc w:val="center"/>
                    <w:rPr>
                      <w:rFonts w:ascii="Arial" w:eastAsia="MS Mincho" w:hAnsi="Arial" w:cs="Arial"/>
                      <w:b/>
                      <w:sz w:val="20"/>
                    </w:rPr>
                  </w:pPr>
                  <w:r w:rsidRPr="00ED1E8D">
                    <w:rPr>
                      <w:rFonts w:ascii="Arial" w:eastAsia="MS Mincho" w:hAnsi="Arial" w:cs="Arial"/>
                      <w:b/>
                      <w:sz w:val="20"/>
                    </w:rPr>
                    <w:t>Domain 2</w:t>
                  </w:r>
                </w:p>
              </w:tc>
              <w:tc>
                <w:tcPr>
                  <w:tcW w:w="5528" w:type="dxa"/>
                  <w:shd w:val="clear" w:color="auto" w:fill="auto"/>
                </w:tcPr>
                <w:p w14:paraId="4E6C08AD" w14:textId="77777777" w:rsidR="00104BF4" w:rsidRPr="00ED1E8D" w:rsidRDefault="00104BF4" w:rsidP="004F5CB5">
                  <w:pPr>
                    <w:spacing w:after="0" w:line="276" w:lineRule="auto"/>
                    <w:rPr>
                      <w:rFonts w:ascii="Arial" w:eastAsia="MS Mincho" w:hAnsi="Arial" w:cs="Arial"/>
                      <w:b/>
                      <w:sz w:val="20"/>
                    </w:rPr>
                  </w:pPr>
                  <w:r w:rsidRPr="00ED1E8D">
                    <w:rPr>
                      <w:rFonts w:ascii="Arial" w:eastAsia="MS Mincho" w:hAnsi="Arial" w:cs="Arial"/>
                      <w:b/>
                      <w:sz w:val="20"/>
                    </w:rPr>
                    <w:t>Enhancing quality of life for people with long-term conditions</w:t>
                  </w:r>
                </w:p>
              </w:tc>
              <w:tc>
                <w:tcPr>
                  <w:tcW w:w="641" w:type="dxa"/>
                  <w:shd w:val="clear" w:color="auto" w:fill="auto"/>
                  <w:vAlign w:val="center"/>
                </w:tcPr>
                <w:p w14:paraId="2195AB8B" w14:textId="77777777" w:rsidR="00104BF4" w:rsidRPr="00ED1E8D" w:rsidRDefault="00104BF4" w:rsidP="004F5CB5">
                  <w:pPr>
                    <w:spacing w:after="0" w:line="276" w:lineRule="auto"/>
                    <w:jc w:val="center"/>
                    <w:rPr>
                      <w:rFonts w:ascii="Arial" w:eastAsia="MS Mincho" w:hAnsi="Arial" w:cs="Arial"/>
                      <w:b/>
                      <w:sz w:val="20"/>
                    </w:rPr>
                  </w:pPr>
                  <w:r w:rsidRPr="00ED1E8D">
                    <w:rPr>
                      <w:rFonts w:ascii="Arial" w:eastAsia="MS Mincho" w:hAnsi="Arial" w:cs="Arial"/>
                      <w:b/>
                      <w:sz w:val="20"/>
                    </w:rPr>
                    <w:t>X</w:t>
                  </w:r>
                </w:p>
              </w:tc>
            </w:tr>
            <w:tr w:rsidR="00104BF4" w:rsidRPr="00ED1E8D" w14:paraId="6C10F3DF" w14:textId="77777777" w:rsidTr="004F5CB5">
              <w:tc>
                <w:tcPr>
                  <w:tcW w:w="1276" w:type="dxa"/>
                  <w:shd w:val="clear" w:color="auto" w:fill="auto"/>
                  <w:vAlign w:val="center"/>
                </w:tcPr>
                <w:p w14:paraId="641545A7" w14:textId="77777777" w:rsidR="00104BF4" w:rsidRPr="00ED1E8D" w:rsidRDefault="00104BF4" w:rsidP="004F5CB5">
                  <w:pPr>
                    <w:spacing w:after="0" w:line="276" w:lineRule="auto"/>
                    <w:jc w:val="center"/>
                    <w:rPr>
                      <w:rFonts w:ascii="Arial" w:eastAsia="MS Mincho" w:hAnsi="Arial" w:cs="Arial"/>
                      <w:b/>
                      <w:sz w:val="20"/>
                    </w:rPr>
                  </w:pPr>
                  <w:r w:rsidRPr="00ED1E8D">
                    <w:rPr>
                      <w:rFonts w:ascii="Arial" w:eastAsia="MS Mincho" w:hAnsi="Arial" w:cs="Arial"/>
                      <w:b/>
                      <w:sz w:val="20"/>
                    </w:rPr>
                    <w:t>Domain 3</w:t>
                  </w:r>
                </w:p>
              </w:tc>
              <w:tc>
                <w:tcPr>
                  <w:tcW w:w="5528" w:type="dxa"/>
                  <w:shd w:val="clear" w:color="auto" w:fill="auto"/>
                </w:tcPr>
                <w:p w14:paraId="1F1DFC86" w14:textId="77777777" w:rsidR="00104BF4" w:rsidRPr="00ED1E8D" w:rsidRDefault="00104BF4" w:rsidP="004F5CB5">
                  <w:pPr>
                    <w:spacing w:after="0" w:line="276" w:lineRule="auto"/>
                    <w:rPr>
                      <w:rFonts w:ascii="Arial" w:eastAsia="MS Mincho" w:hAnsi="Arial" w:cs="Arial"/>
                      <w:b/>
                      <w:sz w:val="20"/>
                    </w:rPr>
                  </w:pPr>
                  <w:r w:rsidRPr="00ED1E8D">
                    <w:rPr>
                      <w:rFonts w:ascii="Arial" w:eastAsia="MS Mincho" w:hAnsi="Arial" w:cs="Arial"/>
                      <w:b/>
                      <w:sz w:val="20"/>
                    </w:rPr>
                    <w:t>Helping people to recover from episodes of ill-health or following injury</w:t>
                  </w:r>
                </w:p>
              </w:tc>
              <w:tc>
                <w:tcPr>
                  <w:tcW w:w="641" w:type="dxa"/>
                  <w:shd w:val="clear" w:color="auto" w:fill="auto"/>
                  <w:vAlign w:val="center"/>
                </w:tcPr>
                <w:p w14:paraId="5C6D66E3" w14:textId="77777777" w:rsidR="00104BF4" w:rsidRPr="00ED1E8D" w:rsidRDefault="00104BF4" w:rsidP="004F5CB5">
                  <w:pPr>
                    <w:spacing w:after="0" w:line="276" w:lineRule="auto"/>
                    <w:jc w:val="center"/>
                    <w:rPr>
                      <w:rFonts w:ascii="Arial" w:eastAsia="MS Mincho" w:hAnsi="Arial" w:cs="Arial"/>
                      <w:b/>
                      <w:sz w:val="20"/>
                    </w:rPr>
                  </w:pPr>
                  <w:r w:rsidRPr="00ED1E8D">
                    <w:rPr>
                      <w:rFonts w:ascii="Arial" w:eastAsia="MS Mincho" w:hAnsi="Arial" w:cs="Arial"/>
                      <w:b/>
                      <w:sz w:val="20"/>
                    </w:rPr>
                    <w:t>X</w:t>
                  </w:r>
                </w:p>
              </w:tc>
            </w:tr>
          </w:tbl>
          <w:p w14:paraId="616890F2" w14:textId="77777777" w:rsidR="00104BF4" w:rsidRPr="00ED1E8D" w:rsidRDefault="00104BF4" w:rsidP="004F5CB5">
            <w:pPr>
              <w:spacing w:after="0" w:line="276" w:lineRule="auto"/>
              <w:rPr>
                <w:rFonts w:ascii="Arial" w:eastAsia="MS Mincho" w:hAnsi="Arial" w:cs="Arial"/>
                <w:b/>
                <w:color w:val="00B050"/>
                <w:sz w:val="20"/>
              </w:rPr>
            </w:pPr>
          </w:p>
          <w:p w14:paraId="038D7327" w14:textId="77777777" w:rsidR="00104BF4" w:rsidRPr="00ED1E8D" w:rsidRDefault="00104BF4" w:rsidP="004F5CB5">
            <w:pPr>
              <w:spacing w:after="0"/>
              <w:rPr>
                <w:rFonts w:ascii="Arial" w:eastAsia="MS Mincho" w:hAnsi="Arial" w:cs="Arial"/>
                <w:sz w:val="20"/>
              </w:rPr>
            </w:pPr>
          </w:p>
          <w:p w14:paraId="64874D79" w14:textId="77777777" w:rsidR="00104BF4" w:rsidRPr="00ED1E8D" w:rsidRDefault="00104BF4" w:rsidP="004F5CB5">
            <w:pPr>
              <w:spacing w:after="0"/>
              <w:rPr>
                <w:rFonts w:ascii="Arial" w:eastAsia="MS Mincho" w:hAnsi="Arial" w:cs="Arial"/>
                <w:sz w:val="20"/>
              </w:rPr>
            </w:pPr>
            <w:r w:rsidRPr="00ED1E8D">
              <w:rPr>
                <w:rFonts w:ascii="Arial" w:eastAsia="MS Mincho" w:hAnsi="Arial" w:cs="Arial"/>
                <w:sz w:val="20"/>
              </w:rPr>
              <w:t>Providers will contribute to nationally and locally defined outcomes and work with commissioners to provide high quality TB services that best meet the needs of patients.</w:t>
            </w:r>
          </w:p>
          <w:p w14:paraId="35B3FE8A" w14:textId="77777777" w:rsidR="00104BF4" w:rsidRPr="00ED1E8D" w:rsidRDefault="00104BF4" w:rsidP="004F5CB5">
            <w:pPr>
              <w:spacing w:after="0"/>
              <w:rPr>
                <w:rFonts w:ascii="Arial" w:eastAsia="MS Mincho" w:hAnsi="Arial" w:cs="Arial"/>
                <w:sz w:val="20"/>
              </w:rPr>
            </w:pPr>
          </w:p>
        </w:tc>
      </w:tr>
      <w:tr w:rsidR="00104BF4" w:rsidRPr="00ED1E8D" w14:paraId="7AD51DF1" w14:textId="77777777" w:rsidTr="004F5CB5">
        <w:tc>
          <w:tcPr>
            <w:tcW w:w="9134" w:type="dxa"/>
            <w:shd w:val="clear" w:color="auto" w:fill="B8CCE4"/>
          </w:tcPr>
          <w:p w14:paraId="7BD022D4" w14:textId="77777777" w:rsidR="00104BF4" w:rsidRPr="00ED1E8D" w:rsidRDefault="00104BF4" w:rsidP="004F5CB5">
            <w:pPr>
              <w:spacing w:after="0" w:line="276" w:lineRule="auto"/>
              <w:rPr>
                <w:rFonts w:ascii="Arial" w:eastAsia="MS Mincho" w:hAnsi="Arial" w:cs="Arial"/>
                <w:b/>
                <w:color w:val="F79646"/>
                <w:sz w:val="20"/>
              </w:rPr>
            </w:pPr>
            <w:r w:rsidRPr="00ED1E8D">
              <w:rPr>
                <w:rFonts w:ascii="Arial" w:eastAsia="MS Mincho" w:hAnsi="Arial" w:cs="Arial"/>
                <w:b/>
                <w:sz w:val="20"/>
              </w:rPr>
              <w:t>3.</w:t>
            </w:r>
            <w:r w:rsidRPr="00ED1E8D">
              <w:rPr>
                <w:rFonts w:ascii="Arial" w:eastAsia="MS Mincho" w:hAnsi="Arial" w:cs="Arial"/>
                <w:b/>
                <w:sz w:val="20"/>
              </w:rPr>
              <w:tab/>
              <w:t>Scope</w:t>
            </w:r>
          </w:p>
        </w:tc>
      </w:tr>
      <w:tr w:rsidR="00104BF4" w:rsidRPr="00ED1E8D" w14:paraId="2CA302CE" w14:textId="77777777" w:rsidTr="004F5CB5">
        <w:tc>
          <w:tcPr>
            <w:tcW w:w="9134" w:type="dxa"/>
            <w:shd w:val="clear" w:color="auto" w:fill="auto"/>
          </w:tcPr>
          <w:p w14:paraId="5CEA9B5D" w14:textId="77777777" w:rsidR="00104BF4" w:rsidRPr="00ED1E8D" w:rsidRDefault="00104BF4" w:rsidP="004F5CB5">
            <w:pPr>
              <w:spacing w:after="0"/>
              <w:rPr>
                <w:rFonts w:ascii="Arial" w:eastAsia="MS Mincho" w:hAnsi="Arial" w:cs="Arial"/>
                <w:sz w:val="20"/>
              </w:rPr>
            </w:pPr>
          </w:p>
          <w:p w14:paraId="2F571F85" w14:textId="77777777" w:rsidR="00104BF4" w:rsidRPr="00ED1E8D" w:rsidRDefault="00104BF4" w:rsidP="004F5CB5">
            <w:pPr>
              <w:spacing w:after="0"/>
              <w:rPr>
                <w:rFonts w:ascii="Arial" w:eastAsia="MS Mincho" w:hAnsi="Arial" w:cs="Arial"/>
                <w:b/>
                <w:sz w:val="20"/>
              </w:rPr>
            </w:pPr>
            <w:r w:rsidRPr="00ED1E8D">
              <w:rPr>
                <w:rFonts w:ascii="Arial" w:eastAsia="MS Mincho" w:hAnsi="Arial" w:cs="Arial"/>
                <w:b/>
                <w:sz w:val="20"/>
              </w:rPr>
              <w:t>3.1</w:t>
            </w:r>
            <w:r w:rsidRPr="00ED1E8D">
              <w:rPr>
                <w:rFonts w:ascii="Arial" w:eastAsia="MS Mincho" w:hAnsi="Arial" w:cs="Arial"/>
                <w:b/>
                <w:sz w:val="20"/>
              </w:rPr>
              <w:tab/>
              <w:t xml:space="preserve">Aims and objectives of </w:t>
            </w:r>
            <w:proofErr w:type="gramStart"/>
            <w:r w:rsidRPr="00ED1E8D">
              <w:rPr>
                <w:rFonts w:ascii="Arial" w:eastAsia="MS Mincho" w:hAnsi="Arial" w:cs="Arial"/>
                <w:b/>
                <w:sz w:val="20"/>
              </w:rPr>
              <w:t>service</w:t>
            </w:r>
            <w:proofErr w:type="gramEnd"/>
          </w:p>
          <w:p w14:paraId="3C60F7E6" w14:textId="77777777" w:rsidR="00104BF4" w:rsidRDefault="00104BF4" w:rsidP="004F5CB5">
            <w:pPr>
              <w:spacing w:after="0"/>
              <w:rPr>
                <w:rFonts w:ascii="Arial" w:eastAsia="MS Mincho" w:hAnsi="Arial" w:cs="Arial"/>
                <w:sz w:val="20"/>
              </w:rPr>
            </w:pPr>
          </w:p>
          <w:p w14:paraId="6F131070" w14:textId="77777777" w:rsidR="00104BF4" w:rsidRDefault="00104BF4" w:rsidP="004F5CB5">
            <w:pPr>
              <w:spacing w:after="0"/>
              <w:rPr>
                <w:rFonts w:ascii="Arial" w:hAnsi="Arial" w:cs="Arial"/>
                <w:sz w:val="20"/>
              </w:rPr>
            </w:pPr>
            <w:r>
              <w:rPr>
                <w:rFonts w:ascii="Arial" w:hAnsi="Arial" w:cs="Arial"/>
                <w:sz w:val="20"/>
              </w:rPr>
              <w:t>The aim of this service specification is to support the early diagnosis of TB cases, prevention and early detection of transmission, treatment of active disease, and detection of latent TB infection and prevention of reactivation of TB. Implementation of the Strategy will support this through actions that are aimed at   reducing the rates and numbers of TB year on year across England over the next ten years. This will be achieved by:</w:t>
            </w:r>
          </w:p>
          <w:p w14:paraId="496A8961" w14:textId="77777777" w:rsidR="00104BF4" w:rsidRDefault="00104BF4" w:rsidP="004F5CB5">
            <w:pPr>
              <w:spacing w:after="0"/>
              <w:rPr>
                <w:rFonts w:ascii="Arial" w:hAnsi="Arial" w:cs="Arial"/>
                <w:sz w:val="20"/>
              </w:rPr>
            </w:pPr>
          </w:p>
          <w:p w14:paraId="17252F46" w14:textId="77777777" w:rsidR="00104BF4" w:rsidRDefault="00104BF4" w:rsidP="004F5CB5">
            <w:pPr>
              <w:pStyle w:val="ListParagraph"/>
              <w:numPr>
                <w:ilvl w:val="0"/>
                <w:numId w:val="107"/>
              </w:numPr>
              <w:rPr>
                <w:rFonts w:ascii="Arial" w:hAnsi="Arial" w:cs="Arial"/>
                <w:sz w:val="20"/>
              </w:rPr>
            </w:pPr>
            <w:r>
              <w:rPr>
                <w:rFonts w:ascii="Arial" w:hAnsi="Arial" w:cs="Arial"/>
                <w:sz w:val="20"/>
              </w:rPr>
              <w:t>Improving the early detection, treatment of TB and prevention of LTBI reactivation</w:t>
            </w:r>
          </w:p>
          <w:p w14:paraId="08934C87" w14:textId="77777777" w:rsidR="00104BF4" w:rsidRPr="00993416" w:rsidRDefault="00104BF4" w:rsidP="004F5CB5">
            <w:pPr>
              <w:pStyle w:val="ListParagraph"/>
              <w:numPr>
                <w:ilvl w:val="0"/>
                <w:numId w:val="107"/>
              </w:numPr>
              <w:rPr>
                <w:rFonts w:ascii="Arial" w:hAnsi="Arial" w:cs="Arial"/>
                <w:sz w:val="20"/>
              </w:rPr>
            </w:pPr>
            <w:r>
              <w:rPr>
                <w:rFonts w:ascii="Arial" w:hAnsi="Arial" w:cs="Arial"/>
                <w:sz w:val="20"/>
              </w:rPr>
              <w:t>Improving quality of care and value for money</w:t>
            </w:r>
          </w:p>
          <w:p w14:paraId="15EB7E15" w14:textId="77777777" w:rsidR="00104BF4" w:rsidRDefault="00104BF4" w:rsidP="004F5CB5">
            <w:pPr>
              <w:spacing w:after="0"/>
              <w:rPr>
                <w:rFonts w:ascii="Arial" w:hAnsi="Arial" w:cs="Arial"/>
                <w:sz w:val="20"/>
              </w:rPr>
            </w:pPr>
          </w:p>
          <w:p w14:paraId="0650B776" w14:textId="77777777" w:rsidR="00104BF4" w:rsidRDefault="00104BF4" w:rsidP="004F5CB5">
            <w:pPr>
              <w:spacing w:after="0"/>
              <w:rPr>
                <w:rFonts w:ascii="Arial" w:hAnsi="Arial" w:cs="Arial"/>
                <w:sz w:val="20"/>
              </w:rPr>
            </w:pPr>
            <w:r>
              <w:rPr>
                <w:rFonts w:ascii="Arial" w:hAnsi="Arial" w:cs="Arial"/>
                <w:sz w:val="20"/>
              </w:rPr>
              <w:t xml:space="preserve">An important objective is to improve patient experience and patient outcomes across the TB patient pathway. This will be achieved by focusing </w:t>
            </w:r>
            <w:proofErr w:type="gramStart"/>
            <w:r>
              <w:rPr>
                <w:rFonts w:ascii="Arial" w:hAnsi="Arial" w:cs="Arial"/>
                <w:sz w:val="20"/>
              </w:rPr>
              <w:t>on, and</w:t>
            </w:r>
            <w:proofErr w:type="gramEnd"/>
            <w:r>
              <w:rPr>
                <w:rFonts w:ascii="Arial" w:hAnsi="Arial" w:cs="Arial"/>
                <w:sz w:val="20"/>
              </w:rPr>
              <w:t xml:space="preserve"> implementing the ten evidence based areas for action detailed in the Strategy focusing. These are:</w:t>
            </w:r>
          </w:p>
          <w:p w14:paraId="619AD673" w14:textId="77777777" w:rsidR="00104BF4" w:rsidRPr="00CE6080" w:rsidRDefault="00104BF4" w:rsidP="004F5CB5">
            <w:pPr>
              <w:spacing w:after="0"/>
              <w:rPr>
                <w:rFonts w:ascii="Arial" w:hAnsi="Arial" w:cs="Arial"/>
                <w:sz w:val="20"/>
              </w:rPr>
            </w:pPr>
          </w:p>
          <w:p w14:paraId="0C21D68B" w14:textId="77777777" w:rsidR="00104BF4" w:rsidRPr="00F669E7" w:rsidRDefault="00104BF4" w:rsidP="004F5CB5">
            <w:pPr>
              <w:pStyle w:val="Default"/>
              <w:numPr>
                <w:ilvl w:val="0"/>
                <w:numId w:val="108"/>
              </w:numPr>
              <w:rPr>
                <w:rFonts w:ascii="Arial" w:hAnsi="Arial" w:cs="Arial"/>
                <w:sz w:val="20"/>
                <w:szCs w:val="20"/>
              </w:rPr>
            </w:pPr>
            <w:r w:rsidRPr="00F669E7">
              <w:rPr>
                <w:rFonts w:ascii="Arial" w:hAnsi="Arial" w:cs="Arial"/>
                <w:bCs/>
                <w:sz w:val="20"/>
                <w:szCs w:val="20"/>
              </w:rPr>
              <w:t xml:space="preserve">Improve access to services and ensure early </w:t>
            </w:r>
            <w:proofErr w:type="gramStart"/>
            <w:r w:rsidRPr="00F669E7">
              <w:rPr>
                <w:rFonts w:ascii="Arial" w:hAnsi="Arial" w:cs="Arial"/>
                <w:bCs/>
                <w:sz w:val="20"/>
                <w:szCs w:val="20"/>
              </w:rPr>
              <w:t>diagnosis</w:t>
            </w:r>
            <w:proofErr w:type="gramEnd"/>
            <w:r w:rsidRPr="00F669E7">
              <w:rPr>
                <w:rFonts w:ascii="Arial" w:hAnsi="Arial" w:cs="Arial"/>
                <w:bCs/>
                <w:sz w:val="20"/>
                <w:szCs w:val="20"/>
              </w:rPr>
              <w:t xml:space="preserve"> </w:t>
            </w:r>
          </w:p>
          <w:p w14:paraId="09304108" w14:textId="77777777" w:rsidR="00104BF4" w:rsidRPr="00F669E7" w:rsidRDefault="00104BF4" w:rsidP="004F5CB5">
            <w:pPr>
              <w:pStyle w:val="Default"/>
              <w:numPr>
                <w:ilvl w:val="0"/>
                <w:numId w:val="108"/>
              </w:numPr>
              <w:rPr>
                <w:rFonts w:ascii="Arial" w:hAnsi="Arial" w:cs="Arial"/>
                <w:sz w:val="20"/>
                <w:szCs w:val="20"/>
              </w:rPr>
            </w:pPr>
            <w:r w:rsidRPr="00F669E7">
              <w:rPr>
                <w:rFonts w:ascii="Arial" w:hAnsi="Arial" w:cs="Arial"/>
                <w:bCs/>
                <w:sz w:val="20"/>
                <w:szCs w:val="20"/>
              </w:rPr>
              <w:t xml:space="preserve">Provide universal access to high quality </w:t>
            </w:r>
            <w:proofErr w:type="gramStart"/>
            <w:r w:rsidRPr="00F669E7">
              <w:rPr>
                <w:rFonts w:ascii="Arial" w:hAnsi="Arial" w:cs="Arial"/>
                <w:bCs/>
                <w:sz w:val="20"/>
                <w:szCs w:val="20"/>
              </w:rPr>
              <w:t>diagnostics</w:t>
            </w:r>
            <w:proofErr w:type="gramEnd"/>
            <w:r w:rsidRPr="00F669E7">
              <w:rPr>
                <w:rFonts w:ascii="Arial" w:hAnsi="Arial" w:cs="Arial"/>
                <w:bCs/>
                <w:sz w:val="20"/>
                <w:szCs w:val="20"/>
              </w:rPr>
              <w:t xml:space="preserve"> </w:t>
            </w:r>
          </w:p>
          <w:p w14:paraId="1B3B7BAB" w14:textId="77777777" w:rsidR="00104BF4" w:rsidRPr="00F669E7" w:rsidRDefault="00104BF4" w:rsidP="004F5CB5">
            <w:pPr>
              <w:pStyle w:val="Default"/>
              <w:numPr>
                <w:ilvl w:val="0"/>
                <w:numId w:val="108"/>
              </w:numPr>
              <w:rPr>
                <w:rFonts w:ascii="Arial" w:hAnsi="Arial" w:cs="Arial"/>
                <w:sz w:val="20"/>
                <w:szCs w:val="20"/>
              </w:rPr>
            </w:pPr>
            <w:r w:rsidRPr="00F669E7">
              <w:rPr>
                <w:rFonts w:ascii="Arial" w:hAnsi="Arial" w:cs="Arial"/>
                <w:bCs/>
                <w:sz w:val="20"/>
                <w:szCs w:val="20"/>
              </w:rPr>
              <w:t xml:space="preserve">Improve treatment and care </w:t>
            </w:r>
            <w:proofErr w:type="gramStart"/>
            <w:r w:rsidRPr="00F669E7">
              <w:rPr>
                <w:rFonts w:ascii="Arial" w:hAnsi="Arial" w:cs="Arial"/>
                <w:bCs/>
                <w:sz w:val="20"/>
                <w:szCs w:val="20"/>
              </w:rPr>
              <w:t>services</w:t>
            </w:r>
            <w:proofErr w:type="gramEnd"/>
            <w:r w:rsidRPr="00F669E7">
              <w:rPr>
                <w:rFonts w:ascii="Arial" w:hAnsi="Arial" w:cs="Arial"/>
                <w:bCs/>
                <w:sz w:val="20"/>
                <w:szCs w:val="20"/>
              </w:rPr>
              <w:t xml:space="preserve"> </w:t>
            </w:r>
          </w:p>
          <w:p w14:paraId="54040598" w14:textId="77777777" w:rsidR="00104BF4" w:rsidRPr="00F669E7" w:rsidRDefault="00104BF4" w:rsidP="004F5CB5">
            <w:pPr>
              <w:pStyle w:val="Default"/>
              <w:numPr>
                <w:ilvl w:val="0"/>
                <w:numId w:val="108"/>
              </w:numPr>
              <w:rPr>
                <w:rFonts w:ascii="Arial" w:hAnsi="Arial" w:cs="Arial"/>
                <w:sz w:val="20"/>
                <w:szCs w:val="20"/>
              </w:rPr>
            </w:pPr>
            <w:r w:rsidRPr="00F669E7">
              <w:rPr>
                <w:rFonts w:ascii="Arial" w:hAnsi="Arial" w:cs="Arial"/>
                <w:bCs/>
                <w:sz w:val="20"/>
                <w:szCs w:val="20"/>
              </w:rPr>
              <w:t xml:space="preserve">Ensure comprehensive contact </w:t>
            </w:r>
            <w:proofErr w:type="gramStart"/>
            <w:r w:rsidRPr="00F669E7">
              <w:rPr>
                <w:rFonts w:ascii="Arial" w:hAnsi="Arial" w:cs="Arial"/>
                <w:bCs/>
                <w:sz w:val="20"/>
                <w:szCs w:val="20"/>
              </w:rPr>
              <w:t>tracing</w:t>
            </w:r>
            <w:proofErr w:type="gramEnd"/>
            <w:r w:rsidRPr="00F669E7">
              <w:rPr>
                <w:rFonts w:ascii="Arial" w:hAnsi="Arial" w:cs="Arial"/>
                <w:bCs/>
                <w:sz w:val="20"/>
                <w:szCs w:val="20"/>
              </w:rPr>
              <w:t xml:space="preserve"> </w:t>
            </w:r>
          </w:p>
          <w:p w14:paraId="39577415" w14:textId="77777777" w:rsidR="00104BF4" w:rsidRPr="00F669E7" w:rsidRDefault="00104BF4" w:rsidP="004F5CB5">
            <w:pPr>
              <w:pStyle w:val="Default"/>
              <w:numPr>
                <w:ilvl w:val="0"/>
                <w:numId w:val="108"/>
              </w:numPr>
              <w:rPr>
                <w:rFonts w:ascii="Arial" w:hAnsi="Arial" w:cs="Arial"/>
                <w:sz w:val="20"/>
                <w:szCs w:val="20"/>
              </w:rPr>
            </w:pPr>
            <w:r w:rsidRPr="00F669E7">
              <w:rPr>
                <w:rFonts w:ascii="Arial" w:hAnsi="Arial" w:cs="Arial"/>
                <w:bCs/>
                <w:sz w:val="20"/>
                <w:szCs w:val="20"/>
              </w:rPr>
              <w:t xml:space="preserve">Improve BCG vaccination </w:t>
            </w:r>
            <w:proofErr w:type="gramStart"/>
            <w:r w:rsidRPr="00F669E7">
              <w:rPr>
                <w:rFonts w:ascii="Arial" w:hAnsi="Arial" w:cs="Arial"/>
                <w:bCs/>
                <w:sz w:val="20"/>
                <w:szCs w:val="20"/>
              </w:rPr>
              <w:t>uptake</w:t>
            </w:r>
            <w:proofErr w:type="gramEnd"/>
            <w:r w:rsidRPr="00F669E7">
              <w:rPr>
                <w:rFonts w:ascii="Arial" w:hAnsi="Arial" w:cs="Arial"/>
                <w:bCs/>
                <w:sz w:val="20"/>
                <w:szCs w:val="20"/>
              </w:rPr>
              <w:t xml:space="preserve"> </w:t>
            </w:r>
          </w:p>
          <w:p w14:paraId="6B0D17A1" w14:textId="77777777" w:rsidR="00104BF4" w:rsidRPr="00F669E7" w:rsidRDefault="00104BF4" w:rsidP="004F5CB5">
            <w:pPr>
              <w:pStyle w:val="Default"/>
              <w:numPr>
                <w:ilvl w:val="0"/>
                <w:numId w:val="108"/>
              </w:numPr>
              <w:rPr>
                <w:rFonts w:ascii="Arial" w:hAnsi="Arial" w:cs="Arial"/>
                <w:sz w:val="20"/>
                <w:szCs w:val="20"/>
              </w:rPr>
            </w:pPr>
            <w:r w:rsidRPr="00F669E7">
              <w:rPr>
                <w:rFonts w:ascii="Arial" w:hAnsi="Arial" w:cs="Arial"/>
                <w:bCs/>
                <w:sz w:val="20"/>
                <w:szCs w:val="20"/>
              </w:rPr>
              <w:t xml:space="preserve">Reduce drug-resistant </w:t>
            </w:r>
            <w:proofErr w:type="gramStart"/>
            <w:r w:rsidRPr="00F669E7">
              <w:rPr>
                <w:rFonts w:ascii="Arial" w:hAnsi="Arial" w:cs="Arial"/>
                <w:bCs/>
                <w:sz w:val="20"/>
                <w:szCs w:val="20"/>
              </w:rPr>
              <w:t>TB</w:t>
            </w:r>
            <w:proofErr w:type="gramEnd"/>
            <w:r w:rsidRPr="00F669E7">
              <w:rPr>
                <w:rFonts w:ascii="Arial" w:hAnsi="Arial" w:cs="Arial"/>
                <w:bCs/>
                <w:sz w:val="20"/>
                <w:szCs w:val="20"/>
              </w:rPr>
              <w:t xml:space="preserve"> </w:t>
            </w:r>
          </w:p>
          <w:p w14:paraId="705058B2" w14:textId="77777777" w:rsidR="00104BF4" w:rsidRPr="00F669E7" w:rsidRDefault="00104BF4" w:rsidP="004F5CB5">
            <w:pPr>
              <w:pStyle w:val="Default"/>
              <w:numPr>
                <w:ilvl w:val="0"/>
                <w:numId w:val="108"/>
              </w:numPr>
              <w:rPr>
                <w:rFonts w:ascii="Arial" w:hAnsi="Arial" w:cs="Arial"/>
                <w:sz w:val="20"/>
                <w:szCs w:val="20"/>
              </w:rPr>
            </w:pPr>
            <w:r w:rsidRPr="00F669E7">
              <w:rPr>
                <w:rFonts w:ascii="Arial" w:hAnsi="Arial" w:cs="Arial"/>
                <w:bCs/>
                <w:sz w:val="20"/>
                <w:szCs w:val="20"/>
              </w:rPr>
              <w:t xml:space="preserve">Tackle TB in under-served </w:t>
            </w:r>
            <w:proofErr w:type="gramStart"/>
            <w:r w:rsidRPr="00F669E7">
              <w:rPr>
                <w:rFonts w:ascii="Arial" w:hAnsi="Arial" w:cs="Arial"/>
                <w:bCs/>
                <w:sz w:val="20"/>
                <w:szCs w:val="20"/>
              </w:rPr>
              <w:t>populations</w:t>
            </w:r>
            <w:proofErr w:type="gramEnd"/>
            <w:r w:rsidRPr="00F669E7">
              <w:rPr>
                <w:rFonts w:ascii="Arial" w:hAnsi="Arial" w:cs="Arial"/>
                <w:bCs/>
                <w:sz w:val="20"/>
                <w:szCs w:val="20"/>
              </w:rPr>
              <w:t xml:space="preserve"> </w:t>
            </w:r>
          </w:p>
          <w:p w14:paraId="5567A35E" w14:textId="77777777" w:rsidR="00104BF4" w:rsidRPr="00F669E7" w:rsidRDefault="00104BF4" w:rsidP="004F5CB5">
            <w:pPr>
              <w:pStyle w:val="Default"/>
              <w:numPr>
                <w:ilvl w:val="0"/>
                <w:numId w:val="108"/>
              </w:numPr>
              <w:rPr>
                <w:rFonts w:ascii="Arial" w:hAnsi="Arial" w:cs="Arial"/>
                <w:sz w:val="20"/>
                <w:szCs w:val="20"/>
              </w:rPr>
            </w:pPr>
            <w:r w:rsidRPr="00F669E7">
              <w:rPr>
                <w:rFonts w:ascii="Arial" w:hAnsi="Arial" w:cs="Arial"/>
                <w:bCs/>
                <w:sz w:val="20"/>
                <w:szCs w:val="20"/>
              </w:rPr>
              <w:t>Systematically implement new entrant latent TB screening (not part of this specification)</w:t>
            </w:r>
          </w:p>
          <w:p w14:paraId="03F32CFC" w14:textId="77777777" w:rsidR="00104BF4" w:rsidRPr="00F669E7" w:rsidRDefault="00104BF4" w:rsidP="004F5CB5">
            <w:pPr>
              <w:pStyle w:val="Default"/>
              <w:numPr>
                <w:ilvl w:val="0"/>
                <w:numId w:val="108"/>
              </w:numPr>
              <w:rPr>
                <w:rFonts w:ascii="Arial" w:hAnsi="Arial" w:cs="Arial"/>
                <w:sz w:val="20"/>
                <w:szCs w:val="20"/>
              </w:rPr>
            </w:pPr>
            <w:r w:rsidRPr="00F669E7">
              <w:rPr>
                <w:rFonts w:ascii="Arial" w:hAnsi="Arial" w:cs="Arial"/>
                <w:bCs/>
                <w:sz w:val="20"/>
                <w:szCs w:val="20"/>
              </w:rPr>
              <w:t xml:space="preserve">Strengthen surveillance and </w:t>
            </w:r>
            <w:proofErr w:type="gramStart"/>
            <w:r w:rsidRPr="00F669E7">
              <w:rPr>
                <w:rFonts w:ascii="Arial" w:hAnsi="Arial" w:cs="Arial"/>
                <w:bCs/>
                <w:sz w:val="20"/>
                <w:szCs w:val="20"/>
              </w:rPr>
              <w:t>monitoring</w:t>
            </w:r>
            <w:proofErr w:type="gramEnd"/>
            <w:r w:rsidRPr="00F669E7">
              <w:rPr>
                <w:rFonts w:ascii="Arial" w:hAnsi="Arial" w:cs="Arial"/>
                <w:bCs/>
                <w:sz w:val="20"/>
                <w:szCs w:val="20"/>
              </w:rPr>
              <w:t xml:space="preserve"> </w:t>
            </w:r>
          </w:p>
          <w:p w14:paraId="23117F3D" w14:textId="77777777" w:rsidR="00104BF4" w:rsidRPr="00F669E7" w:rsidRDefault="00104BF4" w:rsidP="004F5CB5">
            <w:pPr>
              <w:pStyle w:val="ListParagraph"/>
              <w:numPr>
                <w:ilvl w:val="0"/>
                <w:numId w:val="108"/>
              </w:numPr>
              <w:rPr>
                <w:rFonts w:ascii="Arial" w:hAnsi="Arial" w:cs="Arial"/>
                <w:sz w:val="20"/>
                <w:szCs w:val="20"/>
              </w:rPr>
            </w:pPr>
            <w:r w:rsidRPr="00F669E7">
              <w:rPr>
                <w:rFonts w:ascii="Arial" w:hAnsi="Arial" w:cs="Arial"/>
                <w:bCs/>
                <w:sz w:val="20"/>
                <w:szCs w:val="20"/>
              </w:rPr>
              <w:t xml:space="preserve">Ensure an appropriate workforce to deliver TB </w:t>
            </w:r>
            <w:proofErr w:type="gramStart"/>
            <w:r w:rsidRPr="00F669E7">
              <w:rPr>
                <w:rFonts w:ascii="Arial" w:hAnsi="Arial" w:cs="Arial"/>
                <w:bCs/>
                <w:sz w:val="20"/>
                <w:szCs w:val="20"/>
              </w:rPr>
              <w:t>control</w:t>
            </w:r>
            <w:proofErr w:type="gramEnd"/>
          </w:p>
          <w:p w14:paraId="714B09C5" w14:textId="77777777" w:rsidR="00104BF4" w:rsidRPr="00ED1E8D" w:rsidRDefault="00104BF4" w:rsidP="004F5CB5">
            <w:pPr>
              <w:spacing w:after="0"/>
              <w:rPr>
                <w:rFonts w:ascii="Arial" w:eastAsia="MS Mincho" w:hAnsi="Arial" w:cs="Arial"/>
                <w:sz w:val="20"/>
              </w:rPr>
            </w:pPr>
          </w:p>
          <w:p w14:paraId="66C2B6C3" w14:textId="77777777" w:rsidR="00104BF4" w:rsidRPr="00ED1E8D" w:rsidRDefault="00104BF4" w:rsidP="004F5CB5">
            <w:pPr>
              <w:spacing w:after="0"/>
              <w:rPr>
                <w:rFonts w:ascii="Arial" w:eastAsia="MS Mincho" w:hAnsi="Arial" w:cs="Arial"/>
                <w:sz w:val="20"/>
              </w:rPr>
            </w:pPr>
          </w:p>
          <w:p w14:paraId="56EA3BC4" w14:textId="77777777" w:rsidR="00104BF4" w:rsidRPr="00ED1E8D" w:rsidRDefault="00104BF4" w:rsidP="004F5CB5">
            <w:pPr>
              <w:suppressAutoHyphens/>
              <w:autoSpaceDN w:val="0"/>
              <w:spacing w:after="0"/>
              <w:textAlignment w:val="baseline"/>
              <w:rPr>
                <w:rFonts w:ascii="Arial" w:eastAsia="Lucida Sans Unicode" w:hAnsi="Arial" w:cs="Arial"/>
                <w:b/>
                <w:kern w:val="3"/>
                <w:sz w:val="20"/>
                <w:lang w:val="en-GB" w:eastAsia="zh-CN" w:bidi="hi-IN"/>
              </w:rPr>
            </w:pPr>
            <w:r w:rsidRPr="00ED1E8D">
              <w:rPr>
                <w:rFonts w:ascii="Arial" w:eastAsia="Lucida Sans Unicode" w:hAnsi="Arial" w:cs="Arial"/>
                <w:b/>
                <w:kern w:val="3"/>
                <w:sz w:val="20"/>
                <w:lang w:val="en-GB" w:eastAsia="zh-CN" w:bidi="hi-IN"/>
              </w:rPr>
              <w:t>3.2</w:t>
            </w:r>
            <w:r w:rsidRPr="00ED1E8D">
              <w:rPr>
                <w:rFonts w:ascii="Arial" w:eastAsia="Lucida Sans Unicode" w:hAnsi="Arial" w:cs="Arial"/>
                <w:b/>
                <w:kern w:val="3"/>
                <w:sz w:val="20"/>
                <w:lang w:val="en-GB" w:eastAsia="zh-CN" w:bidi="hi-IN"/>
              </w:rPr>
              <w:tab/>
              <w:t xml:space="preserve">Population </w:t>
            </w:r>
            <w:proofErr w:type="gramStart"/>
            <w:r w:rsidRPr="00ED1E8D">
              <w:rPr>
                <w:rFonts w:ascii="Arial" w:eastAsia="Lucida Sans Unicode" w:hAnsi="Arial" w:cs="Arial"/>
                <w:b/>
                <w:kern w:val="3"/>
                <w:sz w:val="20"/>
                <w:lang w:val="en-GB" w:eastAsia="zh-CN" w:bidi="hi-IN"/>
              </w:rPr>
              <w:t>covered</w:t>
            </w:r>
            <w:proofErr w:type="gramEnd"/>
          </w:p>
          <w:p w14:paraId="7303C1BD" w14:textId="77777777" w:rsidR="00104BF4" w:rsidRPr="00ED1E8D" w:rsidRDefault="00104BF4" w:rsidP="004F5CB5">
            <w:pPr>
              <w:spacing w:after="0"/>
              <w:rPr>
                <w:rFonts w:ascii="Arial" w:eastAsia="MS Mincho" w:hAnsi="Arial" w:cs="Arial"/>
                <w:sz w:val="20"/>
              </w:rPr>
            </w:pPr>
          </w:p>
          <w:p w14:paraId="722C734E" w14:textId="77777777" w:rsidR="00104BF4" w:rsidRDefault="00104BF4" w:rsidP="004F5CB5">
            <w:pPr>
              <w:spacing w:after="0"/>
              <w:rPr>
                <w:rFonts w:ascii="Arial" w:hAnsi="Arial" w:cs="Arial"/>
                <w:sz w:val="20"/>
              </w:rPr>
            </w:pPr>
            <w:r w:rsidRPr="0009652C">
              <w:rPr>
                <w:rFonts w:ascii="Arial" w:hAnsi="Arial" w:cs="Arial"/>
                <w:sz w:val="20"/>
              </w:rPr>
              <w:t>TB service provision is available to all those registered with a Stoke-on-Trent</w:t>
            </w:r>
            <w:r>
              <w:rPr>
                <w:rFonts w:ascii="Arial" w:hAnsi="Arial" w:cs="Arial"/>
                <w:sz w:val="20"/>
              </w:rPr>
              <w:t xml:space="preserve">, </w:t>
            </w:r>
            <w:r w:rsidRPr="0009652C">
              <w:rPr>
                <w:rFonts w:ascii="Arial" w:hAnsi="Arial" w:cs="Arial"/>
                <w:sz w:val="20"/>
              </w:rPr>
              <w:t xml:space="preserve">North Staffordshire </w:t>
            </w:r>
            <w:r w:rsidRPr="00B35754">
              <w:rPr>
                <w:rFonts w:ascii="Arial" w:hAnsi="Arial" w:cs="Arial"/>
                <w:sz w:val="20"/>
              </w:rPr>
              <w:t>Stafford</w:t>
            </w:r>
            <w:r w:rsidRPr="004F2AED">
              <w:rPr>
                <w:rFonts w:ascii="Arial" w:hAnsi="Arial" w:cs="Arial"/>
                <w:sz w:val="20"/>
              </w:rPr>
              <w:t xml:space="preserve"> and Surrounds CCG </w:t>
            </w:r>
            <w:r w:rsidRPr="0009652C">
              <w:rPr>
                <w:rFonts w:ascii="Arial" w:hAnsi="Arial" w:cs="Arial"/>
                <w:sz w:val="20"/>
              </w:rPr>
              <w:t>or living in the geographic area irrespective of residency or migration status.</w:t>
            </w:r>
            <w:r>
              <w:rPr>
                <w:rFonts w:ascii="Arial" w:hAnsi="Arial" w:cs="Arial"/>
                <w:sz w:val="20"/>
              </w:rPr>
              <w:t xml:space="preserve"> </w:t>
            </w:r>
          </w:p>
          <w:p w14:paraId="2E507D16" w14:textId="77777777" w:rsidR="00104BF4" w:rsidRPr="00ED1E8D" w:rsidRDefault="00104BF4" w:rsidP="004F5CB5">
            <w:pPr>
              <w:spacing w:after="0"/>
              <w:rPr>
                <w:rFonts w:ascii="Arial" w:eastAsia="MS Mincho" w:hAnsi="Arial" w:cs="Arial"/>
                <w:sz w:val="20"/>
              </w:rPr>
            </w:pPr>
          </w:p>
          <w:p w14:paraId="60DB714F" w14:textId="77777777" w:rsidR="00104BF4" w:rsidRPr="00ED1E8D" w:rsidRDefault="00104BF4" w:rsidP="004F5CB5">
            <w:pPr>
              <w:spacing w:after="0"/>
              <w:rPr>
                <w:rFonts w:ascii="Arial" w:eastAsia="MS Mincho" w:hAnsi="Arial" w:cs="Arial"/>
                <w:b/>
                <w:sz w:val="20"/>
              </w:rPr>
            </w:pPr>
            <w:r w:rsidRPr="00ED1E8D">
              <w:rPr>
                <w:rFonts w:ascii="Arial" w:eastAsia="MS Mincho" w:hAnsi="Arial" w:cs="Arial"/>
                <w:b/>
                <w:sz w:val="20"/>
              </w:rPr>
              <w:t>3.3</w:t>
            </w:r>
            <w:r w:rsidRPr="00ED1E8D">
              <w:rPr>
                <w:rFonts w:ascii="Arial" w:eastAsia="MS Mincho" w:hAnsi="Arial" w:cs="Arial"/>
                <w:b/>
                <w:sz w:val="20"/>
              </w:rPr>
              <w:tab/>
              <w:t>Any acceptance and exclusion criteria and thresholds</w:t>
            </w:r>
          </w:p>
          <w:p w14:paraId="5D96C601" w14:textId="77777777" w:rsidR="00104BF4" w:rsidRPr="00ED1E8D" w:rsidRDefault="00104BF4" w:rsidP="004F5CB5">
            <w:pPr>
              <w:spacing w:after="0"/>
              <w:rPr>
                <w:rFonts w:ascii="Arial" w:eastAsia="MS Mincho" w:hAnsi="Arial" w:cs="Arial"/>
                <w:sz w:val="20"/>
              </w:rPr>
            </w:pPr>
          </w:p>
          <w:p w14:paraId="7C36FA30" w14:textId="77777777" w:rsidR="00104BF4" w:rsidRPr="00ED1E8D" w:rsidRDefault="00104BF4" w:rsidP="004F5CB5">
            <w:pPr>
              <w:spacing w:after="0"/>
              <w:rPr>
                <w:rFonts w:ascii="Arial" w:eastAsia="MS Mincho" w:hAnsi="Arial" w:cs="Arial"/>
                <w:sz w:val="20"/>
              </w:rPr>
            </w:pPr>
            <w:r w:rsidRPr="00ED1E8D">
              <w:rPr>
                <w:rFonts w:ascii="Arial" w:eastAsia="MS Mincho" w:hAnsi="Arial" w:cs="Arial"/>
                <w:sz w:val="20"/>
              </w:rPr>
              <w:t>None</w:t>
            </w:r>
          </w:p>
          <w:p w14:paraId="6428FDDE" w14:textId="77777777" w:rsidR="00104BF4" w:rsidRPr="00ED1E8D" w:rsidRDefault="00104BF4" w:rsidP="004F5CB5">
            <w:pPr>
              <w:spacing w:after="0"/>
              <w:rPr>
                <w:rFonts w:ascii="Arial" w:eastAsia="MS Mincho" w:hAnsi="Arial" w:cs="Arial"/>
                <w:b/>
                <w:sz w:val="20"/>
              </w:rPr>
            </w:pPr>
          </w:p>
          <w:p w14:paraId="13A0265C" w14:textId="77777777" w:rsidR="00104BF4" w:rsidRPr="00ED1E8D" w:rsidRDefault="00104BF4" w:rsidP="004F5CB5">
            <w:pPr>
              <w:spacing w:after="0"/>
              <w:rPr>
                <w:rFonts w:ascii="Arial" w:eastAsia="MS Mincho" w:hAnsi="Arial" w:cs="Arial"/>
                <w:b/>
                <w:sz w:val="20"/>
              </w:rPr>
            </w:pPr>
            <w:r w:rsidRPr="00ED1E8D">
              <w:rPr>
                <w:rFonts w:ascii="Arial" w:eastAsia="MS Mincho" w:hAnsi="Arial" w:cs="Arial"/>
                <w:b/>
                <w:sz w:val="20"/>
              </w:rPr>
              <w:t>3.4</w:t>
            </w:r>
            <w:r w:rsidRPr="00ED1E8D">
              <w:rPr>
                <w:rFonts w:ascii="Arial" w:eastAsia="MS Mincho" w:hAnsi="Arial" w:cs="Arial"/>
                <w:b/>
                <w:sz w:val="20"/>
              </w:rPr>
              <w:tab/>
              <w:t>Service description/care pathway</w:t>
            </w:r>
          </w:p>
          <w:p w14:paraId="01EC62CE" w14:textId="77777777" w:rsidR="00104BF4" w:rsidRPr="00ED1E8D" w:rsidRDefault="00104BF4" w:rsidP="004F5CB5">
            <w:pPr>
              <w:spacing w:after="0"/>
              <w:rPr>
                <w:rFonts w:ascii="Arial" w:eastAsia="MS Mincho" w:hAnsi="Arial" w:cs="Arial"/>
                <w:sz w:val="20"/>
              </w:rPr>
            </w:pPr>
          </w:p>
          <w:p w14:paraId="649721F8" w14:textId="77777777" w:rsidR="00104BF4" w:rsidRPr="00ED1E8D" w:rsidRDefault="00104BF4" w:rsidP="004F5CB5">
            <w:pPr>
              <w:spacing w:after="0"/>
              <w:rPr>
                <w:rFonts w:ascii="Arial" w:eastAsia="MS Mincho" w:hAnsi="Arial" w:cs="Arial"/>
                <w:sz w:val="20"/>
              </w:rPr>
            </w:pPr>
            <w:r w:rsidRPr="00ED1E8D">
              <w:rPr>
                <w:rFonts w:ascii="Arial" w:eastAsia="MS Mincho" w:hAnsi="Arial" w:cs="Arial"/>
                <w:sz w:val="20"/>
              </w:rPr>
              <w:t xml:space="preserve">Key elements of TB services (clinical and non-clinical) that cover the ten areas for action listed in 3.1 are outlined below. </w:t>
            </w:r>
          </w:p>
          <w:p w14:paraId="14FF1C96"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p>
          <w:p w14:paraId="19F869C8"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r w:rsidRPr="00ED1E8D">
              <w:rPr>
                <w:rFonts w:ascii="Arial" w:eastAsia="Lucida Sans Unicode" w:hAnsi="Arial" w:cs="Arial"/>
                <w:b/>
                <w:color w:val="000000"/>
                <w:kern w:val="3"/>
                <w:sz w:val="20"/>
                <w:lang w:val="en-GB" w:eastAsia="zh-CN" w:bidi="hi-IN"/>
              </w:rPr>
              <w:t>3.4.1 Prevention and control</w:t>
            </w:r>
          </w:p>
          <w:p w14:paraId="69FED57A"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70508F85" w14:textId="77777777" w:rsidR="00104BF4" w:rsidRDefault="00104BF4" w:rsidP="004F5CB5">
            <w:pPr>
              <w:pStyle w:val="Standard"/>
              <w:rPr>
                <w:rFonts w:ascii="Arial" w:hAnsi="Arial"/>
                <w:sz w:val="20"/>
                <w:szCs w:val="20"/>
              </w:rPr>
            </w:pPr>
            <w:r>
              <w:rPr>
                <w:rFonts w:ascii="Arial" w:hAnsi="Arial"/>
                <w:sz w:val="20"/>
                <w:szCs w:val="20"/>
              </w:rPr>
              <w:t>The provider will support the prevention and control of TB through action described in this specification. In addition, TB services will provide specialist TB advice to other health care services.</w:t>
            </w:r>
          </w:p>
          <w:p w14:paraId="5D9ED83A" w14:textId="77777777" w:rsidR="00104BF4" w:rsidRPr="003819D5" w:rsidRDefault="00104BF4" w:rsidP="004F5CB5">
            <w:pPr>
              <w:pStyle w:val="Standard"/>
              <w:rPr>
                <w:rFonts w:ascii="Arial" w:hAnsi="Arial"/>
                <w:b/>
                <w:sz w:val="20"/>
                <w:szCs w:val="20"/>
              </w:rPr>
            </w:pPr>
            <w:r w:rsidRPr="003819D5">
              <w:rPr>
                <w:rFonts w:ascii="Arial" w:hAnsi="Arial"/>
                <w:sz w:val="20"/>
                <w:szCs w:val="20"/>
              </w:rPr>
              <w:t xml:space="preserve"> </w:t>
            </w:r>
          </w:p>
          <w:p w14:paraId="31DA0D1A" w14:textId="77777777" w:rsidR="00104BF4" w:rsidRPr="009321F9" w:rsidRDefault="00104BF4" w:rsidP="004F5CB5">
            <w:pPr>
              <w:spacing w:after="0"/>
              <w:ind w:left="432" w:hanging="432"/>
              <w:outlineLvl w:val="0"/>
              <w:rPr>
                <w:rFonts w:ascii="Arial" w:hAnsi="Arial"/>
                <w:sz w:val="20"/>
              </w:rPr>
            </w:pPr>
            <w:r w:rsidRPr="009321F9">
              <w:rPr>
                <w:rFonts w:ascii="Arial" w:hAnsi="Arial"/>
                <w:sz w:val="20"/>
              </w:rPr>
              <w:t>Immigrants: Screening will be offered to all new entrants who have recently arrived in North</w:t>
            </w:r>
          </w:p>
          <w:p w14:paraId="153564BB" w14:textId="77777777" w:rsidR="00104BF4" w:rsidRPr="009321F9" w:rsidRDefault="00104BF4" w:rsidP="004F5CB5">
            <w:pPr>
              <w:spacing w:after="0"/>
              <w:ind w:left="432" w:hanging="432"/>
              <w:outlineLvl w:val="0"/>
              <w:rPr>
                <w:rFonts w:ascii="Arial" w:eastAsia="Times New Roman" w:hAnsi="Arial" w:cs="Arial"/>
                <w:bCs/>
                <w:kern w:val="32"/>
                <w:sz w:val="20"/>
              </w:rPr>
            </w:pPr>
            <w:r w:rsidRPr="009321F9">
              <w:rPr>
                <w:rFonts w:ascii="Arial" w:hAnsi="Arial"/>
                <w:sz w:val="20"/>
              </w:rPr>
              <w:t xml:space="preserve">                    Staffordshire as per </w:t>
            </w:r>
            <w:bookmarkStart w:id="4" w:name="_Toc420664615"/>
            <w:r w:rsidRPr="009321F9">
              <w:rPr>
                <w:rFonts w:ascii="Arial" w:hAnsi="Arial"/>
                <w:sz w:val="20"/>
              </w:rPr>
              <w:t>the ‘</w:t>
            </w:r>
            <w:r w:rsidRPr="009321F9">
              <w:rPr>
                <w:rFonts w:ascii="Arial" w:eastAsia="Times New Roman" w:hAnsi="Arial" w:cs="Arial"/>
                <w:bCs/>
                <w:kern w:val="32"/>
                <w:sz w:val="20"/>
              </w:rPr>
              <w:t>2018/19 updated plan for new migrant LTBI testing and</w:t>
            </w:r>
            <w:bookmarkEnd w:id="4"/>
          </w:p>
          <w:p w14:paraId="3C661BF2" w14:textId="77777777" w:rsidR="00104BF4" w:rsidRPr="009321F9" w:rsidRDefault="00104BF4" w:rsidP="004F5CB5">
            <w:pPr>
              <w:spacing w:after="0"/>
              <w:ind w:left="432" w:hanging="432"/>
              <w:outlineLvl w:val="0"/>
              <w:rPr>
                <w:rFonts w:ascii="Arial" w:eastAsia="Times New Roman" w:hAnsi="Arial" w:cs="Arial"/>
                <w:bCs/>
                <w:kern w:val="32"/>
                <w:sz w:val="20"/>
              </w:rPr>
            </w:pPr>
            <w:r w:rsidRPr="009321F9">
              <w:rPr>
                <w:rFonts w:ascii="Arial" w:eastAsia="Times New Roman" w:hAnsi="Arial" w:cs="Arial"/>
                <w:bCs/>
                <w:kern w:val="32"/>
                <w:sz w:val="20"/>
              </w:rPr>
              <w:t xml:space="preserve">                    </w:t>
            </w:r>
            <w:bookmarkStart w:id="5" w:name="_Toc420664616"/>
            <w:r w:rsidRPr="009321F9">
              <w:rPr>
                <w:rFonts w:ascii="Arial" w:eastAsia="Times New Roman" w:hAnsi="Arial" w:cs="Arial"/>
                <w:bCs/>
                <w:kern w:val="32"/>
                <w:sz w:val="20"/>
              </w:rPr>
              <w:t>treatment services</w:t>
            </w:r>
            <w:bookmarkEnd w:id="5"/>
            <w:proofErr w:type="gramStart"/>
            <w:r w:rsidRPr="009321F9">
              <w:rPr>
                <w:rFonts w:ascii="Arial" w:eastAsia="Times New Roman" w:hAnsi="Arial" w:cs="Arial"/>
                <w:bCs/>
                <w:kern w:val="32"/>
                <w:sz w:val="20"/>
              </w:rPr>
              <w:t>’(</w:t>
            </w:r>
            <w:proofErr w:type="gramEnd"/>
            <w:r w:rsidRPr="009321F9">
              <w:rPr>
                <w:rFonts w:ascii="Arial" w:eastAsia="Times New Roman" w:hAnsi="Arial" w:cs="Arial"/>
                <w:bCs/>
                <w:kern w:val="32"/>
                <w:sz w:val="20"/>
              </w:rPr>
              <w:t>see relevant document agreed with NHSE and Stoke CCG)</w:t>
            </w:r>
          </w:p>
          <w:p w14:paraId="344AEDBA" w14:textId="77777777" w:rsidR="00104BF4" w:rsidRDefault="00104BF4" w:rsidP="004F5CB5">
            <w:pPr>
              <w:pStyle w:val="Standard"/>
              <w:rPr>
                <w:rFonts w:ascii="Arial" w:hAnsi="Arial"/>
                <w:sz w:val="20"/>
                <w:szCs w:val="20"/>
              </w:rPr>
            </w:pPr>
          </w:p>
          <w:p w14:paraId="398ED81B" w14:textId="77777777" w:rsidR="00104BF4" w:rsidRPr="0020611C" w:rsidRDefault="00104BF4" w:rsidP="004F5CB5">
            <w:pPr>
              <w:pStyle w:val="Standard"/>
              <w:rPr>
                <w:rFonts w:ascii="Arial" w:hAnsi="Arial"/>
                <w:sz w:val="20"/>
                <w:szCs w:val="20"/>
              </w:rPr>
            </w:pPr>
            <w:r w:rsidRPr="0020611C">
              <w:rPr>
                <w:rFonts w:ascii="Arial" w:hAnsi="Arial"/>
                <w:sz w:val="20"/>
                <w:szCs w:val="20"/>
              </w:rPr>
              <w:t>Hostel Dwellers</w:t>
            </w:r>
            <w:r>
              <w:rPr>
                <w:rFonts w:ascii="Arial" w:hAnsi="Arial"/>
                <w:sz w:val="20"/>
                <w:szCs w:val="20"/>
              </w:rPr>
              <w:t>/Asylum Seekers</w:t>
            </w:r>
            <w:r w:rsidRPr="0020611C">
              <w:rPr>
                <w:rFonts w:ascii="Arial" w:hAnsi="Arial"/>
                <w:sz w:val="20"/>
                <w:szCs w:val="20"/>
              </w:rPr>
              <w:t xml:space="preserve"> </w:t>
            </w:r>
          </w:p>
          <w:p w14:paraId="38054DFD" w14:textId="77777777" w:rsidR="00104BF4" w:rsidRDefault="00104BF4" w:rsidP="004F5CB5">
            <w:pPr>
              <w:pStyle w:val="Standard"/>
              <w:rPr>
                <w:rFonts w:ascii="Arial" w:hAnsi="Arial"/>
                <w:sz w:val="20"/>
                <w:szCs w:val="20"/>
              </w:rPr>
            </w:pPr>
            <w:r w:rsidRPr="0020611C">
              <w:rPr>
                <w:rFonts w:ascii="Arial" w:hAnsi="Arial"/>
                <w:sz w:val="20"/>
                <w:szCs w:val="20"/>
              </w:rPr>
              <w:t>A system for the health surveillance of hostel and crisis centre dwellers</w:t>
            </w:r>
            <w:r>
              <w:rPr>
                <w:rFonts w:ascii="Arial" w:hAnsi="Arial"/>
                <w:sz w:val="20"/>
                <w:szCs w:val="20"/>
              </w:rPr>
              <w:t>/asylum seekers</w:t>
            </w:r>
            <w:r w:rsidRPr="0020611C">
              <w:rPr>
                <w:rFonts w:ascii="Arial" w:hAnsi="Arial"/>
                <w:sz w:val="20"/>
                <w:szCs w:val="20"/>
              </w:rPr>
              <w:t xml:space="preserve"> should be established and maintained. Centres should be able to directly access the TB service to make rapid appointment.</w:t>
            </w:r>
            <w:r w:rsidRPr="003819D5">
              <w:rPr>
                <w:rFonts w:ascii="Arial" w:hAnsi="Arial"/>
                <w:sz w:val="20"/>
                <w:szCs w:val="20"/>
              </w:rPr>
              <w:t xml:space="preserve"> </w:t>
            </w:r>
          </w:p>
          <w:p w14:paraId="3E8DB602"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5D8C2F0F"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r w:rsidRPr="00ED1E8D">
              <w:rPr>
                <w:rFonts w:ascii="Arial" w:eastAsia="Lucida Sans Unicode" w:hAnsi="Arial" w:cs="Arial"/>
                <w:b/>
                <w:color w:val="000000"/>
                <w:kern w:val="3"/>
                <w:sz w:val="20"/>
                <w:lang w:val="en-GB" w:eastAsia="zh-CN" w:bidi="hi-IN"/>
              </w:rPr>
              <w:t>3.4.2 Identification of patients with active or latent TB</w:t>
            </w:r>
          </w:p>
          <w:p w14:paraId="65F64576"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p>
          <w:p w14:paraId="33D3B91A"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The provider will support identification of patients with active or latent TB through active contact tracing.</w:t>
            </w:r>
          </w:p>
          <w:p w14:paraId="5C70F03D" w14:textId="77777777" w:rsidR="00104BF4"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p>
          <w:p w14:paraId="73BD2D2C" w14:textId="77777777" w:rsidR="00104BF4"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p>
          <w:p w14:paraId="3B7AE918" w14:textId="77777777" w:rsidR="00104BF4"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p>
          <w:p w14:paraId="754D1E26"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p>
          <w:p w14:paraId="2A8A8F3E"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r w:rsidRPr="00ED1E8D">
              <w:rPr>
                <w:rFonts w:ascii="Arial" w:eastAsia="Lucida Sans Unicode" w:hAnsi="Arial" w:cs="Arial"/>
                <w:b/>
                <w:color w:val="000000"/>
                <w:kern w:val="3"/>
                <w:sz w:val="20"/>
                <w:lang w:val="en-GB" w:eastAsia="zh-CN" w:bidi="hi-IN"/>
              </w:rPr>
              <w:t>3.4.3 Diagnosis</w:t>
            </w:r>
          </w:p>
          <w:p w14:paraId="20A605AE"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p>
          <w:p w14:paraId="1C34BAFB" w14:textId="77777777" w:rsidR="00104BF4" w:rsidRPr="00ED1E8D" w:rsidRDefault="00104BF4" w:rsidP="004F5CB5">
            <w:pPr>
              <w:shd w:val="clear" w:color="auto" w:fill="FFFFFF"/>
              <w:rPr>
                <w:rFonts w:ascii="Arial" w:eastAsia="Times New Roman" w:hAnsi="Arial" w:cs="Arial"/>
                <w:sz w:val="20"/>
                <w:lang w:val="en" w:eastAsia="en-GB"/>
              </w:rPr>
            </w:pPr>
            <w:r w:rsidRPr="00ED1E8D">
              <w:rPr>
                <w:rFonts w:ascii="Arial" w:eastAsia="Times New Roman" w:hAnsi="Arial" w:cs="Arial"/>
                <w:sz w:val="20"/>
                <w:lang w:val="en" w:eastAsia="en-GB"/>
              </w:rPr>
              <w:t>People suspected of having TB disease shall be referred for a medical evaluation, which will include:</w:t>
            </w:r>
          </w:p>
          <w:p w14:paraId="2DF5EFB3" w14:textId="77777777" w:rsidR="00104BF4" w:rsidRPr="00ED1E8D" w:rsidRDefault="00104BF4" w:rsidP="004F5CB5">
            <w:pPr>
              <w:widowControl w:val="0"/>
              <w:numPr>
                <w:ilvl w:val="0"/>
                <w:numId w:val="114"/>
              </w:numPr>
              <w:shd w:val="clear" w:color="auto" w:fill="FFFFFF"/>
              <w:autoSpaceDE w:val="0"/>
              <w:autoSpaceDN w:val="0"/>
              <w:spacing w:after="0"/>
              <w:rPr>
                <w:rFonts w:ascii="Arial" w:eastAsia="Times New Roman" w:hAnsi="Arial" w:cs="Arial"/>
                <w:sz w:val="20"/>
                <w:lang w:val="en" w:eastAsia="en-GB"/>
              </w:rPr>
            </w:pPr>
            <w:r w:rsidRPr="00ED1E8D">
              <w:rPr>
                <w:rFonts w:ascii="Arial" w:eastAsia="Times New Roman" w:hAnsi="Arial" w:cs="Arial"/>
                <w:sz w:val="20"/>
                <w:lang w:val="en" w:eastAsia="en-GB"/>
              </w:rPr>
              <w:t>Medical history</w:t>
            </w:r>
          </w:p>
          <w:p w14:paraId="4EF96890" w14:textId="77777777" w:rsidR="00104BF4" w:rsidRPr="00ED1E8D" w:rsidRDefault="00104BF4" w:rsidP="004F5CB5">
            <w:pPr>
              <w:widowControl w:val="0"/>
              <w:numPr>
                <w:ilvl w:val="0"/>
                <w:numId w:val="114"/>
              </w:numPr>
              <w:shd w:val="clear" w:color="auto" w:fill="FFFFFF"/>
              <w:autoSpaceDE w:val="0"/>
              <w:autoSpaceDN w:val="0"/>
              <w:spacing w:after="0"/>
              <w:rPr>
                <w:rFonts w:ascii="Arial" w:eastAsia="Times New Roman" w:hAnsi="Arial" w:cs="Arial"/>
                <w:sz w:val="20"/>
                <w:lang w:val="en" w:eastAsia="en-GB"/>
              </w:rPr>
            </w:pPr>
            <w:r w:rsidRPr="00ED1E8D">
              <w:rPr>
                <w:rFonts w:ascii="Arial" w:eastAsia="Times New Roman" w:hAnsi="Arial" w:cs="Arial"/>
                <w:sz w:val="20"/>
                <w:lang w:val="en" w:eastAsia="en-GB"/>
              </w:rPr>
              <w:t>Physical examination</w:t>
            </w:r>
          </w:p>
          <w:p w14:paraId="512D418A" w14:textId="77777777" w:rsidR="00104BF4" w:rsidRPr="00ED1E8D" w:rsidRDefault="00104BF4" w:rsidP="004F5CB5">
            <w:pPr>
              <w:widowControl w:val="0"/>
              <w:numPr>
                <w:ilvl w:val="0"/>
                <w:numId w:val="114"/>
              </w:numPr>
              <w:shd w:val="clear" w:color="auto" w:fill="FFFFFF"/>
              <w:autoSpaceDE w:val="0"/>
              <w:autoSpaceDN w:val="0"/>
              <w:spacing w:after="0"/>
              <w:rPr>
                <w:rFonts w:ascii="Arial" w:eastAsia="Times New Roman" w:hAnsi="Arial" w:cs="Arial"/>
                <w:sz w:val="20"/>
                <w:lang w:val="en" w:eastAsia="en-GB"/>
              </w:rPr>
            </w:pPr>
            <w:r w:rsidRPr="00ED1E8D">
              <w:rPr>
                <w:rFonts w:ascii="Arial" w:eastAsia="Times New Roman" w:hAnsi="Arial" w:cs="Arial"/>
                <w:sz w:val="20"/>
                <w:lang w:val="en" w:eastAsia="en-GB"/>
              </w:rPr>
              <w:t>Test for TB infection (TB skin test or TB blood test)</w:t>
            </w:r>
          </w:p>
          <w:p w14:paraId="5038342E" w14:textId="77777777" w:rsidR="00104BF4" w:rsidRPr="00ED1E8D" w:rsidRDefault="00104BF4" w:rsidP="004F5CB5">
            <w:pPr>
              <w:widowControl w:val="0"/>
              <w:numPr>
                <w:ilvl w:val="0"/>
                <w:numId w:val="114"/>
              </w:numPr>
              <w:shd w:val="clear" w:color="auto" w:fill="FFFFFF"/>
              <w:autoSpaceDE w:val="0"/>
              <w:autoSpaceDN w:val="0"/>
              <w:spacing w:after="0"/>
              <w:rPr>
                <w:rFonts w:ascii="Arial" w:eastAsia="Times New Roman" w:hAnsi="Arial" w:cs="Arial"/>
                <w:sz w:val="20"/>
                <w:lang w:val="en" w:eastAsia="en-GB"/>
              </w:rPr>
            </w:pPr>
            <w:r w:rsidRPr="00ED1E8D">
              <w:rPr>
                <w:rFonts w:ascii="Arial" w:eastAsia="Times New Roman" w:hAnsi="Arial" w:cs="Arial"/>
                <w:sz w:val="20"/>
                <w:lang w:val="en" w:eastAsia="en-GB"/>
              </w:rPr>
              <w:t>Chest radiograph (X-ray)</w:t>
            </w:r>
          </w:p>
          <w:p w14:paraId="1736BBE1" w14:textId="77777777" w:rsidR="00104BF4" w:rsidRPr="00ED1E8D" w:rsidRDefault="00104BF4" w:rsidP="004F5CB5">
            <w:pPr>
              <w:widowControl w:val="0"/>
              <w:numPr>
                <w:ilvl w:val="0"/>
                <w:numId w:val="114"/>
              </w:numPr>
              <w:shd w:val="clear" w:color="auto" w:fill="FFFFFF"/>
              <w:autoSpaceDE w:val="0"/>
              <w:autoSpaceDN w:val="0"/>
              <w:spacing w:after="0"/>
              <w:rPr>
                <w:rFonts w:ascii="Arial" w:eastAsia="Times New Roman" w:hAnsi="Arial" w:cs="Arial"/>
                <w:sz w:val="20"/>
                <w:lang w:val="en" w:eastAsia="en-GB"/>
              </w:rPr>
            </w:pPr>
            <w:r w:rsidRPr="00ED1E8D">
              <w:rPr>
                <w:rFonts w:ascii="Arial" w:eastAsia="Times New Roman" w:hAnsi="Arial" w:cs="Arial"/>
                <w:sz w:val="20"/>
                <w:lang w:val="en" w:eastAsia="en-GB"/>
              </w:rPr>
              <w:t>Appropriate laboratory tests</w:t>
            </w:r>
          </w:p>
          <w:p w14:paraId="29D2612F"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06E715A1"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The provider shall have rapid and prompt access to diagnostics including microbiology, </w:t>
            </w:r>
            <w:proofErr w:type="gramStart"/>
            <w:r w:rsidRPr="00ED1E8D">
              <w:rPr>
                <w:rFonts w:ascii="Arial" w:eastAsia="Lucida Sans Unicode" w:hAnsi="Arial" w:cs="Arial"/>
                <w:color w:val="000000"/>
                <w:kern w:val="3"/>
                <w:sz w:val="20"/>
                <w:lang w:val="en-GB" w:eastAsia="zh-CN" w:bidi="hi-IN"/>
              </w:rPr>
              <w:t>pathology</w:t>
            </w:r>
            <w:proofErr w:type="gramEnd"/>
            <w:r w:rsidRPr="00ED1E8D">
              <w:rPr>
                <w:rFonts w:ascii="Arial" w:eastAsia="Lucida Sans Unicode" w:hAnsi="Arial" w:cs="Arial"/>
                <w:color w:val="000000"/>
                <w:kern w:val="3"/>
                <w:sz w:val="20"/>
                <w:lang w:val="en-GB" w:eastAsia="zh-CN" w:bidi="hi-IN"/>
              </w:rPr>
              <w:t xml:space="preserve"> and X-ray services. Microbiological diagnostics include:</w:t>
            </w:r>
          </w:p>
          <w:p w14:paraId="6A3574E3"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1FD21989" w14:textId="77777777" w:rsidR="00104BF4" w:rsidRPr="00ED1E8D" w:rsidRDefault="00104BF4" w:rsidP="004F5CB5">
            <w:pPr>
              <w:widowControl w:val="0"/>
              <w:numPr>
                <w:ilvl w:val="0"/>
                <w:numId w:val="113"/>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Microscopy for AFB (acid fast bacilli)</w:t>
            </w:r>
          </w:p>
          <w:p w14:paraId="5A2A53EA" w14:textId="77777777" w:rsidR="00104BF4" w:rsidRPr="00ED1E8D" w:rsidRDefault="00104BF4" w:rsidP="004F5CB5">
            <w:pPr>
              <w:widowControl w:val="0"/>
              <w:numPr>
                <w:ilvl w:val="0"/>
                <w:numId w:val="113"/>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Mycobacterial culture on solid and or liquid media etc.</w:t>
            </w:r>
          </w:p>
          <w:p w14:paraId="24E22C39" w14:textId="77777777" w:rsidR="00104BF4" w:rsidRPr="00ED1E8D" w:rsidRDefault="00104BF4" w:rsidP="004F5CB5">
            <w:pPr>
              <w:widowControl w:val="0"/>
              <w:numPr>
                <w:ilvl w:val="0"/>
                <w:numId w:val="113"/>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Phenotypic antimicrobial susceptibility testing</w:t>
            </w:r>
          </w:p>
          <w:p w14:paraId="13C755FC" w14:textId="77777777" w:rsidR="00104BF4" w:rsidRPr="00ED1E8D" w:rsidRDefault="00104BF4" w:rsidP="004F5CB5">
            <w:pPr>
              <w:widowControl w:val="0"/>
              <w:numPr>
                <w:ilvl w:val="0"/>
                <w:numId w:val="113"/>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Direct molecular testing of samples </w:t>
            </w:r>
          </w:p>
          <w:p w14:paraId="613A5EC4" w14:textId="77777777" w:rsidR="00104BF4" w:rsidRPr="00ED1E8D" w:rsidRDefault="00104BF4" w:rsidP="004F5CB5">
            <w:pPr>
              <w:widowControl w:val="0"/>
              <w:numPr>
                <w:ilvl w:val="0"/>
                <w:numId w:val="113"/>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Genotypic antimicrobial susceptibility testing</w:t>
            </w:r>
          </w:p>
          <w:p w14:paraId="17526437" w14:textId="77777777" w:rsidR="00104BF4" w:rsidRPr="00ED1E8D" w:rsidRDefault="00104BF4" w:rsidP="004F5CB5">
            <w:pPr>
              <w:widowControl w:val="0"/>
              <w:numPr>
                <w:ilvl w:val="0"/>
                <w:numId w:val="113"/>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IGRA </w:t>
            </w:r>
          </w:p>
          <w:p w14:paraId="4EDB51BE" w14:textId="77777777" w:rsidR="00104BF4" w:rsidRPr="00ED1E8D" w:rsidRDefault="00104BF4" w:rsidP="004F5CB5">
            <w:pPr>
              <w:widowControl w:val="0"/>
              <w:numPr>
                <w:ilvl w:val="0"/>
                <w:numId w:val="113"/>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Molecular identification of isolates</w:t>
            </w:r>
          </w:p>
          <w:p w14:paraId="4EDBD5F7" w14:textId="77777777" w:rsidR="00104BF4" w:rsidRPr="00ED1E8D" w:rsidRDefault="00104BF4" w:rsidP="004F5CB5">
            <w:pPr>
              <w:widowControl w:val="0"/>
              <w:numPr>
                <w:ilvl w:val="0"/>
                <w:numId w:val="113"/>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VNTR typing or Whole Genome Sequencing (WGS)</w:t>
            </w:r>
          </w:p>
          <w:p w14:paraId="62AC4CCE" w14:textId="77777777" w:rsidR="00104BF4" w:rsidRPr="00ED1E8D" w:rsidRDefault="00104BF4" w:rsidP="004F5CB5">
            <w:pPr>
              <w:suppressAutoHyphens/>
              <w:autoSpaceDN w:val="0"/>
              <w:spacing w:after="0"/>
              <w:textAlignment w:val="baseline"/>
              <w:rPr>
                <w:rFonts w:ascii="Arial" w:eastAsia="Lucida Sans Unicode" w:hAnsi="Arial" w:cs="Arial"/>
                <w:noProof/>
                <w:color w:val="000000"/>
                <w:kern w:val="3"/>
                <w:sz w:val="20"/>
                <w:lang w:val="en-GB" w:eastAsia="en-GB"/>
              </w:rPr>
            </w:pPr>
          </w:p>
          <w:p w14:paraId="070B6025"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noProof/>
                <w:color w:val="000000"/>
                <w:kern w:val="3"/>
                <w:sz w:val="20"/>
                <w:lang w:val="en-GB" w:eastAsia="en-GB"/>
              </w:rPr>
              <w:t xml:space="preserve">The provider shall have access to diagnostics such </w:t>
            </w:r>
            <w:r w:rsidRPr="00ED1E8D">
              <w:rPr>
                <w:rFonts w:ascii="Arial" w:eastAsia="Lucida Sans Unicode" w:hAnsi="Arial" w:cs="Arial"/>
                <w:noProof/>
                <w:kern w:val="3"/>
                <w:sz w:val="20"/>
                <w:lang w:val="en-GB" w:eastAsia="en-GB"/>
              </w:rPr>
              <w:t xml:space="preserve">as </w:t>
            </w:r>
            <w:r w:rsidRPr="00ED1E8D">
              <w:rPr>
                <w:rFonts w:ascii="Arial" w:eastAsia="Lucida Sans Unicode" w:hAnsi="Arial" w:cs="Arial"/>
                <w:kern w:val="3"/>
                <w:sz w:val="20"/>
                <w:lang w:val="en-GB" w:eastAsia="zh-CN" w:bidi="hi-IN"/>
              </w:rPr>
              <w:t>Cepheid's GeneXpert</w:t>
            </w:r>
            <w:r w:rsidRPr="00ED1E8D">
              <w:rPr>
                <w:rFonts w:ascii="Arial" w:eastAsia="Lucida Sans Unicode" w:hAnsi="Arial" w:cs="Arial"/>
                <w:kern w:val="3"/>
                <w:sz w:val="20"/>
                <w:vertAlign w:val="superscript"/>
                <w:lang w:val="en-GB" w:eastAsia="zh-CN" w:bidi="hi-IN"/>
              </w:rPr>
              <w:t xml:space="preserve">® </w:t>
            </w:r>
            <w:r w:rsidRPr="00ED1E8D">
              <w:rPr>
                <w:rFonts w:ascii="Arial" w:eastAsia="Lucida Sans Unicode" w:hAnsi="Arial" w:cs="Arial"/>
                <w:color w:val="000000"/>
                <w:kern w:val="3"/>
                <w:sz w:val="20"/>
                <w:lang w:val="en-GB" w:eastAsia="zh-CN" w:bidi="hi-IN"/>
              </w:rPr>
              <w:t>and research diagnostics.</w:t>
            </w:r>
          </w:p>
          <w:p w14:paraId="5A740EBB"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31660AFB"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r w:rsidRPr="00ED1E8D">
              <w:rPr>
                <w:rFonts w:ascii="Arial" w:eastAsia="Lucida Sans Unicode" w:hAnsi="Arial" w:cs="Arial"/>
                <w:b/>
                <w:color w:val="000000"/>
                <w:kern w:val="3"/>
                <w:sz w:val="20"/>
                <w:lang w:val="en-GB" w:eastAsia="zh-CN" w:bidi="hi-IN"/>
              </w:rPr>
              <w:t xml:space="preserve">3.4.4 Referral process </w:t>
            </w:r>
          </w:p>
          <w:p w14:paraId="32BFFA01"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p>
          <w:p w14:paraId="09E6C265" w14:textId="77777777" w:rsidR="00104BF4" w:rsidRPr="00ED1E8D" w:rsidRDefault="00104BF4" w:rsidP="004F5CB5">
            <w:pPr>
              <w:widowControl w:val="0"/>
              <w:numPr>
                <w:ilvl w:val="0"/>
                <w:numId w:val="115"/>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Referrals can be made by primary and secondary health providers and by the homeless service. </w:t>
            </w:r>
          </w:p>
          <w:p w14:paraId="74BC61D9" w14:textId="77777777" w:rsidR="00104BF4" w:rsidRPr="00ED1E8D" w:rsidRDefault="00104BF4" w:rsidP="004F5CB5">
            <w:pPr>
              <w:widowControl w:val="0"/>
              <w:numPr>
                <w:ilvl w:val="0"/>
                <w:numId w:val="115"/>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All patients must be seen within two weeks of the date of referral. Where pulmonary (infectious) TB is suspected an urgent referral should be made with the patient expected to be seen within </w:t>
            </w:r>
            <w:r>
              <w:rPr>
                <w:rFonts w:ascii="Arial" w:eastAsia="Lucida Sans Unicode" w:hAnsi="Arial" w:cs="Arial"/>
                <w:color w:val="000000"/>
                <w:kern w:val="3"/>
                <w:sz w:val="20"/>
                <w:lang w:val="en-GB" w:eastAsia="zh-CN" w:bidi="hi-IN"/>
              </w:rPr>
              <w:t>2</w:t>
            </w:r>
            <w:r w:rsidRPr="00ED1E8D">
              <w:rPr>
                <w:rFonts w:ascii="Arial" w:eastAsia="Lucida Sans Unicode" w:hAnsi="Arial" w:cs="Arial"/>
                <w:color w:val="000000"/>
                <w:kern w:val="3"/>
                <w:sz w:val="20"/>
                <w:lang w:val="en-GB" w:eastAsia="zh-CN" w:bidi="hi-IN"/>
              </w:rPr>
              <w:t xml:space="preserve"> working days of the referral by specialist TB services (where infectious disease is suspected.</w:t>
            </w:r>
          </w:p>
          <w:p w14:paraId="7A02B4C5" w14:textId="77777777" w:rsidR="00104BF4" w:rsidRPr="00ED1E8D" w:rsidRDefault="00104BF4" w:rsidP="004F5CB5">
            <w:pPr>
              <w:widowControl w:val="0"/>
              <w:numPr>
                <w:ilvl w:val="0"/>
                <w:numId w:val="115"/>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TB services should have one designated referral number and contact address with a secure fax and/or email address faclities.</w:t>
            </w:r>
          </w:p>
          <w:p w14:paraId="54DDDBFB" w14:textId="77777777" w:rsidR="00104BF4" w:rsidRPr="00ED1E8D" w:rsidRDefault="00104BF4" w:rsidP="004F5CB5">
            <w:pPr>
              <w:widowControl w:val="0"/>
              <w:numPr>
                <w:ilvl w:val="0"/>
                <w:numId w:val="115"/>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Patients found to not have TB or atypical mycobacterium infections should be referred onto the appropriate service. </w:t>
            </w:r>
          </w:p>
          <w:p w14:paraId="5E4D141C"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4E094D8A"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r w:rsidRPr="00ED1E8D">
              <w:rPr>
                <w:rFonts w:ascii="Arial" w:eastAsia="Lucida Sans Unicode" w:hAnsi="Arial" w:cs="Arial"/>
                <w:b/>
                <w:color w:val="000000"/>
                <w:kern w:val="3"/>
                <w:sz w:val="20"/>
                <w:lang w:val="en-GB" w:eastAsia="zh-CN" w:bidi="hi-IN"/>
              </w:rPr>
              <w:t>3.4.5 TB notification and legislation</w:t>
            </w:r>
          </w:p>
          <w:p w14:paraId="55F07907"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p>
          <w:p w14:paraId="055FEFD7"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All new active TB cases shall be notified and registered onto </w:t>
            </w:r>
            <w:r w:rsidRPr="00ED1E8D">
              <w:rPr>
                <w:rFonts w:ascii="Arial" w:eastAsia="Calibri" w:hAnsi="Arial" w:cs="Arial"/>
                <w:color w:val="000000"/>
                <w:kern w:val="3"/>
                <w:sz w:val="20"/>
                <w:lang w:val="en-GB" w:eastAsia="en-US" w:bidi="hi-IN"/>
              </w:rPr>
              <w:t xml:space="preserve">the national Enhanced TB Surveillance system (ETS) in line with the </w:t>
            </w:r>
            <w:r w:rsidRPr="00ED1E8D">
              <w:rPr>
                <w:rFonts w:ascii="Arial" w:eastAsia="Lucida Sans Unicode" w:hAnsi="Arial" w:cs="Arial"/>
                <w:color w:val="000000"/>
                <w:kern w:val="3"/>
                <w:sz w:val="20"/>
                <w:lang w:val="en-GB" w:eastAsia="zh-CN" w:bidi="hi-IN"/>
              </w:rPr>
              <w:t xml:space="preserve">process set out in </w:t>
            </w:r>
            <w:hyperlink r:id="rId37" w:history="1">
              <w:r w:rsidRPr="00ED1E8D">
                <w:rPr>
                  <w:rFonts w:ascii="Arial" w:eastAsia="Lucida Sans Unicode" w:hAnsi="Arial" w:cs="Arial"/>
                  <w:color w:val="0000FF"/>
                  <w:kern w:val="3"/>
                  <w:sz w:val="20"/>
                  <w:u w:val="single"/>
                  <w:lang w:val="en-GB" w:eastAsia="zh-CN" w:bidi="hi-IN"/>
                </w:rPr>
                <w:t>www.gov.uk/government/uploads/system/uploads/attachment_data/file/360263/Guidance_on_Notifying_Tuberculosis__TB__cases.pdf</w:t>
              </w:r>
            </w:hyperlink>
            <w:r w:rsidRPr="00ED1E8D">
              <w:rPr>
                <w:rFonts w:ascii="Arial" w:eastAsia="Lucida Sans Unicode" w:hAnsi="Arial" w:cs="Arial"/>
                <w:color w:val="000000"/>
                <w:kern w:val="3"/>
                <w:sz w:val="20"/>
                <w:lang w:val="en-GB" w:eastAsia="zh-CN" w:bidi="hi-IN"/>
              </w:rPr>
              <w:t xml:space="preserve"> </w:t>
            </w:r>
          </w:p>
          <w:p w14:paraId="4C80CCF8"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6"/>
                <w:sz w:val="20"/>
                <w:lang w:val="en" w:eastAsia="zh-CN" w:bidi="hi-IN"/>
              </w:rPr>
            </w:pPr>
          </w:p>
          <w:p w14:paraId="044412F9"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6"/>
                <w:sz w:val="20"/>
                <w:lang w:val="en" w:eastAsia="zh-CN" w:bidi="hi-IN"/>
              </w:rPr>
            </w:pPr>
            <w:r w:rsidRPr="00ED1E8D">
              <w:rPr>
                <w:rFonts w:ascii="Arial" w:eastAsia="Lucida Sans Unicode" w:hAnsi="Arial" w:cs="Arial"/>
                <w:color w:val="000000"/>
                <w:kern w:val="36"/>
                <w:sz w:val="20"/>
                <w:lang w:val="en" w:eastAsia="zh-CN" w:bidi="hi-IN"/>
              </w:rPr>
              <w:t xml:space="preserve">The legislation can be used to ensure a patient with suspected TB is tested for TB and to check whether a patient is adhering to treatment. A patient with TB can be kept in hospital if deemed a risk to the public’s health. </w:t>
            </w:r>
            <w:r w:rsidRPr="00ED1E8D">
              <w:rPr>
                <w:rFonts w:ascii="Arial" w:eastAsia="Lucida Sans Unicode" w:hAnsi="Arial" w:cs="Arial"/>
                <w:color w:val="000000"/>
                <w:kern w:val="3"/>
                <w:sz w:val="20"/>
                <w:lang w:val="en-GB" w:eastAsia="zh-CN" w:bidi="hi-IN"/>
              </w:rPr>
              <w:t>The patient cannot be made to take meds nor make monitoring obligatory.</w:t>
            </w:r>
            <w:r w:rsidRPr="00ED1E8D">
              <w:rPr>
                <w:rFonts w:ascii="Arial" w:eastAsia="Lucida Sans Unicode" w:hAnsi="Arial" w:cs="Arial"/>
                <w:color w:val="000000"/>
                <w:kern w:val="36"/>
                <w:sz w:val="20"/>
                <w:lang w:val="en" w:eastAsia="zh-CN" w:bidi="hi-IN"/>
              </w:rPr>
              <w:t xml:space="preserve"> Advice must be sought before these powers are exercised, this can be obtained from</w:t>
            </w:r>
            <w:r w:rsidRPr="00ED1E8D">
              <w:rPr>
                <w:rFonts w:ascii="Arial" w:eastAsia="Lucida Sans Unicode" w:hAnsi="Arial" w:cs="Arial"/>
                <w:b/>
                <w:color w:val="000000"/>
                <w:kern w:val="36"/>
                <w:sz w:val="20"/>
                <w:lang w:val="en" w:eastAsia="zh-CN" w:bidi="hi-IN"/>
              </w:rPr>
              <w:t xml:space="preserve"> </w:t>
            </w:r>
            <w:r w:rsidRPr="00ED1E8D">
              <w:rPr>
                <w:rFonts w:ascii="Arial" w:eastAsia="Lucida Sans Unicode" w:hAnsi="Arial" w:cs="Arial"/>
                <w:color w:val="000000"/>
                <w:kern w:val="36"/>
                <w:sz w:val="20"/>
                <w:lang w:val="en" w:eastAsia="zh-CN" w:bidi="hi-IN"/>
              </w:rPr>
              <w:t xml:space="preserve">the local Health Protection Team </w:t>
            </w:r>
          </w:p>
          <w:p w14:paraId="42989BDF"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6"/>
                <w:sz w:val="20"/>
                <w:lang w:val="en" w:eastAsia="zh-CN" w:bidi="hi-IN"/>
              </w:rPr>
            </w:pPr>
          </w:p>
          <w:p w14:paraId="73A08370"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r w:rsidRPr="00ED1E8D">
              <w:rPr>
                <w:rFonts w:ascii="Arial" w:eastAsia="Lucida Sans Unicode" w:hAnsi="Arial" w:cs="Arial"/>
                <w:b/>
                <w:color w:val="000000"/>
                <w:kern w:val="3"/>
                <w:sz w:val="20"/>
                <w:lang w:val="en-GB" w:eastAsia="zh-CN" w:bidi="hi-IN"/>
              </w:rPr>
              <w:t>3.4.6 TB treatment</w:t>
            </w:r>
          </w:p>
          <w:p w14:paraId="6FDF6030"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6779FF0E" w14:textId="77777777" w:rsidR="00104BF4" w:rsidRPr="00283468" w:rsidRDefault="00104BF4" w:rsidP="004F5CB5">
            <w:pPr>
              <w:pStyle w:val="Standard"/>
              <w:rPr>
                <w:rFonts w:ascii="Arial" w:hAnsi="Arial"/>
                <w:sz w:val="20"/>
                <w:szCs w:val="20"/>
              </w:rPr>
            </w:pPr>
            <w:r w:rsidRPr="00283468">
              <w:rPr>
                <w:rFonts w:ascii="Arial" w:hAnsi="Arial"/>
                <w:sz w:val="20"/>
                <w:szCs w:val="20"/>
              </w:rPr>
              <w:t xml:space="preserve">TB treatment can be either self-administered or directly observed. TB treatment </w:t>
            </w:r>
            <w:r>
              <w:rPr>
                <w:rFonts w:ascii="Arial" w:hAnsi="Arial"/>
                <w:sz w:val="20"/>
                <w:szCs w:val="20"/>
              </w:rPr>
              <w:t xml:space="preserve">regimens should </w:t>
            </w:r>
            <w:proofErr w:type="gramStart"/>
            <w:r>
              <w:rPr>
                <w:rFonts w:ascii="Arial" w:hAnsi="Arial"/>
                <w:sz w:val="20"/>
                <w:szCs w:val="20"/>
              </w:rPr>
              <w:t>take into account</w:t>
            </w:r>
            <w:proofErr w:type="gramEnd"/>
            <w:r>
              <w:rPr>
                <w:rFonts w:ascii="Arial" w:hAnsi="Arial"/>
                <w:sz w:val="20"/>
                <w:szCs w:val="20"/>
              </w:rPr>
              <w:t xml:space="preserve"> NICE and relevant national </w:t>
            </w:r>
            <w:r w:rsidRPr="00283468">
              <w:rPr>
                <w:rFonts w:ascii="Arial" w:hAnsi="Arial"/>
                <w:sz w:val="20"/>
                <w:szCs w:val="20"/>
              </w:rPr>
              <w:t>guidelines</w:t>
            </w:r>
            <w:r>
              <w:rPr>
                <w:rFonts w:ascii="Arial" w:hAnsi="Arial"/>
                <w:sz w:val="20"/>
                <w:szCs w:val="20"/>
              </w:rPr>
              <w:t>. They should i</w:t>
            </w:r>
            <w:r w:rsidRPr="00283468">
              <w:rPr>
                <w:rFonts w:ascii="Arial" w:hAnsi="Arial"/>
                <w:sz w:val="20"/>
                <w:szCs w:val="20"/>
              </w:rPr>
              <w:t>nclude:</w:t>
            </w:r>
          </w:p>
          <w:p w14:paraId="4E3AB266" w14:textId="77777777" w:rsidR="00104BF4" w:rsidRPr="00283468" w:rsidRDefault="00104BF4" w:rsidP="004F5CB5">
            <w:pPr>
              <w:pStyle w:val="Standard"/>
              <w:rPr>
                <w:rFonts w:ascii="Arial" w:hAnsi="Arial"/>
                <w:sz w:val="20"/>
                <w:szCs w:val="20"/>
              </w:rPr>
            </w:pPr>
          </w:p>
          <w:p w14:paraId="3CDAC5A0" w14:textId="77777777" w:rsidR="00104BF4" w:rsidRPr="00283468" w:rsidRDefault="00104BF4" w:rsidP="004F5CB5">
            <w:pPr>
              <w:pStyle w:val="Standard"/>
              <w:numPr>
                <w:ilvl w:val="0"/>
                <w:numId w:val="111"/>
              </w:numPr>
              <w:rPr>
                <w:rFonts w:ascii="Arial" w:hAnsi="Arial"/>
                <w:sz w:val="20"/>
                <w:szCs w:val="20"/>
              </w:rPr>
            </w:pPr>
            <w:r>
              <w:rPr>
                <w:rFonts w:ascii="Arial" w:hAnsi="Arial"/>
                <w:sz w:val="20"/>
                <w:szCs w:val="20"/>
              </w:rPr>
              <w:t>P</w:t>
            </w:r>
            <w:r w:rsidRPr="00283468">
              <w:rPr>
                <w:rFonts w:ascii="Arial" w:hAnsi="Arial"/>
                <w:sz w:val="20"/>
                <w:szCs w:val="20"/>
              </w:rPr>
              <w:t>romoting treatment adherence</w:t>
            </w:r>
          </w:p>
          <w:p w14:paraId="2FDC6B69" w14:textId="77777777" w:rsidR="00104BF4" w:rsidRPr="00283468" w:rsidRDefault="00104BF4" w:rsidP="004F5CB5">
            <w:pPr>
              <w:pStyle w:val="Standard"/>
              <w:numPr>
                <w:ilvl w:val="0"/>
                <w:numId w:val="111"/>
              </w:numPr>
              <w:rPr>
                <w:rFonts w:ascii="Arial" w:hAnsi="Arial"/>
                <w:sz w:val="20"/>
                <w:szCs w:val="20"/>
              </w:rPr>
            </w:pPr>
            <w:r>
              <w:rPr>
                <w:rFonts w:ascii="Arial" w:hAnsi="Arial"/>
                <w:sz w:val="20"/>
                <w:szCs w:val="20"/>
              </w:rPr>
              <w:t>M</w:t>
            </w:r>
            <w:r w:rsidRPr="00283468">
              <w:rPr>
                <w:rFonts w:ascii="Arial" w:hAnsi="Arial"/>
                <w:sz w:val="20"/>
                <w:szCs w:val="20"/>
              </w:rPr>
              <w:t xml:space="preserve">anaging </w:t>
            </w:r>
            <w:proofErr w:type="gramStart"/>
            <w:r w:rsidRPr="00283468">
              <w:rPr>
                <w:rFonts w:ascii="Arial" w:hAnsi="Arial"/>
                <w:sz w:val="20"/>
                <w:szCs w:val="20"/>
              </w:rPr>
              <w:t>non adherence</w:t>
            </w:r>
            <w:proofErr w:type="gramEnd"/>
          </w:p>
          <w:p w14:paraId="36115E48" w14:textId="77777777" w:rsidR="00104BF4" w:rsidRPr="00283468" w:rsidRDefault="00104BF4" w:rsidP="004F5CB5">
            <w:pPr>
              <w:pStyle w:val="Standard"/>
              <w:numPr>
                <w:ilvl w:val="0"/>
                <w:numId w:val="111"/>
              </w:numPr>
              <w:rPr>
                <w:rFonts w:ascii="Arial" w:hAnsi="Arial"/>
                <w:sz w:val="20"/>
                <w:szCs w:val="20"/>
              </w:rPr>
            </w:pPr>
            <w:r>
              <w:rPr>
                <w:rFonts w:ascii="Arial" w:hAnsi="Arial"/>
                <w:sz w:val="20"/>
                <w:szCs w:val="20"/>
              </w:rPr>
              <w:t>M</w:t>
            </w:r>
            <w:r w:rsidRPr="00283468">
              <w:rPr>
                <w:rFonts w:ascii="Arial" w:hAnsi="Arial"/>
                <w:sz w:val="20"/>
                <w:szCs w:val="20"/>
              </w:rPr>
              <w:t xml:space="preserve">anaging lost to follow up (LTFU) </w:t>
            </w:r>
            <w:proofErr w:type="gramStart"/>
            <w:r w:rsidRPr="00283468">
              <w:rPr>
                <w:rFonts w:ascii="Arial" w:hAnsi="Arial"/>
                <w:sz w:val="20"/>
                <w:szCs w:val="20"/>
              </w:rPr>
              <w:t>patients</w:t>
            </w:r>
            <w:proofErr w:type="gramEnd"/>
          </w:p>
          <w:p w14:paraId="535AC067" w14:textId="77777777" w:rsidR="00104BF4" w:rsidRDefault="00104BF4" w:rsidP="004F5CB5">
            <w:pPr>
              <w:pStyle w:val="Standard"/>
              <w:rPr>
                <w:rFonts w:ascii="Arial" w:hAnsi="Arial"/>
                <w:sz w:val="20"/>
                <w:szCs w:val="20"/>
              </w:rPr>
            </w:pPr>
          </w:p>
          <w:p w14:paraId="5B941DDC" w14:textId="77777777" w:rsidR="00104BF4" w:rsidRDefault="00104BF4" w:rsidP="004F5CB5">
            <w:pPr>
              <w:spacing w:after="0"/>
              <w:rPr>
                <w:rFonts w:ascii="Arial" w:hAnsi="Arial"/>
                <w:sz w:val="20"/>
              </w:rPr>
            </w:pPr>
            <w:r>
              <w:rPr>
                <w:rFonts w:ascii="Arial" w:hAnsi="Arial" w:cs="Arial"/>
                <w:sz w:val="20"/>
              </w:rPr>
              <w:t>The provider should</w:t>
            </w:r>
            <w:r w:rsidRPr="00DD40A1">
              <w:rPr>
                <w:rFonts w:ascii="Arial" w:hAnsi="Arial" w:cs="Arial"/>
                <w:sz w:val="20"/>
              </w:rPr>
              <w:t xml:space="preserve"> achieve, as a minimum, </w:t>
            </w:r>
            <w:r>
              <w:rPr>
                <w:rFonts w:ascii="Arial" w:hAnsi="Arial" w:cs="Arial"/>
                <w:sz w:val="20"/>
              </w:rPr>
              <w:t>85%</w:t>
            </w:r>
            <w:r w:rsidRPr="00DD40A1">
              <w:rPr>
                <w:rFonts w:ascii="Arial" w:hAnsi="Arial" w:cs="Arial"/>
                <w:sz w:val="20"/>
              </w:rPr>
              <w:t xml:space="preserve"> TB</w:t>
            </w:r>
            <w:r>
              <w:rPr>
                <w:rFonts w:ascii="Arial" w:hAnsi="Arial" w:cs="Arial"/>
                <w:sz w:val="20"/>
              </w:rPr>
              <w:t xml:space="preserve"> treatment completion rate. </w:t>
            </w:r>
          </w:p>
          <w:p w14:paraId="5C4A7715" w14:textId="77777777" w:rsidR="00104BF4" w:rsidRPr="00283468" w:rsidRDefault="00104BF4" w:rsidP="004F5CB5">
            <w:pPr>
              <w:pStyle w:val="Standard"/>
              <w:rPr>
                <w:rFonts w:ascii="Arial" w:hAnsi="Arial"/>
                <w:b/>
                <w:sz w:val="20"/>
                <w:szCs w:val="20"/>
              </w:rPr>
            </w:pPr>
          </w:p>
          <w:p w14:paraId="2FC74BA1" w14:textId="77777777" w:rsidR="00104BF4" w:rsidRDefault="00104BF4" w:rsidP="004F5CB5">
            <w:pPr>
              <w:pStyle w:val="Standard"/>
              <w:rPr>
                <w:rFonts w:ascii="Arial" w:hAnsi="Arial"/>
                <w:sz w:val="20"/>
                <w:szCs w:val="20"/>
              </w:rPr>
            </w:pPr>
            <w:r w:rsidRPr="009149BE">
              <w:rPr>
                <w:rFonts w:ascii="Arial" w:hAnsi="Arial"/>
                <w:sz w:val="20"/>
                <w:szCs w:val="20"/>
              </w:rPr>
              <w:t>Appropriate clinic locations, opening hours and appointment systems that meet the likely needs of the population should be considered.</w:t>
            </w:r>
            <w:r w:rsidRPr="00283468">
              <w:rPr>
                <w:rFonts w:ascii="Arial" w:hAnsi="Arial"/>
                <w:sz w:val="20"/>
                <w:szCs w:val="20"/>
              </w:rPr>
              <w:t xml:space="preserve"> </w:t>
            </w:r>
          </w:p>
          <w:p w14:paraId="0BAD21A7" w14:textId="77777777" w:rsidR="00104BF4" w:rsidRPr="00283468" w:rsidRDefault="00104BF4" w:rsidP="004F5CB5">
            <w:pPr>
              <w:pStyle w:val="Standard"/>
              <w:rPr>
                <w:rFonts w:ascii="Arial" w:hAnsi="Arial"/>
                <w:sz w:val="20"/>
                <w:szCs w:val="20"/>
              </w:rPr>
            </w:pPr>
          </w:p>
          <w:p w14:paraId="0BF0C60F" w14:textId="77777777" w:rsidR="00104BF4" w:rsidRDefault="00104BF4" w:rsidP="004F5CB5">
            <w:pPr>
              <w:pStyle w:val="Standard"/>
              <w:rPr>
                <w:rFonts w:ascii="Arial" w:hAnsi="Arial"/>
                <w:sz w:val="20"/>
                <w:szCs w:val="20"/>
              </w:rPr>
            </w:pPr>
            <w:r>
              <w:rPr>
                <w:rFonts w:ascii="Arial" w:hAnsi="Arial"/>
                <w:sz w:val="20"/>
                <w:szCs w:val="20"/>
              </w:rPr>
              <w:t xml:space="preserve">The service shall </w:t>
            </w:r>
            <w:r w:rsidRPr="00283468">
              <w:rPr>
                <w:rFonts w:ascii="Arial" w:hAnsi="Arial"/>
                <w:sz w:val="20"/>
                <w:szCs w:val="20"/>
              </w:rPr>
              <w:t xml:space="preserve">include </w:t>
            </w:r>
            <w:r>
              <w:rPr>
                <w:rFonts w:ascii="Arial" w:hAnsi="Arial"/>
                <w:sz w:val="20"/>
                <w:szCs w:val="20"/>
              </w:rPr>
              <w:t xml:space="preserve">arrangements for </w:t>
            </w:r>
            <w:r w:rsidRPr="00283468">
              <w:rPr>
                <w:rFonts w:ascii="Arial" w:hAnsi="Arial"/>
                <w:sz w:val="20"/>
                <w:szCs w:val="20"/>
              </w:rPr>
              <w:t xml:space="preserve">access to specialist services for TB patients diagnosed with drug resistant TB, multi drug resistant TB (MDRTB), extensively drug resistant TB (XDRTB), HIV/TB and drug sensitive TB. </w:t>
            </w:r>
            <w:r>
              <w:rPr>
                <w:rFonts w:ascii="Arial" w:hAnsi="Arial"/>
                <w:sz w:val="20"/>
                <w:szCs w:val="20"/>
              </w:rPr>
              <w:t>Appropriate access to advice and services should be available to reflect that:</w:t>
            </w:r>
          </w:p>
          <w:p w14:paraId="2EEADE61" w14:textId="77777777" w:rsidR="00104BF4" w:rsidRDefault="00104BF4" w:rsidP="004F5CB5">
            <w:pPr>
              <w:pStyle w:val="Standard"/>
              <w:numPr>
                <w:ilvl w:val="0"/>
                <w:numId w:val="111"/>
              </w:numPr>
              <w:rPr>
                <w:rFonts w:ascii="Arial" w:hAnsi="Arial"/>
                <w:sz w:val="20"/>
                <w:szCs w:val="20"/>
                <w:lang w:val="en-US"/>
              </w:rPr>
            </w:pPr>
            <w:r>
              <w:rPr>
                <w:rFonts w:ascii="Arial" w:hAnsi="Arial"/>
                <w:sz w:val="20"/>
                <w:szCs w:val="20"/>
              </w:rPr>
              <w:t>S</w:t>
            </w:r>
            <w:r w:rsidRPr="00283468">
              <w:rPr>
                <w:rFonts w:ascii="Arial" w:hAnsi="Arial"/>
                <w:sz w:val="20"/>
                <w:szCs w:val="20"/>
              </w:rPr>
              <w:t xml:space="preserve">ome TB drugs interact with other medication </w:t>
            </w:r>
            <w:proofErr w:type="gramStart"/>
            <w:r w:rsidRPr="00283468">
              <w:rPr>
                <w:rFonts w:ascii="Arial" w:hAnsi="Arial"/>
                <w:sz w:val="20"/>
                <w:szCs w:val="20"/>
              </w:rPr>
              <w:t>i.e.</w:t>
            </w:r>
            <w:proofErr w:type="gramEnd"/>
            <w:r w:rsidRPr="00283468">
              <w:rPr>
                <w:rFonts w:ascii="Arial" w:hAnsi="Arial"/>
                <w:sz w:val="20"/>
                <w:szCs w:val="20"/>
              </w:rPr>
              <w:t xml:space="preserve"> contraceptive medication or methadone and patients need to be aware of this. </w:t>
            </w:r>
          </w:p>
          <w:p w14:paraId="0361FA2C" w14:textId="77777777" w:rsidR="00104BF4" w:rsidRDefault="00104BF4" w:rsidP="004F5CB5">
            <w:pPr>
              <w:pStyle w:val="Standard"/>
              <w:numPr>
                <w:ilvl w:val="0"/>
                <w:numId w:val="111"/>
              </w:numPr>
              <w:rPr>
                <w:rFonts w:ascii="Arial" w:hAnsi="Arial"/>
                <w:sz w:val="20"/>
                <w:szCs w:val="20"/>
                <w:lang w:val="en-US"/>
              </w:rPr>
            </w:pPr>
            <w:r>
              <w:rPr>
                <w:rFonts w:ascii="Arial" w:hAnsi="Arial"/>
                <w:sz w:val="20"/>
                <w:szCs w:val="20"/>
              </w:rPr>
              <w:t>S</w:t>
            </w:r>
            <w:r w:rsidRPr="00283468">
              <w:rPr>
                <w:rFonts w:ascii="Arial" w:hAnsi="Arial"/>
                <w:sz w:val="20"/>
                <w:szCs w:val="20"/>
              </w:rPr>
              <w:t xml:space="preserve">ome TB drugs </w:t>
            </w:r>
            <w:r>
              <w:rPr>
                <w:rFonts w:ascii="Arial" w:hAnsi="Arial"/>
                <w:sz w:val="20"/>
                <w:szCs w:val="20"/>
              </w:rPr>
              <w:t xml:space="preserve">may </w:t>
            </w:r>
            <w:r w:rsidRPr="00283468">
              <w:rPr>
                <w:rFonts w:ascii="Arial" w:hAnsi="Arial"/>
                <w:sz w:val="20"/>
                <w:szCs w:val="20"/>
              </w:rPr>
              <w:t xml:space="preserve">have side effects such as sight and/or hearing loss </w:t>
            </w:r>
            <w:r>
              <w:rPr>
                <w:rFonts w:ascii="Arial" w:hAnsi="Arial"/>
                <w:sz w:val="20"/>
                <w:szCs w:val="20"/>
              </w:rPr>
              <w:t>which</w:t>
            </w:r>
            <w:r w:rsidRPr="00283468">
              <w:rPr>
                <w:rFonts w:ascii="Arial" w:hAnsi="Arial"/>
                <w:sz w:val="20"/>
                <w:szCs w:val="20"/>
              </w:rPr>
              <w:t xml:space="preserve"> require baseline assessment of visual acuity and hearing before treatment commences with monitoring throughout treatment</w:t>
            </w:r>
            <w:r>
              <w:rPr>
                <w:rFonts w:ascii="Arial" w:hAnsi="Arial"/>
                <w:sz w:val="20"/>
                <w:szCs w:val="20"/>
              </w:rPr>
              <w:t>. TB s</w:t>
            </w:r>
            <w:r w:rsidRPr="00283468">
              <w:rPr>
                <w:rFonts w:ascii="Arial" w:hAnsi="Arial"/>
                <w:sz w:val="20"/>
                <w:szCs w:val="20"/>
              </w:rPr>
              <w:t xml:space="preserve">ervices </w:t>
            </w:r>
            <w:r>
              <w:rPr>
                <w:rFonts w:ascii="Arial" w:hAnsi="Arial"/>
                <w:sz w:val="20"/>
                <w:szCs w:val="20"/>
              </w:rPr>
              <w:t xml:space="preserve">may </w:t>
            </w:r>
            <w:r w:rsidRPr="00283468">
              <w:rPr>
                <w:rFonts w:ascii="Arial" w:hAnsi="Arial"/>
                <w:sz w:val="20"/>
                <w:szCs w:val="20"/>
              </w:rPr>
              <w:t>require special training and/or access to sight and hearing assessments facilities.</w:t>
            </w:r>
          </w:p>
          <w:p w14:paraId="60C70FAC" w14:textId="77777777" w:rsidR="00104BF4" w:rsidRDefault="00104BF4" w:rsidP="004F5CB5">
            <w:pPr>
              <w:pStyle w:val="Standard"/>
              <w:numPr>
                <w:ilvl w:val="0"/>
                <w:numId w:val="111"/>
              </w:numPr>
              <w:rPr>
                <w:rFonts w:ascii="Arial" w:hAnsi="Arial"/>
                <w:sz w:val="20"/>
                <w:szCs w:val="20"/>
                <w:lang w:val="en-US"/>
              </w:rPr>
            </w:pPr>
            <w:r>
              <w:rPr>
                <w:rFonts w:ascii="Arial" w:hAnsi="Arial"/>
                <w:sz w:val="20"/>
                <w:szCs w:val="20"/>
              </w:rPr>
              <w:t xml:space="preserve">TB drugs can impact on patients with liver or renal disease. </w:t>
            </w:r>
          </w:p>
          <w:p w14:paraId="4FB12156" w14:textId="77777777" w:rsidR="00104BF4" w:rsidRDefault="00104BF4" w:rsidP="004F5CB5">
            <w:pPr>
              <w:pStyle w:val="Standard"/>
              <w:rPr>
                <w:rFonts w:ascii="Arial" w:hAnsi="Arial"/>
                <w:sz w:val="20"/>
                <w:szCs w:val="20"/>
              </w:rPr>
            </w:pPr>
          </w:p>
          <w:p w14:paraId="5958B0A4" w14:textId="77777777" w:rsidR="00104BF4" w:rsidRPr="004F7F18" w:rsidRDefault="00104BF4" w:rsidP="004F5CB5">
            <w:pPr>
              <w:pStyle w:val="Standard"/>
              <w:rPr>
                <w:rFonts w:ascii="Arial" w:eastAsiaTheme="minorHAnsi" w:hAnsi="Arial"/>
                <w:kern w:val="0"/>
                <w:sz w:val="20"/>
                <w:szCs w:val="20"/>
                <w:lang w:eastAsia="en-US" w:bidi="ar-SA"/>
              </w:rPr>
            </w:pPr>
            <w:r w:rsidRPr="004F7F18">
              <w:rPr>
                <w:rFonts w:ascii="Arial" w:eastAsiaTheme="minorHAnsi" w:hAnsi="Arial"/>
                <w:kern w:val="0"/>
                <w:sz w:val="20"/>
                <w:szCs w:val="20"/>
                <w:lang w:eastAsia="en-US" w:bidi="ar-SA"/>
              </w:rPr>
              <w:t>Clinical teams should have access to negative pressure facilities, be able to provide long term support and access to the full range of drugs required for patients with MDRTB or XDRTB.</w:t>
            </w:r>
          </w:p>
          <w:p w14:paraId="3A7D5999" w14:textId="77777777" w:rsidR="00104BF4" w:rsidRDefault="00104BF4" w:rsidP="004F5CB5">
            <w:pPr>
              <w:pStyle w:val="Standard"/>
              <w:rPr>
                <w:rFonts w:ascii="Arial" w:hAnsi="Arial"/>
                <w:sz w:val="20"/>
                <w:szCs w:val="20"/>
              </w:rPr>
            </w:pPr>
          </w:p>
          <w:p w14:paraId="75E30A23" w14:textId="77777777" w:rsidR="00104BF4" w:rsidRPr="004F7F18" w:rsidRDefault="00104BF4" w:rsidP="004F5CB5">
            <w:pPr>
              <w:pStyle w:val="Standard"/>
              <w:rPr>
                <w:rFonts w:ascii="Arial" w:eastAsiaTheme="minorHAnsi" w:hAnsi="Arial"/>
                <w:kern w:val="0"/>
                <w:sz w:val="20"/>
                <w:szCs w:val="20"/>
                <w:lang w:eastAsia="en-US" w:bidi="ar-SA"/>
              </w:rPr>
            </w:pPr>
            <w:r>
              <w:rPr>
                <w:rFonts w:ascii="Arial" w:hAnsi="Arial"/>
                <w:sz w:val="20"/>
                <w:szCs w:val="20"/>
              </w:rPr>
              <w:t xml:space="preserve">When treating patients with MDR TB the MDR TB advisory service should be contacted which is hosted by the British Thoracic Society. </w:t>
            </w:r>
            <w:r w:rsidRPr="004F7F18">
              <w:rPr>
                <w:rFonts w:ascii="Arial" w:hAnsi="Arial"/>
                <w:sz w:val="20"/>
                <w:szCs w:val="20"/>
              </w:rPr>
              <w:t xml:space="preserve">This is an </w:t>
            </w:r>
            <w:r w:rsidRPr="004F7F18">
              <w:rPr>
                <w:rFonts w:ascii="Arial" w:eastAsiaTheme="minorHAnsi" w:hAnsi="Arial"/>
                <w:kern w:val="0"/>
                <w:sz w:val="20"/>
                <w:szCs w:val="20"/>
                <w:lang w:eastAsia="en-US" w:bidi="ar-SA"/>
              </w:rPr>
              <w:t xml:space="preserve">advisory service for complex TB that can be used to provide impartial and rapid opinion from </w:t>
            </w:r>
            <w:r>
              <w:rPr>
                <w:rFonts w:ascii="Arial" w:eastAsiaTheme="minorHAnsi" w:hAnsi="Arial"/>
                <w:kern w:val="0"/>
                <w:sz w:val="20"/>
                <w:szCs w:val="20"/>
                <w:lang w:eastAsia="en-US" w:bidi="ar-SA"/>
              </w:rPr>
              <w:t>experienced and expert</w:t>
            </w:r>
            <w:r w:rsidRPr="004F7F18">
              <w:rPr>
                <w:rFonts w:ascii="Arial" w:eastAsiaTheme="minorHAnsi" w:hAnsi="Arial"/>
                <w:kern w:val="0"/>
                <w:sz w:val="20"/>
                <w:szCs w:val="20"/>
                <w:lang w:eastAsia="en-US" w:bidi="ar-SA"/>
              </w:rPr>
              <w:t xml:space="preserve"> clinicians.</w:t>
            </w:r>
          </w:p>
          <w:p w14:paraId="2208CC77" w14:textId="77777777" w:rsidR="00104BF4" w:rsidRDefault="00104BF4" w:rsidP="004F5CB5">
            <w:pPr>
              <w:pStyle w:val="CommentText"/>
              <w:rPr>
                <w:rFonts w:ascii="Arial" w:hAnsi="Arial" w:cs="Arial"/>
              </w:rPr>
            </w:pPr>
            <w:r>
              <w:rPr>
                <w:rFonts w:ascii="Arial" w:hAnsi="Arial"/>
              </w:rPr>
              <w:t>The service shall have effective protocols and processes in place with other services to ensure appropriate support is provided to TB patients with conditions such as spinal TB, ophthalmic TB or Central Nervous System TB</w:t>
            </w:r>
            <w:r>
              <w:rPr>
                <w:rFonts w:ascii="Arial" w:hAnsi="Arial" w:cs="Arial"/>
              </w:rPr>
              <w:t xml:space="preserve"> as well as with services that support </w:t>
            </w:r>
            <w:r w:rsidRPr="00475440">
              <w:rPr>
                <w:rFonts w:ascii="Arial" w:hAnsi="Arial" w:cs="Arial"/>
              </w:rPr>
              <w:t>ad</w:t>
            </w:r>
            <w:r>
              <w:rPr>
                <w:rFonts w:ascii="Arial" w:hAnsi="Arial" w:cs="Arial"/>
              </w:rPr>
              <w:t>dictions and sexual health needs</w:t>
            </w:r>
            <w:r w:rsidRPr="00475440">
              <w:rPr>
                <w:rFonts w:ascii="Arial" w:hAnsi="Arial" w:cs="Arial"/>
              </w:rPr>
              <w:t>.</w:t>
            </w:r>
          </w:p>
          <w:p w14:paraId="4698AC80"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r w:rsidRPr="00ED1E8D">
              <w:rPr>
                <w:rFonts w:ascii="Arial" w:eastAsia="Lucida Sans Unicode" w:hAnsi="Arial" w:cs="Arial"/>
                <w:b/>
                <w:color w:val="000000"/>
                <w:kern w:val="3"/>
                <w:sz w:val="20"/>
                <w:lang w:val="en-GB" w:eastAsia="zh-CN" w:bidi="hi-IN"/>
              </w:rPr>
              <w:t>3.4.8 The TB health care professional team and case management</w:t>
            </w:r>
          </w:p>
          <w:p w14:paraId="6A1E77F9"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2DED849E" w14:textId="77777777" w:rsidR="00104BF4" w:rsidRPr="00283468" w:rsidRDefault="00104BF4" w:rsidP="004F5CB5">
            <w:pPr>
              <w:pStyle w:val="Standard"/>
              <w:rPr>
                <w:rFonts w:ascii="Arial" w:hAnsi="Arial"/>
                <w:sz w:val="20"/>
                <w:szCs w:val="20"/>
              </w:rPr>
            </w:pPr>
            <w:r w:rsidRPr="00283468">
              <w:rPr>
                <w:rFonts w:ascii="Arial" w:hAnsi="Arial"/>
                <w:sz w:val="20"/>
                <w:szCs w:val="20"/>
              </w:rPr>
              <w:t xml:space="preserve">The </w:t>
            </w:r>
            <w:r w:rsidRPr="0026372D">
              <w:rPr>
                <w:rFonts w:ascii="Arial" w:hAnsi="Arial"/>
                <w:sz w:val="20"/>
                <w:szCs w:val="20"/>
              </w:rPr>
              <w:t xml:space="preserve">TB </w:t>
            </w:r>
            <w:r>
              <w:rPr>
                <w:rFonts w:ascii="Arial" w:hAnsi="Arial"/>
                <w:sz w:val="20"/>
                <w:szCs w:val="20"/>
              </w:rPr>
              <w:t xml:space="preserve">team shall meet regularly </w:t>
            </w:r>
            <w:r w:rsidRPr="00283468">
              <w:rPr>
                <w:rFonts w:ascii="Arial" w:hAnsi="Arial"/>
                <w:sz w:val="20"/>
                <w:szCs w:val="20"/>
              </w:rPr>
              <w:t>to discuss</w:t>
            </w:r>
            <w:r>
              <w:rPr>
                <w:rFonts w:ascii="Arial" w:hAnsi="Arial"/>
                <w:sz w:val="20"/>
                <w:szCs w:val="20"/>
              </w:rPr>
              <w:t xml:space="preserve"> progress</w:t>
            </w:r>
            <w:r w:rsidRPr="00283468">
              <w:rPr>
                <w:rFonts w:ascii="Arial" w:hAnsi="Arial"/>
                <w:sz w:val="20"/>
                <w:szCs w:val="20"/>
              </w:rPr>
              <w:t xml:space="preserve"> and plan care for current and new TB patients.</w:t>
            </w:r>
          </w:p>
          <w:p w14:paraId="0C05703A" w14:textId="77777777" w:rsidR="00104BF4" w:rsidRDefault="00104BF4" w:rsidP="004F5CB5">
            <w:pPr>
              <w:pStyle w:val="Standard"/>
              <w:rPr>
                <w:rFonts w:ascii="Arial" w:hAnsi="Arial"/>
                <w:sz w:val="20"/>
                <w:szCs w:val="20"/>
              </w:rPr>
            </w:pPr>
          </w:p>
          <w:p w14:paraId="47AF17D8" w14:textId="77777777" w:rsidR="00104BF4" w:rsidRPr="0026372D" w:rsidRDefault="00104BF4" w:rsidP="004F5CB5">
            <w:pPr>
              <w:pStyle w:val="Standard"/>
              <w:rPr>
                <w:rFonts w:ascii="Arial" w:hAnsi="Arial"/>
                <w:sz w:val="20"/>
                <w:szCs w:val="20"/>
              </w:rPr>
            </w:pPr>
            <w:r w:rsidRPr="0026372D">
              <w:rPr>
                <w:rFonts w:ascii="Arial" w:hAnsi="Arial"/>
                <w:sz w:val="20"/>
                <w:szCs w:val="20"/>
              </w:rPr>
              <w:t xml:space="preserve">The TB </w:t>
            </w:r>
            <w:r>
              <w:rPr>
                <w:rFonts w:ascii="Arial" w:hAnsi="Arial"/>
                <w:sz w:val="20"/>
                <w:szCs w:val="20"/>
              </w:rPr>
              <w:t xml:space="preserve">team shall </w:t>
            </w:r>
            <w:r w:rsidRPr="0026372D">
              <w:rPr>
                <w:rFonts w:ascii="Arial" w:hAnsi="Arial"/>
                <w:sz w:val="20"/>
                <w:szCs w:val="20"/>
              </w:rPr>
              <w:t>incorporate a range of skills</w:t>
            </w:r>
            <w:r>
              <w:rPr>
                <w:rFonts w:ascii="Arial" w:hAnsi="Arial"/>
                <w:sz w:val="20"/>
                <w:szCs w:val="20"/>
              </w:rPr>
              <w:t xml:space="preserve"> and experience</w:t>
            </w:r>
            <w:r w:rsidRPr="0026372D">
              <w:rPr>
                <w:rFonts w:ascii="Arial" w:hAnsi="Arial"/>
                <w:sz w:val="20"/>
                <w:szCs w:val="20"/>
              </w:rPr>
              <w:t xml:space="preserve"> to meet the needs of the TB </w:t>
            </w:r>
            <w:r>
              <w:rPr>
                <w:rFonts w:ascii="Arial" w:hAnsi="Arial"/>
                <w:sz w:val="20"/>
                <w:szCs w:val="20"/>
              </w:rPr>
              <w:t xml:space="preserve">services and </w:t>
            </w:r>
            <w:r w:rsidRPr="0026372D">
              <w:rPr>
                <w:rFonts w:ascii="Arial" w:hAnsi="Arial"/>
                <w:sz w:val="20"/>
                <w:szCs w:val="20"/>
              </w:rPr>
              <w:t>patient</w:t>
            </w:r>
            <w:r>
              <w:rPr>
                <w:rFonts w:ascii="Arial" w:hAnsi="Arial"/>
                <w:sz w:val="20"/>
                <w:szCs w:val="20"/>
              </w:rPr>
              <w:t>s</w:t>
            </w:r>
            <w:r w:rsidRPr="0026372D">
              <w:rPr>
                <w:rFonts w:ascii="Arial" w:hAnsi="Arial"/>
                <w:sz w:val="20"/>
                <w:szCs w:val="20"/>
              </w:rPr>
              <w:t xml:space="preserve">. The team </w:t>
            </w:r>
            <w:r>
              <w:rPr>
                <w:rFonts w:ascii="Arial" w:hAnsi="Arial"/>
                <w:sz w:val="20"/>
                <w:szCs w:val="20"/>
              </w:rPr>
              <w:t>usually</w:t>
            </w:r>
            <w:r w:rsidRPr="0026372D">
              <w:rPr>
                <w:rFonts w:ascii="Arial" w:hAnsi="Arial"/>
                <w:sz w:val="20"/>
                <w:szCs w:val="20"/>
              </w:rPr>
              <w:t xml:space="preserve"> meet</w:t>
            </w:r>
            <w:r>
              <w:rPr>
                <w:rFonts w:ascii="Arial" w:hAnsi="Arial"/>
                <w:sz w:val="20"/>
                <w:szCs w:val="20"/>
              </w:rPr>
              <w:t>s</w:t>
            </w:r>
            <w:r w:rsidRPr="0026372D">
              <w:rPr>
                <w:rFonts w:ascii="Arial" w:hAnsi="Arial"/>
                <w:sz w:val="20"/>
                <w:szCs w:val="20"/>
              </w:rPr>
              <w:t xml:space="preserve"> regularly to p</w:t>
            </w:r>
            <w:r>
              <w:rPr>
                <w:rFonts w:ascii="Arial" w:hAnsi="Arial"/>
                <w:sz w:val="20"/>
                <w:szCs w:val="20"/>
              </w:rPr>
              <w:t xml:space="preserve">lan, </w:t>
            </w:r>
            <w:proofErr w:type="gramStart"/>
            <w:r>
              <w:rPr>
                <w:rFonts w:ascii="Arial" w:hAnsi="Arial"/>
                <w:sz w:val="20"/>
                <w:szCs w:val="20"/>
              </w:rPr>
              <w:t>implement</w:t>
            </w:r>
            <w:proofErr w:type="gramEnd"/>
            <w:r>
              <w:rPr>
                <w:rFonts w:ascii="Arial" w:hAnsi="Arial"/>
                <w:sz w:val="20"/>
                <w:szCs w:val="20"/>
              </w:rPr>
              <w:t xml:space="preserve"> and evaluate </w:t>
            </w:r>
            <w:r w:rsidRPr="0026372D">
              <w:rPr>
                <w:rFonts w:ascii="Arial" w:hAnsi="Arial"/>
                <w:sz w:val="20"/>
                <w:szCs w:val="20"/>
              </w:rPr>
              <w:t>patients</w:t>
            </w:r>
            <w:r>
              <w:rPr>
                <w:rFonts w:ascii="Arial" w:hAnsi="Arial"/>
                <w:sz w:val="20"/>
                <w:szCs w:val="20"/>
              </w:rPr>
              <w:t>’</w:t>
            </w:r>
            <w:r w:rsidRPr="0026372D">
              <w:rPr>
                <w:rFonts w:ascii="Arial" w:hAnsi="Arial"/>
                <w:sz w:val="20"/>
                <w:szCs w:val="20"/>
              </w:rPr>
              <w:t xml:space="preserve"> care pathway</w:t>
            </w:r>
            <w:r>
              <w:rPr>
                <w:rFonts w:ascii="Arial" w:hAnsi="Arial"/>
                <w:sz w:val="20"/>
                <w:szCs w:val="20"/>
              </w:rPr>
              <w:t>s and outcomes</w:t>
            </w:r>
            <w:r w:rsidRPr="0026372D">
              <w:rPr>
                <w:rFonts w:ascii="Arial" w:hAnsi="Arial"/>
                <w:sz w:val="20"/>
                <w:szCs w:val="20"/>
              </w:rPr>
              <w:t xml:space="preserve">. </w:t>
            </w:r>
            <w:r>
              <w:rPr>
                <w:rFonts w:ascii="Arial" w:hAnsi="Arial"/>
                <w:sz w:val="20"/>
                <w:szCs w:val="20"/>
              </w:rPr>
              <w:t>Possible t</w:t>
            </w:r>
            <w:r w:rsidRPr="0026372D">
              <w:rPr>
                <w:rFonts w:ascii="Arial" w:hAnsi="Arial"/>
                <w:sz w:val="20"/>
                <w:szCs w:val="20"/>
              </w:rPr>
              <w:t>eam members</w:t>
            </w:r>
            <w:r>
              <w:rPr>
                <w:rFonts w:ascii="Arial" w:hAnsi="Arial"/>
                <w:sz w:val="20"/>
                <w:szCs w:val="20"/>
              </w:rPr>
              <w:t>hip could</w:t>
            </w:r>
            <w:r w:rsidRPr="0026372D">
              <w:rPr>
                <w:rFonts w:ascii="Arial" w:hAnsi="Arial"/>
                <w:sz w:val="20"/>
                <w:szCs w:val="20"/>
              </w:rPr>
              <w:t xml:space="preserve"> include the lead TB </w:t>
            </w:r>
            <w:r>
              <w:rPr>
                <w:rFonts w:ascii="Arial" w:hAnsi="Arial"/>
                <w:sz w:val="20"/>
                <w:szCs w:val="20"/>
              </w:rPr>
              <w:t xml:space="preserve">physician, specialist TB nurse, </w:t>
            </w:r>
            <w:r w:rsidRPr="0026372D">
              <w:rPr>
                <w:rFonts w:ascii="Arial" w:hAnsi="Arial"/>
                <w:sz w:val="20"/>
                <w:szCs w:val="20"/>
              </w:rPr>
              <w:t>admin support, outreach worker, DOT provider/support and</w:t>
            </w:r>
            <w:r>
              <w:rPr>
                <w:rFonts w:ascii="Arial" w:hAnsi="Arial"/>
                <w:sz w:val="20"/>
                <w:szCs w:val="20"/>
              </w:rPr>
              <w:t xml:space="preserve"> (as required) </w:t>
            </w:r>
            <w:r w:rsidRPr="0026372D">
              <w:rPr>
                <w:rFonts w:ascii="Arial" w:hAnsi="Arial"/>
                <w:sz w:val="20"/>
                <w:szCs w:val="20"/>
              </w:rPr>
              <w:t>other health care professionals</w:t>
            </w:r>
            <w:r>
              <w:rPr>
                <w:rFonts w:ascii="Arial" w:hAnsi="Arial"/>
                <w:sz w:val="20"/>
                <w:szCs w:val="20"/>
              </w:rPr>
              <w:t xml:space="preserve"> such as </w:t>
            </w:r>
            <w:r w:rsidRPr="0026372D">
              <w:rPr>
                <w:rFonts w:ascii="Arial" w:hAnsi="Arial"/>
                <w:sz w:val="20"/>
                <w:szCs w:val="20"/>
              </w:rPr>
              <w:t>social worker</w:t>
            </w:r>
            <w:r>
              <w:rPr>
                <w:rFonts w:ascii="Arial" w:hAnsi="Arial"/>
                <w:sz w:val="20"/>
                <w:szCs w:val="20"/>
              </w:rPr>
              <w:t>s</w:t>
            </w:r>
            <w:r w:rsidRPr="0026372D">
              <w:rPr>
                <w:rFonts w:ascii="Arial" w:hAnsi="Arial"/>
                <w:sz w:val="20"/>
                <w:szCs w:val="20"/>
              </w:rPr>
              <w:t>, social care support worker</w:t>
            </w:r>
            <w:r>
              <w:rPr>
                <w:rFonts w:ascii="Arial" w:hAnsi="Arial"/>
                <w:sz w:val="20"/>
                <w:szCs w:val="20"/>
              </w:rPr>
              <w:t>s and diagnostics (microbiology, radiology)</w:t>
            </w:r>
            <w:r w:rsidRPr="0026372D">
              <w:rPr>
                <w:rFonts w:ascii="Arial" w:hAnsi="Arial"/>
                <w:sz w:val="20"/>
                <w:szCs w:val="20"/>
              </w:rPr>
              <w:t xml:space="preserve">. </w:t>
            </w:r>
            <w:r>
              <w:rPr>
                <w:rFonts w:ascii="Arial" w:hAnsi="Arial"/>
                <w:sz w:val="20"/>
                <w:szCs w:val="20"/>
              </w:rPr>
              <w:t>D</w:t>
            </w:r>
            <w:r w:rsidRPr="0026372D">
              <w:rPr>
                <w:rFonts w:ascii="Arial" w:hAnsi="Arial"/>
                <w:sz w:val="20"/>
                <w:szCs w:val="20"/>
              </w:rPr>
              <w:t xml:space="preserve">epending </w:t>
            </w:r>
            <w:r>
              <w:rPr>
                <w:rFonts w:ascii="Arial" w:hAnsi="Arial"/>
                <w:sz w:val="20"/>
                <w:szCs w:val="20"/>
              </w:rPr>
              <w:t>up</w:t>
            </w:r>
            <w:r w:rsidRPr="0026372D">
              <w:rPr>
                <w:rFonts w:ascii="Arial" w:hAnsi="Arial"/>
                <w:sz w:val="20"/>
                <w:szCs w:val="20"/>
              </w:rPr>
              <w:t>on individual patients’ needs</w:t>
            </w:r>
            <w:r>
              <w:rPr>
                <w:rFonts w:ascii="Arial" w:hAnsi="Arial"/>
                <w:sz w:val="20"/>
                <w:szCs w:val="20"/>
              </w:rPr>
              <w:t xml:space="preserve"> it could also</w:t>
            </w:r>
            <w:r w:rsidRPr="0026372D">
              <w:rPr>
                <w:rFonts w:ascii="Arial" w:hAnsi="Arial"/>
                <w:sz w:val="20"/>
                <w:szCs w:val="20"/>
              </w:rPr>
              <w:t xml:space="preserve"> include </w:t>
            </w:r>
            <w:r>
              <w:rPr>
                <w:rFonts w:ascii="Arial" w:hAnsi="Arial"/>
                <w:sz w:val="20"/>
                <w:szCs w:val="20"/>
              </w:rPr>
              <w:t xml:space="preserve">health protection (PHE, local authority Public Health) </w:t>
            </w:r>
            <w:r w:rsidRPr="0026372D">
              <w:rPr>
                <w:rFonts w:ascii="Arial" w:hAnsi="Arial"/>
                <w:sz w:val="20"/>
                <w:szCs w:val="20"/>
              </w:rPr>
              <w:t>peer support, housing, advocacy, psychiatric support and the third sector.</w:t>
            </w:r>
          </w:p>
          <w:p w14:paraId="23328AD8" w14:textId="77777777" w:rsidR="00104BF4" w:rsidRDefault="00104BF4" w:rsidP="004F5CB5">
            <w:pPr>
              <w:pStyle w:val="Standard"/>
              <w:rPr>
                <w:rFonts w:ascii="Arial" w:hAnsi="Arial"/>
                <w:sz w:val="20"/>
                <w:szCs w:val="20"/>
              </w:rPr>
            </w:pPr>
          </w:p>
          <w:p w14:paraId="65053DFC" w14:textId="77777777" w:rsidR="00104BF4" w:rsidRDefault="00104BF4" w:rsidP="004F5CB5">
            <w:pPr>
              <w:pStyle w:val="Standard"/>
              <w:rPr>
                <w:rFonts w:ascii="Arial" w:hAnsi="Arial"/>
                <w:sz w:val="20"/>
                <w:szCs w:val="20"/>
              </w:rPr>
            </w:pPr>
            <w:r>
              <w:rPr>
                <w:rFonts w:ascii="Arial" w:hAnsi="Arial"/>
                <w:sz w:val="20"/>
                <w:szCs w:val="20"/>
              </w:rPr>
              <w:t xml:space="preserve">Effective and timely communication between members of the </w:t>
            </w:r>
            <w:r w:rsidRPr="0026372D">
              <w:rPr>
                <w:rFonts w:ascii="Arial" w:hAnsi="Arial"/>
                <w:sz w:val="20"/>
                <w:szCs w:val="20"/>
              </w:rPr>
              <w:t>TB health care professional</w:t>
            </w:r>
            <w:r>
              <w:rPr>
                <w:rFonts w:ascii="Arial" w:hAnsi="Arial"/>
                <w:sz w:val="20"/>
                <w:szCs w:val="20"/>
              </w:rPr>
              <w:t xml:space="preserve"> is essential.</w:t>
            </w:r>
          </w:p>
          <w:p w14:paraId="1527CB42" w14:textId="77777777" w:rsidR="00104BF4" w:rsidRPr="00BA3198" w:rsidRDefault="00104BF4" w:rsidP="004F5CB5">
            <w:pPr>
              <w:pStyle w:val="Standard"/>
              <w:rPr>
                <w:rFonts w:ascii="Arial" w:hAnsi="Arial"/>
                <w:sz w:val="20"/>
                <w:szCs w:val="20"/>
              </w:rPr>
            </w:pPr>
          </w:p>
          <w:p w14:paraId="32AD6D3B" w14:textId="77777777" w:rsidR="00104BF4" w:rsidRPr="00BA3198" w:rsidRDefault="00104BF4" w:rsidP="004F5CB5">
            <w:pPr>
              <w:pStyle w:val="Standard"/>
              <w:rPr>
                <w:rFonts w:ascii="Arial" w:hAnsi="Arial"/>
                <w:i/>
                <w:sz w:val="20"/>
                <w:szCs w:val="20"/>
              </w:rPr>
            </w:pPr>
          </w:p>
          <w:p w14:paraId="42444A7F" w14:textId="77777777" w:rsidR="00104BF4" w:rsidRPr="008D276C" w:rsidRDefault="00104BF4" w:rsidP="004F5CB5">
            <w:pPr>
              <w:autoSpaceDE w:val="0"/>
              <w:autoSpaceDN w:val="0"/>
              <w:adjustRightInd w:val="0"/>
              <w:spacing w:after="0"/>
              <w:rPr>
                <w:rFonts w:ascii="Arial" w:eastAsiaTheme="minorHAnsi" w:hAnsi="Arial" w:cs="Arial"/>
                <w:sz w:val="20"/>
                <w:lang w:val="en-GB" w:eastAsia="en-US"/>
              </w:rPr>
            </w:pPr>
            <w:r w:rsidRPr="008D276C">
              <w:rPr>
                <w:rFonts w:ascii="Arial" w:eastAsiaTheme="minorHAnsi" w:hAnsi="Arial" w:cs="Arial"/>
                <w:sz w:val="20"/>
                <w:lang w:val="en-GB" w:eastAsia="en-US"/>
              </w:rPr>
              <w:t xml:space="preserve">Standard TB case management </w:t>
            </w:r>
            <w:r>
              <w:rPr>
                <w:rFonts w:ascii="Arial" w:eastAsiaTheme="minorHAnsi" w:hAnsi="Arial" w:cs="Arial"/>
                <w:sz w:val="20"/>
                <w:lang w:val="en-GB" w:eastAsia="en-US"/>
              </w:rPr>
              <w:t xml:space="preserve">shall be </w:t>
            </w:r>
            <w:r w:rsidRPr="008D276C">
              <w:rPr>
                <w:rFonts w:ascii="Arial" w:eastAsiaTheme="minorHAnsi" w:hAnsi="Arial" w:cs="Arial"/>
                <w:sz w:val="20"/>
                <w:lang w:val="en-GB" w:eastAsia="en-US"/>
              </w:rPr>
              <w:t>co-ordinated by a named case manager and is appropriate for any non-clinically comp</w:t>
            </w:r>
            <w:r>
              <w:rPr>
                <w:rFonts w:ascii="Arial" w:eastAsiaTheme="minorHAnsi" w:hAnsi="Arial" w:cs="Arial"/>
                <w:sz w:val="20"/>
                <w:lang w:val="en-GB" w:eastAsia="en-US"/>
              </w:rPr>
              <w:t>lex patient who is able to self-</w:t>
            </w:r>
            <w:r w:rsidRPr="008D276C">
              <w:rPr>
                <w:rFonts w:ascii="Arial" w:eastAsiaTheme="minorHAnsi" w:hAnsi="Arial" w:cs="Arial"/>
                <w:sz w:val="20"/>
                <w:lang w:val="en-GB" w:eastAsia="en-US"/>
              </w:rPr>
              <w:t xml:space="preserve">medicate and attend monthly follow-up in </w:t>
            </w:r>
            <w:r>
              <w:rPr>
                <w:rFonts w:ascii="Arial" w:eastAsiaTheme="minorHAnsi" w:hAnsi="Arial" w:cs="Arial"/>
                <w:sz w:val="20"/>
                <w:lang w:val="en-GB" w:eastAsia="en-US"/>
              </w:rPr>
              <w:t>the clinic.</w:t>
            </w:r>
          </w:p>
          <w:p w14:paraId="50EAD0B6" w14:textId="77777777" w:rsidR="00104BF4" w:rsidRPr="008D276C" w:rsidRDefault="00104BF4" w:rsidP="004F5CB5">
            <w:pPr>
              <w:autoSpaceDE w:val="0"/>
              <w:autoSpaceDN w:val="0"/>
              <w:adjustRightInd w:val="0"/>
              <w:spacing w:after="0"/>
              <w:rPr>
                <w:rFonts w:ascii="Arial" w:eastAsiaTheme="minorHAnsi" w:hAnsi="Arial" w:cs="Arial"/>
                <w:sz w:val="20"/>
                <w:lang w:val="en-GB" w:eastAsia="en-US"/>
              </w:rPr>
            </w:pPr>
          </w:p>
          <w:p w14:paraId="5B55C981" w14:textId="77777777" w:rsidR="00104BF4" w:rsidRPr="00482407" w:rsidRDefault="00104BF4" w:rsidP="004F5CB5">
            <w:pPr>
              <w:autoSpaceDE w:val="0"/>
              <w:autoSpaceDN w:val="0"/>
              <w:adjustRightInd w:val="0"/>
              <w:spacing w:after="0"/>
              <w:rPr>
                <w:rFonts w:ascii="Arial" w:eastAsiaTheme="minorHAnsi" w:hAnsi="Arial" w:cs="Arial"/>
                <w:sz w:val="20"/>
                <w:lang w:val="en-GB" w:eastAsia="en-US"/>
              </w:rPr>
            </w:pPr>
            <w:r w:rsidRPr="00482407">
              <w:rPr>
                <w:rFonts w:ascii="Arial" w:eastAsiaTheme="minorHAnsi" w:hAnsi="Arial" w:cs="Arial"/>
                <w:sz w:val="20"/>
                <w:lang w:val="en-GB" w:eastAsia="en-US"/>
              </w:rPr>
              <w:t xml:space="preserve">Enhanced case management shall be </w:t>
            </w:r>
            <w:r>
              <w:rPr>
                <w:rFonts w:ascii="Arial" w:eastAsiaTheme="minorHAnsi" w:hAnsi="Arial" w:cs="Arial"/>
                <w:sz w:val="20"/>
                <w:lang w:val="en-GB" w:eastAsia="en-US"/>
              </w:rPr>
              <w:t>co-ordinated by a</w:t>
            </w:r>
            <w:r w:rsidRPr="00482407">
              <w:rPr>
                <w:rFonts w:ascii="Arial" w:eastAsiaTheme="minorHAnsi" w:hAnsi="Arial" w:cs="Arial"/>
                <w:sz w:val="20"/>
                <w:lang w:val="en-GB" w:eastAsia="en-US"/>
              </w:rPr>
              <w:t xml:space="preserve"> named case manager working alongside a specialist multidisciplinary TB team able to provide expert clinical and psychosocial care and to engage effectively with the client group in the community. ECM should also be provided for all socially complex cases with suspected TB to reduce the risk of patients disengaging with services prior to a diagnostic conclusion.</w:t>
            </w:r>
          </w:p>
          <w:p w14:paraId="05204F94" w14:textId="77777777" w:rsidR="00104BF4" w:rsidRPr="00482407" w:rsidRDefault="00104BF4" w:rsidP="004F5CB5">
            <w:pPr>
              <w:autoSpaceDE w:val="0"/>
              <w:autoSpaceDN w:val="0"/>
              <w:adjustRightInd w:val="0"/>
              <w:spacing w:after="0"/>
              <w:rPr>
                <w:rFonts w:ascii="Arial" w:hAnsi="Arial" w:cs="Arial"/>
                <w:sz w:val="20"/>
              </w:rPr>
            </w:pPr>
          </w:p>
          <w:p w14:paraId="4399A1F4" w14:textId="77777777" w:rsidR="00104BF4" w:rsidRDefault="00104BF4" w:rsidP="004F5CB5">
            <w:pPr>
              <w:pStyle w:val="Standard"/>
              <w:rPr>
                <w:rFonts w:ascii="Arial" w:hAnsi="Arial"/>
                <w:sz w:val="20"/>
                <w:szCs w:val="20"/>
              </w:rPr>
            </w:pPr>
            <w:r w:rsidRPr="00BA3198">
              <w:rPr>
                <w:rFonts w:ascii="Arial" w:hAnsi="Arial"/>
                <w:sz w:val="20"/>
                <w:szCs w:val="20"/>
              </w:rPr>
              <w:t xml:space="preserve">The </w:t>
            </w:r>
            <w:r>
              <w:rPr>
                <w:rFonts w:ascii="Arial" w:hAnsi="Arial"/>
                <w:sz w:val="20"/>
                <w:szCs w:val="20"/>
              </w:rPr>
              <w:t xml:space="preserve">medic </w:t>
            </w:r>
            <w:r w:rsidRPr="00BA3198">
              <w:rPr>
                <w:rFonts w:ascii="Arial" w:hAnsi="Arial"/>
                <w:sz w:val="20"/>
                <w:szCs w:val="20"/>
              </w:rPr>
              <w:t xml:space="preserve">with </w:t>
            </w:r>
            <w:r>
              <w:rPr>
                <w:rFonts w:ascii="Arial" w:hAnsi="Arial"/>
                <w:sz w:val="20"/>
                <w:szCs w:val="20"/>
              </w:rPr>
              <w:t xml:space="preserve">lead </w:t>
            </w:r>
            <w:r w:rsidRPr="00BA3198">
              <w:rPr>
                <w:rFonts w:ascii="Arial" w:hAnsi="Arial"/>
                <w:sz w:val="20"/>
                <w:szCs w:val="20"/>
              </w:rPr>
              <w:t xml:space="preserve">clinical responsibility </w:t>
            </w:r>
            <w:r>
              <w:rPr>
                <w:rFonts w:ascii="Arial" w:hAnsi="Arial"/>
                <w:sz w:val="20"/>
                <w:szCs w:val="20"/>
              </w:rPr>
              <w:t xml:space="preserve">shall be a </w:t>
            </w:r>
            <w:r w:rsidRPr="00BA3198">
              <w:rPr>
                <w:rFonts w:ascii="Arial" w:hAnsi="Arial"/>
                <w:sz w:val="20"/>
                <w:szCs w:val="20"/>
              </w:rPr>
              <w:t>Respiratory Medicine specialist or Infectious Diseases</w:t>
            </w:r>
            <w:r>
              <w:rPr>
                <w:rFonts w:ascii="Arial" w:hAnsi="Arial"/>
                <w:sz w:val="20"/>
                <w:szCs w:val="20"/>
              </w:rPr>
              <w:t xml:space="preserve"> specialist.</w:t>
            </w:r>
          </w:p>
          <w:p w14:paraId="77E6E887"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p>
          <w:p w14:paraId="7073698B"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r w:rsidRPr="00ED1E8D">
              <w:rPr>
                <w:rFonts w:ascii="Arial" w:eastAsia="Lucida Sans Unicode" w:hAnsi="Arial" w:cs="Arial"/>
                <w:b/>
                <w:color w:val="000000"/>
                <w:kern w:val="3"/>
                <w:sz w:val="20"/>
                <w:lang w:val="en-GB" w:eastAsia="zh-CN" w:bidi="hi-IN"/>
              </w:rPr>
              <w:t>3.4.9 Engaging TB patients</w:t>
            </w:r>
          </w:p>
          <w:p w14:paraId="16A4E5EC"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p>
          <w:p w14:paraId="4F153BEA"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The aim of the relationship between the case manager and any suspected or confirmed TB patient is to:</w:t>
            </w:r>
          </w:p>
          <w:p w14:paraId="7CA86E26"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6496A874" w14:textId="77777777" w:rsidR="00104BF4" w:rsidRPr="00ED1E8D" w:rsidRDefault="00104BF4" w:rsidP="004F5CB5">
            <w:pPr>
              <w:widowControl w:val="0"/>
              <w:numPr>
                <w:ilvl w:val="0"/>
                <w:numId w:val="110"/>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Establish a trusting </w:t>
            </w:r>
            <w:proofErr w:type="gramStart"/>
            <w:r w:rsidRPr="00ED1E8D">
              <w:rPr>
                <w:rFonts w:ascii="Arial" w:eastAsia="Lucida Sans Unicode" w:hAnsi="Arial" w:cs="Arial"/>
                <w:color w:val="000000"/>
                <w:kern w:val="3"/>
                <w:sz w:val="20"/>
                <w:lang w:val="en-GB" w:eastAsia="zh-CN" w:bidi="hi-IN"/>
              </w:rPr>
              <w:t>relationship</w:t>
            </w:r>
            <w:proofErr w:type="gramEnd"/>
          </w:p>
          <w:p w14:paraId="02C965B4" w14:textId="77777777" w:rsidR="00104BF4" w:rsidRPr="00ED1E8D" w:rsidRDefault="00104BF4" w:rsidP="004F5CB5">
            <w:pPr>
              <w:widowControl w:val="0"/>
              <w:numPr>
                <w:ilvl w:val="0"/>
                <w:numId w:val="110"/>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Supporting the patient to be well informed about their condition and the actions they need to take in response to it.</w:t>
            </w:r>
          </w:p>
          <w:p w14:paraId="034F4BAA" w14:textId="77777777" w:rsidR="00104BF4" w:rsidRPr="00ED1E8D" w:rsidRDefault="00104BF4" w:rsidP="004F5CB5">
            <w:pPr>
              <w:widowControl w:val="0"/>
              <w:numPr>
                <w:ilvl w:val="0"/>
                <w:numId w:val="110"/>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Supporting the patient in any actions to inform family members and other close </w:t>
            </w:r>
            <w:proofErr w:type="gramStart"/>
            <w:r w:rsidRPr="00ED1E8D">
              <w:rPr>
                <w:rFonts w:ascii="Arial" w:eastAsia="Lucida Sans Unicode" w:hAnsi="Arial" w:cs="Arial"/>
                <w:color w:val="000000"/>
                <w:kern w:val="3"/>
                <w:sz w:val="20"/>
                <w:lang w:val="en-GB" w:eastAsia="zh-CN" w:bidi="hi-IN"/>
              </w:rPr>
              <w:t>contacts</w:t>
            </w:r>
            <w:proofErr w:type="gramEnd"/>
          </w:p>
          <w:p w14:paraId="14165EC0" w14:textId="77777777" w:rsidR="00104BF4" w:rsidRPr="00ED1E8D" w:rsidRDefault="00104BF4" w:rsidP="004F5CB5">
            <w:pPr>
              <w:widowControl w:val="0"/>
              <w:numPr>
                <w:ilvl w:val="0"/>
                <w:numId w:val="110"/>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Identify and assess physical and psychosocial care needs and potential barriers to completion of diagnostic investigations and </w:t>
            </w:r>
            <w:proofErr w:type="gramStart"/>
            <w:r w:rsidRPr="00ED1E8D">
              <w:rPr>
                <w:rFonts w:ascii="Arial" w:eastAsia="Lucida Sans Unicode" w:hAnsi="Arial" w:cs="Arial"/>
                <w:color w:val="000000"/>
                <w:kern w:val="3"/>
                <w:sz w:val="20"/>
                <w:lang w:val="en-GB" w:eastAsia="zh-CN" w:bidi="hi-IN"/>
              </w:rPr>
              <w:t>treatment</w:t>
            </w:r>
            <w:proofErr w:type="gramEnd"/>
          </w:p>
          <w:p w14:paraId="393DB9BF" w14:textId="77777777" w:rsidR="00104BF4" w:rsidRPr="00ED1E8D" w:rsidRDefault="00104BF4" w:rsidP="004F5CB5">
            <w:pPr>
              <w:widowControl w:val="0"/>
              <w:numPr>
                <w:ilvl w:val="0"/>
                <w:numId w:val="110"/>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Initiate contact investigation as appropriate</w:t>
            </w:r>
          </w:p>
          <w:p w14:paraId="100BA9FA" w14:textId="77777777" w:rsidR="00104BF4" w:rsidRPr="00ED1E8D" w:rsidRDefault="00104BF4" w:rsidP="004F5CB5">
            <w:pPr>
              <w:widowControl w:val="0"/>
              <w:numPr>
                <w:ilvl w:val="0"/>
                <w:numId w:val="110"/>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Initiate referral to, and co-ordinate inputs of, other relevant services as appropriate</w:t>
            </w:r>
          </w:p>
          <w:p w14:paraId="2A849810" w14:textId="77777777" w:rsidR="00104BF4"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p>
          <w:p w14:paraId="3BCA7927"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r w:rsidRPr="00ED1E8D">
              <w:rPr>
                <w:rFonts w:ascii="Arial" w:eastAsia="Lucida Sans Unicode" w:hAnsi="Arial" w:cs="Arial"/>
                <w:b/>
                <w:color w:val="000000"/>
                <w:kern w:val="3"/>
                <w:sz w:val="20"/>
                <w:lang w:val="en-GB" w:eastAsia="zh-CN" w:bidi="hi-IN"/>
              </w:rPr>
              <w:t>3.4.10 Accommodation</w:t>
            </w:r>
          </w:p>
          <w:p w14:paraId="619690C0"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683C0FCE" w14:textId="77777777" w:rsidR="00104BF4"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All TB patients should have their housing circumstances assessed by the case manager including a home visit. The provider shall have appropriate protocols in place with local housing authorities so that, where a TB patient has insecure or no accommodation, appropriate arrangements can be made for urgent consideration for the provision of alternative accommodation for the duration of treatment. This is especially important where instability in the patient’s circumstances compromise treatment compliance. The arrangements with housing authorities should include identification of appropriate public health powers in relation to this.</w:t>
            </w:r>
          </w:p>
          <w:p w14:paraId="63374DEA"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5BB5026B"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r w:rsidRPr="00ED1E8D">
              <w:rPr>
                <w:rFonts w:ascii="Arial" w:eastAsia="Lucida Sans Unicode" w:hAnsi="Arial" w:cs="Arial"/>
                <w:b/>
                <w:color w:val="000000"/>
                <w:kern w:val="3"/>
                <w:sz w:val="20"/>
                <w:lang w:val="en-GB" w:eastAsia="zh-CN" w:bidi="hi-IN"/>
              </w:rPr>
              <w:t>3.4.11 Directly Observed Therapy (DOT)</w:t>
            </w:r>
          </w:p>
          <w:p w14:paraId="4A2A98BD" w14:textId="77777777" w:rsidR="00104BF4" w:rsidRPr="00ED1E8D" w:rsidRDefault="00104BF4" w:rsidP="004F5CB5">
            <w:pPr>
              <w:suppressAutoHyphens/>
              <w:autoSpaceDN w:val="0"/>
              <w:spacing w:after="0"/>
              <w:textAlignment w:val="baseline"/>
              <w:rPr>
                <w:rFonts w:ascii="Arial" w:eastAsia="Lucida Sans Unicode" w:hAnsi="Arial" w:cs="Arial"/>
                <w:i/>
                <w:color w:val="000000"/>
                <w:kern w:val="3"/>
                <w:sz w:val="20"/>
                <w:u w:val="single"/>
                <w:lang w:val="en-GB" w:eastAsia="zh-CN" w:bidi="hi-IN"/>
              </w:rPr>
            </w:pPr>
          </w:p>
          <w:p w14:paraId="5F326AA4"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DOT is part of a patient centred case management and care package approach where TB patients are assessed as requiring DOT to ensure treatment compliance. Patients on DOT are observed taking their medication by either a trained health professional or named responsible lay person, supported by a trained health professional. The DOT worker shall complete a DOT log of medications observed and document each visit for each TB patient. The protocol for DOT shall include:</w:t>
            </w:r>
          </w:p>
          <w:p w14:paraId="2C320992"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16A5E069" w14:textId="77777777" w:rsidR="00104BF4" w:rsidRPr="00ED1E8D" w:rsidRDefault="00104BF4" w:rsidP="004F5CB5">
            <w:pPr>
              <w:widowControl w:val="0"/>
              <w:numPr>
                <w:ilvl w:val="0"/>
                <w:numId w:val="109"/>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When it should be implemented</w:t>
            </w:r>
          </w:p>
          <w:p w14:paraId="749EE2B9" w14:textId="77777777" w:rsidR="00104BF4" w:rsidRPr="00ED1E8D" w:rsidRDefault="00104BF4" w:rsidP="004F5CB5">
            <w:pPr>
              <w:widowControl w:val="0"/>
              <w:numPr>
                <w:ilvl w:val="0"/>
                <w:numId w:val="109"/>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How it can be implemented</w:t>
            </w:r>
          </w:p>
          <w:p w14:paraId="0E6CD775" w14:textId="77777777" w:rsidR="00104BF4" w:rsidRPr="00ED1E8D" w:rsidRDefault="00104BF4" w:rsidP="004F5CB5">
            <w:pPr>
              <w:widowControl w:val="0"/>
              <w:numPr>
                <w:ilvl w:val="0"/>
                <w:numId w:val="109"/>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Who should be offered </w:t>
            </w:r>
            <w:proofErr w:type="gramStart"/>
            <w:r w:rsidRPr="00ED1E8D">
              <w:rPr>
                <w:rFonts w:ascii="Arial" w:eastAsia="Lucida Sans Unicode" w:hAnsi="Arial" w:cs="Arial"/>
                <w:color w:val="000000"/>
                <w:kern w:val="3"/>
                <w:sz w:val="20"/>
                <w:lang w:val="en-GB" w:eastAsia="zh-CN" w:bidi="hi-IN"/>
              </w:rPr>
              <w:t>DOT</w:t>
            </w:r>
            <w:proofErr w:type="gramEnd"/>
          </w:p>
          <w:p w14:paraId="00926DE9" w14:textId="77777777" w:rsidR="00104BF4" w:rsidRPr="00ED1E8D" w:rsidRDefault="00104BF4" w:rsidP="004F5CB5">
            <w:pPr>
              <w:widowControl w:val="0"/>
              <w:numPr>
                <w:ilvl w:val="0"/>
                <w:numId w:val="109"/>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Who should observe </w:t>
            </w:r>
            <w:proofErr w:type="gramStart"/>
            <w:r w:rsidRPr="00ED1E8D">
              <w:rPr>
                <w:rFonts w:ascii="Arial" w:eastAsia="Lucida Sans Unicode" w:hAnsi="Arial" w:cs="Arial"/>
                <w:color w:val="000000"/>
                <w:kern w:val="3"/>
                <w:sz w:val="20"/>
                <w:lang w:val="en-GB" w:eastAsia="zh-CN" w:bidi="hi-IN"/>
              </w:rPr>
              <w:t>DOT</w:t>
            </w:r>
            <w:proofErr w:type="gramEnd"/>
          </w:p>
          <w:p w14:paraId="0C8F4549" w14:textId="77777777" w:rsidR="00104BF4" w:rsidRPr="00ED1E8D" w:rsidRDefault="00104BF4" w:rsidP="004F5CB5">
            <w:pPr>
              <w:widowControl w:val="0"/>
              <w:numPr>
                <w:ilvl w:val="0"/>
                <w:numId w:val="109"/>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Where DOT should be provided</w:t>
            </w:r>
          </w:p>
          <w:p w14:paraId="6F61B97D" w14:textId="77777777" w:rsidR="00104BF4" w:rsidRPr="00ED1E8D" w:rsidRDefault="00104BF4" w:rsidP="004F5CB5">
            <w:pPr>
              <w:widowControl w:val="0"/>
              <w:numPr>
                <w:ilvl w:val="0"/>
                <w:numId w:val="109"/>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Frequency of DOT</w:t>
            </w:r>
          </w:p>
          <w:p w14:paraId="1315F00E" w14:textId="77777777" w:rsidR="00104BF4" w:rsidRPr="00ED1E8D" w:rsidRDefault="00104BF4" w:rsidP="004F5CB5">
            <w:pPr>
              <w:widowControl w:val="0"/>
              <w:numPr>
                <w:ilvl w:val="0"/>
                <w:numId w:val="109"/>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How long DOT should be continued</w:t>
            </w:r>
          </w:p>
          <w:p w14:paraId="4BA6F9B7" w14:textId="77777777" w:rsidR="00104BF4" w:rsidRPr="00ED1E8D" w:rsidRDefault="00104BF4" w:rsidP="004F5CB5">
            <w:pPr>
              <w:widowControl w:val="0"/>
              <w:numPr>
                <w:ilvl w:val="0"/>
                <w:numId w:val="109"/>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How should patients who refuse DOT be </w:t>
            </w:r>
            <w:proofErr w:type="gramStart"/>
            <w:r w:rsidRPr="00ED1E8D">
              <w:rPr>
                <w:rFonts w:ascii="Arial" w:eastAsia="Lucida Sans Unicode" w:hAnsi="Arial" w:cs="Arial"/>
                <w:color w:val="000000"/>
                <w:kern w:val="3"/>
                <w:sz w:val="20"/>
                <w:lang w:val="en-GB" w:eastAsia="zh-CN" w:bidi="hi-IN"/>
              </w:rPr>
              <w:t>managed</w:t>
            </w:r>
            <w:proofErr w:type="gramEnd"/>
          </w:p>
          <w:p w14:paraId="5FC6B6E6"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65637217"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r w:rsidRPr="00ED1E8D">
              <w:rPr>
                <w:rFonts w:ascii="Arial" w:eastAsia="Lucida Sans Unicode" w:hAnsi="Arial" w:cs="Arial"/>
                <w:b/>
                <w:color w:val="000000"/>
                <w:kern w:val="3"/>
                <w:sz w:val="20"/>
                <w:lang w:val="en-GB" w:eastAsia="zh-CN" w:bidi="hi-IN"/>
              </w:rPr>
              <w:t>3.4.12 Paediatric TB</w:t>
            </w:r>
          </w:p>
          <w:p w14:paraId="331CC2B5"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7166783C"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The service shall ensure that children with TB or suspected of having TB are managed by a paediatrician with special experience and/or training in TB. </w:t>
            </w:r>
          </w:p>
          <w:p w14:paraId="031F97E0"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6E122C70"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TB services shall run ‘one stop’ clinic services to support families and to minimise the number of outpatient visits children and their families may require. </w:t>
            </w:r>
          </w:p>
          <w:p w14:paraId="4A3FAA24"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p>
          <w:p w14:paraId="076F15C0"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r w:rsidRPr="00ED1E8D">
              <w:rPr>
                <w:rFonts w:ascii="Arial" w:eastAsia="Lucida Sans Unicode" w:hAnsi="Arial" w:cs="Arial"/>
                <w:b/>
                <w:color w:val="000000"/>
                <w:kern w:val="3"/>
                <w:sz w:val="20"/>
                <w:lang w:val="en-GB" w:eastAsia="zh-CN" w:bidi="hi-IN"/>
              </w:rPr>
              <w:t>3.4.13 Psychology services</w:t>
            </w:r>
          </w:p>
          <w:p w14:paraId="4BA22517"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u w:val="single"/>
                <w:lang w:val="en-GB" w:eastAsia="zh-CN" w:bidi="hi-IN"/>
              </w:rPr>
            </w:pPr>
          </w:p>
          <w:p w14:paraId="2675C1FE"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TB patients, because of the long period of treatment or those with complex social needs, as part of their risk assessment, may require access to mental health support so shall be signposted to relevant services by the provider as appropriate. This shall include an assessment of their mental capacity to engage with TB services, adhere and complete treatment. </w:t>
            </w:r>
          </w:p>
          <w:p w14:paraId="0E9FF090"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p>
          <w:p w14:paraId="28DC7C23"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p>
          <w:p w14:paraId="2D930A8E"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r w:rsidRPr="00ED1E8D">
              <w:rPr>
                <w:rFonts w:ascii="Arial" w:eastAsia="Lucida Sans Unicode" w:hAnsi="Arial" w:cs="Arial"/>
                <w:b/>
                <w:color w:val="000000"/>
                <w:kern w:val="3"/>
                <w:sz w:val="20"/>
                <w:lang w:val="en-GB" w:eastAsia="zh-CN" w:bidi="hi-IN"/>
              </w:rPr>
              <w:t>3.4.14 Pharmacy services</w:t>
            </w:r>
          </w:p>
          <w:p w14:paraId="7D08BA21"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u w:val="single"/>
                <w:lang w:val="en-GB" w:eastAsia="zh-CN" w:bidi="hi-IN"/>
              </w:rPr>
            </w:pPr>
          </w:p>
          <w:p w14:paraId="52D98E4E"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The provider shall ensure that the supporting pharmacy service stocks the range of TB medication appropriate to the local patient demographics, together with additional drugs for those with drug resistant TB.</w:t>
            </w:r>
          </w:p>
          <w:p w14:paraId="7F352C29"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35EC1B54"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TB nurses shall prescribe medication </w:t>
            </w:r>
            <w:proofErr w:type="gramStart"/>
            <w:r w:rsidRPr="00ED1E8D">
              <w:rPr>
                <w:rFonts w:ascii="Arial" w:eastAsia="Lucida Sans Unicode" w:hAnsi="Arial" w:cs="Arial"/>
                <w:color w:val="000000"/>
                <w:kern w:val="3"/>
                <w:sz w:val="20"/>
                <w:lang w:val="en-GB" w:eastAsia="zh-CN" w:bidi="hi-IN"/>
              </w:rPr>
              <w:t>in order to</w:t>
            </w:r>
            <w:proofErr w:type="gramEnd"/>
            <w:r w:rsidRPr="00ED1E8D">
              <w:rPr>
                <w:rFonts w:ascii="Arial" w:eastAsia="Lucida Sans Unicode" w:hAnsi="Arial" w:cs="Arial"/>
                <w:color w:val="000000"/>
                <w:kern w:val="3"/>
                <w:sz w:val="20"/>
                <w:lang w:val="en-GB" w:eastAsia="zh-CN" w:bidi="hi-IN"/>
              </w:rPr>
              <w:t xml:space="preserve"> improve patient experience and reduce patients’ waiting times in clinics. </w:t>
            </w:r>
          </w:p>
          <w:p w14:paraId="3DE137DD"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0428E4AB"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The provider shall engage and work with nominated community pharmacy services to provide appropriate compliance support to patients receiving TB medication. </w:t>
            </w:r>
          </w:p>
          <w:p w14:paraId="2FD91D42"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p>
          <w:p w14:paraId="37443C1A"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r w:rsidRPr="00ED1E8D">
              <w:rPr>
                <w:rFonts w:ascii="Arial" w:eastAsia="Lucida Sans Unicode" w:hAnsi="Arial" w:cs="Arial"/>
                <w:b/>
                <w:color w:val="000000"/>
                <w:kern w:val="3"/>
                <w:sz w:val="20"/>
                <w:lang w:val="en-GB" w:eastAsia="zh-CN" w:bidi="hi-IN"/>
              </w:rPr>
              <w:t xml:space="preserve">3.4.15 Social care support </w:t>
            </w:r>
          </w:p>
          <w:p w14:paraId="4FC28417"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u w:val="single"/>
                <w:lang w:val="en-GB" w:eastAsia="zh-CN" w:bidi="hi-IN"/>
              </w:rPr>
            </w:pPr>
          </w:p>
          <w:p w14:paraId="74524D9B"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The provider shall signpost to the social worker service in order to support patients to adhere </w:t>
            </w:r>
            <w:proofErr w:type="gramStart"/>
            <w:r w:rsidRPr="00ED1E8D">
              <w:rPr>
                <w:rFonts w:ascii="Arial" w:eastAsia="Lucida Sans Unicode" w:hAnsi="Arial" w:cs="Arial"/>
                <w:color w:val="000000"/>
                <w:kern w:val="3"/>
                <w:sz w:val="20"/>
                <w:lang w:val="en-GB" w:eastAsia="zh-CN" w:bidi="hi-IN"/>
              </w:rPr>
              <w:t>to;</w:t>
            </w:r>
            <w:proofErr w:type="gramEnd"/>
            <w:r w:rsidRPr="00ED1E8D">
              <w:rPr>
                <w:rFonts w:ascii="Arial" w:eastAsia="Lucida Sans Unicode" w:hAnsi="Arial" w:cs="Arial"/>
                <w:color w:val="000000"/>
                <w:kern w:val="3"/>
                <w:sz w:val="20"/>
                <w:lang w:val="en-GB" w:eastAsia="zh-CN" w:bidi="hi-IN"/>
              </w:rPr>
              <w:t xml:space="preserve"> and complete TB treatment as prescribed. </w:t>
            </w:r>
          </w:p>
          <w:p w14:paraId="147818B1"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p>
          <w:p w14:paraId="5E57E8A2"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r w:rsidRPr="00ED1E8D">
              <w:rPr>
                <w:rFonts w:ascii="Arial" w:eastAsia="Lucida Sans Unicode" w:hAnsi="Arial" w:cs="Arial"/>
                <w:b/>
                <w:color w:val="000000"/>
                <w:kern w:val="3"/>
                <w:sz w:val="20"/>
                <w:lang w:val="en-GB" w:eastAsia="zh-CN" w:bidi="hi-IN"/>
              </w:rPr>
              <w:t>3.4.16 Transfer and discharge</w:t>
            </w:r>
          </w:p>
          <w:p w14:paraId="6D8480BD" w14:textId="77777777" w:rsidR="00104BF4" w:rsidRPr="00ED1E8D" w:rsidRDefault="00104BF4" w:rsidP="004F5CB5">
            <w:pPr>
              <w:suppressAutoHyphens/>
              <w:autoSpaceDN w:val="0"/>
              <w:spacing w:after="0"/>
              <w:textAlignment w:val="baseline"/>
              <w:rPr>
                <w:rFonts w:ascii="Arial" w:eastAsia="Lucida Sans Unicode" w:hAnsi="Arial" w:cs="Arial"/>
                <w:i/>
                <w:color w:val="000000"/>
                <w:kern w:val="3"/>
                <w:sz w:val="20"/>
                <w:lang w:val="en-GB" w:eastAsia="zh-CN" w:bidi="hi-IN"/>
              </w:rPr>
            </w:pPr>
          </w:p>
          <w:p w14:paraId="0F4BD676"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The provider shall ensure all appropriate services are informed of relevant information on the transfer or discharge of patients. This includes the patient’s GP and the person who referred the patient where this is not the GP. Where appropriate this can include Occupational Health, Infection Control, community paediatrics and PHE Health Protection teams. Patients shall be kept informed and copied into any correspondence. </w:t>
            </w:r>
          </w:p>
          <w:p w14:paraId="6B6F33D2"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24240005"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r w:rsidRPr="00ED1E8D">
              <w:rPr>
                <w:rFonts w:ascii="Arial" w:eastAsia="Lucida Sans Unicode" w:hAnsi="Arial" w:cs="Arial"/>
                <w:b/>
                <w:color w:val="000000"/>
                <w:kern w:val="3"/>
                <w:sz w:val="20"/>
                <w:lang w:val="en-GB" w:eastAsia="zh-CN" w:bidi="hi-IN"/>
              </w:rPr>
              <w:t>3.4.17 Contact investigations and contact tracing</w:t>
            </w:r>
          </w:p>
          <w:p w14:paraId="142175B1"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p>
          <w:p w14:paraId="62ACD1C7"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This is the case finding of the contacts of latent and active TB patients. A risk assessment approach shall be used which prioritises the extent of screening based on the infectiousness of the index case, </w:t>
            </w:r>
            <w:proofErr w:type="gramStart"/>
            <w:r w:rsidRPr="00ED1E8D">
              <w:rPr>
                <w:rFonts w:ascii="Arial" w:eastAsia="Lucida Sans Unicode" w:hAnsi="Arial" w:cs="Arial"/>
                <w:color w:val="000000"/>
                <w:kern w:val="3"/>
                <w:sz w:val="20"/>
                <w:lang w:val="en-GB" w:eastAsia="zh-CN" w:bidi="hi-IN"/>
              </w:rPr>
              <w:t>exposure</w:t>
            </w:r>
            <w:proofErr w:type="gramEnd"/>
            <w:r w:rsidRPr="00ED1E8D">
              <w:rPr>
                <w:rFonts w:ascii="Arial" w:eastAsia="Lucida Sans Unicode" w:hAnsi="Arial" w:cs="Arial"/>
                <w:color w:val="000000"/>
                <w:kern w:val="3"/>
                <w:sz w:val="20"/>
                <w:lang w:val="en-GB" w:eastAsia="zh-CN" w:bidi="hi-IN"/>
              </w:rPr>
              <w:t xml:space="preserve"> and susceptibility of contacts. This may include working with the local HPT especially in the risk assessment of sputum smear positive cases of TB. Contact tracing looks at:</w:t>
            </w:r>
          </w:p>
          <w:p w14:paraId="1AF8AE44"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51421A8E" w14:textId="77777777" w:rsidR="00104BF4" w:rsidRPr="00ED1E8D" w:rsidRDefault="00104BF4" w:rsidP="004F5CB5">
            <w:pPr>
              <w:widowControl w:val="0"/>
              <w:numPr>
                <w:ilvl w:val="0"/>
                <w:numId w:val="112"/>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household contacts</w:t>
            </w:r>
          </w:p>
          <w:p w14:paraId="700187BC" w14:textId="77777777" w:rsidR="00104BF4" w:rsidRPr="00ED1E8D" w:rsidRDefault="00104BF4" w:rsidP="004F5CB5">
            <w:pPr>
              <w:widowControl w:val="0"/>
              <w:numPr>
                <w:ilvl w:val="0"/>
                <w:numId w:val="112"/>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workplace contacts</w:t>
            </w:r>
          </w:p>
          <w:p w14:paraId="05C12273" w14:textId="77777777" w:rsidR="00104BF4" w:rsidRPr="00ED1E8D" w:rsidRDefault="00104BF4" w:rsidP="004F5CB5">
            <w:pPr>
              <w:widowControl w:val="0"/>
              <w:numPr>
                <w:ilvl w:val="0"/>
                <w:numId w:val="112"/>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leisure contacts</w:t>
            </w:r>
          </w:p>
          <w:p w14:paraId="5D533FA9" w14:textId="77777777" w:rsidR="00104BF4" w:rsidRPr="00ED1E8D" w:rsidRDefault="00104BF4" w:rsidP="004F5CB5">
            <w:pPr>
              <w:widowControl w:val="0"/>
              <w:numPr>
                <w:ilvl w:val="0"/>
                <w:numId w:val="112"/>
              </w:numPr>
              <w:suppressAutoHyphens/>
              <w:autoSpaceDE w:val="0"/>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schools and other congregate settings</w:t>
            </w:r>
          </w:p>
          <w:p w14:paraId="5DBE24D6"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62981BE7"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For each pulmonary TB notification, extensive efforts will be made to identify all relevant contacts. These numbers are an average </w:t>
            </w:r>
            <w:proofErr w:type="gramStart"/>
            <w:r w:rsidRPr="00ED1E8D">
              <w:rPr>
                <w:rFonts w:ascii="Arial" w:eastAsia="Lucida Sans Unicode" w:hAnsi="Arial" w:cs="Arial"/>
                <w:color w:val="000000"/>
                <w:kern w:val="3"/>
                <w:sz w:val="20"/>
                <w:lang w:val="en-GB" w:eastAsia="zh-CN" w:bidi="hi-IN"/>
              </w:rPr>
              <w:t>minimum</w:t>
            </w:r>
            <w:proofErr w:type="gramEnd"/>
            <w:r w:rsidRPr="00ED1E8D">
              <w:rPr>
                <w:rFonts w:ascii="Arial" w:eastAsia="Lucida Sans Unicode" w:hAnsi="Arial" w:cs="Arial"/>
                <w:color w:val="000000"/>
                <w:kern w:val="3"/>
                <w:sz w:val="20"/>
                <w:lang w:val="en-GB" w:eastAsia="zh-CN" w:bidi="hi-IN"/>
              </w:rPr>
              <w:t xml:space="preserve"> and the circumstances of each TB patient shall be considered. </w:t>
            </w:r>
            <w:r w:rsidRPr="00ED1E8D">
              <w:rPr>
                <w:rFonts w:ascii="Arial" w:eastAsia="Lucida Sans Unicode" w:hAnsi="Arial" w:cs="Arial"/>
                <w:color w:val="000000"/>
                <w:kern w:val="3"/>
                <w:sz w:val="20"/>
                <w:lang w:eastAsia="zh-CN" w:bidi="hi-IN"/>
              </w:rPr>
              <w:t>The numbers identified depend on the circumstances of each TB patient.</w:t>
            </w:r>
          </w:p>
          <w:p w14:paraId="007357EB"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64009488"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Contact tracing shall use IGRA testing, CXR’s, bloods and Mantoux testing as per NICE guidance. NG33</w:t>
            </w:r>
          </w:p>
          <w:p w14:paraId="054F0E29"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44DEF749"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Where contact tracing identifies children under the age of 16 years who are negative for either active TB or LTBI and who have not received BCG these children should be offered BCG. </w:t>
            </w:r>
          </w:p>
          <w:p w14:paraId="38C194CB"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75761173"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r w:rsidRPr="00ED1E8D">
              <w:rPr>
                <w:rFonts w:ascii="Arial" w:eastAsia="Lucida Sans Unicode" w:hAnsi="Arial" w:cs="Arial"/>
                <w:b/>
                <w:color w:val="000000"/>
                <w:kern w:val="3"/>
                <w:sz w:val="20"/>
                <w:lang w:val="en-GB" w:eastAsia="zh-CN" w:bidi="hi-IN"/>
              </w:rPr>
              <w:t>3.4.18 Cohort Review</w:t>
            </w:r>
          </w:p>
          <w:p w14:paraId="4D886396"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p>
          <w:p w14:paraId="0461403F" w14:textId="77777777" w:rsidR="00104BF4"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All </w:t>
            </w:r>
            <w:proofErr w:type="gramStart"/>
            <w:r w:rsidRPr="00ED1E8D">
              <w:rPr>
                <w:rFonts w:ascii="Arial" w:eastAsia="Lucida Sans Unicode" w:hAnsi="Arial" w:cs="Arial"/>
                <w:color w:val="000000"/>
                <w:kern w:val="3"/>
                <w:sz w:val="20"/>
                <w:lang w:val="en-GB" w:eastAsia="zh-CN" w:bidi="hi-IN"/>
              </w:rPr>
              <w:t>provider</w:t>
            </w:r>
            <w:proofErr w:type="gramEnd"/>
            <w:r w:rsidRPr="00ED1E8D">
              <w:rPr>
                <w:rFonts w:ascii="Arial" w:eastAsia="Lucida Sans Unicode" w:hAnsi="Arial" w:cs="Arial"/>
                <w:color w:val="000000"/>
                <w:kern w:val="3"/>
                <w:sz w:val="20"/>
                <w:lang w:val="en-GB" w:eastAsia="zh-CN" w:bidi="hi-IN"/>
              </w:rPr>
              <w:t xml:space="preserve"> shall participate in cohort review. Cohort review is an essential evaluation of TB patient care and outcomes. Cohort review provides a multidisciplinary forum to review the management of each case and ensure accountability at all levels of service provision, while linking to local, </w:t>
            </w:r>
            <w:proofErr w:type="gramStart"/>
            <w:r w:rsidRPr="00ED1E8D">
              <w:rPr>
                <w:rFonts w:ascii="Arial" w:eastAsia="Lucida Sans Unicode" w:hAnsi="Arial" w:cs="Arial"/>
                <w:color w:val="000000"/>
                <w:kern w:val="3"/>
                <w:sz w:val="20"/>
                <w:lang w:val="en-GB" w:eastAsia="zh-CN" w:bidi="hi-IN"/>
              </w:rPr>
              <w:t>regional</w:t>
            </w:r>
            <w:proofErr w:type="gramEnd"/>
            <w:r w:rsidRPr="00ED1E8D">
              <w:rPr>
                <w:rFonts w:ascii="Arial" w:eastAsia="Lucida Sans Unicode" w:hAnsi="Arial" w:cs="Arial"/>
                <w:color w:val="000000"/>
                <w:kern w:val="3"/>
                <w:sz w:val="20"/>
                <w:lang w:val="en-GB" w:eastAsia="zh-CN" w:bidi="hi-IN"/>
              </w:rPr>
              <w:t xml:space="preserve"> and national targets. The ‘cohort’ consists of all cases notified over a six-month period. The review shall be scheduled for six months after the close of each quarter (so cases are presented six to nine months after starting treatment). Immediately following the case presentations, the local PHE or HPT epidemiologist will calculate and give a preliminary presentation on the area completion data for treatment and contact investigation outcomes. Cohort review enables TB services and HPTs to highlight risks, capacity issues and success. The outputs of cohort review shall be reported to the commissioner local TB Control Board.</w:t>
            </w:r>
          </w:p>
          <w:p w14:paraId="21EA60B1"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378C3BCB" w14:textId="77777777" w:rsidR="00104BF4" w:rsidRPr="00ED1E8D" w:rsidRDefault="00104BF4" w:rsidP="004F5CB5">
            <w:pPr>
              <w:suppressAutoHyphens/>
              <w:autoSpaceDN w:val="0"/>
              <w:spacing w:after="0"/>
              <w:textAlignment w:val="baseline"/>
              <w:rPr>
                <w:rFonts w:ascii="Arial" w:eastAsia="Lucida Sans Unicode" w:hAnsi="Arial" w:cs="Arial"/>
                <w:b/>
                <w:color w:val="000000"/>
                <w:kern w:val="3"/>
                <w:sz w:val="20"/>
                <w:lang w:val="en-GB" w:eastAsia="zh-CN" w:bidi="hi-IN"/>
              </w:rPr>
            </w:pPr>
            <w:r w:rsidRPr="00ED1E8D">
              <w:rPr>
                <w:rFonts w:ascii="Arial" w:eastAsia="Lucida Sans Unicode" w:hAnsi="Arial" w:cs="Arial"/>
                <w:b/>
                <w:color w:val="000000"/>
                <w:kern w:val="3"/>
                <w:sz w:val="20"/>
                <w:lang w:val="en-GB" w:eastAsia="zh-CN" w:bidi="hi-IN"/>
              </w:rPr>
              <w:t>3.4.21 Community engagement</w:t>
            </w:r>
          </w:p>
          <w:p w14:paraId="19DEBE41"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u w:val="single"/>
                <w:lang w:val="en-GB" w:eastAsia="zh-CN" w:bidi="hi-IN"/>
              </w:rPr>
            </w:pPr>
          </w:p>
          <w:p w14:paraId="11357F7C"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roofErr w:type="gramStart"/>
            <w:r w:rsidRPr="00ED1E8D">
              <w:rPr>
                <w:rFonts w:ascii="Arial" w:eastAsia="Lucida Sans Unicode" w:hAnsi="Arial" w:cs="Arial"/>
                <w:color w:val="000000"/>
                <w:kern w:val="3"/>
                <w:sz w:val="20"/>
                <w:lang w:val="en-GB" w:eastAsia="zh-CN" w:bidi="hi-IN"/>
              </w:rPr>
              <w:t>In order to</w:t>
            </w:r>
            <w:proofErr w:type="gramEnd"/>
            <w:r w:rsidRPr="00ED1E8D">
              <w:rPr>
                <w:rFonts w:ascii="Arial" w:eastAsia="Lucida Sans Unicode" w:hAnsi="Arial" w:cs="Arial"/>
                <w:color w:val="000000"/>
                <w:kern w:val="3"/>
                <w:sz w:val="20"/>
                <w:lang w:val="en-GB" w:eastAsia="zh-CN" w:bidi="hi-IN"/>
              </w:rPr>
              <w:t xml:space="preserve"> provide personalised care according to the local environment and needs the provider shall engage with patients, local communities and third sector organisation to gain opinions and views.</w:t>
            </w:r>
          </w:p>
          <w:p w14:paraId="4C68708B"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p w14:paraId="5DB25CAF"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r w:rsidRPr="00ED1E8D">
              <w:rPr>
                <w:rFonts w:ascii="Arial" w:eastAsia="Lucida Sans Unicode" w:hAnsi="Arial" w:cs="Arial"/>
                <w:color w:val="000000"/>
                <w:kern w:val="3"/>
                <w:sz w:val="20"/>
                <w:lang w:val="en-GB" w:eastAsia="zh-CN" w:bidi="hi-IN"/>
              </w:rPr>
              <w:t xml:space="preserve">The provider shall work in conjunction with the commissioner and TB Control Board to ensure that there is engagement with all relevant third sector organisations including local partners, community leads, community organisations and other relevant partners as an intrinsic part of developing and operating the patient pathway of care. </w:t>
            </w:r>
          </w:p>
          <w:p w14:paraId="1E9A9DC3" w14:textId="77777777" w:rsidR="00104BF4" w:rsidRPr="00ED1E8D" w:rsidRDefault="00104BF4" w:rsidP="004F5CB5">
            <w:pPr>
              <w:suppressAutoHyphens/>
              <w:autoSpaceDN w:val="0"/>
              <w:spacing w:after="0"/>
              <w:textAlignment w:val="baseline"/>
              <w:rPr>
                <w:rFonts w:ascii="Arial" w:eastAsia="Lucida Sans Unicode" w:hAnsi="Arial" w:cs="Arial"/>
                <w:color w:val="000000"/>
                <w:kern w:val="3"/>
                <w:sz w:val="20"/>
                <w:lang w:val="en-GB" w:eastAsia="zh-CN" w:bidi="hi-IN"/>
              </w:rPr>
            </w:pPr>
          </w:p>
        </w:tc>
      </w:tr>
      <w:tr w:rsidR="00104BF4" w:rsidRPr="00ED1E8D" w14:paraId="56D56ACA" w14:textId="77777777" w:rsidTr="004F5CB5">
        <w:tc>
          <w:tcPr>
            <w:tcW w:w="9134" w:type="dxa"/>
            <w:shd w:val="clear" w:color="auto" w:fill="B8CCE4"/>
          </w:tcPr>
          <w:p w14:paraId="04AF5ED3" w14:textId="77777777" w:rsidR="00104BF4" w:rsidRPr="00ED1E8D" w:rsidRDefault="00104BF4" w:rsidP="004F5CB5">
            <w:pPr>
              <w:spacing w:after="0" w:line="276" w:lineRule="auto"/>
              <w:rPr>
                <w:rFonts w:ascii="Arial" w:eastAsia="MS Mincho" w:hAnsi="Arial" w:cs="Arial"/>
                <w:b/>
                <w:color w:val="F79646"/>
                <w:sz w:val="20"/>
              </w:rPr>
            </w:pPr>
            <w:r w:rsidRPr="00ED1E8D">
              <w:rPr>
                <w:rFonts w:ascii="Arial" w:eastAsia="MS Mincho" w:hAnsi="Arial" w:cs="Arial"/>
                <w:b/>
                <w:sz w:val="20"/>
              </w:rPr>
              <w:t>4.</w:t>
            </w:r>
            <w:r w:rsidRPr="00ED1E8D">
              <w:rPr>
                <w:rFonts w:ascii="Arial" w:eastAsia="MS Mincho" w:hAnsi="Arial" w:cs="Arial"/>
                <w:b/>
                <w:sz w:val="20"/>
              </w:rPr>
              <w:tab/>
              <w:t>Applicable Service Standards</w:t>
            </w:r>
          </w:p>
        </w:tc>
      </w:tr>
      <w:tr w:rsidR="00104BF4" w:rsidRPr="00ED1E8D" w14:paraId="2B15E0D1" w14:textId="77777777" w:rsidTr="004F5CB5">
        <w:tc>
          <w:tcPr>
            <w:tcW w:w="9134" w:type="dxa"/>
            <w:shd w:val="clear" w:color="auto" w:fill="auto"/>
          </w:tcPr>
          <w:p w14:paraId="546EB2AE" w14:textId="77777777" w:rsidR="00104BF4" w:rsidRPr="00ED1E8D" w:rsidRDefault="00104BF4" w:rsidP="004F5CB5">
            <w:pPr>
              <w:spacing w:after="0"/>
              <w:rPr>
                <w:rFonts w:ascii="Arial" w:eastAsia="MS Mincho" w:hAnsi="Arial" w:cs="Arial"/>
                <w:sz w:val="20"/>
              </w:rPr>
            </w:pPr>
          </w:p>
          <w:p w14:paraId="35C99B3F" w14:textId="77777777" w:rsidR="00104BF4" w:rsidRPr="00ED1E8D" w:rsidRDefault="00104BF4" w:rsidP="004F5CB5">
            <w:pPr>
              <w:widowControl w:val="0"/>
              <w:numPr>
                <w:ilvl w:val="0"/>
                <w:numId w:val="116"/>
              </w:numPr>
              <w:autoSpaceDE w:val="0"/>
              <w:autoSpaceDN w:val="0"/>
              <w:spacing w:after="0"/>
              <w:rPr>
                <w:rFonts w:ascii="Arial" w:eastAsia="MS Mincho" w:hAnsi="Arial" w:cs="Arial"/>
                <w:sz w:val="20"/>
                <w:lang w:val="en-GB"/>
              </w:rPr>
            </w:pPr>
            <w:r w:rsidRPr="00ED1E8D">
              <w:rPr>
                <w:rFonts w:ascii="Arial" w:eastAsia="MS Mincho" w:hAnsi="Arial" w:cs="Arial"/>
                <w:sz w:val="20"/>
                <w:lang w:val="en-GB"/>
              </w:rPr>
              <w:t>Collaborative Tuberculosis Strategy for England: 2015 to 2020 (</w:t>
            </w:r>
            <w:hyperlink r:id="rId38" w:history="1">
              <w:r w:rsidRPr="00ED1E8D">
                <w:rPr>
                  <w:rFonts w:ascii="Arial" w:eastAsia="MS Mincho" w:hAnsi="Arial" w:cs="Arial"/>
                  <w:color w:val="0000FF"/>
                  <w:sz w:val="20"/>
                  <w:u w:val="single"/>
                  <w:lang w:val="en-GB"/>
                </w:rPr>
                <w:t>www.gov.uk/government/publications/collaborative-tuberculosis-strategy-for-england</w:t>
              </w:r>
            </w:hyperlink>
            <w:r w:rsidRPr="00ED1E8D">
              <w:rPr>
                <w:rFonts w:ascii="Arial" w:eastAsia="MS Mincho" w:hAnsi="Arial" w:cs="Arial"/>
                <w:sz w:val="20"/>
                <w:lang w:val="en-GB"/>
              </w:rPr>
              <w:t xml:space="preserve"> )</w:t>
            </w:r>
          </w:p>
          <w:p w14:paraId="12559828" w14:textId="77777777" w:rsidR="00104BF4" w:rsidRPr="00ED1E8D" w:rsidRDefault="00104BF4" w:rsidP="004F5CB5">
            <w:pPr>
              <w:spacing w:after="0"/>
              <w:rPr>
                <w:rFonts w:ascii="Arial" w:eastAsia="MS Mincho" w:hAnsi="Arial" w:cs="Arial"/>
                <w:sz w:val="20"/>
                <w:lang w:val="en-GB"/>
              </w:rPr>
            </w:pPr>
            <w:r w:rsidRPr="00ED1E8D">
              <w:rPr>
                <w:rFonts w:ascii="Arial" w:eastAsia="MS Mincho" w:hAnsi="Arial" w:cs="Arial"/>
                <w:sz w:val="20"/>
                <w:lang w:val="en-GB"/>
              </w:rPr>
              <w:t xml:space="preserve">             Collaborative Tuberculosis Strategy: Commissioning </w:t>
            </w:r>
            <w:proofErr w:type="gramStart"/>
            <w:r w:rsidRPr="00ED1E8D">
              <w:rPr>
                <w:rFonts w:ascii="Arial" w:eastAsia="MS Mincho" w:hAnsi="Arial" w:cs="Arial"/>
                <w:sz w:val="20"/>
                <w:lang w:val="en-GB"/>
              </w:rPr>
              <w:t>Guidance  (</w:t>
            </w:r>
            <w:proofErr w:type="gramEnd"/>
            <w:r w:rsidRPr="00ED1E8D">
              <w:rPr>
                <w:rFonts w:ascii="Arial" w:eastAsia="MS Mincho" w:hAnsi="Arial" w:cs="Arial"/>
                <w:sz w:val="20"/>
                <w:lang w:val="en-GB"/>
              </w:rPr>
              <w:t xml:space="preserve">NHSE Gateway reference:      03634) </w:t>
            </w:r>
          </w:p>
          <w:p w14:paraId="78BAE8F4" w14:textId="77777777" w:rsidR="00104BF4" w:rsidRPr="00ED1E8D" w:rsidRDefault="00104BF4" w:rsidP="004F5CB5">
            <w:pPr>
              <w:spacing w:after="0"/>
              <w:rPr>
                <w:rFonts w:ascii="Arial" w:eastAsia="MS Mincho" w:hAnsi="Arial" w:cs="Arial"/>
                <w:b/>
                <w:sz w:val="20"/>
                <w:lang w:val="en-GB"/>
              </w:rPr>
            </w:pPr>
          </w:p>
          <w:p w14:paraId="3587E236" w14:textId="77777777" w:rsidR="00104BF4" w:rsidRPr="00ED1E8D" w:rsidRDefault="00104BF4" w:rsidP="004F5CB5">
            <w:pPr>
              <w:widowControl w:val="0"/>
              <w:numPr>
                <w:ilvl w:val="0"/>
                <w:numId w:val="116"/>
              </w:numPr>
              <w:autoSpaceDE w:val="0"/>
              <w:autoSpaceDN w:val="0"/>
              <w:spacing w:after="0"/>
              <w:rPr>
                <w:rFonts w:ascii="Arial" w:eastAsia="MS Mincho" w:hAnsi="Arial" w:cs="Arial"/>
                <w:sz w:val="20"/>
                <w:lang w:val="en-GB"/>
              </w:rPr>
            </w:pPr>
            <w:r w:rsidRPr="00ED1E8D">
              <w:rPr>
                <w:rFonts w:ascii="Arial" w:eastAsia="MS Mincho" w:hAnsi="Arial" w:cs="Arial"/>
                <w:sz w:val="20"/>
                <w:lang w:val="en-GB"/>
              </w:rPr>
              <w:t>Latent TB testing and treatment for migrants: A Practical Guide for Commissioners and Practitioners (NHSE Gateway reference: 03508) (</w:t>
            </w:r>
            <w:hyperlink r:id="rId39" w:history="1">
              <w:r w:rsidRPr="00ED1E8D">
                <w:rPr>
                  <w:rFonts w:ascii="Arial" w:eastAsia="MS Mincho" w:hAnsi="Arial" w:cs="Arial"/>
                  <w:color w:val="0000FF"/>
                  <w:sz w:val="20"/>
                  <w:u w:val="single"/>
                  <w:lang w:val="en-GB"/>
                </w:rPr>
                <w:t>www.england.nhs.uk/resources/resources-for-ccgs/out-frwrk/dom-1/tb-strategy/</w:t>
              </w:r>
            </w:hyperlink>
            <w:r w:rsidRPr="00ED1E8D">
              <w:rPr>
                <w:rFonts w:ascii="Arial" w:eastAsia="MS Mincho" w:hAnsi="Arial" w:cs="Arial"/>
                <w:sz w:val="20"/>
                <w:u w:val="single"/>
                <w:lang w:val="en-GB"/>
              </w:rPr>
              <w:t>)</w:t>
            </w:r>
          </w:p>
          <w:p w14:paraId="38FDF7FA" w14:textId="77777777" w:rsidR="00104BF4" w:rsidRPr="00ED1E8D" w:rsidRDefault="00104BF4" w:rsidP="004F5CB5">
            <w:pPr>
              <w:widowControl w:val="0"/>
              <w:numPr>
                <w:ilvl w:val="0"/>
                <w:numId w:val="116"/>
              </w:numPr>
              <w:autoSpaceDE w:val="0"/>
              <w:autoSpaceDN w:val="0"/>
              <w:spacing w:after="0"/>
              <w:rPr>
                <w:rFonts w:ascii="Arial" w:eastAsia="MS Mincho" w:hAnsi="Arial" w:cs="Arial"/>
                <w:sz w:val="20"/>
              </w:rPr>
            </w:pPr>
            <w:r w:rsidRPr="00ED1E8D">
              <w:rPr>
                <w:rFonts w:ascii="Arial" w:eastAsia="MS Mincho" w:hAnsi="Arial" w:cs="Arial"/>
                <w:sz w:val="20"/>
                <w:lang w:val="en-GB"/>
              </w:rPr>
              <w:t xml:space="preserve">NICE CG117, 2011. Tuberculosis. Clinical diagnosis and management of tuberculosis, and measures for its prevention and control. </w:t>
            </w:r>
            <w:hyperlink r:id="rId40" w:history="1">
              <w:r w:rsidRPr="00ED1E8D">
                <w:rPr>
                  <w:rFonts w:ascii="Arial" w:eastAsia="MS Mincho" w:hAnsi="Arial" w:cs="Arial"/>
                  <w:color w:val="0000FF"/>
                  <w:sz w:val="20"/>
                  <w:u w:val="single"/>
                  <w:lang w:val="en-GB"/>
                </w:rPr>
                <w:t>www.nice.org.uk/guidance/cg117/evidence/cg117-tuberculosis-full-guideline3</w:t>
              </w:r>
            </w:hyperlink>
            <w:r w:rsidRPr="00ED1E8D">
              <w:rPr>
                <w:rFonts w:ascii="Arial" w:eastAsia="MS Mincho" w:hAnsi="Arial" w:cs="Arial"/>
                <w:sz w:val="20"/>
                <w:lang w:val="en-GB"/>
              </w:rPr>
              <w:t xml:space="preserve">  Update 2015, NICE are currently consulting on draft revision and update - </w:t>
            </w:r>
            <w:r w:rsidRPr="00ED1E8D">
              <w:rPr>
                <w:rFonts w:ascii="Arial" w:eastAsia="MS Mincho" w:hAnsi="Arial" w:cs="Arial"/>
                <w:bCs/>
                <w:sz w:val="20"/>
                <w:lang w:val="en-GB"/>
              </w:rPr>
              <w:t xml:space="preserve">Tuberculosis: prevention, diagnosis, </w:t>
            </w:r>
            <w:proofErr w:type="gramStart"/>
            <w:r w:rsidRPr="00ED1E8D">
              <w:rPr>
                <w:rFonts w:ascii="Arial" w:eastAsia="MS Mincho" w:hAnsi="Arial" w:cs="Arial"/>
                <w:bCs/>
                <w:sz w:val="20"/>
                <w:lang w:val="en-GB"/>
              </w:rPr>
              <w:t>management</w:t>
            </w:r>
            <w:proofErr w:type="gramEnd"/>
            <w:r w:rsidRPr="00ED1E8D">
              <w:rPr>
                <w:rFonts w:ascii="Arial" w:eastAsia="MS Mincho" w:hAnsi="Arial" w:cs="Arial"/>
                <w:bCs/>
                <w:sz w:val="20"/>
                <w:lang w:val="en-GB"/>
              </w:rPr>
              <w:t xml:space="preserve"> and service organisation. This update is expected late 2015.</w:t>
            </w:r>
          </w:p>
          <w:p w14:paraId="021EFACE" w14:textId="77777777" w:rsidR="00104BF4" w:rsidRPr="00ED1E8D" w:rsidRDefault="00104BF4" w:rsidP="004F5CB5">
            <w:pPr>
              <w:widowControl w:val="0"/>
              <w:numPr>
                <w:ilvl w:val="0"/>
                <w:numId w:val="116"/>
              </w:numPr>
              <w:autoSpaceDE w:val="0"/>
              <w:autoSpaceDN w:val="0"/>
              <w:spacing w:after="0"/>
              <w:rPr>
                <w:rFonts w:ascii="Arial" w:eastAsia="MS Mincho" w:hAnsi="Arial" w:cs="Arial"/>
                <w:sz w:val="20"/>
              </w:rPr>
            </w:pPr>
            <w:r w:rsidRPr="00ED1E8D">
              <w:rPr>
                <w:rFonts w:ascii="Arial" w:eastAsia="MS Mincho" w:hAnsi="Arial" w:cs="Arial"/>
                <w:sz w:val="20"/>
                <w:lang w:val="en-GB"/>
              </w:rPr>
              <w:t xml:space="preserve">Tuberculosis in the UK-PHE2014 Annual  report </w:t>
            </w:r>
            <w:hyperlink r:id="rId41" w:history="1">
              <w:r w:rsidRPr="00ED1E8D">
                <w:rPr>
                  <w:rFonts w:ascii="Arial" w:eastAsia="MS Mincho" w:hAnsi="Arial" w:cs="Arial"/>
                  <w:color w:val="0000FF"/>
                  <w:sz w:val="20"/>
                  <w:u w:val="single"/>
                  <w:lang w:val="en-GB"/>
                </w:rPr>
                <w:t>www.gov.uk/government/publications/tuberculosis-tb-in-the-uk</w:t>
              </w:r>
            </w:hyperlink>
          </w:p>
          <w:p w14:paraId="79886129" w14:textId="77777777" w:rsidR="00104BF4" w:rsidRPr="00ED1E8D" w:rsidRDefault="00104BF4" w:rsidP="004F5CB5">
            <w:pPr>
              <w:widowControl w:val="0"/>
              <w:numPr>
                <w:ilvl w:val="0"/>
                <w:numId w:val="116"/>
              </w:numPr>
              <w:autoSpaceDE w:val="0"/>
              <w:autoSpaceDN w:val="0"/>
              <w:spacing w:after="0"/>
              <w:rPr>
                <w:rFonts w:ascii="Arial" w:eastAsia="MS Mincho" w:hAnsi="Arial" w:cs="Arial"/>
                <w:sz w:val="20"/>
                <w:lang w:val="en-GB"/>
              </w:rPr>
            </w:pPr>
            <w:r w:rsidRPr="00ED1E8D">
              <w:rPr>
                <w:rFonts w:ascii="Arial" w:eastAsia="MS Mincho" w:hAnsi="Arial" w:cs="Arial"/>
                <w:sz w:val="20"/>
                <w:lang w:val="en-GB"/>
              </w:rPr>
              <w:t xml:space="preserve">Royal College of Nursing (RCN): </w:t>
            </w:r>
            <w:r w:rsidRPr="00ED1E8D">
              <w:rPr>
                <w:rFonts w:ascii="Arial" w:eastAsia="MS Mincho" w:hAnsi="Arial" w:cs="Arial"/>
                <w:bCs/>
                <w:sz w:val="20"/>
                <w:lang w:val="en-GB"/>
              </w:rPr>
              <w:t xml:space="preserve">case management and cohort review, Guidance for </w:t>
            </w:r>
            <w:hyperlink r:id="rId42" w:history="1">
              <w:r w:rsidRPr="00ED1E8D">
                <w:rPr>
                  <w:rFonts w:ascii="Arial" w:eastAsia="MS Mincho" w:hAnsi="Arial" w:cs="Arial"/>
                  <w:color w:val="0000FF"/>
                  <w:sz w:val="20"/>
                  <w:u w:val="single"/>
                  <w:lang w:val="en-GB"/>
                </w:rPr>
                <w:t>www.rcn.org.uk/__data/assets/pdf_file/0010/439129/004204.pdf</w:t>
              </w:r>
            </w:hyperlink>
            <w:r w:rsidRPr="00ED1E8D">
              <w:rPr>
                <w:rFonts w:ascii="Arial" w:eastAsia="MS Mincho" w:hAnsi="Arial" w:cs="Arial"/>
                <w:sz w:val="20"/>
                <w:lang w:val="en-GB"/>
              </w:rPr>
              <w:t xml:space="preserve"> </w:t>
            </w:r>
          </w:p>
          <w:p w14:paraId="0004682C" w14:textId="77777777" w:rsidR="00104BF4" w:rsidRPr="00ED1E8D" w:rsidRDefault="00104BF4" w:rsidP="004F5CB5">
            <w:pPr>
              <w:widowControl w:val="0"/>
              <w:numPr>
                <w:ilvl w:val="0"/>
                <w:numId w:val="116"/>
              </w:numPr>
              <w:autoSpaceDE w:val="0"/>
              <w:autoSpaceDN w:val="0"/>
              <w:spacing w:after="0"/>
              <w:rPr>
                <w:rFonts w:ascii="Arial" w:eastAsia="MS Mincho" w:hAnsi="Arial" w:cs="Arial"/>
                <w:sz w:val="20"/>
              </w:rPr>
            </w:pPr>
            <w:r w:rsidRPr="00ED1E8D">
              <w:rPr>
                <w:rFonts w:ascii="Arial" w:eastAsia="MS Mincho" w:hAnsi="Arial" w:cs="Arial"/>
                <w:bCs/>
                <w:sz w:val="20"/>
                <w:lang w:val="en-GB"/>
              </w:rPr>
              <w:t xml:space="preserve">BCG – Details within </w:t>
            </w:r>
            <w:hyperlink r:id="rId43" w:history="1">
              <w:r w:rsidRPr="00ED1E8D">
                <w:rPr>
                  <w:rFonts w:ascii="Arial" w:eastAsia="MS Mincho" w:hAnsi="Arial" w:cs="Arial"/>
                  <w:bCs/>
                  <w:color w:val="0000FF"/>
                  <w:sz w:val="20"/>
                  <w:u w:val="single"/>
                  <w:lang w:val="en-GB"/>
                </w:rPr>
                <w:t>www.gov.uk/government/collections/immunisation-against-infectious-disease-the-green-book</w:t>
              </w:r>
            </w:hyperlink>
            <w:r w:rsidRPr="00ED1E8D">
              <w:rPr>
                <w:rFonts w:ascii="Arial" w:eastAsia="MS Mincho" w:hAnsi="Arial" w:cs="Arial"/>
                <w:bCs/>
                <w:sz w:val="20"/>
                <w:lang w:val="en-GB"/>
              </w:rPr>
              <w:t xml:space="preserve"> </w:t>
            </w:r>
            <w:r w:rsidRPr="00ED1E8D">
              <w:rPr>
                <w:rFonts w:ascii="Arial" w:eastAsia="MS Mincho" w:hAnsi="Arial" w:cs="Arial"/>
                <w:sz w:val="20"/>
              </w:rPr>
              <w:t xml:space="preserve">British Thoracic Society (BTS) </w:t>
            </w:r>
            <w:hyperlink r:id="rId44" w:history="1">
              <w:r w:rsidRPr="00ED1E8D">
                <w:rPr>
                  <w:rFonts w:ascii="Arial" w:eastAsia="MS Mincho" w:hAnsi="Arial" w:cs="Arial"/>
                  <w:color w:val="0000FF"/>
                  <w:sz w:val="20"/>
                  <w:u w:val="single"/>
                </w:rPr>
                <w:t>www.brit-thoracic.org.uk/clinical-information/tuberculosis/</w:t>
              </w:r>
            </w:hyperlink>
          </w:p>
          <w:p w14:paraId="441D175B" w14:textId="77777777" w:rsidR="00104BF4" w:rsidRPr="00ED1E8D" w:rsidRDefault="00104BF4" w:rsidP="004F5CB5">
            <w:pPr>
              <w:spacing w:after="0"/>
              <w:rPr>
                <w:rFonts w:ascii="Arial" w:eastAsia="MS Mincho" w:hAnsi="Arial" w:cs="Arial"/>
                <w:sz w:val="20"/>
              </w:rPr>
            </w:pPr>
          </w:p>
        </w:tc>
      </w:tr>
      <w:tr w:rsidR="00104BF4" w:rsidRPr="00ED1E8D" w14:paraId="21C8DF87" w14:textId="77777777" w:rsidTr="004F5CB5">
        <w:tc>
          <w:tcPr>
            <w:tcW w:w="9134" w:type="dxa"/>
            <w:shd w:val="clear" w:color="auto" w:fill="B8CCE4"/>
          </w:tcPr>
          <w:p w14:paraId="015E82B4" w14:textId="77777777" w:rsidR="00104BF4" w:rsidRPr="00ED1E8D" w:rsidRDefault="00104BF4" w:rsidP="004F5CB5">
            <w:pPr>
              <w:spacing w:after="0" w:line="276" w:lineRule="auto"/>
              <w:rPr>
                <w:rFonts w:ascii="Arial" w:eastAsia="MS Mincho" w:hAnsi="Arial" w:cs="Arial"/>
                <w:b/>
                <w:color w:val="F79646"/>
                <w:sz w:val="20"/>
              </w:rPr>
            </w:pPr>
            <w:r w:rsidRPr="00ED1E8D">
              <w:rPr>
                <w:rFonts w:ascii="Arial" w:eastAsia="MS Mincho" w:hAnsi="Arial" w:cs="Arial"/>
                <w:b/>
                <w:sz w:val="20"/>
              </w:rPr>
              <w:t>5. Applicable quality requirements and CQUIN goals</w:t>
            </w:r>
          </w:p>
        </w:tc>
      </w:tr>
      <w:tr w:rsidR="00104BF4" w:rsidRPr="00ED1E8D" w14:paraId="6FAD9DC1" w14:textId="77777777" w:rsidTr="004F5CB5">
        <w:tc>
          <w:tcPr>
            <w:tcW w:w="9134" w:type="dxa"/>
            <w:shd w:val="clear" w:color="auto" w:fill="auto"/>
          </w:tcPr>
          <w:p w14:paraId="3233F0FF" w14:textId="77777777" w:rsidR="00104BF4" w:rsidRPr="00ED1E8D" w:rsidRDefault="00104BF4" w:rsidP="004F5CB5">
            <w:pPr>
              <w:widowControl w:val="0"/>
              <w:numPr>
                <w:ilvl w:val="1"/>
                <w:numId w:val="8"/>
              </w:numPr>
              <w:autoSpaceDE w:val="0"/>
              <w:autoSpaceDN w:val="0"/>
              <w:spacing w:after="0"/>
              <w:rPr>
                <w:rFonts w:ascii="Arial" w:eastAsia="MS Mincho" w:hAnsi="Arial" w:cs="Arial"/>
                <w:b/>
                <w:sz w:val="20"/>
                <w:lang w:val="en-GB"/>
              </w:rPr>
            </w:pPr>
            <w:r w:rsidRPr="00ED1E8D">
              <w:rPr>
                <w:rFonts w:ascii="Arial" w:eastAsia="MS Mincho" w:hAnsi="Arial" w:cs="Arial"/>
                <w:b/>
                <w:sz w:val="20"/>
                <w:lang w:val="en-GB"/>
              </w:rPr>
              <w:t>Applicable quality requirements (See Schedule 4 Parts A-D)</w:t>
            </w:r>
          </w:p>
          <w:p w14:paraId="0DB13966" w14:textId="77777777" w:rsidR="00104BF4" w:rsidRPr="00ED1E8D" w:rsidRDefault="00104BF4" w:rsidP="004F5CB5">
            <w:pPr>
              <w:spacing w:after="0"/>
              <w:rPr>
                <w:rFonts w:ascii="Arial" w:eastAsia="MS Mincho" w:hAnsi="Arial" w:cs="Arial"/>
                <w:b/>
                <w:sz w:val="20"/>
                <w:lang w:val="en-GB"/>
              </w:rPr>
            </w:pPr>
          </w:p>
          <w:p w14:paraId="62F3B636" w14:textId="77777777" w:rsidR="00104BF4" w:rsidRPr="00ED1E8D" w:rsidRDefault="00104BF4" w:rsidP="004F5CB5">
            <w:pPr>
              <w:widowControl w:val="0"/>
              <w:numPr>
                <w:ilvl w:val="1"/>
                <w:numId w:val="8"/>
              </w:numPr>
              <w:autoSpaceDE w:val="0"/>
              <w:autoSpaceDN w:val="0"/>
              <w:spacing w:after="0"/>
              <w:rPr>
                <w:rFonts w:ascii="Arial" w:eastAsia="MS Mincho" w:hAnsi="Arial" w:cs="Arial"/>
                <w:b/>
                <w:sz w:val="20"/>
                <w:lang w:val="en-GB"/>
              </w:rPr>
            </w:pPr>
            <w:r w:rsidRPr="00ED1E8D">
              <w:rPr>
                <w:rFonts w:ascii="Arial" w:eastAsia="MS Mincho" w:hAnsi="Arial" w:cs="Arial"/>
                <w:b/>
                <w:sz w:val="20"/>
                <w:lang w:val="en-GB"/>
              </w:rPr>
              <w:t>Applicable CQUIN goals (See Schedule 4 Part E)</w:t>
            </w:r>
          </w:p>
          <w:p w14:paraId="3AA227FF" w14:textId="77777777" w:rsidR="00104BF4" w:rsidRPr="00ED1E8D" w:rsidRDefault="00104BF4" w:rsidP="004F5CB5">
            <w:pPr>
              <w:spacing w:after="0"/>
              <w:rPr>
                <w:rFonts w:ascii="Arial" w:eastAsia="MS Mincho" w:hAnsi="Arial" w:cs="Arial"/>
                <w:sz w:val="20"/>
              </w:rPr>
            </w:pPr>
          </w:p>
          <w:p w14:paraId="79E532DB" w14:textId="77777777" w:rsidR="00104BF4" w:rsidRPr="00ED1E8D" w:rsidRDefault="00104BF4" w:rsidP="004F5CB5">
            <w:pPr>
              <w:spacing w:after="0"/>
              <w:rPr>
                <w:rFonts w:ascii="Arial" w:eastAsia="MS Mincho" w:hAnsi="Arial" w:cs="Arial"/>
                <w:sz w:val="20"/>
              </w:rPr>
            </w:pPr>
            <w:r w:rsidRPr="00ED1E8D">
              <w:rPr>
                <w:rFonts w:ascii="Arial" w:eastAsia="MS Mincho" w:hAnsi="Arial" w:cs="Arial"/>
                <w:sz w:val="20"/>
              </w:rPr>
              <w:t>N/A</w:t>
            </w:r>
          </w:p>
          <w:p w14:paraId="68DCF7DD" w14:textId="77777777" w:rsidR="00104BF4" w:rsidRPr="00ED1E8D" w:rsidRDefault="00104BF4" w:rsidP="004F5CB5">
            <w:pPr>
              <w:rPr>
                <w:rFonts w:ascii="Arial" w:eastAsia="MS Mincho" w:hAnsi="Arial" w:cs="Arial"/>
                <w:b/>
                <w:sz w:val="20"/>
              </w:rPr>
            </w:pPr>
            <w:r w:rsidRPr="00ED1E8D">
              <w:rPr>
                <w:rFonts w:ascii="Arial" w:eastAsia="MS Mincho" w:hAnsi="Arial" w:cs="Arial"/>
                <w:b/>
                <w:sz w:val="20"/>
              </w:rPr>
              <w:t>5.3 Reporting Requirements (Schedule 6)</w:t>
            </w:r>
          </w:p>
          <w:p w14:paraId="001DC051" w14:textId="77777777" w:rsidR="00104BF4" w:rsidRPr="00ED1E8D" w:rsidRDefault="00104BF4" w:rsidP="004F5CB5">
            <w:pPr>
              <w:rPr>
                <w:rFonts w:ascii="Arial" w:eastAsia="MS Mincho" w:hAnsi="Arial" w:cs="Arial"/>
                <w:sz w:val="20"/>
              </w:rPr>
            </w:pPr>
            <w:r w:rsidRPr="00ED1E8D">
              <w:rPr>
                <w:rFonts w:ascii="Arial" w:eastAsia="MS Mincho" w:hAnsi="Arial" w:cs="Arial"/>
                <w:sz w:val="20"/>
              </w:rPr>
              <w:t>Please refer to applicable local reporting requirements as detailed in Schedule 6.</w:t>
            </w:r>
          </w:p>
          <w:p w14:paraId="10678D8A" w14:textId="77777777" w:rsidR="00104BF4" w:rsidRPr="00ED1E8D" w:rsidRDefault="00104BF4" w:rsidP="004F5CB5">
            <w:pPr>
              <w:spacing w:after="0"/>
              <w:rPr>
                <w:rFonts w:ascii="Arial" w:eastAsia="MS Mincho" w:hAnsi="Arial" w:cs="Arial"/>
                <w:sz w:val="20"/>
              </w:rPr>
            </w:pPr>
          </w:p>
        </w:tc>
      </w:tr>
      <w:tr w:rsidR="00104BF4" w:rsidRPr="00ED1E8D" w14:paraId="3060AC10" w14:textId="77777777" w:rsidTr="004F5CB5">
        <w:trPr>
          <w:trHeight w:val="353"/>
        </w:trPr>
        <w:tc>
          <w:tcPr>
            <w:tcW w:w="9134" w:type="dxa"/>
            <w:shd w:val="clear" w:color="auto" w:fill="B8CCE4"/>
          </w:tcPr>
          <w:p w14:paraId="7289ED47" w14:textId="77777777" w:rsidR="00104BF4" w:rsidRPr="00ED1E8D" w:rsidRDefault="00104BF4" w:rsidP="004F5CB5">
            <w:pPr>
              <w:spacing w:after="0"/>
              <w:rPr>
                <w:rFonts w:ascii="Arial" w:eastAsia="MS Mincho" w:hAnsi="Arial" w:cs="Arial"/>
                <w:b/>
                <w:color w:val="F79646"/>
                <w:sz w:val="20"/>
                <w:lang w:val="en-GB"/>
              </w:rPr>
            </w:pPr>
            <w:r w:rsidRPr="00ED1E8D">
              <w:rPr>
                <w:rFonts w:ascii="Arial" w:eastAsia="MS Mincho" w:hAnsi="Arial" w:cs="Arial"/>
                <w:b/>
                <w:sz w:val="20"/>
                <w:lang w:val="en-GB"/>
              </w:rPr>
              <w:t>6. Location of provider services</w:t>
            </w:r>
          </w:p>
        </w:tc>
      </w:tr>
      <w:tr w:rsidR="00104BF4" w:rsidRPr="00ED1E8D" w14:paraId="03644D27" w14:textId="77777777" w:rsidTr="004F5CB5">
        <w:tc>
          <w:tcPr>
            <w:tcW w:w="9134" w:type="dxa"/>
            <w:shd w:val="clear" w:color="auto" w:fill="auto"/>
          </w:tcPr>
          <w:p w14:paraId="07B5B19D" w14:textId="77777777" w:rsidR="00104BF4" w:rsidRPr="00ED1E8D" w:rsidRDefault="00104BF4" w:rsidP="004F5CB5">
            <w:pPr>
              <w:spacing w:after="0"/>
              <w:rPr>
                <w:rFonts w:ascii="Arial" w:eastAsia="MS Mincho" w:hAnsi="Arial" w:cs="Arial"/>
                <w:sz w:val="20"/>
                <w:lang w:val="en-GB"/>
              </w:rPr>
            </w:pPr>
          </w:p>
          <w:p w14:paraId="606B98AB" w14:textId="77777777" w:rsidR="00104BF4" w:rsidRPr="00ED1E8D" w:rsidRDefault="00104BF4" w:rsidP="004F5CB5">
            <w:pPr>
              <w:spacing w:after="0"/>
              <w:rPr>
                <w:rFonts w:ascii="Arial" w:eastAsia="MS Mincho" w:hAnsi="Arial" w:cs="Arial"/>
                <w:sz w:val="20"/>
                <w:lang w:val="en-GB"/>
              </w:rPr>
            </w:pPr>
            <w:r w:rsidRPr="00ED1E8D">
              <w:rPr>
                <w:rFonts w:ascii="Arial" w:eastAsia="MS Mincho" w:hAnsi="Arial" w:cs="Arial"/>
                <w:sz w:val="20"/>
                <w:lang w:val="en-GB"/>
              </w:rPr>
              <w:t>Cobridge Primary Care Centre</w:t>
            </w:r>
          </w:p>
          <w:p w14:paraId="1ACCC0A6" w14:textId="77777777" w:rsidR="00104BF4" w:rsidRPr="00ED1E8D" w:rsidRDefault="00104BF4" w:rsidP="004F5CB5">
            <w:pPr>
              <w:spacing w:after="0"/>
              <w:rPr>
                <w:rFonts w:ascii="Arial" w:eastAsia="MS Mincho" w:hAnsi="Arial" w:cs="Arial"/>
                <w:sz w:val="20"/>
                <w:lang w:val="en-GB"/>
              </w:rPr>
            </w:pPr>
            <w:r w:rsidRPr="00ED1E8D">
              <w:rPr>
                <w:rFonts w:ascii="Arial" w:eastAsia="MS Mincho" w:hAnsi="Arial" w:cs="Arial"/>
                <w:sz w:val="20"/>
                <w:lang w:val="en-GB"/>
              </w:rPr>
              <w:t>UHNM</w:t>
            </w:r>
          </w:p>
          <w:p w14:paraId="3C0762B1" w14:textId="77777777" w:rsidR="00104BF4" w:rsidRPr="00ED1E8D" w:rsidRDefault="00104BF4" w:rsidP="004F5CB5">
            <w:pPr>
              <w:spacing w:after="0"/>
              <w:rPr>
                <w:rFonts w:ascii="Arial" w:eastAsia="MS Mincho" w:hAnsi="Arial" w:cs="Arial"/>
                <w:sz w:val="20"/>
                <w:lang w:val="en-GB"/>
              </w:rPr>
            </w:pPr>
            <w:r w:rsidRPr="00ED1E8D">
              <w:rPr>
                <w:rFonts w:ascii="Arial" w:eastAsia="MS Mincho" w:hAnsi="Arial" w:cs="Arial"/>
                <w:sz w:val="20"/>
                <w:lang w:val="en-GB"/>
              </w:rPr>
              <w:t>Patients home</w:t>
            </w:r>
          </w:p>
          <w:p w14:paraId="0261F799" w14:textId="77777777" w:rsidR="00104BF4" w:rsidRPr="00ED1E8D" w:rsidRDefault="00104BF4" w:rsidP="004F5CB5">
            <w:pPr>
              <w:spacing w:after="0"/>
              <w:rPr>
                <w:rFonts w:ascii="Arial" w:eastAsia="MS Mincho" w:hAnsi="Arial" w:cs="Arial"/>
                <w:b/>
                <w:sz w:val="20"/>
                <w:lang w:val="en-GB"/>
              </w:rPr>
            </w:pPr>
          </w:p>
        </w:tc>
      </w:tr>
      <w:tr w:rsidR="00104BF4" w:rsidRPr="00ED1E8D" w14:paraId="590CAE67" w14:textId="77777777" w:rsidTr="004F5CB5">
        <w:tc>
          <w:tcPr>
            <w:tcW w:w="9134" w:type="dxa"/>
            <w:shd w:val="clear" w:color="auto" w:fill="B8CCE4"/>
          </w:tcPr>
          <w:p w14:paraId="39F076DC" w14:textId="77777777" w:rsidR="00104BF4" w:rsidRPr="00ED1E8D" w:rsidRDefault="00104BF4" w:rsidP="004F5CB5">
            <w:pPr>
              <w:spacing w:line="276" w:lineRule="auto"/>
              <w:rPr>
                <w:rFonts w:ascii="Arial" w:eastAsia="MS Mincho" w:hAnsi="Arial" w:cs="Arial"/>
                <w:b/>
                <w:color w:val="F79646"/>
                <w:sz w:val="20"/>
              </w:rPr>
            </w:pPr>
            <w:r w:rsidRPr="00ED1E8D">
              <w:rPr>
                <w:rFonts w:ascii="Arial" w:eastAsia="MS Mincho" w:hAnsi="Arial" w:cs="Arial"/>
                <w:b/>
                <w:sz w:val="20"/>
              </w:rPr>
              <w:t>7. Individual user placement</w:t>
            </w:r>
          </w:p>
        </w:tc>
      </w:tr>
      <w:tr w:rsidR="00104BF4" w:rsidRPr="00ED1E8D" w14:paraId="35FE1317" w14:textId="77777777" w:rsidTr="004F5CB5">
        <w:tc>
          <w:tcPr>
            <w:tcW w:w="9134" w:type="dxa"/>
            <w:shd w:val="clear" w:color="auto" w:fill="auto"/>
          </w:tcPr>
          <w:p w14:paraId="568B83D4" w14:textId="77777777" w:rsidR="00104BF4" w:rsidRPr="00ED1E8D" w:rsidRDefault="00104BF4" w:rsidP="004F5CB5">
            <w:pPr>
              <w:spacing w:after="0"/>
              <w:rPr>
                <w:rFonts w:ascii="Arial" w:eastAsia="MS Mincho" w:hAnsi="Arial" w:cs="Arial"/>
                <w:sz w:val="20"/>
              </w:rPr>
            </w:pPr>
            <w:r w:rsidRPr="00ED1E8D">
              <w:rPr>
                <w:rFonts w:ascii="Arial" w:eastAsia="MS Mincho" w:hAnsi="Arial" w:cs="Arial"/>
                <w:sz w:val="20"/>
              </w:rPr>
              <w:t>N/A</w:t>
            </w:r>
          </w:p>
          <w:p w14:paraId="414D30C3" w14:textId="77777777" w:rsidR="00104BF4" w:rsidRDefault="00104BF4" w:rsidP="004F5CB5">
            <w:pPr>
              <w:spacing w:after="0"/>
              <w:rPr>
                <w:rFonts w:ascii="Arial" w:eastAsia="MS Mincho" w:hAnsi="Arial" w:cs="Arial"/>
                <w:sz w:val="20"/>
              </w:rPr>
            </w:pPr>
          </w:p>
          <w:p w14:paraId="49546D06" w14:textId="77777777" w:rsidR="00104BF4" w:rsidRDefault="00104BF4" w:rsidP="004F5CB5">
            <w:pPr>
              <w:spacing w:after="0"/>
              <w:rPr>
                <w:rFonts w:ascii="Arial" w:eastAsia="MS Mincho" w:hAnsi="Arial" w:cs="Arial"/>
                <w:sz w:val="20"/>
              </w:rPr>
            </w:pPr>
          </w:p>
          <w:p w14:paraId="46E76442" w14:textId="77777777" w:rsidR="00104BF4" w:rsidRPr="00ED1E8D" w:rsidRDefault="00104BF4" w:rsidP="004F5CB5">
            <w:pPr>
              <w:spacing w:after="0"/>
              <w:rPr>
                <w:rFonts w:ascii="Arial" w:eastAsia="MS Mincho" w:hAnsi="Arial" w:cs="Arial"/>
                <w:sz w:val="20"/>
              </w:rPr>
            </w:pPr>
          </w:p>
        </w:tc>
      </w:tr>
      <w:tr w:rsidR="00104BF4" w:rsidRPr="00ED1E8D" w14:paraId="0013DF1E" w14:textId="77777777" w:rsidTr="004F5CB5">
        <w:tc>
          <w:tcPr>
            <w:tcW w:w="9134" w:type="dxa"/>
            <w:shd w:val="clear" w:color="auto" w:fill="B8CCE4"/>
          </w:tcPr>
          <w:p w14:paraId="6F2F2E66" w14:textId="77777777" w:rsidR="00104BF4" w:rsidRPr="00ED1E8D" w:rsidRDefault="00104BF4" w:rsidP="004F5CB5">
            <w:pPr>
              <w:spacing w:after="0"/>
              <w:rPr>
                <w:rFonts w:ascii="Arial" w:eastAsia="MS Mincho" w:hAnsi="Arial" w:cs="Arial"/>
                <w:b/>
                <w:sz w:val="20"/>
                <w:lang w:val="en-GB"/>
              </w:rPr>
            </w:pPr>
            <w:r w:rsidRPr="00ED1E8D">
              <w:rPr>
                <w:rFonts w:ascii="Arial" w:eastAsia="MS Mincho" w:hAnsi="Arial" w:cs="Arial"/>
                <w:b/>
                <w:sz w:val="20"/>
                <w:lang w:val="en-GB"/>
              </w:rPr>
              <w:t>8.0 Activity</w:t>
            </w:r>
          </w:p>
        </w:tc>
      </w:tr>
      <w:tr w:rsidR="00104BF4" w:rsidRPr="00ED1E8D" w14:paraId="22FD841D" w14:textId="77777777" w:rsidTr="004F5CB5">
        <w:trPr>
          <w:trHeight w:val="1550"/>
        </w:trPr>
        <w:tc>
          <w:tcPr>
            <w:tcW w:w="9134" w:type="dxa"/>
            <w:shd w:val="clear" w:color="auto" w:fill="auto"/>
          </w:tcPr>
          <w:p w14:paraId="15633048" w14:textId="77777777" w:rsidR="00104BF4" w:rsidRPr="00B23AAE" w:rsidRDefault="00104BF4" w:rsidP="004F5CB5">
            <w:pPr>
              <w:spacing w:after="0"/>
              <w:rPr>
                <w:rFonts w:ascii="Arial" w:hAnsi="Arial" w:cs="Arial"/>
                <w:b/>
                <w:sz w:val="20"/>
                <w:lang w:val="en-GB"/>
              </w:rPr>
            </w:pPr>
            <w:r w:rsidRPr="00B23AAE">
              <w:rPr>
                <w:rFonts w:ascii="Arial" w:hAnsi="Arial" w:cs="Arial"/>
                <w:b/>
                <w:sz w:val="20"/>
                <w:lang w:val="en-GB"/>
              </w:rPr>
              <w:t>Tariff: Indicative activity</w:t>
            </w:r>
          </w:p>
          <w:p w14:paraId="193FFE58" w14:textId="77777777" w:rsidR="00104BF4" w:rsidRDefault="00104BF4" w:rsidP="004F5CB5">
            <w:pPr>
              <w:spacing w:after="0"/>
              <w:ind w:left="360"/>
              <w:rPr>
                <w:rFonts w:ascii="Arial" w:hAnsi="Arial" w:cs="Arial"/>
                <w:sz w:val="20"/>
                <w:lang w:val="en-GB"/>
              </w:rPr>
            </w:pPr>
          </w:p>
          <w:p w14:paraId="470D4257" w14:textId="77777777" w:rsidR="00104BF4" w:rsidRDefault="00104BF4" w:rsidP="004F5CB5">
            <w:pPr>
              <w:pStyle w:val="ListParagraph"/>
              <w:rPr>
                <w:rFonts w:ascii="Arial" w:hAnsi="Arial" w:cs="Arial"/>
                <w:sz w:val="20"/>
              </w:rPr>
            </w:pPr>
            <w:r w:rsidRPr="00B23AAE">
              <w:rPr>
                <w:rFonts w:ascii="Arial" w:hAnsi="Arial" w:cs="Arial"/>
                <w:sz w:val="20"/>
              </w:rPr>
              <w:t xml:space="preserve">HRG 351 (Infectious disease) &amp; HRG 340 (respiratory) </w:t>
            </w:r>
          </w:p>
          <w:p w14:paraId="62B6D91E" w14:textId="77777777" w:rsidR="00104BF4" w:rsidRPr="003B4C24" w:rsidRDefault="00104BF4" w:rsidP="004F5CB5">
            <w:pPr>
              <w:ind w:left="360"/>
              <w:rPr>
                <w:rFonts w:ascii="Arial" w:hAnsi="Arial" w:cs="Arial"/>
                <w:sz w:val="20"/>
              </w:rPr>
            </w:pPr>
          </w:p>
          <w:p w14:paraId="1BB42F8A" w14:textId="77777777" w:rsidR="00104BF4" w:rsidRPr="003B4C24" w:rsidRDefault="00104BF4" w:rsidP="004F5CB5">
            <w:pPr>
              <w:pStyle w:val="ListParagraph"/>
              <w:numPr>
                <w:ilvl w:val="0"/>
                <w:numId w:val="188"/>
              </w:numPr>
              <w:rPr>
                <w:rFonts w:ascii="Arial" w:hAnsi="Arial" w:cs="Arial"/>
                <w:b/>
                <w:sz w:val="20"/>
              </w:rPr>
            </w:pPr>
            <w:r w:rsidRPr="003B4C24">
              <w:rPr>
                <w:rFonts w:ascii="Arial" w:hAnsi="Arial" w:cs="Arial"/>
                <w:b/>
                <w:sz w:val="20"/>
              </w:rPr>
              <w:t>Stoke:</w:t>
            </w:r>
          </w:p>
          <w:p w14:paraId="6A907A3A" w14:textId="77777777" w:rsidR="00104BF4" w:rsidRPr="003B4C24" w:rsidRDefault="00104BF4" w:rsidP="004F5CB5">
            <w:pPr>
              <w:pStyle w:val="ListParagraph"/>
              <w:numPr>
                <w:ilvl w:val="0"/>
                <w:numId w:val="189"/>
              </w:numPr>
              <w:rPr>
                <w:rFonts w:ascii="Arial" w:hAnsi="Arial" w:cs="Arial"/>
                <w:sz w:val="20"/>
              </w:rPr>
            </w:pPr>
            <w:r w:rsidRPr="003B4C24">
              <w:rPr>
                <w:rFonts w:ascii="Arial" w:hAnsi="Arial" w:cs="Arial"/>
                <w:sz w:val="20"/>
              </w:rPr>
              <w:t>1</w:t>
            </w:r>
            <w:r w:rsidRPr="003B4C24">
              <w:rPr>
                <w:rFonts w:ascii="Arial" w:hAnsi="Arial" w:cs="Arial"/>
                <w:sz w:val="20"/>
                <w:vertAlign w:val="superscript"/>
              </w:rPr>
              <w:t>st</w:t>
            </w:r>
            <w:r w:rsidRPr="003B4C24">
              <w:rPr>
                <w:rFonts w:ascii="Arial" w:hAnsi="Arial" w:cs="Arial"/>
                <w:sz w:val="20"/>
              </w:rPr>
              <w:t xml:space="preserve"> Consultant – </w:t>
            </w:r>
            <w:r>
              <w:rPr>
                <w:rFonts w:ascii="Arial" w:hAnsi="Arial" w:cs="Arial"/>
                <w:sz w:val="20"/>
              </w:rPr>
              <w:t>277</w:t>
            </w:r>
          </w:p>
          <w:p w14:paraId="43ADECA5" w14:textId="77777777" w:rsidR="00104BF4" w:rsidRPr="003B4C24" w:rsidRDefault="00104BF4" w:rsidP="004F5CB5">
            <w:pPr>
              <w:pStyle w:val="ListParagraph"/>
              <w:numPr>
                <w:ilvl w:val="0"/>
                <w:numId w:val="117"/>
              </w:numPr>
              <w:rPr>
                <w:rFonts w:ascii="Arial" w:hAnsi="Arial" w:cs="Arial"/>
                <w:sz w:val="20"/>
              </w:rPr>
            </w:pPr>
            <w:r w:rsidRPr="00B23AAE">
              <w:rPr>
                <w:rFonts w:ascii="Arial" w:hAnsi="Arial" w:cs="Arial"/>
                <w:sz w:val="20"/>
              </w:rPr>
              <w:t xml:space="preserve">Consultant follow-up </w:t>
            </w:r>
            <w:r>
              <w:rPr>
                <w:rFonts w:ascii="Arial" w:hAnsi="Arial" w:cs="Arial"/>
                <w:sz w:val="20"/>
              </w:rPr>
              <w:t>- 438</w:t>
            </w:r>
          </w:p>
          <w:p w14:paraId="025C4D29" w14:textId="77777777" w:rsidR="00104BF4" w:rsidRDefault="00104BF4" w:rsidP="004F5CB5">
            <w:pPr>
              <w:pStyle w:val="ListParagraph"/>
              <w:numPr>
                <w:ilvl w:val="0"/>
                <w:numId w:val="117"/>
              </w:numPr>
              <w:rPr>
                <w:rFonts w:ascii="Arial" w:hAnsi="Arial" w:cs="Arial"/>
                <w:sz w:val="20"/>
              </w:rPr>
            </w:pPr>
            <w:r w:rsidRPr="00B23AAE">
              <w:rPr>
                <w:rFonts w:ascii="Arial" w:hAnsi="Arial" w:cs="Arial"/>
                <w:sz w:val="20"/>
              </w:rPr>
              <w:t xml:space="preserve">Nurse led clinic: HRG DZ42Z </w:t>
            </w:r>
            <w:r>
              <w:rPr>
                <w:rFonts w:ascii="Arial" w:hAnsi="Arial" w:cs="Arial"/>
                <w:sz w:val="20"/>
              </w:rPr>
              <w:t>–</w:t>
            </w:r>
            <w:r w:rsidRPr="00B23AAE">
              <w:rPr>
                <w:rFonts w:ascii="Arial" w:hAnsi="Arial" w:cs="Arial"/>
                <w:sz w:val="20"/>
              </w:rPr>
              <w:t xml:space="preserve"> 18</w:t>
            </w:r>
            <w:r>
              <w:rPr>
                <w:rFonts w:ascii="Arial" w:hAnsi="Arial" w:cs="Arial"/>
                <w:sz w:val="20"/>
              </w:rPr>
              <w:t>79</w:t>
            </w:r>
          </w:p>
          <w:p w14:paraId="2A08E1DB" w14:textId="77777777" w:rsidR="00104BF4" w:rsidRDefault="00104BF4" w:rsidP="004F5CB5">
            <w:pPr>
              <w:ind w:left="360"/>
              <w:rPr>
                <w:rFonts w:ascii="Arial" w:hAnsi="Arial" w:cs="Arial"/>
                <w:sz w:val="20"/>
              </w:rPr>
            </w:pPr>
          </w:p>
          <w:p w14:paraId="31CD5EBC" w14:textId="77777777" w:rsidR="00104BF4" w:rsidRDefault="00104BF4" w:rsidP="004F5CB5">
            <w:pPr>
              <w:pStyle w:val="ListParagraph"/>
              <w:numPr>
                <w:ilvl w:val="0"/>
                <w:numId w:val="188"/>
              </w:numPr>
              <w:rPr>
                <w:rFonts w:ascii="Arial" w:hAnsi="Arial" w:cs="Arial"/>
                <w:b/>
                <w:sz w:val="20"/>
              </w:rPr>
            </w:pPr>
            <w:r w:rsidRPr="003B4C24">
              <w:rPr>
                <w:rFonts w:ascii="Arial" w:hAnsi="Arial" w:cs="Arial"/>
                <w:b/>
                <w:sz w:val="20"/>
              </w:rPr>
              <w:t xml:space="preserve">Stafford: </w:t>
            </w:r>
          </w:p>
          <w:p w14:paraId="2EB82A6A" w14:textId="77777777" w:rsidR="00104BF4" w:rsidRPr="003B4C24" w:rsidRDefault="00104BF4" w:rsidP="004F5CB5">
            <w:pPr>
              <w:pStyle w:val="ListParagraph"/>
              <w:numPr>
                <w:ilvl w:val="0"/>
                <w:numId w:val="189"/>
              </w:numPr>
              <w:rPr>
                <w:rFonts w:ascii="Arial" w:hAnsi="Arial" w:cs="Arial"/>
                <w:sz w:val="20"/>
              </w:rPr>
            </w:pPr>
            <w:r w:rsidRPr="003B4C24">
              <w:rPr>
                <w:rFonts w:ascii="Arial" w:hAnsi="Arial" w:cs="Arial"/>
                <w:sz w:val="20"/>
              </w:rPr>
              <w:t>1</w:t>
            </w:r>
            <w:r w:rsidRPr="003B4C24">
              <w:rPr>
                <w:rFonts w:ascii="Arial" w:hAnsi="Arial" w:cs="Arial"/>
                <w:sz w:val="20"/>
                <w:vertAlign w:val="superscript"/>
              </w:rPr>
              <w:t>st</w:t>
            </w:r>
            <w:r w:rsidRPr="003B4C24">
              <w:rPr>
                <w:rFonts w:ascii="Arial" w:hAnsi="Arial" w:cs="Arial"/>
                <w:sz w:val="20"/>
              </w:rPr>
              <w:t xml:space="preserve"> Consultant – </w:t>
            </w:r>
            <w:r>
              <w:rPr>
                <w:rFonts w:ascii="Arial" w:hAnsi="Arial" w:cs="Arial"/>
                <w:sz w:val="20"/>
              </w:rPr>
              <w:t>40</w:t>
            </w:r>
          </w:p>
          <w:p w14:paraId="6A3FEF5C" w14:textId="77777777" w:rsidR="00104BF4" w:rsidRPr="003B4C24" w:rsidRDefault="00104BF4" w:rsidP="004F5CB5">
            <w:pPr>
              <w:pStyle w:val="ListParagraph"/>
              <w:numPr>
                <w:ilvl w:val="0"/>
                <w:numId w:val="117"/>
              </w:numPr>
              <w:rPr>
                <w:rFonts w:ascii="Arial" w:hAnsi="Arial" w:cs="Arial"/>
                <w:sz w:val="20"/>
              </w:rPr>
            </w:pPr>
            <w:r w:rsidRPr="00B23AAE">
              <w:rPr>
                <w:rFonts w:ascii="Arial" w:hAnsi="Arial" w:cs="Arial"/>
                <w:sz w:val="20"/>
              </w:rPr>
              <w:t xml:space="preserve">Consultant follow-up </w:t>
            </w:r>
            <w:r>
              <w:rPr>
                <w:rFonts w:ascii="Arial" w:hAnsi="Arial" w:cs="Arial"/>
                <w:sz w:val="20"/>
              </w:rPr>
              <w:t>- 80</w:t>
            </w:r>
          </w:p>
          <w:p w14:paraId="31CE87DF" w14:textId="77777777" w:rsidR="00104BF4" w:rsidRPr="000B7034" w:rsidRDefault="00104BF4" w:rsidP="004F5CB5">
            <w:pPr>
              <w:pStyle w:val="ListParagraph"/>
              <w:numPr>
                <w:ilvl w:val="0"/>
                <w:numId w:val="117"/>
              </w:numPr>
              <w:rPr>
                <w:rFonts w:ascii="Arial" w:hAnsi="Arial" w:cs="Arial"/>
                <w:b/>
                <w:sz w:val="20"/>
              </w:rPr>
            </w:pPr>
            <w:r w:rsidRPr="000B7034">
              <w:rPr>
                <w:rFonts w:ascii="Arial" w:hAnsi="Arial" w:cs="Arial"/>
                <w:sz w:val="20"/>
              </w:rPr>
              <w:t>Nurse led clinic: HRG DZ42Z – 67</w:t>
            </w:r>
          </w:p>
          <w:p w14:paraId="5B3F3B9E" w14:textId="77777777" w:rsidR="00104BF4" w:rsidRDefault="00104BF4" w:rsidP="004F5CB5">
            <w:pPr>
              <w:spacing w:after="0"/>
              <w:ind w:left="360"/>
              <w:rPr>
                <w:rFonts w:ascii="Arial" w:hAnsi="Arial" w:cs="Arial"/>
                <w:sz w:val="20"/>
                <w:lang w:val="en-GB"/>
              </w:rPr>
            </w:pPr>
          </w:p>
          <w:p w14:paraId="23DF12CA" w14:textId="77777777" w:rsidR="00104BF4" w:rsidRPr="00B23AAE" w:rsidRDefault="00104BF4" w:rsidP="004F5CB5">
            <w:pPr>
              <w:pStyle w:val="ListParagraph"/>
              <w:numPr>
                <w:ilvl w:val="0"/>
                <w:numId w:val="117"/>
              </w:numPr>
              <w:rPr>
                <w:rFonts w:ascii="Arial" w:hAnsi="Arial" w:cs="Arial"/>
                <w:sz w:val="20"/>
              </w:rPr>
            </w:pPr>
            <w:r w:rsidRPr="00B23AAE">
              <w:rPr>
                <w:rFonts w:ascii="Arial" w:hAnsi="Arial" w:cs="Arial"/>
                <w:b/>
                <w:sz w:val="20"/>
              </w:rPr>
              <w:t>Block: Indicative activity</w:t>
            </w:r>
            <w:r>
              <w:rPr>
                <w:rFonts w:ascii="Arial" w:hAnsi="Arial" w:cs="Arial"/>
                <w:sz w:val="20"/>
              </w:rPr>
              <w:t>: 1,000 home visits: 850 Stoke / 150 Stafford</w:t>
            </w:r>
          </w:p>
          <w:p w14:paraId="3FE0828F" w14:textId="77777777" w:rsidR="00104BF4" w:rsidRPr="00ED1E8D" w:rsidRDefault="00104BF4" w:rsidP="004F5CB5">
            <w:pPr>
              <w:spacing w:after="0"/>
              <w:ind w:left="360"/>
              <w:rPr>
                <w:rFonts w:ascii="Arial" w:eastAsia="MS Mincho" w:hAnsi="Arial" w:cs="Arial"/>
                <w:sz w:val="20"/>
                <w:lang w:val="en-GB"/>
              </w:rPr>
            </w:pPr>
          </w:p>
        </w:tc>
      </w:tr>
      <w:tr w:rsidR="00104BF4" w:rsidRPr="00ED1E8D" w14:paraId="19EE6917" w14:textId="77777777" w:rsidTr="004F5CB5">
        <w:tc>
          <w:tcPr>
            <w:tcW w:w="9134" w:type="dxa"/>
            <w:shd w:val="clear" w:color="auto" w:fill="B8CCE4"/>
          </w:tcPr>
          <w:p w14:paraId="72C2100B" w14:textId="77777777" w:rsidR="00104BF4" w:rsidRPr="00ED1E8D" w:rsidRDefault="00104BF4" w:rsidP="004F5CB5">
            <w:pPr>
              <w:spacing w:after="0"/>
              <w:rPr>
                <w:rFonts w:ascii="Arial" w:eastAsia="MS Mincho" w:hAnsi="Arial" w:cs="Arial"/>
                <w:b/>
                <w:sz w:val="20"/>
                <w:lang w:val="en-GB"/>
              </w:rPr>
            </w:pPr>
            <w:r w:rsidRPr="00ED1E8D">
              <w:rPr>
                <w:rFonts w:ascii="Arial" w:eastAsia="MS Mincho" w:hAnsi="Arial" w:cs="Arial"/>
                <w:b/>
                <w:sz w:val="20"/>
                <w:lang w:val="en-GB"/>
              </w:rPr>
              <w:t>9.0 Price and Costs</w:t>
            </w:r>
          </w:p>
        </w:tc>
      </w:tr>
      <w:tr w:rsidR="00104BF4" w:rsidRPr="00ED1E8D" w14:paraId="0D010CCA" w14:textId="77777777" w:rsidTr="004F5CB5">
        <w:tc>
          <w:tcPr>
            <w:tcW w:w="9134" w:type="dxa"/>
            <w:shd w:val="clear" w:color="auto" w:fill="auto"/>
          </w:tcPr>
          <w:p w14:paraId="6A424AD4" w14:textId="77777777" w:rsidR="00104BF4" w:rsidRPr="00ED1E8D" w:rsidRDefault="00104BF4" w:rsidP="004F5CB5">
            <w:pPr>
              <w:spacing w:after="0"/>
              <w:ind w:left="360"/>
              <w:rPr>
                <w:rFonts w:ascii="Arial" w:eastAsia="MS Mincho" w:hAnsi="Arial" w:cs="Arial"/>
                <w:sz w:val="20"/>
                <w:lang w:val="en-GB"/>
              </w:rPr>
            </w:pPr>
          </w:p>
          <w:p w14:paraId="0C3D9F0E" w14:textId="77777777" w:rsidR="00104BF4" w:rsidRPr="00C76F11" w:rsidRDefault="00104BF4" w:rsidP="004F5CB5">
            <w:pPr>
              <w:spacing w:after="0"/>
              <w:ind w:left="360" w:hanging="326"/>
              <w:rPr>
                <w:rFonts w:ascii="Arial" w:hAnsi="Arial" w:cs="Arial"/>
                <w:b/>
                <w:sz w:val="20"/>
                <w:lang w:val="en-GB"/>
              </w:rPr>
            </w:pPr>
            <w:r w:rsidRPr="00C76F11">
              <w:rPr>
                <w:rFonts w:ascii="Arial" w:hAnsi="Arial" w:cs="Arial"/>
                <w:b/>
                <w:sz w:val="20"/>
                <w:lang w:val="en-GB"/>
              </w:rPr>
              <w:t xml:space="preserve">Tariff </w:t>
            </w:r>
          </w:p>
          <w:p w14:paraId="330B8F1D" w14:textId="77777777" w:rsidR="00104BF4" w:rsidRDefault="00104BF4" w:rsidP="004F5CB5">
            <w:pPr>
              <w:spacing w:after="0"/>
              <w:ind w:left="360" w:hanging="326"/>
              <w:rPr>
                <w:rFonts w:ascii="Arial" w:hAnsi="Arial" w:cs="Arial"/>
                <w:sz w:val="20"/>
                <w:lang w:val="en-GB"/>
              </w:rPr>
            </w:pPr>
          </w:p>
          <w:p w14:paraId="5D7E19C2" w14:textId="77777777" w:rsidR="00104BF4" w:rsidRDefault="00104BF4" w:rsidP="004F5CB5">
            <w:pPr>
              <w:spacing w:after="0"/>
              <w:ind w:left="360" w:hanging="326"/>
              <w:rPr>
                <w:rFonts w:ascii="Arial" w:hAnsi="Arial" w:cs="Arial"/>
                <w:sz w:val="20"/>
                <w:lang w:val="en-GB"/>
              </w:rPr>
            </w:pPr>
            <w:r>
              <w:rPr>
                <w:rFonts w:ascii="Arial" w:hAnsi="Arial" w:cs="Arial"/>
                <w:sz w:val="20"/>
                <w:lang w:val="en-GB"/>
              </w:rPr>
              <w:t xml:space="preserve">HRGs; 340, 351, </w:t>
            </w:r>
            <w:r w:rsidRPr="00C76F11">
              <w:rPr>
                <w:rFonts w:ascii="Arial" w:hAnsi="Arial" w:cs="Arial"/>
                <w:sz w:val="20"/>
                <w:lang w:val="en-GB"/>
              </w:rPr>
              <w:t>DZ42Z</w:t>
            </w:r>
          </w:p>
          <w:p w14:paraId="49AF1998" w14:textId="77777777" w:rsidR="00104BF4" w:rsidRDefault="00104BF4" w:rsidP="004F5CB5">
            <w:pPr>
              <w:spacing w:after="0"/>
              <w:ind w:left="360" w:hanging="326"/>
              <w:rPr>
                <w:rFonts w:ascii="Arial" w:hAnsi="Arial" w:cs="Arial"/>
                <w:sz w:val="20"/>
                <w:lang w:val="en-GB"/>
              </w:rPr>
            </w:pPr>
          </w:p>
          <w:p w14:paraId="5D75A832" w14:textId="77777777" w:rsidR="00104BF4" w:rsidRDefault="00104BF4" w:rsidP="004F5CB5">
            <w:pPr>
              <w:spacing w:after="0"/>
              <w:ind w:left="360" w:hanging="326"/>
              <w:rPr>
                <w:rFonts w:ascii="Arial" w:hAnsi="Arial" w:cs="Arial"/>
                <w:b/>
                <w:sz w:val="20"/>
                <w:lang w:val="en-GB"/>
              </w:rPr>
            </w:pPr>
            <w:r w:rsidRPr="00C76F11">
              <w:rPr>
                <w:rFonts w:ascii="Arial" w:hAnsi="Arial" w:cs="Arial"/>
                <w:b/>
                <w:sz w:val="20"/>
                <w:lang w:val="en-GB"/>
              </w:rPr>
              <w:t>Block</w:t>
            </w:r>
          </w:p>
          <w:p w14:paraId="05C2670D" w14:textId="77777777" w:rsidR="00104BF4" w:rsidRDefault="00104BF4" w:rsidP="004F5CB5">
            <w:pPr>
              <w:spacing w:after="0"/>
              <w:ind w:left="360" w:hanging="326"/>
              <w:rPr>
                <w:rFonts w:ascii="Arial" w:hAnsi="Arial" w:cs="Arial"/>
                <w:b/>
                <w:sz w:val="20"/>
                <w:lang w:val="en-GB"/>
              </w:rPr>
            </w:pPr>
          </w:p>
          <w:p w14:paraId="0DF80BE2" w14:textId="77777777" w:rsidR="00104BF4" w:rsidRPr="00B23AAE" w:rsidRDefault="00104BF4" w:rsidP="004F5CB5">
            <w:pPr>
              <w:spacing w:after="0"/>
              <w:ind w:left="360" w:hanging="326"/>
              <w:rPr>
                <w:rFonts w:ascii="Arial" w:hAnsi="Arial" w:cs="Arial"/>
                <w:sz w:val="20"/>
                <w:lang w:val="en-GB"/>
              </w:rPr>
            </w:pPr>
            <w:r w:rsidRPr="00B23AAE">
              <w:rPr>
                <w:rFonts w:ascii="Arial" w:hAnsi="Arial" w:cs="Arial"/>
                <w:sz w:val="20"/>
                <w:lang w:val="en-GB"/>
              </w:rPr>
              <w:t>Stoke-on-Trent CCG - £43,660</w:t>
            </w:r>
          </w:p>
          <w:p w14:paraId="7FEC8C61" w14:textId="77777777" w:rsidR="00104BF4" w:rsidRDefault="00104BF4" w:rsidP="004F5CB5">
            <w:pPr>
              <w:spacing w:after="0"/>
              <w:ind w:left="360" w:hanging="326"/>
              <w:rPr>
                <w:rFonts w:ascii="Arial" w:hAnsi="Arial" w:cs="Arial"/>
                <w:sz w:val="20"/>
                <w:lang w:val="en-GB"/>
              </w:rPr>
            </w:pPr>
            <w:r w:rsidRPr="00B23AAE">
              <w:rPr>
                <w:rFonts w:ascii="Arial" w:hAnsi="Arial" w:cs="Arial"/>
                <w:sz w:val="20"/>
                <w:lang w:val="en-GB"/>
              </w:rPr>
              <w:t xml:space="preserve">North Staffordshire CCG - £19,405 </w:t>
            </w:r>
          </w:p>
          <w:p w14:paraId="30D256AE" w14:textId="77777777" w:rsidR="00104BF4" w:rsidRDefault="00104BF4" w:rsidP="004F5CB5">
            <w:pPr>
              <w:spacing w:after="0"/>
              <w:ind w:left="360" w:hanging="326"/>
              <w:rPr>
                <w:rFonts w:ascii="Arial" w:hAnsi="Arial" w:cs="Arial"/>
                <w:sz w:val="20"/>
                <w:lang w:val="en-GB"/>
              </w:rPr>
            </w:pPr>
            <w:r>
              <w:rPr>
                <w:rFonts w:ascii="Arial" w:hAnsi="Arial" w:cs="Arial"/>
                <w:sz w:val="20"/>
                <w:lang w:val="en-GB"/>
              </w:rPr>
              <w:t xml:space="preserve">Stafford and Surrounds CCG with </w:t>
            </w:r>
          </w:p>
          <w:p w14:paraId="10542B5A" w14:textId="77777777" w:rsidR="00104BF4" w:rsidRPr="00B23AAE" w:rsidRDefault="00104BF4" w:rsidP="004F5CB5">
            <w:pPr>
              <w:spacing w:after="0"/>
              <w:ind w:left="360" w:hanging="326"/>
              <w:rPr>
                <w:rFonts w:ascii="Arial" w:hAnsi="Arial" w:cs="Arial"/>
                <w:sz w:val="20"/>
                <w:lang w:val="en-GB"/>
              </w:rPr>
            </w:pPr>
            <w:r>
              <w:rPr>
                <w:rFonts w:ascii="Arial" w:hAnsi="Arial" w:cs="Arial"/>
                <w:sz w:val="20"/>
                <w:lang w:val="en-GB"/>
              </w:rPr>
              <w:t>Practices – £12,000</w:t>
            </w:r>
          </w:p>
          <w:p w14:paraId="080FE2E2" w14:textId="77777777" w:rsidR="00104BF4" w:rsidRPr="00B23AAE" w:rsidRDefault="00104BF4" w:rsidP="004F5CB5">
            <w:pPr>
              <w:spacing w:after="0"/>
              <w:ind w:left="360"/>
              <w:rPr>
                <w:rFonts w:ascii="Arial" w:hAnsi="Arial" w:cs="Arial"/>
                <w:sz w:val="20"/>
                <w:lang w:val="en-GB"/>
              </w:rPr>
            </w:pPr>
          </w:p>
          <w:p w14:paraId="647F9AA4" w14:textId="77777777" w:rsidR="00104BF4" w:rsidRPr="00ED1E8D" w:rsidRDefault="00104BF4" w:rsidP="004F5CB5">
            <w:pPr>
              <w:spacing w:after="0"/>
              <w:ind w:left="360"/>
              <w:rPr>
                <w:rFonts w:ascii="Arial" w:eastAsia="MS Mincho" w:hAnsi="Arial" w:cs="Arial"/>
                <w:sz w:val="20"/>
                <w:lang w:val="en-GB"/>
              </w:rPr>
            </w:pPr>
          </w:p>
          <w:p w14:paraId="0E5C7BAB" w14:textId="77777777" w:rsidR="00104BF4" w:rsidRPr="00ED1E8D" w:rsidRDefault="00104BF4" w:rsidP="004F5CB5">
            <w:pPr>
              <w:spacing w:after="0"/>
              <w:rPr>
                <w:rFonts w:ascii="Arial" w:eastAsia="MS Mincho" w:hAnsi="Arial" w:cs="Arial"/>
                <w:sz w:val="20"/>
                <w:lang w:val="en-GB"/>
              </w:rPr>
            </w:pPr>
          </w:p>
        </w:tc>
      </w:tr>
    </w:tbl>
    <w:p w14:paraId="7C5467AA" w14:textId="77777777" w:rsidR="00104BF4" w:rsidRPr="00ED1E8D" w:rsidRDefault="00104BF4" w:rsidP="00104BF4">
      <w:pPr>
        <w:spacing w:after="0"/>
        <w:rPr>
          <w:rFonts w:ascii="Arial" w:eastAsia="MS Mincho" w:hAnsi="Arial" w:cs="Arial"/>
          <w:sz w:val="20"/>
        </w:rPr>
      </w:pPr>
    </w:p>
    <w:p w14:paraId="4D19CD22" w14:textId="77777777" w:rsidR="00104BF4" w:rsidRDefault="00104BF4" w:rsidP="00104BF4">
      <w:pPr>
        <w:rPr>
          <w:rFonts w:ascii="Arial" w:eastAsia="Arial" w:hAnsi="Arial" w:cs="Arial"/>
          <w:sz w:val="20"/>
          <w:lang w:val="en-GB" w:eastAsia="en-GB" w:bidi="en-GB"/>
        </w:rPr>
      </w:pPr>
      <w:r w:rsidRPr="00ED1E8D">
        <w:rPr>
          <w:rFonts w:ascii="Arial" w:eastAsia="Arial" w:hAnsi="Arial" w:cs="Arial"/>
          <w:sz w:val="20"/>
          <w:lang w:val="en-GB" w:eastAsia="en-GB" w:bidi="en-GB"/>
        </w:rPr>
        <w:br w:type="page"/>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0"/>
        <w:gridCol w:w="5444"/>
      </w:tblGrid>
      <w:tr w:rsidR="00104BF4" w:rsidRPr="00E26D6F" w14:paraId="26CBADD1" w14:textId="77777777" w:rsidTr="004F5CB5">
        <w:tc>
          <w:tcPr>
            <w:tcW w:w="2970" w:type="dxa"/>
            <w:shd w:val="clear" w:color="auto" w:fill="B8CCE4"/>
          </w:tcPr>
          <w:p w14:paraId="71DF6C3D" w14:textId="77777777" w:rsidR="00104BF4" w:rsidRPr="00E26D6F" w:rsidRDefault="00104BF4" w:rsidP="004F5CB5">
            <w:pPr>
              <w:spacing w:after="0" w:line="360" w:lineRule="auto"/>
              <w:rPr>
                <w:rFonts w:ascii="Arial" w:eastAsia="Times New Roman" w:hAnsi="Arial" w:cs="Arial"/>
                <w:b/>
                <w:sz w:val="20"/>
              </w:rPr>
            </w:pPr>
            <w:r w:rsidRPr="00E26D6F">
              <w:rPr>
                <w:rFonts w:ascii="Arial" w:eastAsia="Times New Roman" w:hAnsi="Arial" w:cs="Arial"/>
                <w:b/>
                <w:sz w:val="20"/>
              </w:rPr>
              <w:t>Service Specification No.</w:t>
            </w:r>
          </w:p>
        </w:tc>
        <w:tc>
          <w:tcPr>
            <w:tcW w:w="5444" w:type="dxa"/>
            <w:shd w:val="clear" w:color="auto" w:fill="auto"/>
          </w:tcPr>
          <w:p w14:paraId="234846AA" w14:textId="77777777" w:rsidR="00104BF4" w:rsidRPr="00E26D6F" w:rsidRDefault="00104BF4" w:rsidP="004F5CB5">
            <w:pPr>
              <w:spacing w:after="0"/>
              <w:rPr>
                <w:rFonts w:ascii="Arial" w:eastAsia="Times New Roman" w:hAnsi="Arial" w:cs="Arial"/>
                <w:sz w:val="20"/>
              </w:rPr>
            </w:pPr>
            <w:r w:rsidRPr="00E26D6F">
              <w:rPr>
                <w:rFonts w:ascii="Arial" w:eastAsia="Times New Roman" w:hAnsi="Arial" w:cs="Arial"/>
                <w:sz w:val="20"/>
              </w:rPr>
              <w:t>UHNM34_Fraility Front Door_Service Spec</w:t>
            </w:r>
          </w:p>
        </w:tc>
      </w:tr>
      <w:tr w:rsidR="00104BF4" w:rsidRPr="00E26D6F" w14:paraId="1DCFD623" w14:textId="77777777" w:rsidTr="004F5CB5">
        <w:tc>
          <w:tcPr>
            <w:tcW w:w="2970" w:type="dxa"/>
            <w:shd w:val="clear" w:color="auto" w:fill="B8CCE4"/>
          </w:tcPr>
          <w:p w14:paraId="6ED7FE65" w14:textId="77777777" w:rsidR="00104BF4" w:rsidRPr="00E26D6F" w:rsidRDefault="00104BF4" w:rsidP="004F5CB5">
            <w:pPr>
              <w:spacing w:after="0" w:line="360" w:lineRule="auto"/>
              <w:rPr>
                <w:rFonts w:ascii="Arial" w:eastAsia="Times New Roman" w:hAnsi="Arial" w:cs="Arial"/>
                <w:b/>
                <w:sz w:val="20"/>
              </w:rPr>
            </w:pPr>
            <w:r w:rsidRPr="00E26D6F">
              <w:rPr>
                <w:rFonts w:ascii="Arial" w:eastAsia="Times New Roman" w:hAnsi="Arial" w:cs="Arial"/>
                <w:b/>
                <w:sz w:val="20"/>
              </w:rPr>
              <w:t>Service</w:t>
            </w:r>
          </w:p>
        </w:tc>
        <w:tc>
          <w:tcPr>
            <w:tcW w:w="5444" w:type="dxa"/>
            <w:shd w:val="clear" w:color="auto" w:fill="auto"/>
          </w:tcPr>
          <w:p w14:paraId="6F474FDD" w14:textId="77777777" w:rsidR="00104BF4" w:rsidRPr="005624DC" w:rsidRDefault="00104BF4" w:rsidP="004F5CB5">
            <w:pPr>
              <w:spacing w:after="0"/>
              <w:rPr>
                <w:rFonts w:ascii="Arial" w:eastAsia="Times New Roman" w:hAnsi="Arial" w:cs="Arial"/>
                <w:sz w:val="20"/>
              </w:rPr>
            </w:pPr>
            <w:r w:rsidRPr="005624DC">
              <w:rPr>
                <w:rFonts w:ascii="Arial" w:eastAsia="Times New Roman" w:hAnsi="Arial" w:cs="Arial"/>
                <w:sz w:val="20"/>
              </w:rPr>
              <w:t>Exemplar Front Door (EFD) Service</w:t>
            </w:r>
          </w:p>
        </w:tc>
      </w:tr>
      <w:tr w:rsidR="00104BF4" w:rsidRPr="00E26D6F" w14:paraId="58A819D4" w14:textId="77777777" w:rsidTr="004F5CB5">
        <w:tc>
          <w:tcPr>
            <w:tcW w:w="2970" w:type="dxa"/>
            <w:shd w:val="clear" w:color="auto" w:fill="B8CCE4"/>
          </w:tcPr>
          <w:p w14:paraId="4956B223" w14:textId="77777777" w:rsidR="00104BF4" w:rsidRPr="00E26D6F" w:rsidRDefault="00104BF4" w:rsidP="004F5CB5">
            <w:pPr>
              <w:spacing w:after="0" w:line="360" w:lineRule="auto"/>
              <w:rPr>
                <w:rFonts w:ascii="Arial" w:eastAsia="Times New Roman" w:hAnsi="Arial" w:cs="Arial"/>
                <w:b/>
                <w:sz w:val="20"/>
              </w:rPr>
            </w:pPr>
            <w:r w:rsidRPr="00E26D6F">
              <w:rPr>
                <w:rFonts w:ascii="Arial" w:eastAsia="Times New Roman" w:hAnsi="Arial" w:cs="Arial"/>
                <w:b/>
                <w:sz w:val="20"/>
              </w:rPr>
              <w:t>Commissioner Lead</w:t>
            </w:r>
          </w:p>
        </w:tc>
        <w:tc>
          <w:tcPr>
            <w:tcW w:w="5444" w:type="dxa"/>
            <w:shd w:val="clear" w:color="auto" w:fill="auto"/>
          </w:tcPr>
          <w:p w14:paraId="17A98922" w14:textId="77777777" w:rsidR="006B6118" w:rsidRPr="006B6118" w:rsidRDefault="006B6118" w:rsidP="006B6118">
            <w:pPr>
              <w:spacing w:after="0"/>
              <w:rPr>
                <w:rFonts w:ascii="Arial" w:eastAsia="Times New Roman" w:hAnsi="Arial" w:cs="Arial"/>
                <w:sz w:val="20"/>
                <w:lang w:val="en-GB" w:eastAsia="en-US"/>
              </w:rPr>
            </w:pPr>
            <w:r w:rsidRPr="006B6118">
              <w:rPr>
                <w:rFonts w:ascii="Arial" w:eastAsia="Times New Roman" w:hAnsi="Arial" w:cs="Arial"/>
                <w:sz w:val="20"/>
                <w:lang w:val="en-GB" w:eastAsia="en-US"/>
              </w:rPr>
              <w:t>Paul Brown</w:t>
            </w:r>
            <w:r>
              <w:rPr>
                <w:rFonts w:ascii="Arial" w:eastAsia="Times New Roman" w:hAnsi="Arial" w:cs="Arial"/>
                <w:sz w:val="20"/>
                <w:lang w:val="en-GB" w:eastAsia="en-US"/>
              </w:rPr>
              <w:t xml:space="preserve">, </w:t>
            </w:r>
            <w:r w:rsidRPr="006B6118">
              <w:rPr>
                <w:rFonts w:ascii="Arial" w:eastAsia="Times New Roman" w:hAnsi="Arial" w:cs="Arial"/>
                <w:sz w:val="20"/>
                <w:lang w:val="en-GB" w:eastAsia="en-US"/>
              </w:rPr>
              <w:t>Chief Finance Officer</w:t>
            </w:r>
          </w:p>
          <w:p w14:paraId="07AED182" w14:textId="5DFEA402" w:rsidR="00104BF4" w:rsidRPr="005624DC" w:rsidRDefault="006B6118" w:rsidP="006B6118">
            <w:pPr>
              <w:spacing w:after="0"/>
              <w:rPr>
                <w:rFonts w:ascii="Arial" w:eastAsia="Times New Roman" w:hAnsi="Arial" w:cs="Arial"/>
                <w:sz w:val="20"/>
              </w:rPr>
            </w:pPr>
            <w:r w:rsidRPr="006B6118">
              <w:rPr>
                <w:rFonts w:ascii="Arial" w:eastAsia="Times New Roman" w:hAnsi="Arial" w:cs="Arial"/>
                <w:color w:val="000000"/>
                <w:sz w:val="20"/>
                <w:lang w:val="en-GB" w:eastAsia="en-GB"/>
              </w:rPr>
              <w:t xml:space="preserve">NHS Staffordshire and </w:t>
            </w:r>
            <w:proofErr w:type="gramStart"/>
            <w:r w:rsidRPr="006B6118">
              <w:rPr>
                <w:rFonts w:ascii="Arial" w:eastAsia="Times New Roman" w:hAnsi="Arial" w:cs="Arial"/>
                <w:color w:val="000000"/>
                <w:sz w:val="20"/>
                <w:lang w:val="en-GB" w:eastAsia="en-GB"/>
              </w:rPr>
              <w:t>Stoke</w:t>
            </w:r>
            <w:proofErr w:type="gramEnd"/>
            <w:r w:rsidRPr="006B6118">
              <w:rPr>
                <w:rFonts w:ascii="Arial" w:eastAsia="Times New Roman" w:hAnsi="Arial" w:cs="Arial"/>
                <w:color w:val="000000"/>
                <w:sz w:val="20"/>
                <w:lang w:val="en-GB" w:eastAsia="en-GB"/>
              </w:rPr>
              <w:t xml:space="preserve"> on Trent ICB</w:t>
            </w:r>
            <w:r w:rsidRPr="005624DC">
              <w:rPr>
                <w:rFonts w:ascii="Arial" w:eastAsia="Times New Roman" w:hAnsi="Arial" w:cs="Arial"/>
                <w:sz w:val="20"/>
              </w:rPr>
              <w:t xml:space="preserve"> </w:t>
            </w:r>
          </w:p>
        </w:tc>
      </w:tr>
      <w:tr w:rsidR="00104BF4" w:rsidRPr="00E26D6F" w14:paraId="5A02910C" w14:textId="77777777" w:rsidTr="004F5CB5">
        <w:tc>
          <w:tcPr>
            <w:tcW w:w="2970" w:type="dxa"/>
            <w:shd w:val="clear" w:color="auto" w:fill="B8CCE4"/>
          </w:tcPr>
          <w:p w14:paraId="43F3BD4C" w14:textId="77777777" w:rsidR="00104BF4" w:rsidRPr="00E26D6F" w:rsidRDefault="00104BF4" w:rsidP="004F5CB5">
            <w:pPr>
              <w:spacing w:after="0" w:line="360" w:lineRule="auto"/>
              <w:rPr>
                <w:rFonts w:ascii="Arial" w:eastAsia="Times New Roman" w:hAnsi="Arial" w:cs="Arial"/>
                <w:b/>
                <w:sz w:val="20"/>
              </w:rPr>
            </w:pPr>
            <w:r w:rsidRPr="00E26D6F">
              <w:rPr>
                <w:rFonts w:ascii="Arial" w:eastAsia="Times New Roman" w:hAnsi="Arial" w:cs="Arial"/>
                <w:b/>
                <w:sz w:val="20"/>
              </w:rPr>
              <w:t>Provider Lead</w:t>
            </w:r>
          </w:p>
        </w:tc>
        <w:tc>
          <w:tcPr>
            <w:tcW w:w="5444" w:type="dxa"/>
            <w:shd w:val="clear" w:color="auto" w:fill="auto"/>
          </w:tcPr>
          <w:p w14:paraId="78B1D9EF" w14:textId="77777777" w:rsidR="00104BF4" w:rsidRPr="00E26D6F" w:rsidRDefault="00104BF4" w:rsidP="004F5CB5">
            <w:pPr>
              <w:spacing w:after="0"/>
              <w:rPr>
                <w:rFonts w:ascii="Arial" w:eastAsia="Times New Roman" w:hAnsi="Arial" w:cs="Arial"/>
                <w:sz w:val="20"/>
              </w:rPr>
            </w:pPr>
            <w:r w:rsidRPr="00E26D6F">
              <w:rPr>
                <w:rFonts w:ascii="Arial" w:eastAsia="Times New Roman" w:hAnsi="Arial" w:cs="Arial"/>
                <w:sz w:val="20"/>
              </w:rPr>
              <w:t>Samantha Morris (UHNM)</w:t>
            </w:r>
          </w:p>
        </w:tc>
      </w:tr>
      <w:tr w:rsidR="00104BF4" w:rsidRPr="00E26D6F" w14:paraId="2883A2DB" w14:textId="77777777" w:rsidTr="004F5CB5">
        <w:tc>
          <w:tcPr>
            <w:tcW w:w="2970" w:type="dxa"/>
            <w:shd w:val="clear" w:color="auto" w:fill="B8CCE4"/>
          </w:tcPr>
          <w:p w14:paraId="2F835081" w14:textId="77777777" w:rsidR="00104BF4" w:rsidRPr="00E26D6F" w:rsidRDefault="00104BF4" w:rsidP="004F5CB5">
            <w:pPr>
              <w:spacing w:after="0" w:line="360" w:lineRule="auto"/>
              <w:rPr>
                <w:rFonts w:ascii="Arial" w:eastAsia="Times New Roman" w:hAnsi="Arial" w:cs="Arial"/>
                <w:b/>
                <w:sz w:val="20"/>
              </w:rPr>
            </w:pPr>
            <w:r w:rsidRPr="00E26D6F">
              <w:rPr>
                <w:rFonts w:ascii="Arial" w:eastAsia="Times New Roman" w:hAnsi="Arial" w:cs="Arial"/>
                <w:b/>
                <w:sz w:val="20"/>
              </w:rPr>
              <w:t>Period</w:t>
            </w:r>
          </w:p>
        </w:tc>
        <w:tc>
          <w:tcPr>
            <w:tcW w:w="5444" w:type="dxa"/>
            <w:shd w:val="clear" w:color="auto" w:fill="auto"/>
          </w:tcPr>
          <w:p w14:paraId="5BB421DB" w14:textId="072E35EC" w:rsidR="00104BF4" w:rsidRPr="00E26D6F" w:rsidRDefault="00104BF4" w:rsidP="004F5CB5">
            <w:pPr>
              <w:spacing w:after="0"/>
              <w:rPr>
                <w:rFonts w:ascii="Arial" w:eastAsia="Times New Roman" w:hAnsi="Arial" w:cs="Arial"/>
                <w:sz w:val="20"/>
              </w:rPr>
            </w:pPr>
            <w:r w:rsidRPr="00E26D6F">
              <w:rPr>
                <w:rFonts w:ascii="Arial" w:eastAsia="Times New Roman" w:hAnsi="Arial" w:cs="Arial"/>
                <w:sz w:val="20"/>
              </w:rPr>
              <w:t>1st April 20</w:t>
            </w:r>
            <w:r>
              <w:rPr>
                <w:rFonts w:ascii="Arial" w:eastAsia="Times New Roman" w:hAnsi="Arial" w:cs="Arial"/>
                <w:sz w:val="20"/>
              </w:rPr>
              <w:t>2</w:t>
            </w:r>
            <w:r w:rsidR="0087693B">
              <w:rPr>
                <w:rFonts w:ascii="Arial" w:eastAsia="Times New Roman" w:hAnsi="Arial" w:cs="Arial"/>
                <w:sz w:val="20"/>
              </w:rPr>
              <w:t>3</w:t>
            </w:r>
            <w:r w:rsidRPr="00E26D6F">
              <w:rPr>
                <w:rFonts w:ascii="Arial" w:eastAsia="Times New Roman" w:hAnsi="Arial" w:cs="Arial"/>
                <w:sz w:val="20"/>
              </w:rPr>
              <w:t xml:space="preserve"> to 31st March 202</w:t>
            </w:r>
            <w:r w:rsidR="0087693B">
              <w:rPr>
                <w:rFonts w:ascii="Arial" w:eastAsia="Times New Roman" w:hAnsi="Arial" w:cs="Arial"/>
                <w:sz w:val="20"/>
              </w:rPr>
              <w:t>4</w:t>
            </w:r>
          </w:p>
        </w:tc>
      </w:tr>
      <w:tr w:rsidR="00104BF4" w:rsidRPr="00E26D6F" w14:paraId="1C520697" w14:textId="77777777" w:rsidTr="004F5CB5">
        <w:tc>
          <w:tcPr>
            <w:tcW w:w="2970" w:type="dxa"/>
            <w:shd w:val="clear" w:color="auto" w:fill="B8CCE4"/>
          </w:tcPr>
          <w:p w14:paraId="5D0B6C4C" w14:textId="77777777" w:rsidR="00104BF4" w:rsidRPr="00E26D6F" w:rsidRDefault="00104BF4" w:rsidP="004F5CB5">
            <w:pPr>
              <w:spacing w:after="0" w:line="360" w:lineRule="auto"/>
              <w:rPr>
                <w:rFonts w:ascii="Arial" w:eastAsia="Times New Roman" w:hAnsi="Arial" w:cs="Arial"/>
                <w:b/>
                <w:sz w:val="20"/>
              </w:rPr>
            </w:pPr>
            <w:r w:rsidRPr="00E26D6F">
              <w:rPr>
                <w:rFonts w:ascii="Arial" w:eastAsia="Times New Roman" w:hAnsi="Arial" w:cs="Arial"/>
                <w:b/>
                <w:sz w:val="20"/>
              </w:rPr>
              <w:t>Date of Review</w:t>
            </w:r>
          </w:p>
        </w:tc>
        <w:tc>
          <w:tcPr>
            <w:tcW w:w="5444" w:type="dxa"/>
            <w:shd w:val="clear" w:color="auto" w:fill="auto"/>
          </w:tcPr>
          <w:p w14:paraId="1A46770E" w14:textId="77777777" w:rsidR="00104BF4" w:rsidRPr="00E26D6F" w:rsidRDefault="00104BF4" w:rsidP="004F5CB5">
            <w:pPr>
              <w:spacing w:after="0"/>
              <w:rPr>
                <w:rFonts w:ascii="Arial" w:eastAsia="Times New Roman" w:hAnsi="Arial" w:cs="Arial"/>
                <w:sz w:val="20"/>
              </w:rPr>
            </w:pPr>
            <w:r w:rsidRPr="00E26D6F">
              <w:rPr>
                <w:rFonts w:ascii="Arial" w:eastAsia="Times New Roman" w:hAnsi="Arial" w:cs="Arial"/>
                <w:sz w:val="20"/>
              </w:rPr>
              <w:t>31st March 202</w:t>
            </w:r>
            <w:r>
              <w:rPr>
                <w:rFonts w:ascii="Arial" w:eastAsia="Times New Roman" w:hAnsi="Arial" w:cs="Arial"/>
                <w:sz w:val="20"/>
              </w:rPr>
              <w:t>3</w:t>
            </w:r>
          </w:p>
        </w:tc>
      </w:tr>
    </w:tbl>
    <w:p w14:paraId="11D392AB" w14:textId="77777777" w:rsidR="00104BF4" w:rsidRPr="00E26D6F" w:rsidRDefault="00104BF4" w:rsidP="00104BF4">
      <w:pPr>
        <w:spacing w:after="0"/>
        <w:jc w:val="center"/>
        <w:rPr>
          <w:rFonts w:ascii="Arial" w:eastAsia="Times New Roman" w:hAnsi="Arial" w:cs="Arial"/>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4"/>
      </w:tblGrid>
      <w:tr w:rsidR="00104BF4" w:rsidRPr="00E26D6F" w14:paraId="4A7FCEC7" w14:textId="77777777" w:rsidTr="004F5CB5">
        <w:tc>
          <w:tcPr>
            <w:tcW w:w="8414" w:type="dxa"/>
            <w:shd w:val="clear" w:color="auto" w:fill="B8CCE4"/>
          </w:tcPr>
          <w:p w14:paraId="7CAE6C5B" w14:textId="77777777" w:rsidR="00104BF4" w:rsidRPr="00E26D6F" w:rsidRDefault="00104BF4" w:rsidP="004F5CB5">
            <w:pPr>
              <w:spacing w:after="0" w:line="276" w:lineRule="auto"/>
              <w:rPr>
                <w:rFonts w:ascii="Arial" w:eastAsia="Times New Roman" w:hAnsi="Arial" w:cs="Arial"/>
                <w:b/>
                <w:sz w:val="20"/>
              </w:rPr>
            </w:pPr>
            <w:r w:rsidRPr="00E26D6F">
              <w:rPr>
                <w:rFonts w:ascii="Arial" w:eastAsia="Times New Roman" w:hAnsi="Arial" w:cs="Arial"/>
                <w:b/>
                <w:sz w:val="20"/>
              </w:rPr>
              <w:t>1.</w:t>
            </w:r>
            <w:r w:rsidRPr="00E26D6F">
              <w:rPr>
                <w:rFonts w:ascii="Arial" w:eastAsia="Times New Roman" w:hAnsi="Arial" w:cs="Arial"/>
                <w:b/>
                <w:sz w:val="20"/>
              </w:rPr>
              <w:tab/>
              <w:t>Population Needs</w:t>
            </w:r>
          </w:p>
        </w:tc>
      </w:tr>
      <w:tr w:rsidR="00104BF4" w:rsidRPr="00E26D6F" w14:paraId="3F36672C" w14:textId="77777777" w:rsidTr="004F5CB5">
        <w:tc>
          <w:tcPr>
            <w:tcW w:w="8414" w:type="dxa"/>
            <w:shd w:val="clear" w:color="auto" w:fill="auto"/>
          </w:tcPr>
          <w:p w14:paraId="242C7B8A" w14:textId="77777777" w:rsidR="00104BF4" w:rsidRPr="00E26D6F" w:rsidRDefault="00104BF4" w:rsidP="004F5CB5">
            <w:pPr>
              <w:spacing w:after="0"/>
              <w:ind w:left="360"/>
              <w:rPr>
                <w:rFonts w:ascii="Arial" w:eastAsia="Times New Roman" w:hAnsi="Arial" w:cs="Arial"/>
                <w:sz w:val="20"/>
              </w:rPr>
            </w:pPr>
            <w:r w:rsidRPr="00E26D6F">
              <w:rPr>
                <w:rFonts w:ascii="Arial" w:eastAsia="Times New Roman" w:hAnsi="Arial" w:cs="Arial"/>
                <w:sz w:val="20"/>
              </w:rPr>
              <w:tab/>
            </w:r>
          </w:p>
          <w:p w14:paraId="598C2F67" w14:textId="77777777" w:rsidR="00104BF4" w:rsidRPr="00E26D6F" w:rsidRDefault="00104BF4" w:rsidP="004F5CB5">
            <w:pPr>
              <w:numPr>
                <w:ilvl w:val="1"/>
                <w:numId w:val="6"/>
              </w:numPr>
              <w:spacing w:after="0"/>
              <w:rPr>
                <w:rFonts w:ascii="Arial" w:eastAsia="Times New Roman" w:hAnsi="Arial" w:cs="Arial"/>
                <w:b/>
                <w:sz w:val="20"/>
              </w:rPr>
            </w:pPr>
            <w:r w:rsidRPr="00E26D6F">
              <w:rPr>
                <w:rFonts w:ascii="Arial" w:eastAsia="Times New Roman" w:hAnsi="Arial" w:cs="Arial"/>
                <w:b/>
                <w:sz w:val="20"/>
              </w:rPr>
              <w:tab/>
              <w:t>National/local context and evidence base</w:t>
            </w:r>
          </w:p>
          <w:p w14:paraId="72036D30" w14:textId="77777777" w:rsidR="00104BF4" w:rsidRPr="00E26D6F" w:rsidRDefault="00104BF4" w:rsidP="004F5CB5">
            <w:pPr>
              <w:spacing w:after="0"/>
              <w:rPr>
                <w:rFonts w:ascii="Arial" w:eastAsia="Times New Roman" w:hAnsi="Arial" w:cs="Arial"/>
                <w:b/>
                <w:sz w:val="20"/>
                <w:lang w:val="en-GB" w:eastAsia="en-US"/>
              </w:rPr>
            </w:pPr>
          </w:p>
          <w:p w14:paraId="0880C46D" w14:textId="77777777" w:rsidR="00104BF4" w:rsidRPr="00E26D6F" w:rsidRDefault="00104BF4" w:rsidP="004F5CB5">
            <w:pPr>
              <w:spacing w:after="0"/>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‘Urgent care is the range of responses that health and care services provide to people who require – or who perceive the need for – urgent advice, care, </w:t>
            </w:r>
            <w:proofErr w:type="gramStart"/>
            <w:r w:rsidRPr="00E26D6F">
              <w:rPr>
                <w:rFonts w:ascii="Arial" w:eastAsia="Times New Roman" w:hAnsi="Arial" w:cs="Arial"/>
                <w:sz w:val="20"/>
                <w:lang w:val="en-GB" w:eastAsia="en-GB"/>
              </w:rPr>
              <w:t>treatment</w:t>
            </w:r>
            <w:proofErr w:type="gramEnd"/>
            <w:r w:rsidRPr="00E26D6F">
              <w:rPr>
                <w:rFonts w:ascii="Arial" w:eastAsia="Times New Roman" w:hAnsi="Arial" w:cs="Arial"/>
                <w:sz w:val="20"/>
                <w:lang w:val="en-GB" w:eastAsia="en-GB"/>
              </w:rPr>
              <w:t xml:space="preserve"> and diagnosis. People using the services and carers should expect 24/7 consistent and rigorous assessment of the urgency of their care need and an appropriate and prompt response to that need.’ Department of Health, 2010. </w:t>
            </w:r>
          </w:p>
          <w:p w14:paraId="4EFC31FC" w14:textId="77777777" w:rsidR="00104BF4" w:rsidRPr="00E26D6F" w:rsidRDefault="00104BF4" w:rsidP="004F5CB5">
            <w:pPr>
              <w:spacing w:after="0"/>
              <w:jc w:val="both"/>
              <w:rPr>
                <w:rFonts w:ascii="Arial" w:eastAsia="Times New Roman" w:hAnsi="Arial" w:cs="Arial"/>
                <w:sz w:val="20"/>
                <w:lang w:val="en-GB" w:eastAsia="en-GB"/>
              </w:rPr>
            </w:pPr>
          </w:p>
          <w:p w14:paraId="3C1666B7" w14:textId="77777777" w:rsidR="00104BF4" w:rsidRPr="00E26D6F" w:rsidRDefault="00104BF4" w:rsidP="004F5CB5">
            <w:pPr>
              <w:spacing w:after="0"/>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Urgent or unplanned care leads to at least 100 million NHS calls or visits a year. It represents about a third of the overall activity in the NHS and more than half the cost. Despite the scale of urgent healthcare, historically more attention has been paid to the way we manage planned activity, especially activity in hospitals (with exception of the few previous national targets focusing on urgent and emergency care ambulance response times and A&amp;E waits). The last few years have seen an increasing focus on urgent care, too often, rather than working together health services have tended to work against each other to redirect activity to another part of the system. </w:t>
            </w:r>
            <w:r w:rsidRPr="00E26D6F">
              <w:rPr>
                <w:rFonts w:ascii="Arial" w:eastAsia="Times New Roman" w:hAnsi="Arial" w:cs="Arial"/>
                <w:sz w:val="20"/>
                <w:vertAlign w:val="superscript"/>
                <w:lang w:val="en-GB" w:eastAsia="en-GB"/>
              </w:rPr>
              <w:footnoteReference w:id="2"/>
            </w:r>
          </w:p>
          <w:p w14:paraId="426F4FF9" w14:textId="77777777" w:rsidR="00104BF4" w:rsidRPr="00E26D6F" w:rsidRDefault="00104BF4" w:rsidP="004F5CB5">
            <w:pPr>
              <w:spacing w:after="0"/>
              <w:jc w:val="both"/>
              <w:rPr>
                <w:rFonts w:ascii="Arial" w:eastAsia="Times New Roman" w:hAnsi="Arial" w:cs="Arial"/>
                <w:sz w:val="20"/>
                <w:lang w:val="en-GB" w:eastAsia="en-GB"/>
              </w:rPr>
            </w:pPr>
          </w:p>
          <w:p w14:paraId="435BE6F6" w14:textId="77777777" w:rsidR="00104BF4" w:rsidRPr="00E26D6F" w:rsidRDefault="00104BF4" w:rsidP="004F5CB5">
            <w:pPr>
              <w:jc w:val="both"/>
              <w:rPr>
                <w:rFonts w:ascii="Arial" w:eastAsia="Times New Roman" w:hAnsi="Arial" w:cs="Arial"/>
                <w:sz w:val="20"/>
              </w:rPr>
            </w:pPr>
            <w:r w:rsidRPr="00E26D6F">
              <w:rPr>
                <w:rFonts w:ascii="Arial" w:eastAsia="Times New Roman" w:hAnsi="Arial" w:cs="Arial"/>
                <w:sz w:val="20"/>
              </w:rPr>
              <w:t xml:space="preserve">Older people, &gt; 65, account for </w:t>
            </w:r>
            <w:proofErr w:type="gramStart"/>
            <w:r w:rsidRPr="00E26D6F">
              <w:rPr>
                <w:rFonts w:ascii="Arial" w:eastAsia="Times New Roman" w:hAnsi="Arial" w:cs="Arial"/>
                <w:sz w:val="20"/>
              </w:rPr>
              <w:t>the majority of</w:t>
            </w:r>
            <w:proofErr w:type="gramEnd"/>
            <w:r w:rsidRPr="00E26D6F">
              <w:rPr>
                <w:rFonts w:ascii="Arial" w:eastAsia="Times New Roman" w:hAnsi="Arial" w:cs="Arial"/>
                <w:sz w:val="20"/>
              </w:rPr>
              <w:t xml:space="preserve"> general hospital users (65%); frail older people in the acute care setting represent a low volume, high impact group; they have the longest length of stay, the highest rate of inpatient complications and subsequent re-admissions</w:t>
            </w:r>
            <w:r w:rsidRPr="00E26D6F">
              <w:rPr>
                <w:rFonts w:ascii="Arial" w:eastAsia="Times New Roman" w:hAnsi="Arial" w:cs="Arial"/>
                <w:sz w:val="20"/>
                <w:vertAlign w:val="superscript"/>
              </w:rPr>
              <w:footnoteReference w:id="3"/>
            </w:r>
            <w:r w:rsidRPr="00E26D6F">
              <w:rPr>
                <w:rFonts w:ascii="Arial" w:eastAsia="Times New Roman" w:hAnsi="Arial" w:cs="Arial"/>
                <w:sz w:val="20"/>
              </w:rPr>
              <w:t>.  At any one time, patients in this group account for 70% of bed days.   Many older people with multiple medical problems are also frail.  Too often, for many older people, a stay in hospital is disempowering: the environment itself, the noise, and the routines on the wards overwhelm and undermine them in ways that affect their ability to recover who they were and how they were living before they were admitted</w:t>
            </w:r>
            <w:r w:rsidRPr="00E26D6F">
              <w:rPr>
                <w:rFonts w:ascii="Arial" w:eastAsia="Times New Roman" w:hAnsi="Arial" w:cs="Arial"/>
                <w:sz w:val="20"/>
                <w:vertAlign w:val="superscript"/>
              </w:rPr>
              <w:footnoteReference w:id="4"/>
            </w:r>
            <w:r w:rsidRPr="00E26D6F">
              <w:rPr>
                <w:rFonts w:ascii="Arial" w:eastAsia="Times New Roman" w:hAnsi="Arial" w:cs="Arial"/>
                <w:sz w:val="20"/>
              </w:rPr>
              <w:t>.</w:t>
            </w:r>
          </w:p>
          <w:p w14:paraId="37B84D99" w14:textId="77777777" w:rsidR="00104BF4" w:rsidRPr="00E26D6F" w:rsidRDefault="00104BF4" w:rsidP="004F5CB5">
            <w:pPr>
              <w:ind w:left="34"/>
              <w:jc w:val="both"/>
              <w:rPr>
                <w:rFonts w:ascii="Arial" w:eastAsia="Times New Roman" w:hAnsi="Arial" w:cs="Arial"/>
                <w:sz w:val="20"/>
              </w:rPr>
            </w:pPr>
            <w:r w:rsidRPr="00E26D6F">
              <w:rPr>
                <w:rFonts w:ascii="Arial" w:eastAsia="Times New Roman" w:hAnsi="Arial" w:cs="Arial"/>
                <w:sz w:val="20"/>
              </w:rPr>
              <w:t xml:space="preserve">A&amp;E Attendance projections by age band (based on ONS population projections and modelled A&amp;E attendance patterns).      </w:t>
            </w:r>
          </w:p>
          <w:p w14:paraId="3485C571" w14:textId="77777777" w:rsidR="00104BF4" w:rsidRPr="00E26D6F" w:rsidRDefault="00104BF4" w:rsidP="004F5CB5">
            <w:pPr>
              <w:jc w:val="both"/>
              <w:rPr>
                <w:rFonts w:ascii="Arial" w:eastAsia="Times New Roman" w:hAnsi="Arial" w:cs="Arial"/>
                <w:sz w:val="20"/>
              </w:rPr>
            </w:pPr>
          </w:p>
          <w:p w14:paraId="0AF4583F" w14:textId="77777777" w:rsidR="00104BF4" w:rsidRPr="00E26D6F" w:rsidRDefault="00104BF4" w:rsidP="004F5CB5">
            <w:pPr>
              <w:spacing w:after="0"/>
              <w:jc w:val="both"/>
              <w:rPr>
                <w:rFonts w:ascii="Arial" w:eastAsia="Times New Roman" w:hAnsi="Arial" w:cs="Arial"/>
                <w:sz w:val="20"/>
              </w:rPr>
            </w:pPr>
          </w:p>
          <w:tbl>
            <w:tblPr>
              <w:tblpPr w:leftFromText="180" w:rightFromText="180" w:vertAnchor="text" w:horzAnchor="margin" w:tblpY="-19"/>
              <w:tblOverlap w:val="never"/>
              <w:tblW w:w="79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6"/>
              <w:gridCol w:w="1587"/>
              <w:gridCol w:w="1587"/>
              <w:gridCol w:w="1587"/>
              <w:gridCol w:w="50"/>
              <w:gridCol w:w="1537"/>
            </w:tblGrid>
            <w:tr w:rsidR="00104BF4" w:rsidRPr="00E26D6F" w14:paraId="18A676B2" w14:textId="77777777" w:rsidTr="004F5CB5">
              <w:tc>
                <w:tcPr>
                  <w:tcW w:w="1636" w:type="dxa"/>
                  <w:shd w:val="clear" w:color="auto" w:fill="548DD4"/>
                  <w:vAlign w:val="bottom"/>
                </w:tcPr>
                <w:p w14:paraId="5AEA1458"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b/>
                      <w:color w:val="FFFFFF"/>
                      <w:sz w:val="20"/>
                    </w:rPr>
                    <w:t>Year</w:t>
                  </w:r>
                </w:p>
              </w:tc>
              <w:tc>
                <w:tcPr>
                  <w:tcW w:w="1587" w:type="dxa"/>
                  <w:shd w:val="clear" w:color="auto" w:fill="548DD4"/>
                  <w:vAlign w:val="bottom"/>
                </w:tcPr>
                <w:p w14:paraId="611B5B4B"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b/>
                      <w:color w:val="FFFFFF"/>
                      <w:sz w:val="20"/>
                    </w:rPr>
                    <w:t>75-79 Forecast</w:t>
                  </w:r>
                </w:p>
              </w:tc>
              <w:tc>
                <w:tcPr>
                  <w:tcW w:w="1587" w:type="dxa"/>
                  <w:shd w:val="clear" w:color="auto" w:fill="548DD4"/>
                  <w:vAlign w:val="bottom"/>
                </w:tcPr>
                <w:p w14:paraId="718A3897"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b/>
                      <w:color w:val="FFFFFF"/>
                      <w:sz w:val="20"/>
                    </w:rPr>
                    <w:t>80-84 Forecast</w:t>
                  </w:r>
                </w:p>
              </w:tc>
              <w:tc>
                <w:tcPr>
                  <w:tcW w:w="1587" w:type="dxa"/>
                  <w:shd w:val="clear" w:color="auto" w:fill="548DD4"/>
                  <w:vAlign w:val="bottom"/>
                </w:tcPr>
                <w:p w14:paraId="5EA9EBB8"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b/>
                      <w:color w:val="FFFFFF"/>
                      <w:sz w:val="20"/>
                    </w:rPr>
                    <w:t>85-89 Forecast</w:t>
                  </w:r>
                </w:p>
              </w:tc>
              <w:tc>
                <w:tcPr>
                  <w:tcW w:w="1587" w:type="dxa"/>
                  <w:gridSpan w:val="2"/>
                  <w:shd w:val="clear" w:color="auto" w:fill="548DD4"/>
                  <w:vAlign w:val="bottom"/>
                </w:tcPr>
                <w:p w14:paraId="37C4DD38" w14:textId="77777777" w:rsidR="00104BF4" w:rsidRPr="00E26D6F" w:rsidRDefault="00104BF4" w:rsidP="004F5CB5">
                  <w:pPr>
                    <w:spacing w:after="0"/>
                    <w:jc w:val="both"/>
                    <w:rPr>
                      <w:rFonts w:ascii="Arial" w:eastAsia="Times New Roman" w:hAnsi="Arial" w:cs="Arial"/>
                      <w:b/>
                      <w:color w:val="FFFFFF"/>
                      <w:sz w:val="20"/>
                    </w:rPr>
                  </w:pPr>
                  <w:r w:rsidRPr="00E26D6F">
                    <w:rPr>
                      <w:rFonts w:ascii="Arial" w:eastAsia="Times New Roman" w:hAnsi="Arial" w:cs="Arial"/>
                      <w:b/>
                      <w:color w:val="FFFFFF"/>
                      <w:sz w:val="20"/>
                    </w:rPr>
                    <w:t xml:space="preserve">90+ </w:t>
                  </w:r>
                </w:p>
                <w:p w14:paraId="16676BFD"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b/>
                      <w:color w:val="FFFFFF"/>
                      <w:sz w:val="20"/>
                    </w:rPr>
                    <w:t>Forecast</w:t>
                  </w:r>
                </w:p>
              </w:tc>
            </w:tr>
            <w:tr w:rsidR="00104BF4" w:rsidRPr="00E26D6F" w14:paraId="526B922D" w14:textId="77777777" w:rsidTr="004F5CB5">
              <w:tc>
                <w:tcPr>
                  <w:tcW w:w="1636" w:type="dxa"/>
                  <w:shd w:val="clear" w:color="auto" w:fill="auto"/>
                  <w:vAlign w:val="bottom"/>
                </w:tcPr>
                <w:p w14:paraId="45243D77"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sz w:val="20"/>
                    </w:rPr>
                    <w:t>2014/15</w:t>
                  </w:r>
                </w:p>
              </w:tc>
              <w:tc>
                <w:tcPr>
                  <w:tcW w:w="1587" w:type="dxa"/>
                  <w:shd w:val="clear" w:color="auto" w:fill="auto"/>
                </w:tcPr>
                <w:p w14:paraId="1A56DDEB"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sz w:val="20"/>
                    </w:rPr>
                    <w:t>6921</w:t>
                  </w:r>
                </w:p>
              </w:tc>
              <w:tc>
                <w:tcPr>
                  <w:tcW w:w="1587" w:type="dxa"/>
                  <w:shd w:val="clear" w:color="auto" w:fill="auto"/>
                </w:tcPr>
                <w:p w14:paraId="118C3220"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sz w:val="20"/>
                    </w:rPr>
                    <w:t>4914</w:t>
                  </w:r>
                </w:p>
              </w:tc>
              <w:tc>
                <w:tcPr>
                  <w:tcW w:w="1637" w:type="dxa"/>
                  <w:gridSpan w:val="2"/>
                  <w:shd w:val="clear" w:color="auto" w:fill="auto"/>
                </w:tcPr>
                <w:p w14:paraId="4A6BC07A"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sz w:val="20"/>
                    </w:rPr>
                    <w:t>2949</w:t>
                  </w:r>
                </w:p>
              </w:tc>
              <w:tc>
                <w:tcPr>
                  <w:tcW w:w="1537" w:type="dxa"/>
                  <w:shd w:val="clear" w:color="auto" w:fill="auto"/>
                </w:tcPr>
                <w:p w14:paraId="22C3F3C5"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sz w:val="20"/>
                    </w:rPr>
                    <w:t>1515</w:t>
                  </w:r>
                </w:p>
              </w:tc>
            </w:tr>
            <w:tr w:rsidR="00104BF4" w:rsidRPr="00E26D6F" w14:paraId="33B01EB3" w14:textId="77777777" w:rsidTr="004F5CB5">
              <w:tc>
                <w:tcPr>
                  <w:tcW w:w="1636" w:type="dxa"/>
                  <w:shd w:val="clear" w:color="auto" w:fill="auto"/>
                  <w:vAlign w:val="bottom"/>
                </w:tcPr>
                <w:p w14:paraId="03D39860"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sz w:val="20"/>
                    </w:rPr>
                    <w:t>2015/16</w:t>
                  </w:r>
                </w:p>
              </w:tc>
              <w:tc>
                <w:tcPr>
                  <w:tcW w:w="1587" w:type="dxa"/>
                  <w:shd w:val="clear" w:color="auto" w:fill="auto"/>
                </w:tcPr>
                <w:p w14:paraId="67894E0D"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sz w:val="20"/>
                    </w:rPr>
                    <w:t>6962</w:t>
                  </w:r>
                </w:p>
              </w:tc>
              <w:tc>
                <w:tcPr>
                  <w:tcW w:w="1587" w:type="dxa"/>
                  <w:shd w:val="clear" w:color="auto" w:fill="auto"/>
                </w:tcPr>
                <w:p w14:paraId="198424E3"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sz w:val="20"/>
                    </w:rPr>
                    <w:t>5037</w:t>
                  </w:r>
                </w:p>
              </w:tc>
              <w:tc>
                <w:tcPr>
                  <w:tcW w:w="1637" w:type="dxa"/>
                  <w:gridSpan w:val="2"/>
                  <w:shd w:val="clear" w:color="auto" w:fill="auto"/>
                </w:tcPr>
                <w:p w14:paraId="7D87DBF9"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sz w:val="20"/>
                    </w:rPr>
                    <w:t>3031</w:t>
                  </w:r>
                </w:p>
              </w:tc>
              <w:tc>
                <w:tcPr>
                  <w:tcW w:w="1537" w:type="dxa"/>
                  <w:shd w:val="clear" w:color="auto" w:fill="auto"/>
                </w:tcPr>
                <w:p w14:paraId="600ED28C"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sz w:val="20"/>
                    </w:rPr>
                    <w:t>1638</w:t>
                  </w:r>
                </w:p>
              </w:tc>
            </w:tr>
            <w:tr w:rsidR="00104BF4" w:rsidRPr="00E26D6F" w14:paraId="67F677B9" w14:textId="77777777" w:rsidTr="004F5CB5">
              <w:tc>
                <w:tcPr>
                  <w:tcW w:w="1636" w:type="dxa"/>
                  <w:shd w:val="clear" w:color="auto" w:fill="auto"/>
                  <w:vAlign w:val="bottom"/>
                </w:tcPr>
                <w:p w14:paraId="06968AB4"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sz w:val="20"/>
                    </w:rPr>
                    <w:t>2016/17</w:t>
                  </w:r>
                </w:p>
              </w:tc>
              <w:tc>
                <w:tcPr>
                  <w:tcW w:w="1587" w:type="dxa"/>
                  <w:shd w:val="clear" w:color="auto" w:fill="auto"/>
                </w:tcPr>
                <w:p w14:paraId="5853CE6A"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sz w:val="20"/>
                    </w:rPr>
                    <w:t>7085</w:t>
                  </w:r>
                </w:p>
              </w:tc>
              <w:tc>
                <w:tcPr>
                  <w:tcW w:w="1587" w:type="dxa"/>
                  <w:shd w:val="clear" w:color="auto" w:fill="auto"/>
                </w:tcPr>
                <w:p w14:paraId="2222AD19"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sz w:val="20"/>
                    </w:rPr>
                    <w:t>5119</w:t>
                  </w:r>
                </w:p>
              </w:tc>
              <w:tc>
                <w:tcPr>
                  <w:tcW w:w="1637" w:type="dxa"/>
                  <w:gridSpan w:val="2"/>
                  <w:shd w:val="clear" w:color="auto" w:fill="auto"/>
                </w:tcPr>
                <w:p w14:paraId="275763D6"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sz w:val="20"/>
                    </w:rPr>
                    <w:t>3072</w:t>
                  </w:r>
                </w:p>
              </w:tc>
              <w:tc>
                <w:tcPr>
                  <w:tcW w:w="1537" w:type="dxa"/>
                  <w:shd w:val="clear" w:color="auto" w:fill="auto"/>
                </w:tcPr>
                <w:p w14:paraId="5E9DD4B8"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sz w:val="20"/>
                    </w:rPr>
                    <w:t>1679</w:t>
                  </w:r>
                </w:p>
              </w:tc>
            </w:tr>
            <w:tr w:rsidR="00104BF4" w:rsidRPr="00E26D6F" w14:paraId="42481822" w14:textId="77777777" w:rsidTr="004F5CB5">
              <w:tc>
                <w:tcPr>
                  <w:tcW w:w="1636" w:type="dxa"/>
                  <w:shd w:val="clear" w:color="auto" w:fill="auto"/>
                  <w:vAlign w:val="bottom"/>
                </w:tcPr>
                <w:p w14:paraId="755BEF16"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sz w:val="20"/>
                    </w:rPr>
                    <w:t>2017/18</w:t>
                  </w:r>
                </w:p>
              </w:tc>
              <w:tc>
                <w:tcPr>
                  <w:tcW w:w="1587" w:type="dxa"/>
                  <w:shd w:val="clear" w:color="auto" w:fill="auto"/>
                </w:tcPr>
                <w:p w14:paraId="62F01AFF"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sz w:val="20"/>
                    </w:rPr>
                    <w:t>7290</w:t>
                  </w:r>
                </w:p>
              </w:tc>
              <w:tc>
                <w:tcPr>
                  <w:tcW w:w="1587" w:type="dxa"/>
                  <w:shd w:val="clear" w:color="auto" w:fill="auto"/>
                </w:tcPr>
                <w:p w14:paraId="30489A28"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sz w:val="20"/>
                    </w:rPr>
                    <w:t>5324</w:t>
                  </w:r>
                </w:p>
              </w:tc>
              <w:tc>
                <w:tcPr>
                  <w:tcW w:w="1637" w:type="dxa"/>
                  <w:gridSpan w:val="2"/>
                  <w:shd w:val="clear" w:color="auto" w:fill="auto"/>
                </w:tcPr>
                <w:p w14:paraId="6C4EAB1F"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sz w:val="20"/>
                    </w:rPr>
                    <w:t>3153</w:t>
                  </w:r>
                </w:p>
              </w:tc>
              <w:tc>
                <w:tcPr>
                  <w:tcW w:w="1537" w:type="dxa"/>
                  <w:shd w:val="clear" w:color="auto" w:fill="auto"/>
                </w:tcPr>
                <w:p w14:paraId="2107C61D"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sz w:val="20"/>
                    </w:rPr>
                    <w:t>1720</w:t>
                  </w:r>
                </w:p>
              </w:tc>
            </w:tr>
          </w:tbl>
          <w:p w14:paraId="62D2A2C5" w14:textId="77777777" w:rsidR="00104BF4" w:rsidRPr="00E26D6F" w:rsidRDefault="00104BF4" w:rsidP="004F5CB5">
            <w:pPr>
              <w:jc w:val="both"/>
              <w:rPr>
                <w:rFonts w:ascii="Arial" w:eastAsia="Times New Roman" w:hAnsi="Arial" w:cs="Arial"/>
                <w:sz w:val="20"/>
              </w:rPr>
            </w:pPr>
            <w:r w:rsidRPr="00E26D6F">
              <w:rPr>
                <w:rFonts w:ascii="Arial" w:eastAsia="Times New Roman" w:hAnsi="Arial" w:cs="Arial"/>
                <w:sz w:val="20"/>
              </w:rPr>
              <w:t>University Hospital of North Midlands Trust (UHNM) Accident and Emergency Department (ED) has, like other EDs around the country, experienced increased activity over several years putting pressure on the department; this is apparent from 4-hour patient waiting, ambulance turnaround times and other indicators.</w:t>
            </w:r>
          </w:p>
          <w:p w14:paraId="45BB5847" w14:textId="77777777" w:rsidR="00104BF4" w:rsidRPr="00E26D6F" w:rsidRDefault="00104BF4" w:rsidP="004F5CB5">
            <w:pPr>
              <w:jc w:val="both"/>
              <w:rPr>
                <w:rFonts w:ascii="Arial" w:eastAsia="Times New Roman" w:hAnsi="Arial" w:cs="Arial"/>
                <w:sz w:val="20"/>
              </w:rPr>
            </w:pPr>
            <w:r w:rsidRPr="00E26D6F">
              <w:rPr>
                <w:rFonts w:ascii="Arial" w:eastAsia="Times New Roman" w:hAnsi="Arial" w:cs="Arial"/>
                <w:sz w:val="20"/>
              </w:rPr>
              <w:t xml:space="preserve">As a result, North </w:t>
            </w:r>
            <w:proofErr w:type="gramStart"/>
            <w:r w:rsidRPr="00E26D6F">
              <w:rPr>
                <w:rFonts w:ascii="Arial" w:eastAsia="Times New Roman" w:hAnsi="Arial" w:cs="Arial"/>
                <w:sz w:val="20"/>
              </w:rPr>
              <w:t>Staffordshire</w:t>
            </w:r>
            <w:proofErr w:type="gramEnd"/>
            <w:r w:rsidRPr="00E26D6F">
              <w:rPr>
                <w:rFonts w:ascii="Arial" w:eastAsia="Times New Roman" w:hAnsi="Arial" w:cs="Arial"/>
                <w:sz w:val="20"/>
              </w:rPr>
              <w:t xml:space="preserve"> and Stoke on Trent CCG’s wish to commission a service to improve the experience of patients attending the Trusts Emergency Department to ensure that care is delivered in the most appropriate setting according to their need.</w:t>
            </w:r>
          </w:p>
        </w:tc>
      </w:tr>
      <w:tr w:rsidR="00104BF4" w:rsidRPr="00E26D6F" w14:paraId="7737AE2B" w14:textId="77777777" w:rsidTr="004F5CB5">
        <w:tc>
          <w:tcPr>
            <w:tcW w:w="8414" w:type="dxa"/>
            <w:shd w:val="clear" w:color="auto" w:fill="B8CCE4"/>
          </w:tcPr>
          <w:p w14:paraId="2520D27C" w14:textId="77777777" w:rsidR="00104BF4" w:rsidRPr="00E26D6F" w:rsidRDefault="00104BF4" w:rsidP="004F5CB5">
            <w:pPr>
              <w:spacing w:after="0" w:line="276" w:lineRule="auto"/>
              <w:rPr>
                <w:rFonts w:ascii="Arial" w:eastAsia="Times New Roman" w:hAnsi="Arial" w:cs="Arial"/>
                <w:b/>
                <w:sz w:val="20"/>
              </w:rPr>
            </w:pPr>
            <w:r w:rsidRPr="00E26D6F">
              <w:rPr>
                <w:rFonts w:ascii="Arial" w:eastAsia="Times New Roman" w:hAnsi="Arial" w:cs="Arial"/>
                <w:b/>
                <w:sz w:val="20"/>
              </w:rPr>
              <w:t>2.</w:t>
            </w:r>
            <w:r w:rsidRPr="00E26D6F">
              <w:rPr>
                <w:rFonts w:ascii="Arial" w:eastAsia="Times New Roman" w:hAnsi="Arial" w:cs="Arial"/>
                <w:b/>
                <w:sz w:val="20"/>
              </w:rPr>
              <w:tab/>
              <w:t>Outcomes</w:t>
            </w:r>
          </w:p>
        </w:tc>
      </w:tr>
      <w:tr w:rsidR="00104BF4" w:rsidRPr="00E26D6F" w14:paraId="4ADA2F87" w14:textId="77777777" w:rsidTr="004F5CB5">
        <w:tc>
          <w:tcPr>
            <w:tcW w:w="8414" w:type="dxa"/>
            <w:shd w:val="clear" w:color="auto" w:fill="FFFFFF"/>
          </w:tcPr>
          <w:p w14:paraId="2E21A0A2" w14:textId="77777777" w:rsidR="00104BF4" w:rsidRPr="00E26D6F" w:rsidRDefault="00104BF4" w:rsidP="004F5CB5">
            <w:pPr>
              <w:spacing w:after="0" w:line="276" w:lineRule="auto"/>
              <w:rPr>
                <w:rFonts w:ascii="Arial" w:eastAsia="Times New Roman" w:hAnsi="Arial" w:cs="Arial"/>
                <w:b/>
                <w:sz w:val="20"/>
              </w:rPr>
            </w:pPr>
          </w:p>
          <w:p w14:paraId="5B1C27D0" w14:textId="77777777" w:rsidR="00104BF4" w:rsidRPr="00E26D6F" w:rsidRDefault="00104BF4" w:rsidP="004F5CB5">
            <w:pPr>
              <w:spacing w:after="0" w:line="276" w:lineRule="auto"/>
              <w:rPr>
                <w:rFonts w:ascii="Arial" w:eastAsia="Times New Roman" w:hAnsi="Arial" w:cs="Arial"/>
                <w:b/>
                <w:sz w:val="20"/>
              </w:rPr>
            </w:pPr>
            <w:r w:rsidRPr="00E26D6F">
              <w:rPr>
                <w:rFonts w:ascii="Arial" w:eastAsia="Times New Roman" w:hAnsi="Arial" w:cs="Arial"/>
                <w:b/>
                <w:sz w:val="20"/>
              </w:rPr>
              <w:t>2.1</w:t>
            </w:r>
            <w:r w:rsidRPr="00E26D6F">
              <w:rPr>
                <w:rFonts w:ascii="Arial" w:eastAsia="Times New Roman" w:hAnsi="Arial" w:cs="Arial"/>
                <w:b/>
                <w:sz w:val="20"/>
              </w:rPr>
              <w:tab/>
            </w:r>
            <w:r w:rsidRPr="00E26D6F">
              <w:rPr>
                <w:rFonts w:ascii="Arial" w:eastAsia="Times New Roman" w:hAnsi="Arial" w:cs="Arial"/>
                <w:b/>
                <w:sz w:val="20"/>
                <w:u w:val="single"/>
              </w:rPr>
              <w:t>NHS Outcomes Framework Domains &amp; Indicators</w:t>
            </w:r>
          </w:p>
          <w:p w14:paraId="623042E8" w14:textId="77777777" w:rsidR="00104BF4" w:rsidRPr="00E26D6F" w:rsidRDefault="00104BF4" w:rsidP="004F5CB5">
            <w:pPr>
              <w:spacing w:after="0" w:line="276" w:lineRule="auto"/>
              <w:rPr>
                <w:rFonts w:ascii="Arial" w:eastAsia="Times New Roman" w:hAnsi="Arial" w:cs="Arial"/>
                <w:b/>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5528"/>
              <w:gridCol w:w="641"/>
            </w:tblGrid>
            <w:tr w:rsidR="00104BF4" w:rsidRPr="00E26D6F" w14:paraId="7AB50FED" w14:textId="77777777" w:rsidTr="004F5CB5">
              <w:trPr>
                <w:jc w:val="center"/>
              </w:trPr>
              <w:tc>
                <w:tcPr>
                  <w:tcW w:w="1276" w:type="dxa"/>
                  <w:shd w:val="clear" w:color="auto" w:fill="auto"/>
                </w:tcPr>
                <w:p w14:paraId="7083B125" w14:textId="77777777" w:rsidR="00104BF4" w:rsidRPr="00E26D6F" w:rsidRDefault="00104BF4" w:rsidP="004F5CB5">
                  <w:pPr>
                    <w:spacing w:after="0" w:line="276" w:lineRule="auto"/>
                    <w:rPr>
                      <w:rFonts w:ascii="Arial" w:eastAsia="Times New Roman" w:hAnsi="Arial" w:cs="Arial"/>
                      <w:sz w:val="20"/>
                      <w:lang w:val="en-GB" w:eastAsia="en-GB"/>
                    </w:rPr>
                  </w:pPr>
                  <w:r w:rsidRPr="00E26D6F">
                    <w:rPr>
                      <w:rFonts w:ascii="Arial" w:eastAsia="Times New Roman" w:hAnsi="Arial" w:cs="Arial"/>
                      <w:sz w:val="20"/>
                      <w:lang w:val="en-GB" w:eastAsia="en-GB"/>
                    </w:rPr>
                    <w:t>Domain 1</w:t>
                  </w:r>
                </w:p>
              </w:tc>
              <w:tc>
                <w:tcPr>
                  <w:tcW w:w="5528" w:type="dxa"/>
                  <w:shd w:val="clear" w:color="auto" w:fill="auto"/>
                </w:tcPr>
                <w:p w14:paraId="072FC3BE" w14:textId="77777777" w:rsidR="00104BF4" w:rsidRPr="00E26D6F" w:rsidRDefault="00104BF4" w:rsidP="004F5CB5">
                  <w:pPr>
                    <w:spacing w:after="0" w:line="276" w:lineRule="auto"/>
                    <w:rPr>
                      <w:rFonts w:ascii="Arial" w:eastAsia="Times New Roman" w:hAnsi="Arial" w:cs="Arial"/>
                      <w:sz w:val="20"/>
                      <w:lang w:val="en-GB" w:eastAsia="en-GB"/>
                    </w:rPr>
                  </w:pPr>
                  <w:r w:rsidRPr="00E26D6F">
                    <w:rPr>
                      <w:rFonts w:ascii="Arial" w:eastAsia="Times New Roman" w:hAnsi="Arial" w:cs="Arial"/>
                      <w:sz w:val="20"/>
                      <w:lang w:val="en-GB" w:eastAsia="en-GB"/>
                    </w:rPr>
                    <w:t>Preventing people from dying prematurely</w:t>
                  </w:r>
                </w:p>
              </w:tc>
              <w:tc>
                <w:tcPr>
                  <w:tcW w:w="641" w:type="dxa"/>
                  <w:shd w:val="clear" w:color="auto" w:fill="auto"/>
                </w:tcPr>
                <w:p w14:paraId="4E7507B2" w14:textId="77777777" w:rsidR="00104BF4" w:rsidRPr="00E26D6F" w:rsidRDefault="00104BF4" w:rsidP="004F5CB5">
                  <w:pPr>
                    <w:spacing w:after="0" w:line="276" w:lineRule="auto"/>
                    <w:rPr>
                      <w:rFonts w:ascii="Arial" w:eastAsia="Times New Roman" w:hAnsi="Arial" w:cs="Arial"/>
                      <w:b/>
                      <w:sz w:val="20"/>
                    </w:rPr>
                  </w:pPr>
                </w:p>
              </w:tc>
            </w:tr>
            <w:tr w:rsidR="00104BF4" w:rsidRPr="00E26D6F" w14:paraId="13E73F29" w14:textId="77777777" w:rsidTr="004F5CB5">
              <w:trPr>
                <w:jc w:val="center"/>
              </w:trPr>
              <w:tc>
                <w:tcPr>
                  <w:tcW w:w="1276" w:type="dxa"/>
                  <w:shd w:val="clear" w:color="auto" w:fill="auto"/>
                </w:tcPr>
                <w:p w14:paraId="0F30F641" w14:textId="77777777" w:rsidR="00104BF4" w:rsidRPr="00E26D6F" w:rsidRDefault="00104BF4" w:rsidP="004F5CB5">
                  <w:pPr>
                    <w:spacing w:after="0" w:line="276" w:lineRule="auto"/>
                    <w:rPr>
                      <w:rFonts w:ascii="Arial" w:eastAsia="Times New Roman" w:hAnsi="Arial" w:cs="Arial"/>
                      <w:sz w:val="20"/>
                      <w:lang w:val="en-GB" w:eastAsia="en-GB"/>
                    </w:rPr>
                  </w:pPr>
                  <w:r w:rsidRPr="00E26D6F">
                    <w:rPr>
                      <w:rFonts w:ascii="Arial" w:eastAsia="Times New Roman" w:hAnsi="Arial" w:cs="Arial"/>
                      <w:sz w:val="20"/>
                      <w:lang w:val="en-GB" w:eastAsia="en-GB"/>
                    </w:rPr>
                    <w:t>Domain 2</w:t>
                  </w:r>
                </w:p>
              </w:tc>
              <w:tc>
                <w:tcPr>
                  <w:tcW w:w="5528" w:type="dxa"/>
                  <w:shd w:val="clear" w:color="auto" w:fill="auto"/>
                </w:tcPr>
                <w:p w14:paraId="6463D887" w14:textId="77777777" w:rsidR="00104BF4" w:rsidRPr="00E26D6F" w:rsidRDefault="00104BF4" w:rsidP="004F5CB5">
                  <w:pPr>
                    <w:spacing w:after="0" w:line="276" w:lineRule="auto"/>
                    <w:rPr>
                      <w:rFonts w:ascii="Arial" w:eastAsia="Times New Roman" w:hAnsi="Arial" w:cs="Arial"/>
                      <w:sz w:val="20"/>
                      <w:lang w:val="en-GB" w:eastAsia="en-GB"/>
                    </w:rPr>
                  </w:pPr>
                  <w:r w:rsidRPr="00E26D6F">
                    <w:rPr>
                      <w:rFonts w:ascii="Arial" w:eastAsia="Times New Roman" w:hAnsi="Arial" w:cs="Arial"/>
                      <w:sz w:val="20"/>
                      <w:lang w:val="en-GB" w:eastAsia="en-GB"/>
                    </w:rPr>
                    <w:t>Enhancing quality of life for people with long-term conditions</w:t>
                  </w:r>
                </w:p>
              </w:tc>
              <w:tc>
                <w:tcPr>
                  <w:tcW w:w="641" w:type="dxa"/>
                  <w:shd w:val="clear" w:color="auto" w:fill="auto"/>
                </w:tcPr>
                <w:p w14:paraId="6576A6BB" w14:textId="77777777" w:rsidR="00104BF4" w:rsidRPr="00E26D6F" w:rsidRDefault="00104BF4" w:rsidP="004F5CB5">
                  <w:pPr>
                    <w:spacing w:after="0" w:line="276" w:lineRule="auto"/>
                    <w:rPr>
                      <w:rFonts w:ascii="Arial" w:eastAsia="Times New Roman" w:hAnsi="Arial" w:cs="Arial"/>
                      <w:b/>
                      <w:sz w:val="20"/>
                    </w:rPr>
                  </w:pPr>
                </w:p>
              </w:tc>
            </w:tr>
            <w:tr w:rsidR="00104BF4" w:rsidRPr="00E26D6F" w14:paraId="10FE84F5" w14:textId="77777777" w:rsidTr="004F5CB5">
              <w:trPr>
                <w:jc w:val="center"/>
              </w:trPr>
              <w:tc>
                <w:tcPr>
                  <w:tcW w:w="1276" w:type="dxa"/>
                  <w:shd w:val="clear" w:color="auto" w:fill="auto"/>
                </w:tcPr>
                <w:p w14:paraId="296EB89A" w14:textId="77777777" w:rsidR="00104BF4" w:rsidRPr="00E26D6F" w:rsidRDefault="00104BF4" w:rsidP="004F5CB5">
                  <w:pPr>
                    <w:spacing w:after="0" w:line="276" w:lineRule="auto"/>
                    <w:rPr>
                      <w:rFonts w:ascii="Arial" w:eastAsia="Times New Roman" w:hAnsi="Arial" w:cs="Arial"/>
                      <w:sz w:val="20"/>
                      <w:lang w:val="en-GB" w:eastAsia="en-GB"/>
                    </w:rPr>
                  </w:pPr>
                  <w:r w:rsidRPr="00E26D6F">
                    <w:rPr>
                      <w:rFonts w:ascii="Arial" w:eastAsia="Times New Roman" w:hAnsi="Arial" w:cs="Arial"/>
                      <w:sz w:val="20"/>
                      <w:lang w:val="en-GB" w:eastAsia="en-GB"/>
                    </w:rPr>
                    <w:t>Domain 3</w:t>
                  </w:r>
                </w:p>
              </w:tc>
              <w:tc>
                <w:tcPr>
                  <w:tcW w:w="5528" w:type="dxa"/>
                  <w:shd w:val="clear" w:color="auto" w:fill="auto"/>
                </w:tcPr>
                <w:p w14:paraId="17ACA1F9" w14:textId="77777777" w:rsidR="00104BF4" w:rsidRPr="00E26D6F" w:rsidRDefault="00104BF4" w:rsidP="004F5CB5">
                  <w:pPr>
                    <w:spacing w:after="0" w:line="276" w:lineRule="auto"/>
                    <w:rPr>
                      <w:rFonts w:ascii="Arial" w:eastAsia="Times New Roman" w:hAnsi="Arial" w:cs="Arial"/>
                      <w:sz w:val="20"/>
                      <w:lang w:val="en-GB" w:eastAsia="en-GB"/>
                    </w:rPr>
                  </w:pPr>
                  <w:r w:rsidRPr="00E26D6F">
                    <w:rPr>
                      <w:rFonts w:ascii="Arial" w:eastAsia="Times New Roman" w:hAnsi="Arial" w:cs="Arial"/>
                      <w:sz w:val="20"/>
                      <w:lang w:val="en-GB" w:eastAsia="en-GB"/>
                    </w:rPr>
                    <w:t>Helping people to recover from episodes of ill-health or following injury</w:t>
                  </w:r>
                </w:p>
              </w:tc>
              <w:tc>
                <w:tcPr>
                  <w:tcW w:w="641" w:type="dxa"/>
                  <w:shd w:val="clear" w:color="auto" w:fill="auto"/>
                </w:tcPr>
                <w:p w14:paraId="54CE7F82" w14:textId="77777777" w:rsidR="00104BF4" w:rsidRPr="00E26D6F" w:rsidRDefault="00104BF4" w:rsidP="004F5CB5">
                  <w:pPr>
                    <w:spacing w:after="0" w:line="276" w:lineRule="auto"/>
                    <w:rPr>
                      <w:rFonts w:ascii="Arial" w:eastAsia="Times New Roman" w:hAnsi="Arial" w:cs="Arial"/>
                      <w:b/>
                      <w:sz w:val="20"/>
                    </w:rPr>
                  </w:pPr>
                  <w:r w:rsidRPr="00E26D6F">
                    <w:rPr>
                      <w:rFonts w:ascii="Segoe UI Emoji" w:eastAsia="Arial" w:hAnsi="Segoe UI Emoji" w:cs="Segoe UI Emoji"/>
                      <w:sz w:val="20"/>
                    </w:rPr>
                    <w:t>✔</w:t>
                  </w:r>
                </w:p>
              </w:tc>
            </w:tr>
            <w:tr w:rsidR="00104BF4" w:rsidRPr="00E26D6F" w14:paraId="7913DF0A" w14:textId="77777777" w:rsidTr="004F5CB5">
              <w:trPr>
                <w:jc w:val="center"/>
              </w:trPr>
              <w:tc>
                <w:tcPr>
                  <w:tcW w:w="1276" w:type="dxa"/>
                  <w:shd w:val="clear" w:color="auto" w:fill="auto"/>
                </w:tcPr>
                <w:p w14:paraId="0F3F5F9B" w14:textId="77777777" w:rsidR="00104BF4" w:rsidRPr="00E26D6F" w:rsidRDefault="00104BF4" w:rsidP="004F5CB5">
                  <w:pPr>
                    <w:spacing w:after="0" w:line="276" w:lineRule="auto"/>
                    <w:rPr>
                      <w:rFonts w:ascii="Arial" w:eastAsia="Times New Roman" w:hAnsi="Arial" w:cs="Arial"/>
                      <w:sz w:val="20"/>
                      <w:lang w:val="en-GB" w:eastAsia="en-GB"/>
                    </w:rPr>
                  </w:pPr>
                  <w:r w:rsidRPr="00E26D6F">
                    <w:rPr>
                      <w:rFonts w:ascii="Arial" w:eastAsia="Times New Roman" w:hAnsi="Arial" w:cs="Arial"/>
                      <w:sz w:val="20"/>
                      <w:lang w:val="en-GB" w:eastAsia="en-GB"/>
                    </w:rPr>
                    <w:t>Domain 4</w:t>
                  </w:r>
                </w:p>
              </w:tc>
              <w:tc>
                <w:tcPr>
                  <w:tcW w:w="5528" w:type="dxa"/>
                  <w:shd w:val="clear" w:color="auto" w:fill="auto"/>
                </w:tcPr>
                <w:p w14:paraId="0D43846B" w14:textId="77777777" w:rsidR="00104BF4" w:rsidRPr="00E26D6F" w:rsidRDefault="00104BF4" w:rsidP="004F5CB5">
                  <w:pPr>
                    <w:spacing w:after="0" w:line="276" w:lineRule="auto"/>
                    <w:rPr>
                      <w:rFonts w:ascii="Arial" w:eastAsia="Times New Roman" w:hAnsi="Arial" w:cs="Arial"/>
                      <w:sz w:val="20"/>
                      <w:lang w:val="en-GB" w:eastAsia="en-GB"/>
                    </w:rPr>
                  </w:pPr>
                  <w:r w:rsidRPr="00E26D6F">
                    <w:rPr>
                      <w:rFonts w:ascii="Arial" w:eastAsia="Times New Roman" w:hAnsi="Arial" w:cs="Arial"/>
                      <w:sz w:val="20"/>
                      <w:lang w:val="en-GB" w:eastAsia="en-GB"/>
                    </w:rPr>
                    <w:t>Ensuring people have a positive experience of care</w:t>
                  </w:r>
                </w:p>
              </w:tc>
              <w:tc>
                <w:tcPr>
                  <w:tcW w:w="641" w:type="dxa"/>
                  <w:shd w:val="clear" w:color="auto" w:fill="auto"/>
                </w:tcPr>
                <w:p w14:paraId="723BBECE" w14:textId="77777777" w:rsidR="00104BF4" w:rsidRPr="00E26D6F" w:rsidRDefault="00104BF4" w:rsidP="004F5CB5">
                  <w:pPr>
                    <w:spacing w:after="0" w:line="276" w:lineRule="auto"/>
                    <w:rPr>
                      <w:rFonts w:ascii="Arial" w:eastAsia="Times New Roman" w:hAnsi="Arial" w:cs="Arial"/>
                      <w:b/>
                      <w:sz w:val="20"/>
                    </w:rPr>
                  </w:pPr>
                  <w:r w:rsidRPr="00E26D6F">
                    <w:rPr>
                      <w:rFonts w:ascii="Segoe UI Emoji" w:eastAsia="Arial" w:hAnsi="Segoe UI Emoji" w:cs="Segoe UI Emoji"/>
                      <w:sz w:val="20"/>
                    </w:rPr>
                    <w:t>✔</w:t>
                  </w:r>
                </w:p>
              </w:tc>
            </w:tr>
            <w:tr w:rsidR="00104BF4" w:rsidRPr="00E26D6F" w14:paraId="7048BE6F" w14:textId="77777777" w:rsidTr="004F5CB5">
              <w:trPr>
                <w:jc w:val="center"/>
              </w:trPr>
              <w:tc>
                <w:tcPr>
                  <w:tcW w:w="1276" w:type="dxa"/>
                  <w:shd w:val="clear" w:color="auto" w:fill="auto"/>
                </w:tcPr>
                <w:p w14:paraId="0A608CBB" w14:textId="77777777" w:rsidR="00104BF4" w:rsidRPr="00E26D6F" w:rsidRDefault="00104BF4" w:rsidP="004F5CB5">
                  <w:pPr>
                    <w:spacing w:after="0" w:line="276" w:lineRule="auto"/>
                    <w:rPr>
                      <w:rFonts w:ascii="Arial" w:eastAsia="Times New Roman" w:hAnsi="Arial" w:cs="Arial"/>
                      <w:sz w:val="20"/>
                      <w:lang w:val="en-GB" w:eastAsia="en-GB"/>
                    </w:rPr>
                  </w:pPr>
                  <w:r w:rsidRPr="00E26D6F">
                    <w:rPr>
                      <w:rFonts w:ascii="Arial" w:eastAsia="Times New Roman" w:hAnsi="Arial" w:cs="Arial"/>
                      <w:sz w:val="20"/>
                      <w:lang w:val="en-GB" w:eastAsia="en-GB"/>
                    </w:rPr>
                    <w:t>Domain 5</w:t>
                  </w:r>
                </w:p>
              </w:tc>
              <w:tc>
                <w:tcPr>
                  <w:tcW w:w="5528" w:type="dxa"/>
                  <w:shd w:val="clear" w:color="auto" w:fill="auto"/>
                </w:tcPr>
                <w:p w14:paraId="35038C6B" w14:textId="77777777" w:rsidR="00104BF4" w:rsidRPr="00E26D6F" w:rsidRDefault="00104BF4" w:rsidP="004F5CB5">
                  <w:pPr>
                    <w:spacing w:after="0" w:line="276" w:lineRule="auto"/>
                    <w:rPr>
                      <w:rFonts w:ascii="Arial" w:eastAsia="Times New Roman" w:hAnsi="Arial" w:cs="Arial"/>
                      <w:sz w:val="20"/>
                      <w:lang w:val="en-GB" w:eastAsia="en-GB"/>
                    </w:rPr>
                  </w:pPr>
                  <w:r w:rsidRPr="00E26D6F">
                    <w:rPr>
                      <w:rFonts w:ascii="Arial" w:eastAsia="Times New Roman" w:hAnsi="Arial" w:cs="Arial"/>
                      <w:sz w:val="20"/>
                      <w:lang w:val="en-GB" w:eastAsia="en-GB"/>
                    </w:rPr>
                    <w:t>Treating and caring for people in safe environment and protecting them from avoidable harm</w:t>
                  </w:r>
                </w:p>
              </w:tc>
              <w:tc>
                <w:tcPr>
                  <w:tcW w:w="641" w:type="dxa"/>
                  <w:shd w:val="clear" w:color="auto" w:fill="auto"/>
                </w:tcPr>
                <w:p w14:paraId="642EBE55" w14:textId="77777777" w:rsidR="00104BF4" w:rsidRPr="00E26D6F" w:rsidRDefault="00104BF4" w:rsidP="004F5CB5">
                  <w:pPr>
                    <w:spacing w:after="0" w:line="276" w:lineRule="auto"/>
                    <w:rPr>
                      <w:rFonts w:ascii="Arial" w:eastAsia="Times New Roman" w:hAnsi="Arial" w:cs="Arial"/>
                      <w:b/>
                      <w:sz w:val="20"/>
                    </w:rPr>
                  </w:pPr>
                  <w:r w:rsidRPr="00E26D6F">
                    <w:rPr>
                      <w:rFonts w:ascii="Segoe UI Emoji" w:eastAsia="Arial" w:hAnsi="Segoe UI Emoji" w:cs="Segoe UI Emoji"/>
                      <w:sz w:val="20"/>
                    </w:rPr>
                    <w:t>✔</w:t>
                  </w:r>
                </w:p>
              </w:tc>
            </w:tr>
          </w:tbl>
          <w:p w14:paraId="31BE9652" w14:textId="77777777" w:rsidR="00104BF4" w:rsidRPr="00E26D6F" w:rsidRDefault="00104BF4" w:rsidP="004F5CB5">
            <w:pPr>
              <w:spacing w:after="0" w:line="276" w:lineRule="auto"/>
              <w:rPr>
                <w:rFonts w:ascii="Arial" w:eastAsia="Times New Roman" w:hAnsi="Arial" w:cs="Arial"/>
                <w:b/>
                <w:sz w:val="20"/>
              </w:rPr>
            </w:pPr>
          </w:p>
          <w:p w14:paraId="77999423" w14:textId="77777777" w:rsidR="00104BF4" w:rsidRPr="00E26D6F" w:rsidRDefault="00104BF4" w:rsidP="004F5CB5">
            <w:pPr>
              <w:spacing w:after="0" w:line="276" w:lineRule="auto"/>
              <w:rPr>
                <w:rFonts w:ascii="Arial" w:eastAsia="Times New Roman" w:hAnsi="Arial" w:cs="Arial"/>
                <w:b/>
                <w:sz w:val="20"/>
              </w:rPr>
            </w:pPr>
            <w:r w:rsidRPr="00E26D6F">
              <w:rPr>
                <w:rFonts w:ascii="Arial" w:eastAsia="Times New Roman" w:hAnsi="Arial" w:cs="Arial"/>
                <w:b/>
                <w:sz w:val="20"/>
              </w:rPr>
              <w:t>2.2</w:t>
            </w:r>
            <w:r w:rsidRPr="00E26D6F">
              <w:rPr>
                <w:rFonts w:ascii="Arial" w:eastAsia="Times New Roman" w:hAnsi="Arial" w:cs="Arial"/>
                <w:b/>
                <w:sz w:val="20"/>
              </w:rPr>
              <w:tab/>
              <w:t>Local defined outcomes</w:t>
            </w:r>
          </w:p>
          <w:p w14:paraId="59D50670" w14:textId="77777777" w:rsidR="00104BF4" w:rsidRPr="00E26D6F" w:rsidRDefault="00104BF4" w:rsidP="004F5CB5">
            <w:pPr>
              <w:numPr>
                <w:ilvl w:val="0"/>
                <w:numId w:val="190"/>
              </w:numPr>
              <w:spacing w:after="0"/>
              <w:jc w:val="both"/>
              <w:rPr>
                <w:rFonts w:ascii="Arial" w:eastAsia="Times New Roman" w:hAnsi="Arial" w:cs="Arial"/>
                <w:color w:val="000000"/>
                <w:sz w:val="20"/>
                <w:lang w:val="en-GB" w:eastAsia="en-GB"/>
              </w:rPr>
            </w:pPr>
            <w:r w:rsidRPr="00E26D6F">
              <w:rPr>
                <w:rFonts w:ascii="Arial" w:eastAsia="Times New Roman" w:hAnsi="Arial" w:cs="Arial"/>
                <w:color w:val="000000"/>
                <w:sz w:val="20"/>
                <w:lang w:val="en-GB" w:eastAsia="en-GB"/>
              </w:rPr>
              <w:t xml:space="preserve">Ensure patients have a positive experience of </w:t>
            </w:r>
            <w:proofErr w:type="gramStart"/>
            <w:r w:rsidRPr="00E26D6F">
              <w:rPr>
                <w:rFonts w:ascii="Arial" w:eastAsia="Times New Roman" w:hAnsi="Arial" w:cs="Arial"/>
                <w:color w:val="000000"/>
                <w:sz w:val="20"/>
                <w:lang w:val="en-GB" w:eastAsia="en-GB"/>
              </w:rPr>
              <w:t>care;</w:t>
            </w:r>
            <w:proofErr w:type="gramEnd"/>
          </w:p>
          <w:p w14:paraId="5C64DD1D" w14:textId="77777777" w:rsidR="00104BF4" w:rsidRPr="00E26D6F" w:rsidRDefault="00104BF4" w:rsidP="004F5CB5">
            <w:pPr>
              <w:numPr>
                <w:ilvl w:val="0"/>
                <w:numId w:val="190"/>
              </w:numPr>
              <w:spacing w:after="0"/>
              <w:jc w:val="both"/>
              <w:rPr>
                <w:rFonts w:ascii="Arial" w:eastAsia="Times New Roman" w:hAnsi="Arial" w:cs="Arial"/>
                <w:color w:val="000000"/>
                <w:sz w:val="20"/>
                <w:lang w:val="en-GB" w:eastAsia="en-GB"/>
              </w:rPr>
            </w:pPr>
            <w:r w:rsidRPr="00E26D6F">
              <w:rPr>
                <w:rFonts w:ascii="Arial" w:eastAsia="Times New Roman" w:hAnsi="Arial" w:cs="Arial"/>
                <w:color w:val="000000"/>
                <w:sz w:val="20"/>
                <w:lang w:val="en-GB" w:eastAsia="en-GB"/>
              </w:rPr>
              <w:t xml:space="preserve">Reduce unnecessary acute </w:t>
            </w:r>
            <w:proofErr w:type="gramStart"/>
            <w:r w:rsidRPr="00E26D6F">
              <w:rPr>
                <w:rFonts w:ascii="Arial" w:eastAsia="Times New Roman" w:hAnsi="Arial" w:cs="Arial"/>
                <w:color w:val="000000"/>
                <w:sz w:val="20"/>
                <w:lang w:val="en-GB" w:eastAsia="en-GB"/>
              </w:rPr>
              <w:t>admissions;</w:t>
            </w:r>
            <w:proofErr w:type="gramEnd"/>
          </w:p>
          <w:p w14:paraId="248386FD" w14:textId="77777777" w:rsidR="00104BF4" w:rsidRPr="00E26D6F" w:rsidRDefault="00104BF4" w:rsidP="004F5CB5">
            <w:pPr>
              <w:numPr>
                <w:ilvl w:val="0"/>
                <w:numId w:val="190"/>
              </w:numPr>
              <w:spacing w:after="0"/>
              <w:jc w:val="both"/>
              <w:rPr>
                <w:rFonts w:ascii="Arial" w:eastAsia="Times New Roman" w:hAnsi="Arial" w:cs="Arial"/>
                <w:color w:val="000000"/>
                <w:sz w:val="20"/>
                <w:lang w:val="en-GB" w:eastAsia="en-GB"/>
              </w:rPr>
            </w:pPr>
            <w:r w:rsidRPr="00E26D6F">
              <w:rPr>
                <w:rFonts w:ascii="Arial" w:eastAsia="Times New Roman" w:hAnsi="Arial" w:cs="Arial"/>
                <w:color w:val="000000"/>
                <w:sz w:val="20"/>
                <w:lang w:val="en-GB" w:eastAsia="en-GB"/>
              </w:rPr>
              <w:t xml:space="preserve">Patients are seen by the right clinician and receive the right treatment ensuring that health needs are met in the most appropriate </w:t>
            </w:r>
            <w:proofErr w:type="gramStart"/>
            <w:r w:rsidRPr="00E26D6F">
              <w:rPr>
                <w:rFonts w:ascii="Arial" w:eastAsia="Times New Roman" w:hAnsi="Arial" w:cs="Arial"/>
                <w:color w:val="000000"/>
                <w:sz w:val="20"/>
                <w:lang w:val="en-GB" w:eastAsia="en-GB"/>
              </w:rPr>
              <w:t>setting;</w:t>
            </w:r>
            <w:proofErr w:type="gramEnd"/>
          </w:p>
          <w:p w14:paraId="64DE6F80" w14:textId="77777777" w:rsidR="00104BF4" w:rsidRPr="00E26D6F" w:rsidRDefault="00104BF4" w:rsidP="004F5CB5">
            <w:pPr>
              <w:numPr>
                <w:ilvl w:val="0"/>
                <w:numId w:val="190"/>
              </w:numPr>
              <w:spacing w:after="0"/>
              <w:jc w:val="both"/>
              <w:rPr>
                <w:rFonts w:ascii="Arial" w:eastAsia="Times New Roman" w:hAnsi="Arial" w:cs="Arial"/>
                <w:color w:val="000000"/>
                <w:sz w:val="20"/>
                <w:lang w:val="en-GB" w:eastAsia="en-GB"/>
              </w:rPr>
            </w:pPr>
            <w:r w:rsidRPr="00E26D6F">
              <w:rPr>
                <w:rFonts w:ascii="Arial" w:eastAsia="Times New Roman" w:hAnsi="Arial" w:cs="Arial"/>
                <w:color w:val="000000"/>
                <w:sz w:val="20"/>
                <w:lang w:val="en-GB" w:eastAsia="en-GB"/>
              </w:rPr>
              <w:t xml:space="preserve">Improve flow and demand within emergency </w:t>
            </w:r>
            <w:proofErr w:type="gramStart"/>
            <w:r w:rsidRPr="00E26D6F">
              <w:rPr>
                <w:rFonts w:ascii="Arial" w:eastAsia="Times New Roman" w:hAnsi="Arial" w:cs="Arial"/>
                <w:color w:val="000000"/>
                <w:sz w:val="20"/>
                <w:lang w:val="en-GB" w:eastAsia="en-GB"/>
              </w:rPr>
              <w:t>portals</w:t>
            </w:r>
            <w:proofErr w:type="gramEnd"/>
            <w:r w:rsidRPr="00E26D6F">
              <w:rPr>
                <w:rFonts w:ascii="Arial" w:eastAsia="Times New Roman" w:hAnsi="Arial" w:cs="Arial"/>
                <w:color w:val="000000"/>
                <w:sz w:val="20"/>
                <w:lang w:val="en-GB" w:eastAsia="en-GB"/>
              </w:rPr>
              <w:t xml:space="preserve"> </w:t>
            </w:r>
          </w:p>
          <w:p w14:paraId="4468684D" w14:textId="77777777" w:rsidR="00104BF4" w:rsidRPr="00E26D6F" w:rsidRDefault="00104BF4" w:rsidP="004F5CB5">
            <w:pPr>
              <w:numPr>
                <w:ilvl w:val="0"/>
                <w:numId w:val="190"/>
              </w:numPr>
              <w:spacing w:after="0"/>
              <w:jc w:val="both"/>
              <w:rPr>
                <w:rFonts w:ascii="Arial" w:eastAsia="Times New Roman" w:hAnsi="Arial" w:cs="Arial"/>
                <w:color w:val="000000"/>
                <w:sz w:val="20"/>
                <w:lang w:val="en-GB" w:eastAsia="en-GB"/>
              </w:rPr>
            </w:pPr>
            <w:r w:rsidRPr="00E26D6F">
              <w:rPr>
                <w:rFonts w:ascii="Arial" w:eastAsia="Times New Roman" w:hAnsi="Arial" w:cs="Arial"/>
                <w:color w:val="000000"/>
                <w:sz w:val="20"/>
                <w:lang w:val="en-GB" w:eastAsia="en-GB"/>
              </w:rPr>
              <w:t xml:space="preserve">Support the Local Health Economy (LHE) in the achievement of the 4-hour A&amp;E performance </w:t>
            </w:r>
            <w:proofErr w:type="gramStart"/>
            <w:r w:rsidRPr="00E26D6F">
              <w:rPr>
                <w:rFonts w:ascii="Arial" w:eastAsia="Times New Roman" w:hAnsi="Arial" w:cs="Arial"/>
                <w:color w:val="000000"/>
                <w:sz w:val="20"/>
                <w:lang w:val="en-GB" w:eastAsia="en-GB"/>
              </w:rPr>
              <w:t>target</w:t>
            </w:r>
            <w:proofErr w:type="gramEnd"/>
          </w:p>
          <w:p w14:paraId="747633E7" w14:textId="77777777" w:rsidR="00104BF4" w:rsidRPr="00E26D6F" w:rsidRDefault="00104BF4" w:rsidP="004F5CB5">
            <w:pPr>
              <w:numPr>
                <w:ilvl w:val="0"/>
                <w:numId w:val="190"/>
              </w:numPr>
              <w:spacing w:after="0"/>
              <w:jc w:val="both"/>
              <w:rPr>
                <w:rFonts w:ascii="Arial" w:eastAsia="Times New Roman" w:hAnsi="Arial" w:cs="Arial"/>
                <w:color w:val="000000"/>
                <w:sz w:val="20"/>
                <w:lang w:val="en-GB" w:eastAsia="en-GB"/>
              </w:rPr>
            </w:pPr>
            <w:r w:rsidRPr="00E26D6F">
              <w:rPr>
                <w:rFonts w:ascii="Arial" w:eastAsia="Times New Roman" w:hAnsi="Arial" w:cs="Arial"/>
                <w:color w:val="000000"/>
                <w:sz w:val="20"/>
                <w:lang w:val="en-GB" w:eastAsia="en-GB"/>
              </w:rPr>
              <w:t xml:space="preserve">Patients receive a seamless and integrated urgent care response that is appropriate to clinical need and supported by care pathways across organisational </w:t>
            </w:r>
            <w:proofErr w:type="gramStart"/>
            <w:r w:rsidRPr="00E26D6F">
              <w:rPr>
                <w:rFonts w:ascii="Arial" w:eastAsia="Times New Roman" w:hAnsi="Arial" w:cs="Arial"/>
                <w:color w:val="000000"/>
                <w:sz w:val="20"/>
                <w:lang w:val="en-GB" w:eastAsia="en-GB"/>
              </w:rPr>
              <w:t>boundaries</w:t>
            </w:r>
            <w:proofErr w:type="gramEnd"/>
            <w:r w:rsidRPr="00E26D6F">
              <w:rPr>
                <w:rFonts w:ascii="Arial" w:eastAsia="Times New Roman" w:hAnsi="Arial" w:cs="Arial"/>
                <w:color w:val="000000"/>
                <w:sz w:val="20"/>
                <w:lang w:val="en-GB" w:eastAsia="en-GB"/>
              </w:rPr>
              <w:t xml:space="preserve"> </w:t>
            </w:r>
          </w:p>
          <w:p w14:paraId="75B20E44" w14:textId="77777777" w:rsidR="00104BF4" w:rsidRPr="00E26D6F" w:rsidRDefault="00104BF4" w:rsidP="004F5CB5">
            <w:pPr>
              <w:spacing w:after="0"/>
              <w:rPr>
                <w:rFonts w:ascii="Arial" w:eastAsia="Times New Roman" w:hAnsi="Arial" w:cs="Arial"/>
                <w:b/>
                <w:color w:val="F79646"/>
                <w:sz w:val="20"/>
              </w:rPr>
            </w:pPr>
          </w:p>
        </w:tc>
      </w:tr>
      <w:tr w:rsidR="00104BF4" w:rsidRPr="00E26D6F" w14:paraId="4AD95303" w14:textId="77777777" w:rsidTr="004F5CB5">
        <w:tc>
          <w:tcPr>
            <w:tcW w:w="8414" w:type="dxa"/>
            <w:shd w:val="clear" w:color="auto" w:fill="B8CCE4"/>
          </w:tcPr>
          <w:p w14:paraId="2F5E2C61" w14:textId="77777777" w:rsidR="00104BF4" w:rsidRPr="00E26D6F" w:rsidRDefault="00104BF4" w:rsidP="004F5CB5">
            <w:pPr>
              <w:spacing w:after="0" w:line="276" w:lineRule="auto"/>
              <w:rPr>
                <w:rFonts w:ascii="Arial" w:eastAsia="Times New Roman" w:hAnsi="Arial" w:cs="Arial"/>
                <w:b/>
                <w:sz w:val="20"/>
              </w:rPr>
            </w:pPr>
            <w:r w:rsidRPr="00E26D6F">
              <w:rPr>
                <w:rFonts w:ascii="Arial" w:eastAsia="Times New Roman" w:hAnsi="Arial" w:cs="Arial"/>
                <w:b/>
                <w:sz w:val="20"/>
              </w:rPr>
              <w:t>3.</w:t>
            </w:r>
            <w:r w:rsidRPr="00E26D6F">
              <w:rPr>
                <w:rFonts w:ascii="Arial" w:eastAsia="Times New Roman" w:hAnsi="Arial" w:cs="Arial"/>
                <w:b/>
                <w:sz w:val="20"/>
              </w:rPr>
              <w:tab/>
              <w:t>Scope</w:t>
            </w:r>
          </w:p>
        </w:tc>
      </w:tr>
      <w:tr w:rsidR="00104BF4" w:rsidRPr="00E26D6F" w14:paraId="737A14C0" w14:textId="77777777" w:rsidTr="004F5CB5">
        <w:tc>
          <w:tcPr>
            <w:tcW w:w="8414" w:type="dxa"/>
            <w:shd w:val="clear" w:color="auto" w:fill="auto"/>
          </w:tcPr>
          <w:p w14:paraId="0E5288C3" w14:textId="77777777" w:rsidR="00104BF4" w:rsidRPr="00E26D6F" w:rsidRDefault="00104BF4" w:rsidP="004F5CB5">
            <w:pPr>
              <w:spacing w:after="0"/>
              <w:jc w:val="both"/>
              <w:rPr>
                <w:rFonts w:ascii="Arial" w:eastAsia="Times New Roman" w:hAnsi="Arial" w:cs="Arial"/>
                <w:sz w:val="20"/>
              </w:rPr>
            </w:pPr>
          </w:p>
          <w:p w14:paraId="0F555F2F" w14:textId="77777777" w:rsidR="00104BF4" w:rsidRPr="00E26D6F" w:rsidRDefault="00104BF4" w:rsidP="004F5CB5">
            <w:pPr>
              <w:spacing w:after="0"/>
              <w:jc w:val="both"/>
              <w:rPr>
                <w:rFonts w:ascii="Arial" w:eastAsia="Times New Roman" w:hAnsi="Arial" w:cs="Arial"/>
                <w:b/>
                <w:sz w:val="20"/>
              </w:rPr>
            </w:pPr>
            <w:r w:rsidRPr="00E26D6F">
              <w:rPr>
                <w:rFonts w:ascii="Arial" w:eastAsia="Times New Roman" w:hAnsi="Arial" w:cs="Arial"/>
                <w:b/>
                <w:sz w:val="20"/>
              </w:rPr>
              <w:t>3.1</w:t>
            </w:r>
            <w:r w:rsidRPr="00E26D6F">
              <w:rPr>
                <w:rFonts w:ascii="Arial" w:eastAsia="Times New Roman" w:hAnsi="Arial" w:cs="Arial"/>
                <w:b/>
                <w:sz w:val="20"/>
              </w:rPr>
              <w:tab/>
              <w:t>Aims and Objectives of Service</w:t>
            </w:r>
          </w:p>
          <w:p w14:paraId="59314658" w14:textId="77777777" w:rsidR="00104BF4" w:rsidRPr="00E26D6F" w:rsidRDefault="00104BF4" w:rsidP="004F5CB5">
            <w:pPr>
              <w:adjustRightInd w:val="0"/>
              <w:spacing w:after="0"/>
              <w:ind w:left="720"/>
              <w:contextualSpacing/>
              <w:jc w:val="both"/>
              <w:rPr>
                <w:rFonts w:ascii="Arial" w:eastAsia="Times New Roman" w:hAnsi="Arial" w:cs="Arial"/>
                <w:sz w:val="20"/>
                <w:lang w:val="en-GB" w:eastAsia="en-GB"/>
              </w:rPr>
            </w:pPr>
          </w:p>
          <w:p w14:paraId="5264879E" w14:textId="77777777" w:rsidR="00104BF4" w:rsidRPr="00E26D6F" w:rsidRDefault="00104BF4" w:rsidP="004F5CB5">
            <w:pPr>
              <w:jc w:val="both"/>
              <w:rPr>
                <w:rFonts w:ascii="Arial" w:eastAsia="Times New Roman" w:hAnsi="Arial" w:cs="Arial"/>
                <w:sz w:val="20"/>
              </w:rPr>
            </w:pPr>
            <w:r w:rsidRPr="00E26D6F">
              <w:rPr>
                <w:rFonts w:ascii="Arial" w:eastAsia="Times New Roman" w:hAnsi="Arial" w:cs="Arial"/>
                <w:sz w:val="20"/>
              </w:rPr>
              <w:t xml:space="preserve">The service shall be based in the Emergency Department (ED) at the Royal Stoke University Hospital (RSUH) </w:t>
            </w:r>
          </w:p>
          <w:p w14:paraId="75B39695" w14:textId="77777777" w:rsidR="00104BF4" w:rsidRPr="00E26D6F" w:rsidRDefault="00104BF4" w:rsidP="004F5CB5">
            <w:pPr>
              <w:jc w:val="both"/>
              <w:rPr>
                <w:rFonts w:ascii="Arial" w:eastAsia="Times New Roman" w:hAnsi="Arial" w:cs="Arial"/>
                <w:sz w:val="20"/>
              </w:rPr>
            </w:pPr>
            <w:r w:rsidRPr="00E26D6F">
              <w:rPr>
                <w:rFonts w:ascii="Arial" w:eastAsia="Times New Roman" w:hAnsi="Arial" w:cs="Arial"/>
                <w:sz w:val="20"/>
              </w:rPr>
              <w:t xml:space="preserve">The objectives of the service are to: </w:t>
            </w:r>
          </w:p>
          <w:p w14:paraId="05A4B856" w14:textId="77777777" w:rsidR="00104BF4" w:rsidRPr="00E26D6F" w:rsidRDefault="00104BF4" w:rsidP="004F5CB5">
            <w:pPr>
              <w:numPr>
                <w:ilvl w:val="0"/>
                <w:numId w:val="191"/>
              </w:numPr>
              <w:spacing w:after="0"/>
              <w:ind w:left="575" w:hanging="284"/>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Provide expert care for patients in line with agreed clinical </w:t>
            </w:r>
            <w:proofErr w:type="gramStart"/>
            <w:r w:rsidRPr="00E26D6F">
              <w:rPr>
                <w:rFonts w:ascii="Arial" w:eastAsia="Times New Roman" w:hAnsi="Arial" w:cs="Arial"/>
                <w:sz w:val="20"/>
                <w:lang w:val="en-GB" w:eastAsia="en-GB"/>
              </w:rPr>
              <w:t>models;</w:t>
            </w:r>
            <w:proofErr w:type="gramEnd"/>
            <w:r w:rsidRPr="00E26D6F">
              <w:rPr>
                <w:rFonts w:ascii="Arial" w:eastAsia="Times New Roman" w:hAnsi="Arial" w:cs="Arial"/>
                <w:sz w:val="20"/>
                <w:lang w:val="en-GB" w:eastAsia="en-GB"/>
              </w:rPr>
              <w:t xml:space="preserve"> </w:t>
            </w:r>
          </w:p>
          <w:p w14:paraId="1B40656E" w14:textId="77777777" w:rsidR="00104BF4" w:rsidRPr="00E26D6F" w:rsidRDefault="00104BF4" w:rsidP="004F5CB5">
            <w:pPr>
              <w:numPr>
                <w:ilvl w:val="0"/>
                <w:numId w:val="191"/>
              </w:numPr>
              <w:spacing w:after="0"/>
              <w:ind w:left="575" w:hanging="284"/>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Ensure patients follow the correct pathway based on clinical </w:t>
            </w:r>
            <w:proofErr w:type="gramStart"/>
            <w:r w:rsidRPr="00E26D6F">
              <w:rPr>
                <w:rFonts w:ascii="Arial" w:eastAsia="Times New Roman" w:hAnsi="Arial" w:cs="Arial"/>
                <w:sz w:val="20"/>
                <w:lang w:val="en-GB" w:eastAsia="en-GB"/>
              </w:rPr>
              <w:t>need;</w:t>
            </w:r>
            <w:proofErr w:type="gramEnd"/>
            <w:r w:rsidRPr="00E26D6F">
              <w:rPr>
                <w:rFonts w:ascii="Arial" w:eastAsia="Times New Roman" w:hAnsi="Arial" w:cs="Arial"/>
                <w:sz w:val="20"/>
                <w:lang w:val="en-GB" w:eastAsia="en-GB"/>
              </w:rPr>
              <w:t xml:space="preserve"> </w:t>
            </w:r>
          </w:p>
          <w:p w14:paraId="107FEA8E" w14:textId="77777777" w:rsidR="00104BF4" w:rsidRPr="00E26D6F" w:rsidRDefault="00104BF4" w:rsidP="004F5CB5">
            <w:pPr>
              <w:numPr>
                <w:ilvl w:val="0"/>
                <w:numId w:val="191"/>
              </w:numPr>
              <w:spacing w:after="0"/>
              <w:ind w:left="575" w:hanging="284"/>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Provide access to clinician support, based on clinical need, to prevent unnecessary ED hospital </w:t>
            </w:r>
            <w:proofErr w:type="gramStart"/>
            <w:r w:rsidRPr="00E26D6F">
              <w:rPr>
                <w:rFonts w:ascii="Arial" w:eastAsia="Times New Roman" w:hAnsi="Arial" w:cs="Arial"/>
                <w:sz w:val="20"/>
                <w:lang w:val="en-GB" w:eastAsia="en-GB"/>
              </w:rPr>
              <w:t>admissions;</w:t>
            </w:r>
            <w:proofErr w:type="gramEnd"/>
            <w:r w:rsidRPr="00E26D6F">
              <w:rPr>
                <w:rFonts w:ascii="Arial" w:eastAsia="Times New Roman" w:hAnsi="Arial" w:cs="Arial"/>
                <w:sz w:val="20"/>
                <w:lang w:val="en-GB" w:eastAsia="en-GB"/>
              </w:rPr>
              <w:t xml:space="preserve"> </w:t>
            </w:r>
          </w:p>
          <w:p w14:paraId="165608E7" w14:textId="77777777" w:rsidR="00104BF4" w:rsidRPr="00E26D6F" w:rsidRDefault="00104BF4" w:rsidP="004F5CB5">
            <w:pPr>
              <w:numPr>
                <w:ilvl w:val="0"/>
                <w:numId w:val="191"/>
              </w:numPr>
              <w:spacing w:after="0"/>
              <w:ind w:left="575" w:hanging="284"/>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Ensure that appropriate referral pathways are in place to ensure timely and safe transfer of seriously ill patients to the </w:t>
            </w:r>
            <w:proofErr w:type="gramStart"/>
            <w:r w:rsidRPr="00E26D6F">
              <w:rPr>
                <w:rFonts w:ascii="Arial" w:eastAsia="Times New Roman" w:hAnsi="Arial" w:cs="Arial"/>
                <w:sz w:val="20"/>
                <w:lang w:val="en-GB" w:eastAsia="en-GB"/>
              </w:rPr>
              <w:t>ED;</w:t>
            </w:r>
            <w:proofErr w:type="gramEnd"/>
            <w:r w:rsidRPr="00E26D6F">
              <w:rPr>
                <w:rFonts w:ascii="Arial" w:eastAsia="Times New Roman" w:hAnsi="Arial" w:cs="Arial"/>
                <w:sz w:val="20"/>
                <w:lang w:val="en-GB" w:eastAsia="en-GB"/>
              </w:rPr>
              <w:t xml:space="preserve"> </w:t>
            </w:r>
          </w:p>
          <w:p w14:paraId="7DA04C0C" w14:textId="77777777" w:rsidR="00104BF4" w:rsidRPr="00E26D6F" w:rsidRDefault="00104BF4" w:rsidP="004F5CB5">
            <w:pPr>
              <w:numPr>
                <w:ilvl w:val="0"/>
                <w:numId w:val="191"/>
              </w:numPr>
              <w:spacing w:after="0"/>
              <w:ind w:left="575" w:hanging="284"/>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Continue positive education and communication on the appropriate use of services and how alternative services can be </w:t>
            </w:r>
            <w:proofErr w:type="gramStart"/>
            <w:r w:rsidRPr="00E26D6F">
              <w:rPr>
                <w:rFonts w:ascii="Arial" w:eastAsia="Times New Roman" w:hAnsi="Arial" w:cs="Arial"/>
                <w:sz w:val="20"/>
                <w:lang w:val="en-GB" w:eastAsia="en-GB"/>
              </w:rPr>
              <w:t>accessed;</w:t>
            </w:r>
            <w:proofErr w:type="gramEnd"/>
            <w:r w:rsidRPr="00E26D6F">
              <w:rPr>
                <w:rFonts w:ascii="Arial" w:eastAsia="Times New Roman" w:hAnsi="Arial" w:cs="Arial"/>
                <w:sz w:val="20"/>
                <w:lang w:val="en-GB" w:eastAsia="en-GB"/>
              </w:rPr>
              <w:t xml:space="preserve"> </w:t>
            </w:r>
          </w:p>
          <w:p w14:paraId="0992692A" w14:textId="77777777" w:rsidR="00104BF4" w:rsidRPr="00E26D6F" w:rsidRDefault="00104BF4" w:rsidP="004F5CB5">
            <w:pPr>
              <w:numPr>
                <w:ilvl w:val="0"/>
                <w:numId w:val="191"/>
              </w:numPr>
              <w:spacing w:after="0"/>
              <w:ind w:left="575" w:hanging="284"/>
              <w:jc w:val="both"/>
              <w:rPr>
                <w:rFonts w:ascii="Arial" w:eastAsia="Times New Roman" w:hAnsi="Arial" w:cs="Arial"/>
                <w:sz w:val="20"/>
                <w:lang w:val="en-GB" w:eastAsia="en-GB"/>
              </w:rPr>
            </w:pPr>
            <w:r w:rsidRPr="00E26D6F">
              <w:rPr>
                <w:rFonts w:ascii="Arial" w:eastAsia="Times New Roman" w:hAnsi="Arial" w:cs="Arial"/>
                <w:sz w:val="20"/>
                <w:lang w:val="en-GB" w:eastAsia="en-GB"/>
              </w:rPr>
              <w:t>Improve the links and working between acute and secondary care services.</w:t>
            </w:r>
          </w:p>
          <w:p w14:paraId="50D92D06" w14:textId="77777777" w:rsidR="00104BF4" w:rsidRPr="00E26D6F" w:rsidRDefault="00104BF4" w:rsidP="004F5CB5">
            <w:pPr>
              <w:spacing w:after="0"/>
              <w:jc w:val="both"/>
              <w:rPr>
                <w:rFonts w:ascii="Arial" w:eastAsia="Times New Roman" w:hAnsi="Arial" w:cs="Arial"/>
                <w:b/>
                <w:color w:val="009966"/>
                <w:sz w:val="20"/>
              </w:rPr>
            </w:pPr>
          </w:p>
          <w:p w14:paraId="36A124EF" w14:textId="77777777" w:rsidR="00104BF4" w:rsidRPr="00E26D6F" w:rsidRDefault="00104BF4" w:rsidP="004F5CB5">
            <w:pPr>
              <w:spacing w:after="0"/>
              <w:jc w:val="both"/>
              <w:rPr>
                <w:rFonts w:ascii="Arial" w:eastAsia="Times New Roman" w:hAnsi="Arial" w:cs="Arial"/>
                <w:b/>
                <w:sz w:val="20"/>
              </w:rPr>
            </w:pPr>
            <w:r w:rsidRPr="00E26D6F">
              <w:rPr>
                <w:rFonts w:ascii="Arial" w:eastAsia="Times New Roman" w:hAnsi="Arial" w:cs="Arial"/>
                <w:b/>
                <w:sz w:val="20"/>
              </w:rPr>
              <w:t>3.2</w:t>
            </w:r>
            <w:r w:rsidRPr="00E26D6F">
              <w:rPr>
                <w:rFonts w:ascii="Arial" w:eastAsia="Times New Roman" w:hAnsi="Arial" w:cs="Arial"/>
                <w:b/>
                <w:sz w:val="20"/>
              </w:rPr>
              <w:tab/>
              <w:t>Service Description/Care Pathway</w:t>
            </w:r>
          </w:p>
          <w:p w14:paraId="5F12B1ED" w14:textId="77777777" w:rsidR="00104BF4" w:rsidRPr="00E26D6F" w:rsidRDefault="00104BF4" w:rsidP="004F5CB5">
            <w:pPr>
              <w:jc w:val="both"/>
              <w:rPr>
                <w:rFonts w:ascii="Arial" w:eastAsia="Times New Roman" w:hAnsi="Arial" w:cs="Arial"/>
                <w:sz w:val="20"/>
              </w:rPr>
            </w:pPr>
            <w:r w:rsidRPr="00E26D6F">
              <w:rPr>
                <w:rFonts w:ascii="Arial" w:eastAsia="Times New Roman" w:hAnsi="Arial" w:cs="Arial"/>
                <w:sz w:val="20"/>
              </w:rPr>
              <w:t>A key principle of the Exemplar Front Door scheme is to avoid unnecessary hospital admissions and to enable older people to achieve their maximum potential and optimal recovery during an episode of acute illness; to improve the quality of care and decision-making for older people with medical crises to increase the likelihood of patients being discharged home or to another appropriate setting without the need for an acute admission.</w:t>
            </w:r>
          </w:p>
          <w:p w14:paraId="6B40A76A" w14:textId="77777777" w:rsidR="00104BF4" w:rsidRPr="00E26D6F" w:rsidRDefault="00104BF4" w:rsidP="004F5CB5">
            <w:pPr>
              <w:jc w:val="both"/>
              <w:rPr>
                <w:rFonts w:ascii="Arial" w:eastAsia="Times New Roman" w:hAnsi="Arial" w:cs="Arial"/>
                <w:sz w:val="20"/>
              </w:rPr>
            </w:pPr>
            <w:r w:rsidRPr="00E26D6F">
              <w:rPr>
                <w:rFonts w:ascii="Arial" w:eastAsia="Times New Roman" w:hAnsi="Arial" w:cs="Arial"/>
                <w:sz w:val="20"/>
              </w:rPr>
              <w:t>Exemplar Front Door has a team of ‘experts’ in community care provision working in collaboration with the Multi-Disciplinary Teams (MDTs) based in the Accident and Emergency Department at UHNM. This team will work together to assist in turning patients around into more appropriate environments with the principle of ‘Home First’ being a key essential.</w:t>
            </w:r>
          </w:p>
          <w:p w14:paraId="2A6370F0" w14:textId="77777777" w:rsidR="00104BF4" w:rsidRPr="00E26D6F" w:rsidRDefault="00104BF4" w:rsidP="004F5CB5">
            <w:pPr>
              <w:spacing w:after="120"/>
              <w:jc w:val="both"/>
              <w:rPr>
                <w:rFonts w:ascii="Arial" w:eastAsia="Times New Roman" w:hAnsi="Arial" w:cs="Arial"/>
                <w:sz w:val="20"/>
              </w:rPr>
            </w:pPr>
            <w:r w:rsidRPr="00E26D6F">
              <w:rPr>
                <w:rFonts w:ascii="Arial" w:eastAsia="Times New Roman" w:hAnsi="Arial" w:cs="Arial"/>
                <w:sz w:val="20"/>
              </w:rPr>
              <w:t xml:space="preserve">The Exemplar Front Door team will offer a 7-day admission avoidance service which will operate between the hours of 08.00 – 20.00, 356 days per year.  </w:t>
            </w:r>
          </w:p>
          <w:p w14:paraId="43F08286" w14:textId="77777777" w:rsidR="00104BF4" w:rsidRPr="00E26D6F" w:rsidRDefault="00104BF4" w:rsidP="004F5CB5">
            <w:pPr>
              <w:spacing w:before="120" w:after="120"/>
              <w:jc w:val="both"/>
              <w:rPr>
                <w:rFonts w:ascii="Arial" w:eastAsia="Times New Roman" w:hAnsi="Arial" w:cs="Arial"/>
                <w:sz w:val="20"/>
              </w:rPr>
            </w:pPr>
            <w:r w:rsidRPr="00E26D6F">
              <w:rPr>
                <w:rFonts w:ascii="Arial" w:eastAsia="Times New Roman" w:hAnsi="Arial" w:cs="Arial"/>
                <w:sz w:val="20"/>
              </w:rPr>
              <w:t>The scheme focuses on identifying a key cohort of patients who attend the Royal Stoke ED site, who do not need to be admitted to an acute hospital but who can be diverted from the Emergency Department to a more appropriate setting or back to their usual place of residence. This key cohort has been identified as:</w:t>
            </w:r>
          </w:p>
          <w:p w14:paraId="7CCC38A0" w14:textId="77777777" w:rsidR="00104BF4" w:rsidRPr="00E26D6F" w:rsidRDefault="00104BF4" w:rsidP="004F5CB5">
            <w:pPr>
              <w:numPr>
                <w:ilvl w:val="0"/>
                <w:numId w:val="199"/>
              </w:numPr>
              <w:spacing w:after="0"/>
              <w:ind w:left="1242" w:hanging="357"/>
              <w:contextualSpacing/>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Patients with an existing service in situ </w:t>
            </w:r>
            <w:proofErr w:type="gramStart"/>
            <w:r w:rsidRPr="00E26D6F">
              <w:rPr>
                <w:rFonts w:ascii="Arial" w:eastAsia="Times New Roman" w:hAnsi="Arial" w:cs="Arial"/>
                <w:sz w:val="20"/>
                <w:lang w:val="en-GB" w:eastAsia="en-GB"/>
              </w:rPr>
              <w:t>e.g.</w:t>
            </w:r>
            <w:proofErr w:type="gramEnd"/>
            <w:r w:rsidRPr="00E26D6F">
              <w:rPr>
                <w:rFonts w:ascii="Arial" w:eastAsia="Times New Roman" w:hAnsi="Arial" w:cs="Arial"/>
                <w:sz w:val="20"/>
                <w:lang w:val="en-GB" w:eastAsia="en-GB"/>
              </w:rPr>
              <w:t xml:space="preserve"> Care Package, Community Matron, District Nurse etc.;</w:t>
            </w:r>
          </w:p>
          <w:p w14:paraId="41A54C2F" w14:textId="77777777" w:rsidR="00104BF4" w:rsidRPr="00E26D6F" w:rsidRDefault="00104BF4" w:rsidP="004F5CB5">
            <w:pPr>
              <w:numPr>
                <w:ilvl w:val="0"/>
                <w:numId w:val="199"/>
              </w:numPr>
              <w:spacing w:after="0"/>
              <w:ind w:left="1242" w:hanging="357"/>
              <w:contextualSpacing/>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Patients not </w:t>
            </w:r>
            <w:proofErr w:type="gramStart"/>
            <w:r w:rsidRPr="00E26D6F">
              <w:rPr>
                <w:rFonts w:ascii="Arial" w:eastAsia="Times New Roman" w:hAnsi="Arial" w:cs="Arial"/>
                <w:sz w:val="20"/>
                <w:lang w:val="en-GB" w:eastAsia="en-GB"/>
              </w:rPr>
              <w:t>coping;</w:t>
            </w:r>
            <w:proofErr w:type="gramEnd"/>
          </w:p>
          <w:p w14:paraId="7D687CDD" w14:textId="77777777" w:rsidR="00104BF4" w:rsidRPr="00E26D6F" w:rsidRDefault="00104BF4" w:rsidP="004F5CB5">
            <w:pPr>
              <w:numPr>
                <w:ilvl w:val="0"/>
                <w:numId w:val="199"/>
              </w:numPr>
              <w:spacing w:after="0"/>
              <w:ind w:left="1242" w:hanging="357"/>
              <w:contextualSpacing/>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Patients with a </w:t>
            </w:r>
            <w:proofErr w:type="gramStart"/>
            <w:r w:rsidRPr="00E26D6F">
              <w:rPr>
                <w:rFonts w:ascii="Arial" w:eastAsia="Times New Roman" w:hAnsi="Arial" w:cs="Arial"/>
                <w:sz w:val="20"/>
                <w:lang w:val="en-GB" w:eastAsia="en-GB"/>
              </w:rPr>
              <w:t>fall;</w:t>
            </w:r>
            <w:proofErr w:type="gramEnd"/>
          </w:p>
          <w:p w14:paraId="2C8B29AA" w14:textId="77777777" w:rsidR="00104BF4" w:rsidRPr="00E26D6F" w:rsidRDefault="00104BF4" w:rsidP="004F5CB5">
            <w:pPr>
              <w:numPr>
                <w:ilvl w:val="0"/>
                <w:numId w:val="199"/>
              </w:numPr>
              <w:spacing w:after="0"/>
              <w:ind w:left="1242" w:hanging="357"/>
              <w:contextualSpacing/>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Patients with a </w:t>
            </w:r>
            <w:proofErr w:type="gramStart"/>
            <w:r w:rsidRPr="00E26D6F">
              <w:rPr>
                <w:rFonts w:ascii="Arial" w:eastAsia="Times New Roman" w:hAnsi="Arial" w:cs="Arial"/>
                <w:sz w:val="20"/>
                <w:lang w:val="en-GB" w:eastAsia="en-GB"/>
              </w:rPr>
              <w:t>UTI;</w:t>
            </w:r>
            <w:proofErr w:type="gramEnd"/>
          </w:p>
          <w:p w14:paraId="71CA3080" w14:textId="77777777" w:rsidR="00104BF4" w:rsidRPr="00E26D6F" w:rsidRDefault="00104BF4" w:rsidP="004F5CB5">
            <w:pPr>
              <w:numPr>
                <w:ilvl w:val="0"/>
                <w:numId w:val="199"/>
              </w:numPr>
              <w:spacing w:after="0"/>
              <w:ind w:left="1242" w:hanging="357"/>
              <w:contextualSpacing/>
              <w:jc w:val="both"/>
              <w:rPr>
                <w:rFonts w:ascii="Arial" w:eastAsia="Times New Roman" w:hAnsi="Arial" w:cs="Arial"/>
                <w:sz w:val="20"/>
                <w:lang w:val="en-GB" w:eastAsia="en-GB"/>
              </w:rPr>
            </w:pPr>
            <w:r w:rsidRPr="00E26D6F">
              <w:rPr>
                <w:rFonts w:ascii="Arial" w:eastAsia="Times New Roman" w:hAnsi="Arial" w:cs="Arial"/>
                <w:sz w:val="20"/>
                <w:lang w:val="en-GB" w:eastAsia="en-GB"/>
              </w:rPr>
              <w:t>Any patient with major co-morbidities.</w:t>
            </w:r>
          </w:p>
          <w:p w14:paraId="74B3A538" w14:textId="77777777" w:rsidR="00104BF4" w:rsidRPr="00E26D6F" w:rsidRDefault="00104BF4" w:rsidP="004F5CB5">
            <w:pPr>
              <w:spacing w:after="0"/>
              <w:jc w:val="both"/>
              <w:rPr>
                <w:rFonts w:ascii="Arial" w:eastAsia="Times New Roman" w:hAnsi="Arial" w:cs="Arial"/>
                <w:bCs/>
                <w:sz w:val="20"/>
                <w:lang w:val="en-GB" w:eastAsia="en-US"/>
              </w:rPr>
            </w:pPr>
          </w:p>
          <w:p w14:paraId="2AD645F6" w14:textId="77777777" w:rsidR="00104BF4" w:rsidRPr="00E26D6F" w:rsidRDefault="00104BF4" w:rsidP="004F5CB5">
            <w:pPr>
              <w:spacing w:after="0"/>
              <w:jc w:val="both"/>
              <w:rPr>
                <w:rFonts w:ascii="Arial" w:eastAsia="Times New Roman" w:hAnsi="Arial" w:cs="Arial"/>
                <w:bCs/>
                <w:sz w:val="20"/>
                <w:lang w:val="en-GB" w:eastAsia="en-US"/>
              </w:rPr>
            </w:pPr>
            <w:r w:rsidRPr="00E26D6F">
              <w:rPr>
                <w:rFonts w:ascii="Arial" w:eastAsia="Times New Roman" w:hAnsi="Arial" w:cs="Arial"/>
                <w:bCs/>
                <w:sz w:val="20"/>
                <w:lang w:val="en-GB" w:eastAsia="en-US"/>
              </w:rPr>
              <w:t>The Exemplar Front Door Team will consist of as a minimum:</w:t>
            </w:r>
          </w:p>
          <w:p w14:paraId="7946C881" w14:textId="77777777" w:rsidR="00104BF4" w:rsidRPr="00E26D6F" w:rsidRDefault="00104BF4" w:rsidP="004F5CB5">
            <w:pPr>
              <w:numPr>
                <w:ilvl w:val="0"/>
                <w:numId w:val="197"/>
              </w:numPr>
              <w:spacing w:after="0"/>
              <w:ind w:left="885"/>
              <w:jc w:val="both"/>
              <w:rPr>
                <w:rFonts w:ascii="Arial" w:eastAsia="Times New Roman" w:hAnsi="Arial" w:cs="Arial"/>
                <w:bCs/>
                <w:sz w:val="20"/>
                <w:lang w:val="en-GB" w:eastAsia="en-US"/>
              </w:rPr>
            </w:pPr>
            <w:r w:rsidRPr="00E26D6F">
              <w:rPr>
                <w:rFonts w:ascii="Arial" w:eastAsia="Times New Roman" w:hAnsi="Arial" w:cs="Arial"/>
                <w:bCs/>
                <w:sz w:val="20"/>
                <w:lang w:val="en-GB" w:eastAsia="en-US"/>
              </w:rPr>
              <w:t xml:space="preserve">One Elderly Care ANP </w:t>
            </w:r>
          </w:p>
          <w:p w14:paraId="2B86EA69" w14:textId="77777777" w:rsidR="00104BF4" w:rsidRPr="00E26D6F" w:rsidRDefault="00104BF4" w:rsidP="004F5CB5">
            <w:pPr>
              <w:numPr>
                <w:ilvl w:val="0"/>
                <w:numId w:val="197"/>
              </w:numPr>
              <w:spacing w:after="0"/>
              <w:ind w:left="885"/>
              <w:jc w:val="both"/>
              <w:rPr>
                <w:rFonts w:ascii="Arial" w:eastAsia="Times New Roman" w:hAnsi="Arial" w:cs="Arial"/>
                <w:bCs/>
                <w:sz w:val="20"/>
                <w:lang w:val="en-GB" w:eastAsia="en-US"/>
              </w:rPr>
            </w:pPr>
            <w:r w:rsidRPr="00E26D6F">
              <w:rPr>
                <w:rFonts w:ascii="Arial" w:eastAsia="Times New Roman" w:hAnsi="Arial" w:cs="Arial"/>
                <w:bCs/>
                <w:sz w:val="20"/>
                <w:lang w:val="en-GB" w:eastAsia="en-US"/>
              </w:rPr>
              <w:t>Advanced UHNM Therapist</w:t>
            </w:r>
          </w:p>
          <w:p w14:paraId="71DB8732" w14:textId="77777777" w:rsidR="00104BF4" w:rsidRPr="00E26D6F" w:rsidRDefault="00104BF4" w:rsidP="004F5CB5">
            <w:pPr>
              <w:numPr>
                <w:ilvl w:val="0"/>
                <w:numId w:val="197"/>
              </w:numPr>
              <w:spacing w:after="0"/>
              <w:ind w:left="885"/>
              <w:jc w:val="both"/>
              <w:rPr>
                <w:rFonts w:ascii="Arial" w:eastAsia="Times New Roman" w:hAnsi="Arial" w:cs="Arial"/>
                <w:bCs/>
                <w:sz w:val="20"/>
                <w:lang w:val="en-GB" w:eastAsia="en-US"/>
              </w:rPr>
            </w:pPr>
            <w:r w:rsidRPr="00E26D6F">
              <w:rPr>
                <w:rFonts w:ascii="Arial" w:eastAsia="Times New Roman" w:hAnsi="Arial" w:cs="Arial"/>
                <w:bCs/>
                <w:sz w:val="20"/>
                <w:lang w:val="en-GB" w:eastAsia="en-US"/>
              </w:rPr>
              <w:t xml:space="preserve">SSOTP Senior Nurse from ICT </w:t>
            </w:r>
          </w:p>
          <w:p w14:paraId="0DDE8D31" w14:textId="77777777" w:rsidR="00104BF4" w:rsidRPr="00E26D6F" w:rsidRDefault="00104BF4" w:rsidP="004F5CB5">
            <w:pPr>
              <w:numPr>
                <w:ilvl w:val="0"/>
                <w:numId w:val="197"/>
              </w:numPr>
              <w:spacing w:after="0"/>
              <w:ind w:left="885"/>
              <w:jc w:val="both"/>
              <w:rPr>
                <w:rFonts w:ascii="Arial" w:eastAsia="Times New Roman" w:hAnsi="Arial" w:cs="Arial"/>
                <w:bCs/>
                <w:sz w:val="20"/>
                <w:lang w:val="en-GB" w:eastAsia="en-US"/>
              </w:rPr>
            </w:pPr>
            <w:r w:rsidRPr="00E26D6F">
              <w:rPr>
                <w:rFonts w:ascii="Arial" w:eastAsia="Times New Roman" w:hAnsi="Arial" w:cs="Arial"/>
                <w:bCs/>
                <w:sz w:val="20"/>
                <w:lang w:val="en-GB" w:eastAsia="en-US"/>
              </w:rPr>
              <w:t xml:space="preserve">Social Workers from both County and Stoke </w:t>
            </w:r>
          </w:p>
          <w:p w14:paraId="2DDB4660" w14:textId="77777777" w:rsidR="00104BF4" w:rsidRPr="00E26D6F" w:rsidRDefault="00104BF4" w:rsidP="004F5CB5">
            <w:pPr>
              <w:numPr>
                <w:ilvl w:val="0"/>
                <w:numId w:val="197"/>
              </w:numPr>
              <w:spacing w:after="0"/>
              <w:ind w:left="885"/>
              <w:jc w:val="both"/>
              <w:rPr>
                <w:rFonts w:ascii="Arial" w:eastAsia="Times New Roman" w:hAnsi="Arial" w:cs="Arial"/>
                <w:bCs/>
                <w:sz w:val="20"/>
                <w:lang w:val="en-GB" w:eastAsia="en-US"/>
              </w:rPr>
            </w:pPr>
            <w:r w:rsidRPr="00E26D6F">
              <w:rPr>
                <w:rFonts w:ascii="Arial" w:eastAsia="Times New Roman" w:hAnsi="Arial" w:cs="Arial"/>
                <w:bCs/>
                <w:sz w:val="20"/>
                <w:lang w:val="en-GB" w:eastAsia="en-US"/>
              </w:rPr>
              <w:t xml:space="preserve">Identified AED Clinician (as a point of contact) </w:t>
            </w:r>
          </w:p>
          <w:p w14:paraId="5027A5D8" w14:textId="77777777" w:rsidR="00104BF4" w:rsidRPr="00E26D6F" w:rsidRDefault="00104BF4" w:rsidP="004F5CB5">
            <w:pPr>
              <w:numPr>
                <w:ilvl w:val="0"/>
                <w:numId w:val="197"/>
              </w:numPr>
              <w:spacing w:after="0"/>
              <w:ind w:left="885"/>
              <w:jc w:val="both"/>
              <w:rPr>
                <w:rFonts w:ascii="Arial" w:eastAsia="Times New Roman" w:hAnsi="Arial" w:cs="Arial"/>
                <w:bCs/>
                <w:sz w:val="20"/>
                <w:lang w:val="en-GB" w:eastAsia="en-US"/>
              </w:rPr>
            </w:pPr>
            <w:r w:rsidRPr="00E26D6F">
              <w:rPr>
                <w:rFonts w:ascii="Arial" w:eastAsia="Times New Roman" w:hAnsi="Arial" w:cs="Arial"/>
                <w:bCs/>
                <w:sz w:val="20"/>
                <w:lang w:val="en-GB" w:eastAsia="en-US"/>
              </w:rPr>
              <w:t>Elderly Care Consultant (as a point of contact)</w:t>
            </w:r>
          </w:p>
          <w:p w14:paraId="1C122890" w14:textId="77777777" w:rsidR="00104BF4" w:rsidRPr="00E26D6F" w:rsidRDefault="00104BF4" w:rsidP="004F5CB5">
            <w:pPr>
              <w:numPr>
                <w:ilvl w:val="0"/>
                <w:numId w:val="197"/>
              </w:numPr>
              <w:spacing w:after="0"/>
              <w:ind w:left="885"/>
              <w:jc w:val="both"/>
              <w:rPr>
                <w:rFonts w:ascii="Arial" w:eastAsia="Times New Roman" w:hAnsi="Arial" w:cs="Arial"/>
                <w:bCs/>
                <w:sz w:val="20"/>
                <w:lang w:val="en-GB" w:eastAsia="en-US"/>
              </w:rPr>
            </w:pPr>
            <w:r w:rsidRPr="00E26D6F">
              <w:rPr>
                <w:rFonts w:ascii="Arial" w:eastAsia="Times New Roman" w:hAnsi="Arial" w:cs="Arial"/>
                <w:bCs/>
                <w:sz w:val="20"/>
                <w:lang w:val="en-GB" w:eastAsia="en-US"/>
              </w:rPr>
              <w:t>Senior Operational Manager from UHNM.</w:t>
            </w:r>
          </w:p>
          <w:p w14:paraId="7FAACEA9" w14:textId="77777777" w:rsidR="00104BF4" w:rsidRPr="00E26D6F" w:rsidRDefault="00104BF4" w:rsidP="004F5CB5">
            <w:pPr>
              <w:spacing w:after="0"/>
              <w:jc w:val="both"/>
              <w:rPr>
                <w:rFonts w:ascii="Arial" w:eastAsia="Times New Roman" w:hAnsi="Arial" w:cs="Arial"/>
                <w:bCs/>
                <w:sz w:val="20"/>
                <w:lang w:val="en-GB" w:eastAsia="en-US"/>
              </w:rPr>
            </w:pPr>
          </w:p>
          <w:p w14:paraId="56C72BFE" w14:textId="77777777" w:rsidR="00104BF4" w:rsidRPr="00E26D6F" w:rsidRDefault="00104BF4" w:rsidP="004F5CB5">
            <w:pPr>
              <w:spacing w:after="0"/>
              <w:jc w:val="both"/>
              <w:rPr>
                <w:rFonts w:ascii="Arial" w:eastAsia="Calibri" w:hAnsi="Arial" w:cs="Arial"/>
                <w:bCs/>
                <w:sz w:val="20"/>
                <w:lang w:val="en-GB" w:eastAsia="en-US"/>
              </w:rPr>
            </w:pPr>
            <w:r w:rsidRPr="00E26D6F">
              <w:rPr>
                <w:rFonts w:ascii="Arial" w:eastAsia="Times New Roman" w:hAnsi="Arial" w:cs="Arial"/>
                <w:bCs/>
                <w:sz w:val="20"/>
                <w:lang w:val="en-GB" w:eastAsia="en-US"/>
              </w:rPr>
              <w:t>Patients will be identified via the Exemplar Front Door Team as per criteria above.  Once registration has taken place (at ambulance triage for patients arriving via ambulance) t</w:t>
            </w:r>
            <w:r w:rsidRPr="00E26D6F">
              <w:rPr>
                <w:rFonts w:ascii="Arial" w:eastAsia="Calibri" w:hAnsi="Arial" w:cs="Arial"/>
                <w:bCs/>
                <w:sz w:val="20"/>
                <w:lang w:val="en-GB" w:eastAsia="en-US"/>
              </w:rPr>
              <w:t>he team will actively identify patients following triage and provide access to a multidisciplinary assessment to enable coordinated care from a wide range of community services to support unnecessary admissions or to discharge patients to their usual place of residence.</w:t>
            </w:r>
          </w:p>
          <w:p w14:paraId="31EFA031" w14:textId="77777777" w:rsidR="00104BF4" w:rsidRPr="00E26D6F" w:rsidRDefault="00104BF4" w:rsidP="004F5CB5">
            <w:pPr>
              <w:spacing w:after="0"/>
              <w:jc w:val="both"/>
              <w:rPr>
                <w:rFonts w:ascii="Arial" w:eastAsia="Calibri" w:hAnsi="Arial" w:cs="Arial"/>
                <w:bCs/>
                <w:sz w:val="20"/>
                <w:lang w:val="en-GB" w:eastAsia="en-US"/>
              </w:rPr>
            </w:pPr>
          </w:p>
          <w:p w14:paraId="50E14760" w14:textId="77777777" w:rsidR="00104BF4" w:rsidRPr="00E26D6F" w:rsidRDefault="00104BF4" w:rsidP="004F5CB5">
            <w:pPr>
              <w:spacing w:after="0"/>
              <w:jc w:val="both"/>
              <w:rPr>
                <w:rFonts w:ascii="Arial" w:eastAsia="Calibri" w:hAnsi="Arial" w:cs="Arial"/>
                <w:bCs/>
                <w:sz w:val="20"/>
                <w:lang w:val="en-GB" w:eastAsia="en-US"/>
              </w:rPr>
            </w:pPr>
            <w:r w:rsidRPr="00E26D6F">
              <w:rPr>
                <w:rFonts w:ascii="Arial" w:eastAsia="Calibri" w:hAnsi="Arial" w:cs="Arial"/>
                <w:bCs/>
                <w:sz w:val="20"/>
                <w:lang w:val="en-GB" w:eastAsia="en-US"/>
              </w:rPr>
              <w:t xml:space="preserve">The team will review all appropriate patients and either discharge to usual place of residence or arrange an alternative to a hospital admission within the 4-hour emergency standard.  </w:t>
            </w:r>
          </w:p>
          <w:p w14:paraId="6D7C03F7" w14:textId="77777777" w:rsidR="00104BF4" w:rsidRPr="00E26D6F" w:rsidRDefault="00104BF4" w:rsidP="004F5CB5">
            <w:pPr>
              <w:spacing w:after="0" w:line="660" w:lineRule="exact"/>
              <w:ind w:left="432" w:hanging="432"/>
              <w:jc w:val="both"/>
              <w:outlineLvl w:val="0"/>
              <w:rPr>
                <w:rFonts w:ascii="Arial" w:eastAsia="Times New Roman" w:hAnsi="Arial" w:cs="Arial"/>
                <w:b/>
                <w:sz w:val="20"/>
                <w:u w:val="single"/>
                <w:lang w:val="en-GB" w:eastAsia="en-US"/>
              </w:rPr>
            </w:pPr>
            <w:r w:rsidRPr="00E26D6F">
              <w:rPr>
                <w:rFonts w:ascii="Arial" w:eastAsia="Times New Roman" w:hAnsi="Arial" w:cs="Arial"/>
                <w:b/>
                <w:sz w:val="20"/>
                <w:u w:val="single"/>
                <w:lang w:val="en-GB" w:eastAsia="en-US"/>
              </w:rPr>
              <w:t>3.2.1 IT Interoperability</w:t>
            </w:r>
          </w:p>
          <w:p w14:paraId="49B10F9E" w14:textId="77777777" w:rsidR="00104BF4" w:rsidRPr="00E26D6F" w:rsidRDefault="00104BF4" w:rsidP="004F5CB5">
            <w:pPr>
              <w:numPr>
                <w:ilvl w:val="0"/>
                <w:numId w:val="5"/>
              </w:numPr>
              <w:autoSpaceDE w:val="0"/>
              <w:autoSpaceDN w:val="0"/>
              <w:adjustRightInd w:val="0"/>
              <w:spacing w:after="0"/>
              <w:ind w:left="0" w:firstLine="0"/>
              <w:jc w:val="both"/>
              <w:rPr>
                <w:rFonts w:ascii="Arial" w:eastAsia="Calibri" w:hAnsi="Arial" w:cs="Arial"/>
                <w:color w:val="000000"/>
                <w:sz w:val="20"/>
                <w:lang w:val="en-GB" w:eastAsia="en-US"/>
              </w:rPr>
            </w:pPr>
            <w:r w:rsidRPr="00E26D6F">
              <w:rPr>
                <w:rFonts w:ascii="Arial" w:eastAsia="Calibri" w:hAnsi="Arial" w:cs="Arial"/>
                <w:color w:val="000000"/>
                <w:sz w:val="20"/>
                <w:lang w:val="en-GB" w:eastAsia="en-US"/>
              </w:rPr>
              <w:t xml:space="preserve">The provider will be responsible for implementing the IM&amp;T systems to support the delivery of the service. In particular, the provider will need to ensure that ED reception has an IM&amp;T system that can record patient demographics for those patients seen via the Exemplar Front Door service. This system will need to be spine compliant and </w:t>
            </w:r>
            <w:proofErr w:type="gramStart"/>
            <w:r w:rsidRPr="00E26D6F">
              <w:rPr>
                <w:rFonts w:ascii="Arial" w:eastAsia="Calibri" w:hAnsi="Arial" w:cs="Arial"/>
                <w:color w:val="000000"/>
                <w:sz w:val="20"/>
                <w:lang w:val="en-GB" w:eastAsia="en-US"/>
              </w:rPr>
              <w:t>have the ability to</w:t>
            </w:r>
            <w:proofErr w:type="gramEnd"/>
            <w:r w:rsidRPr="00E26D6F">
              <w:rPr>
                <w:rFonts w:ascii="Arial" w:eastAsia="Calibri" w:hAnsi="Arial" w:cs="Arial"/>
                <w:color w:val="000000"/>
                <w:sz w:val="20"/>
                <w:lang w:val="en-GB" w:eastAsia="en-US"/>
              </w:rPr>
              <w:t xml:space="preserve"> capture the patient’s episode of care as well as the relevant key performance indicators.</w:t>
            </w:r>
          </w:p>
          <w:p w14:paraId="28B10807" w14:textId="77777777" w:rsidR="00104BF4" w:rsidRPr="00E26D6F" w:rsidRDefault="00104BF4" w:rsidP="004F5CB5">
            <w:pPr>
              <w:numPr>
                <w:ilvl w:val="0"/>
                <w:numId w:val="5"/>
              </w:numPr>
              <w:autoSpaceDE w:val="0"/>
              <w:autoSpaceDN w:val="0"/>
              <w:adjustRightInd w:val="0"/>
              <w:spacing w:after="0"/>
              <w:ind w:left="0" w:firstLine="0"/>
              <w:jc w:val="both"/>
              <w:rPr>
                <w:rFonts w:ascii="Arial" w:eastAsia="Calibri" w:hAnsi="Arial" w:cs="Arial"/>
                <w:color w:val="000000"/>
                <w:sz w:val="20"/>
                <w:lang w:val="en-GB" w:eastAsia="en-US"/>
              </w:rPr>
            </w:pPr>
          </w:p>
          <w:p w14:paraId="2A8DB00A" w14:textId="77777777" w:rsidR="00104BF4" w:rsidRPr="00E26D6F" w:rsidRDefault="00104BF4" w:rsidP="004F5CB5">
            <w:pPr>
              <w:numPr>
                <w:ilvl w:val="0"/>
                <w:numId w:val="5"/>
              </w:numPr>
              <w:autoSpaceDE w:val="0"/>
              <w:autoSpaceDN w:val="0"/>
              <w:adjustRightInd w:val="0"/>
              <w:spacing w:after="0"/>
              <w:ind w:left="0" w:firstLine="0"/>
              <w:jc w:val="both"/>
              <w:rPr>
                <w:rFonts w:ascii="Arial" w:eastAsia="Calibri" w:hAnsi="Arial" w:cs="Arial"/>
                <w:b/>
                <w:sz w:val="20"/>
                <w:u w:val="single"/>
                <w:lang w:val="en-GB" w:eastAsia="en-US"/>
              </w:rPr>
            </w:pPr>
            <w:r w:rsidRPr="00E26D6F">
              <w:rPr>
                <w:rFonts w:ascii="Arial" w:eastAsia="Calibri" w:hAnsi="Arial" w:cs="Arial"/>
                <w:b/>
                <w:color w:val="000000"/>
                <w:sz w:val="20"/>
                <w:lang w:val="en-GB" w:eastAsia="en-US"/>
              </w:rPr>
              <w:t xml:space="preserve"> </w:t>
            </w:r>
            <w:r w:rsidRPr="00E26D6F">
              <w:rPr>
                <w:rFonts w:ascii="Arial" w:eastAsia="Calibri" w:hAnsi="Arial" w:cs="Arial"/>
                <w:b/>
                <w:sz w:val="20"/>
                <w:u w:val="single"/>
                <w:lang w:val="en-GB" w:eastAsia="en-US"/>
              </w:rPr>
              <w:t>3.2</w:t>
            </w:r>
            <w:r w:rsidRPr="00E26D6F">
              <w:rPr>
                <w:rFonts w:ascii="Arial" w:eastAsia="Calibri" w:hAnsi="Arial" w:cs="Arial"/>
                <w:b/>
                <w:color w:val="000000"/>
                <w:sz w:val="20"/>
                <w:u w:val="single"/>
                <w:lang w:val="en-GB" w:eastAsia="en-US"/>
              </w:rPr>
              <w:t>.</w:t>
            </w:r>
            <w:r w:rsidRPr="00E26D6F">
              <w:rPr>
                <w:rFonts w:ascii="Arial" w:eastAsia="Calibri" w:hAnsi="Arial" w:cs="Arial"/>
                <w:b/>
                <w:sz w:val="20"/>
                <w:u w:val="single"/>
                <w:lang w:val="en-GB" w:eastAsia="en-US"/>
              </w:rPr>
              <w:t>2 Clinical Governance</w:t>
            </w:r>
          </w:p>
          <w:p w14:paraId="18A72BA7" w14:textId="77777777" w:rsidR="00104BF4" w:rsidRPr="00E26D6F" w:rsidRDefault="00104BF4" w:rsidP="004F5CB5">
            <w:pPr>
              <w:spacing w:after="0"/>
              <w:jc w:val="both"/>
              <w:rPr>
                <w:rFonts w:ascii="Arial" w:eastAsia="Times New Roman" w:hAnsi="Arial" w:cs="Arial"/>
                <w:bCs/>
                <w:sz w:val="20"/>
                <w:lang w:val="en-GB" w:eastAsia="en-US"/>
              </w:rPr>
            </w:pPr>
          </w:p>
          <w:p w14:paraId="60426C19" w14:textId="77777777" w:rsidR="00104BF4" w:rsidRPr="00E26D6F" w:rsidRDefault="00104BF4" w:rsidP="004F5CB5">
            <w:pPr>
              <w:spacing w:after="0"/>
              <w:jc w:val="both"/>
              <w:rPr>
                <w:rFonts w:ascii="Arial" w:eastAsia="Times New Roman" w:hAnsi="Arial" w:cs="Arial"/>
                <w:bCs/>
                <w:sz w:val="20"/>
                <w:lang w:val="en-GB" w:eastAsia="en-US"/>
              </w:rPr>
            </w:pPr>
            <w:r w:rsidRPr="00E26D6F">
              <w:rPr>
                <w:rFonts w:ascii="Arial" w:eastAsia="Times New Roman" w:hAnsi="Arial" w:cs="Arial"/>
                <w:bCs/>
                <w:sz w:val="20"/>
                <w:lang w:val="en-GB" w:eastAsia="en-US"/>
              </w:rPr>
              <w:t xml:space="preserve">The Provider must demonstrate high standards of both corporate and clinical governance. The Provider will deliver healthcare to consistent quality and safety standards as defined in CQC essential standards of quality and safety. </w:t>
            </w:r>
          </w:p>
          <w:p w14:paraId="6F39F164" w14:textId="77777777" w:rsidR="00104BF4" w:rsidRPr="00E26D6F" w:rsidRDefault="00104BF4" w:rsidP="004F5CB5">
            <w:pPr>
              <w:spacing w:after="0"/>
              <w:jc w:val="both"/>
              <w:rPr>
                <w:rFonts w:ascii="Arial" w:eastAsia="Times New Roman" w:hAnsi="Arial" w:cs="Arial"/>
                <w:bCs/>
                <w:sz w:val="20"/>
                <w:lang w:val="en-GB" w:eastAsia="en-US"/>
              </w:rPr>
            </w:pPr>
            <w:r w:rsidRPr="00E26D6F">
              <w:rPr>
                <w:rFonts w:ascii="Arial" w:eastAsia="Times New Roman" w:hAnsi="Arial" w:cs="Arial"/>
                <w:bCs/>
                <w:sz w:val="20"/>
                <w:lang w:val="en-GB" w:eastAsia="en-US"/>
              </w:rPr>
              <w:t xml:space="preserve">The Provider must comply with all relevant legislation and guidance issued by North Staffordshire and Stoke on Trent CCG, NHS </w:t>
            </w:r>
            <w:proofErr w:type="gramStart"/>
            <w:r w:rsidRPr="00E26D6F">
              <w:rPr>
                <w:rFonts w:ascii="Arial" w:eastAsia="Times New Roman" w:hAnsi="Arial" w:cs="Arial"/>
                <w:bCs/>
                <w:sz w:val="20"/>
                <w:lang w:val="en-GB" w:eastAsia="en-US"/>
              </w:rPr>
              <w:t>England</w:t>
            </w:r>
            <w:proofErr w:type="gramEnd"/>
            <w:r w:rsidRPr="00E26D6F">
              <w:rPr>
                <w:rFonts w:ascii="Arial" w:eastAsia="Times New Roman" w:hAnsi="Arial" w:cs="Arial"/>
                <w:bCs/>
                <w:sz w:val="20"/>
                <w:lang w:val="en-GB" w:eastAsia="en-US"/>
              </w:rPr>
              <w:t xml:space="preserve"> or the Secretary of State. Regular quality review meetings by the Commissioner will be held in addition to the programme of unannounced visits. Feedback from services from other stakeholders in the health community is also expected and should be used to evidence and support that the Provider is achieving quality standards. Clinical governance arrangements must be in place to ensure the clinical safety of the whole patient pathway, providing assurance to commissioners that appropriate internal escalation processes are in place, adhered to and reported on.</w:t>
            </w:r>
          </w:p>
          <w:p w14:paraId="1CEE8244" w14:textId="77777777" w:rsidR="00104BF4" w:rsidRPr="00E26D6F" w:rsidRDefault="00104BF4" w:rsidP="004F5CB5">
            <w:pPr>
              <w:spacing w:after="0"/>
              <w:jc w:val="both"/>
              <w:rPr>
                <w:rFonts w:ascii="Arial" w:eastAsia="Times New Roman" w:hAnsi="Arial" w:cs="Arial"/>
                <w:bCs/>
                <w:sz w:val="20"/>
                <w:lang w:val="en-GB" w:eastAsia="en-US"/>
              </w:rPr>
            </w:pPr>
          </w:p>
          <w:p w14:paraId="050824C7" w14:textId="77777777" w:rsidR="00104BF4" w:rsidRPr="00E26D6F" w:rsidRDefault="00104BF4" w:rsidP="004F5CB5">
            <w:pPr>
              <w:jc w:val="both"/>
              <w:rPr>
                <w:rFonts w:ascii="Arial" w:eastAsia="Times New Roman" w:hAnsi="Arial" w:cs="Arial"/>
                <w:sz w:val="20"/>
              </w:rPr>
            </w:pPr>
            <w:r w:rsidRPr="00E26D6F">
              <w:rPr>
                <w:rFonts w:ascii="Arial" w:eastAsia="Times New Roman" w:hAnsi="Arial" w:cs="Arial"/>
                <w:sz w:val="20"/>
              </w:rPr>
              <w:t xml:space="preserve">Strong relationships and partnership working should be established between all providers involved in the pathway so that issues can be identified, and service improvements made. </w:t>
            </w:r>
          </w:p>
          <w:p w14:paraId="24779101" w14:textId="77777777" w:rsidR="00104BF4" w:rsidRPr="00E26D6F" w:rsidRDefault="00104BF4" w:rsidP="004F5CB5">
            <w:pPr>
              <w:spacing w:after="0"/>
              <w:jc w:val="both"/>
              <w:rPr>
                <w:rFonts w:ascii="Arial" w:eastAsia="Times New Roman" w:hAnsi="Arial" w:cs="Arial"/>
                <w:bCs/>
                <w:sz w:val="20"/>
                <w:lang w:val="en-GB" w:eastAsia="en-US"/>
              </w:rPr>
            </w:pPr>
            <w:r w:rsidRPr="00E26D6F">
              <w:rPr>
                <w:rFonts w:ascii="Arial" w:eastAsia="Times New Roman" w:hAnsi="Arial" w:cs="Arial"/>
                <w:bCs/>
                <w:sz w:val="20"/>
                <w:lang w:val="en-GB" w:eastAsia="en-US"/>
              </w:rPr>
              <w:t xml:space="preserve">Clinical governance arrangements should include: </w:t>
            </w:r>
          </w:p>
          <w:p w14:paraId="1A029B5F" w14:textId="77777777" w:rsidR="00104BF4" w:rsidRPr="00E26D6F" w:rsidRDefault="00104BF4" w:rsidP="004F5CB5">
            <w:pPr>
              <w:spacing w:after="0"/>
              <w:jc w:val="both"/>
              <w:rPr>
                <w:rFonts w:ascii="Arial" w:eastAsia="Times New Roman" w:hAnsi="Arial" w:cs="Arial"/>
                <w:bCs/>
                <w:sz w:val="20"/>
                <w:lang w:val="en-GB" w:eastAsia="en-US"/>
              </w:rPr>
            </w:pPr>
          </w:p>
          <w:p w14:paraId="710F5457" w14:textId="77777777" w:rsidR="00104BF4" w:rsidRPr="00E26D6F" w:rsidRDefault="00104BF4" w:rsidP="004F5CB5">
            <w:pPr>
              <w:numPr>
                <w:ilvl w:val="0"/>
                <w:numId w:val="195"/>
              </w:numPr>
              <w:spacing w:after="0"/>
              <w:ind w:left="586" w:hanging="284"/>
              <w:jc w:val="both"/>
              <w:rPr>
                <w:rFonts w:ascii="Arial" w:eastAsia="Times New Roman" w:hAnsi="Arial" w:cs="Arial"/>
                <w:bCs/>
                <w:sz w:val="20"/>
                <w:lang w:val="en-GB" w:eastAsia="en-US"/>
              </w:rPr>
            </w:pPr>
            <w:r w:rsidRPr="00E26D6F">
              <w:rPr>
                <w:rFonts w:ascii="Arial" w:eastAsia="Times New Roman" w:hAnsi="Arial" w:cs="Arial"/>
                <w:bCs/>
                <w:sz w:val="20"/>
                <w:lang w:val="en-GB" w:eastAsia="en-US"/>
              </w:rPr>
              <w:t>The Provider must have their own clinical governance arrangements; North Staffs and Stoke on Trent CCG’s will require the provider to put in place a joint Exemplar Front Door Operational Group.</w:t>
            </w:r>
          </w:p>
          <w:p w14:paraId="74237CB9" w14:textId="77777777" w:rsidR="00104BF4" w:rsidRPr="00E26D6F" w:rsidRDefault="00104BF4" w:rsidP="004F5CB5">
            <w:pPr>
              <w:numPr>
                <w:ilvl w:val="0"/>
                <w:numId w:val="195"/>
              </w:numPr>
              <w:spacing w:after="0"/>
              <w:ind w:left="586" w:hanging="284"/>
              <w:jc w:val="both"/>
              <w:rPr>
                <w:rFonts w:ascii="Arial" w:eastAsia="Times New Roman" w:hAnsi="Arial" w:cs="Arial"/>
                <w:bCs/>
                <w:sz w:val="20"/>
                <w:lang w:val="en-GB" w:eastAsia="en-US"/>
              </w:rPr>
            </w:pPr>
            <w:r w:rsidRPr="00E26D6F">
              <w:rPr>
                <w:rFonts w:ascii="Arial" w:eastAsia="Times New Roman" w:hAnsi="Arial" w:cs="Arial"/>
                <w:bCs/>
                <w:sz w:val="20"/>
                <w:lang w:val="en-GB" w:eastAsia="en-US"/>
              </w:rPr>
              <w:t xml:space="preserve">Clarity about lines of accountability within the Exemplar Front Door service, from the Senior Responsible Officer through to individual members of staff within the Service and any partner provider organisations, and the way the clinical governance of the Exemplar Front Door engages with and supports the governance arrangements in other provider </w:t>
            </w:r>
            <w:proofErr w:type="gramStart"/>
            <w:r w:rsidRPr="00E26D6F">
              <w:rPr>
                <w:rFonts w:ascii="Arial" w:eastAsia="Times New Roman" w:hAnsi="Arial" w:cs="Arial"/>
                <w:bCs/>
                <w:sz w:val="20"/>
                <w:lang w:val="en-GB" w:eastAsia="en-US"/>
              </w:rPr>
              <w:t>organisations;</w:t>
            </w:r>
            <w:proofErr w:type="gramEnd"/>
          </w:p>
          <w:p w14:paraId="1074AD6F" w14:textId="77777777" w:rsidR="00104BF4" w:rsidRPr="00E26D6F" w:rsidRDefault="00104BF4" w:rsidP="004F5CB5">
            <w:pPr>
              <w:numPr>
                <w:ilvl w:val="0"/>
                <w:numId w:val="194"/>
              </w:numPr>
              <w:spacing w:after="0"/>
              <w:ind w:left="586" w:hanging="284"/>
              <w:jc w:val="both"/>
              <w:rPr>
                <w:rFonts w:ascii="Arial" w:eastAsia="Times New Roman" w:hAnsi="Arial" w:cs="Arial"/>
                <w:bCs/>
                <w:sz w:val="20"/>
                <w:lang w:val="en-GB" w:eastAsia="en-US"/>
              </w:rPr>
            </w:pPr>
            <w:r w:rsidRPr="00E26D6F">
              <w:rPr>
                <w:rFonts w:ascii="Arial" w:eastAsia="Times New Roman" w:hAnsi="Arial" w:cs="Arial"/>
                <w:bCs/>
                <w:sz w:val="20"/>
                <w:lang w:val="en-GB" w:eastAsia="en-US"/>
              </w:rPr>
              <w:t xml:space="preserve">A robust policy detailing the way in which adverse and serious incidents will be identified and managed, ensuring that the clinical leadership of the Exemplar Front Door service plays an appropriate role in understanding, </w:t>
            </w:r>
            <w:proofErr w:type="gramStart"/>
            <w:r w:rsidRPr="00E26D6F">
              <w:rPr>
                <w:rFonts w:ascii="Arial" w:eastAsia="Times New Roman" w:hAnsi="Arial" w:cs="Arial"/>
                <w:bCs/>
                <w:sz w:val="20"/>
                <w:lang w:val="en-GB" w:eastAsia="en-US"/>
              </w:rPr>
              <w:t>managing</w:t>
            </w:r>
            <w:proofErr w:type="gramEnd"/>
            <w:r w:rsidRPr="00E26D6F">
              <w:rPr>
                <w:rFonts w:ascii="Arial" w:eastAsia="Times New Roman" w:hAnsi="Arial" w:cs="Arial"/>
                <w:bCs/>
                <w:sz w:val="20"/>
                <w:lang w:val="en-GB" w:eastAsia="en-US"/>
              </w:rPr>
              <w:t xml:space="preserve"> and learning from these events. </w:t>
            </w:r>
          </w:p>
          <w:p w14:paraId="672E4846" w14:textId="77777777" w:rsidR="00104BF4" w:rsidRPr="00E26D6F" w:rsidRDefault="00104BF4" w:rsidP="004F5CB5">
            <w:pPr>
              <w:numPr>
                <w:ilvl w:val="0"/>
                <w:numId w:val="193"/>
              </w:numPr>
              <w:spacing w:after="0"/>
              <w:ind w:left="586" w:hanging="284"/>
              <w:jc w:val="both"/>
              <w:rPr>
                <w:rFonts w:ascii="Arial" w:eastAsia="Times New Roman" w:hAnsi="Arial" w:cs="Arial"/>
                <w:bCs/>
                <w:sz w:val="20"/>
                <w:lang w:val="en-GB" w:eastAsia="en-US"/>
              </w:rPr>
            </w:pPr>
            <w:r w:rsidRPr="00E26D6F">
              <w:rPr>
                <w:rFonts w:ascii="Arial" w:eastAsia="Times New Roman" w:hAnsi="Arial" w:cs="Arial"/>
                <w:bCs/>
                <w:sz w:val="20"/>
                <w:lang w:val="en-GB" w:eastAsia="en-US"/>
              </w:rPr>
              <w:t xml:space="preserve">Clear and well-publicised routes for both Exemplar Front Door service users and health professionals to feedback their experience of the service, ensuring prompt and appropriate response to that feedback with shared learning between organisations, including feedback to the individual who was the source of the comment in the first </w:t>
            </w:r>
            <w:proofErr w:type="gramStart"/>
            <w:r w:rsidRPr="00E26D6F">
              <w:rPr>
                <w:rFonts w:ascii="Arial" w:eastAsia="Times New Roman" w:hAnsi="Arial" w:cs="Arial"/>
                <w:bCs/>
                <w:sz w:val="20"/>
                <w:lang w:val="en-GB" w:eastAsia="en-US"/>
              </w:rPr>
              <w:t>place;</w:t>
            </w:r>
            <w:proofErr w:type="gramEnd"/>
            <w:r w:rsidRPr="00E26D6F">
              <w:rPr>
                <w:rFonts w:ascii="Arial" w:eastAsia="Times New Roman" w:hAnsi="Arial" w:cs="Arial"/>
                <w:bCs/>
                <w:sz w:val="20"/>
                <w:lang w:val="en-GB" w:eastAsia="en-US"/>
              </w:rPr>
              <w:t xml:space="preserve"> </w:t>
            </w:r>
          </w:p>
          <w:p w14:paraId="7597942C" w14:textId="77777777" w:rsidR="00104BF4" w:rsidRPr="00E26D6F" w:rsidRDefault="00104BF4" w:rsidP="004F5CB5">
            <w:pPr>
              <w:numPr>
                <w:ilvl w:val="0"/>
                <w:numId w:val="192"/>
              </w:numPr>
              <w:spacing w:after="0"/>
              <w:ind w:left="586" w:hanging="284"/>
              <w:jc w:val="both"/>
              <w:rPr>
                <w:rFonts w:ascii="Arial" w:eastAsia="Times New Roman" w:hAnsi="Arial" w:cs="Arial"/>
                <w:bCs/>
                <w:sz w:val="20"/>
                <w:lang w:val="en-GB" w:eastAsia="en-US"/>
              </w:rPr>
            </w:pPr>
            <w:r w:rsidRPr="00E26D6F">
              <w:rPr>
                <w:rFonts w:ascii="Arial" w:eastAsia="Times New Roman" w:hAnsi="Arial" w:cs="Arial"/>
                <w:bCs/>
                <w:sz w:val="20"/>
                <w:lang w:val="en-GB" w:eastAsia="en-US"/>
              </w:rPr>
              <w:t xml:space="preserve">Regular surveys of patient and staff experience (using both qualitative and quantitative methods) to provide additional insight into the quality of the </w:t>
            </w:r>
            <w:proofErr w:type="gramStart"/>
            <w:r w:rsidRPr="00E26D6F">
              <w:rPr>
                <w:rFonts w:ascii="Arial" w:eastAsia="Times New Roman" w:hAnsi="Arial" w:cs="Arial"/>
                <w:bCs/>
                <w:sz w:val="20"/>
                <w:lang w:val="en-GB" w:eastAsia="en-US"/>
              </w:rPr>
              <w:t>service;</w:t>
            </w:r>
            <w:proofErr w:type="gramEnd"/>
            <w:r w:rsidRPr="00E26D6F">
              <w:rPr>
                <w:rFonts w:ascii="Arial" w:eastAsia="Times New Roman" w:hAnsi="Arial" w:cs="Arial"/>
                <w:bCs/>
                <w:sz w:val="20"/>
                <w:lang w:val="en-GB" w:eastAsia="en-US"/>
              </w:rPr>
              <w:t xml:space="preserve"> </w:t>
            </w:r>
          </w:p>
          <w:p w14:paraId="531C47A8" w14:textId="77777777" w:rsidR="00104BF4" w:rsidRPr="00E26D6F" w:rsidRDefault="00104BF4" w:rsidP="004F5CB5">
            <w:pPr>
              <w:numPr>
                <w:ilvl w:val="0"/>
                <w:numId w:val="192"/>
              </w:numPr>
              <w:spacing w:after="0"/>
              <w:ind w:left="586" w:hanging="284"/>
              <w:jc w:val="both"/>
              <w:rPr>
                <w:rFonts w:ascii="Arial" w:eastAsia="Times New Roman" w:hAnsi="Arial" w:cs="Arial"/>
                <w:bCs/>
                <w:sz w:val="20"/>
                <w:lang w:val="en-GB" w:eastAsia="en-US"/>
              </w:rPr>
            </w:pPr>
            <w:r w:rsidRPr="00E26D6F">
              <w:rPr>
                <w:rFonts w:ascii="Arial" w:eastAsia="Times New Roman" w:hAnsi="Arial" w:cs="Arial"/>
                <w:bCs/>
                <w:sz w:val="20"/>
                <w:lang w:val="en-GB" w:eastAsia="en-US"/>
              </w:rPr>
              <w:t xml:space="preserve">Regular staff training, and refreshing where required on updated policies and procedures, to ensure quality of service is maintained, </w:t>
            </w:r>
            <w:proofErr w:type="gramStart"/>
            <w:r w:rsidRPr="00E26D6F">
              <w:rPr>
                <w:rFonts w:ascii="Arial" w:eastAsia="Times New Roman" w:hAnsi="Arial" w:cs="Arial"/>
                <w:bCs/>
                <w:sz w:val="20"/>
                <w:lang w:val="en-GB" w:eastAsia="en-US"/>
              </w:rPr>
              <w:t>and;</w:t>
            </w:r>
            <w:proofErr w:type="gramEnd"/>
          </w:p>
          <w:p w14:paraId="7EF5D29E" w14:textId="77777777" w:rsidR="00104BF4" w:rsidRPr="00E26D6F" w:rsidRDefault="00104BF4" w:rsidP="004F5CB5">
            <w:pPr>
              <w:numPr>
                <w:ilvl w:val="0"/>
                <w:numId w:val="192"/>
              </w:numPr>
              <w:spacing w:after="0"/>
              <w:ind w:left="586" w:hanging="284"/>
              <w:jc w:val="both"/>
              <w:rPr>
                <w:rFonts w:ascii="Arial" w:eastAsia="Times New Roman" w:hAnsi="Arial" w:cs="Arial"/>
                <w:sz w:val="20"/>
                <w:lang w:val="en-GB" w:eastAsia="en-US"/>
              </w:rPr>
            </w:pPr>
            <w:r w:rsidRPr="00E26D6F">
              <w:rPr>
                <w:rFonts w:ascii="Arial" w:eastAsia="Times New Roman" w:hAnsi="Arial" w:cs="Arial"/>
                <w:bCs/>
                <w:sz w:val="20"/>
                <w:lang w:val="en-GB" w:eastAsia="en-US"/>
              </w:rPr>
              <w:t xml:space="preserve">Provision of accurate, appropriate, clinically </w:t>
            </w:r>
            <w:proofErr w:type="gramStart"/>
            <w:r w:rsidRPr="00E26D6F">
              <w:rPr>
                <w:rFonts w:ascii="Arial" w:eastAsia="Times New Roman" w:hAnsi="Arial" w:cs="Arial"/>
                <w:bCs/>
                <w:sz w:val="20"/>
                <w:lang w:val="en-GB" w:eastAsia="en-US"/>
              </w:rPr>
              <w:t>relevant</w:t>
            </w:r>
            <w:proofErr w:type="gramEnd"/>
            <w:r w:rsidRPr="00E26D6F">
              <w:rPr>
                <w:rFonts w:ascii="Arial" w:eastAsia="Times New Roman" w:hAnsi="Arial" w:cs="Arial"/>
                <w:bCs/>
                <w:sz w:val="20"/>
                <w:lang w:val="en-GB" w:eastAsia="en-US"/>
              </w:rPr>
              <w:t xml:space="preserve"> and timely data about the Exemplar Front Door service to ensure that it is meeting the quality standards set out in this specification.</w:t>
            </w:r>
          </w:p>
          <w:p w14:paraId="379DE864" w14:textId="77777777" w:rsidR="00104BF4" w:rsidRPr="00E26D6F" w:rsidRDefault="00104BF4" w:rsidP="004F5CB5">
            <w:pPr>
              <w:spacing w:after="0"/>
              <w:jc w:val="both"/>
              <w:rPr>
                <w:rFonts w:ascii="Arial" w:eastAsia="Times New Roman" w:hAnsi="Arial" w:cs="Arial"/>
                <w:sz w:val="20"/>
                <w:lang w:val="en-GB" w:eastAsia="en-US"/>
              </w:rPr>
            </w:pPr>
          </w:p>
          <w:p w14:paraId="3FE91ADF" w14:textId="77777777" w:rsidR="00104BF4" w:rsidRPr="00E26D6F" w:rsidRDefault="00104BF4" w:rsidP="004F5CB5">
            <w:pPr>
              <w:jc w:val="both"/>
              <w:rPr>
                <w:rFonts w:ascii="Arial" w:eastAsia="Times New Roman" w:hAnsi="Arial" w:cs="Arial"/>
                <w:b/>
                <w:sz w:val="20"/>
                <w:u w:val="single"/>
              </w:rPr>
            </w:pPr>
            <w:r w:rsidRPr="00E26D6F">
              <w:rPr>
                <w:rFonts w:ascii="Arial" w:eastAsia="Times New Roman" w:hAnsi="Arial" w:cs="Arial"/>
                <w:b/>
                <w:sz w:val="20"/>
                <w:u w:val="single"/>
              </w:rPr>
              <w:t>3.2.3 Days/ Hours of Operation</w:t>
            </w:r>
          </w:p>
          <w:p w14:paraId="6CB8AEFB" w14:textId="77777777" w:rsidR="00104BF4" w:rsidRPr="00E26D6F" w:rsidRDefault="00104BF4" w:rsidP="004F5CB5">
            <w:pPr>
              <w:jc w:val="both"/>
              <w:rPr>
                <w:rFonts w:ascii="Arial" w:eastAsia="Times New Roman" w:hAnsi="Arial" w:cs="Arial"/>
                <w:sz w:val="20"/>
              </w:rPr>
            </w:pPr>
            <w:r w:rsidRPr="00E26D6F">
              <w:rPr>
                <w:rFonts w:ascii="Arial" w:eastAsia="Times New Roman" w:hAnsi="Arial" w:cs="Arial"/>
                <w:sz w:val="20"/>
              </w:rPr>
              <w:t xml:space="preserve">The service shall be delivered 7-days per week, 08:00-20:00hours, 365 days per year.  </w:t>
            </w:r>
          </w:p>
          <w:p w14:paraId="041DC873" w14:textId="77777777" w:rsidR="00104BF4" w:rsidRPr="00E26D6F" w:rsidRDefault="00104BF4" w:rsidP="004F5CB5">
            <w:pPr>
              <w:jc w:val="both"/>
              <w:rPr>
                <w:rFonts w:ascii="Arial" w:eastAsia="Times New Roman" w:hAnsi="Arial" w:cs="Arial"/>
                <w:sz w:val="20"/>
              </w:rPr>
            </w:pPr>
            <w:r w:rsidRPr="00E26D6F">
              <w:rPr>
                <w:rFonts w:ascii="Arial" w:eastAsia="Times New Roman" w:hAnsi="Arial" w:cs="Arial"/>
                <w:sz w:val="20"/>
              </w:rPr>
              <w:t xml:space="preserve">The Provider will ensure that the service is staffed appropriately </w:t>
            </w:r>
            <w:proofErr w:type="gramStart"/>
            <w:r w:rsidRPr="00E26D6F">
              <w:rPr>
                <w:rFonts w:ascii="Arial" w:eastAsia="Times New Roman" w:hAnsi="Arial" w:cs="Arial"/>
                <w:sz w:val="20"/>
              </w:rPr>
              <w:t>in order to</w:t>
            </w:r>
            <w:proofErr w:type="gramEnd"/>
            <w:r w:rsidRPr="00E26D6F">
              <w:rPr>
                <w:rFonts w:ascii="Arial" w:eastAsia="Times New Roman" w:hAnsi="Arial" w:cs="Arial"/>
                <w:sz w:val="20"/>
              </w:rPr>
              <w:t xml:space="preserve"> meet patient demand.</w:t>
            </w:r>
          </w:p>
          <w:p w14:paraId="059FA199" w14:textId="77777777" w:rsidR="00104BF4" w:rsidRPr="00E26D6F" w:rsidRDefault="00104BF4" w:rsidP="004F5CB5">
            <w:pPr>
              <w:jc w:val="both"/>
              <w:rPr>
                <w:rFonts w:ascii="Arial" w:eastAsia="Times New Roman" w:hAnsi="Arial" w:cs="Arial"/>
                <w:b/>
                <w:sz w:val="20"/>
              </w:rPr>
            </w:pPr>
            <w:r w:rsidRPr="00E26D6F">
              <w:rPr>
                <w:rFonts w:ascii="Arial" w:eastAsia="Times New Roman" w:hAnsi="Arial" w:cs="Arial"/>
                <w:b/>
                <w:sz w:val="20"/>
                <w:u w:val="single"/>
              </w:rPr>
              <w:t xml:space="preserve">3.2.4 Accessibility and acceptability </w:t>
            </w:r>
          </w:p>
          <w:p w14:paraId="58071870" w14:textId="77777777" w:rsidR="00104BF4" w:rsidRPr="00E26D6F" w:rsidRDefault="00104BF4" w:rsidP="004F5CB5">
            <w:pPr>
              <w:jc w:val="both"/>
              <w:rPr>
                <w:rFonts w:ascii="Arial" w:eastAsia="Times New Roman" w:hAnsi="Arial" w:cs="Arial"/>
                <w:sz w:val="20"/>
                <w:highlight w:val="yellow"/>
              </w:rPr>
            </w:pPr>
            <w:r w:rsidRPr="00E26D6F">
              <w:rPr>
                <w:rFonts w:ascii="Arial" w:eastAsia="Times New Roman" w:hAnsi="Arial" w:cs="Arial"/>
                <w:sz w:val="20"/>
              </w:rPr>
              <w:t xml:space="preserve">The Provider must supply to all non-English speaking patients, including deaf and hard of hearing, a professional translation and interpretation service during all consultations and must also provide translation materials describing clinical diagnosis, treatment and procedures as required. </w:t>
            </w:r>
          </w:p>
          <w:p w14:paraId="234160D3" w14:textId="77777777" w:rsidR="00104BF4" w:rsidRPr="00E26D6F" w:rsidRDefault="00104BF4" w:rsidP="004F5CB5">
            <w:pPr>
              <w:jc w:val="both"/>
              <w:rPr>
                <w:rFonts w:ascii="Arial" w:eastAsia="Times New Roman" w:hAnsi="Arial" w:cs="Arial"/>
                <w:b/>
                <w:sz w:val="20"/>
              </w:rPr>
            </w:pPr>
            <w:r w:rsidRPr="00E26D6F">
              <w:rPr>
                <w:rFonts w:ascii="Arial" w:eastAsia="Times New Roman" w:hAnsi="Arial" w:cs="Arial"/>
                <w:b/>
                <w:sz w:val="20"/>
                <w:u w:val="single"/>
              </w:rPr>
              <w:t xml:space="preserve">3.2.5 Response time, </w:t>
            </w:r>
            <w:proofErr w:type="gramStart"/>
            <w:r w:rsidRPr="00E26D6F">
              <w:rPr>
                <w:rFonts w:ascii="Arial" w:eastAsia="Times New Roman" w:hAnsi="Arial" w:cs="Arial"/>
                <w:b/>
                <w:sz w:val="20"/>
                <w:u w:val="single"/>
              </w:rPr>
              <w:t>detail</w:t>
            </w:r>
            <w:proofErr w:type="gramEnd"/>
            <w:r w:rsidRPr="00E26D6F">
              <w:rPr>
                <w:rFonts w:ascii="Arial" w:eastAsia="Times New Roman" w:hAnsi="Arial" w:cs="Arial"/>
                <w:b/>
                <w:sz w:val="20"/>
                <w:u w:val="single"/>
              </w:rPr>
              <w:t xml:space="preserve"> and prioritisation </w:t>
            </w:r>
          </w:p>
          <w:p w14:paraId="1E2C33DB" w14:textId="77777777" w:rsidR="00104BF4" w:rsidRPr="00E26D6F" w:rsidRDefault="00104BF4" w:rsidP="004F5CB5">
            <w:pPr>
              <w:jc w:val="both"/>
              <w:rPr>
                <w:rFonts w:ascii="Arial" w:eastAsia="Times New Roman" w:hAnsi="Arial" w:cs="Arial"/>
                <w:sz w:val="20"/>
              </w:rPr>
            </w:pPr>
            <w:r w:rsidRPr="00E26D6F">
              <w:rPr>
                <w:rFonts w:ascii="Arial" w:eastAsia="Times New Roman" w:hAnsi="Arial" w:cs="Arial"/>
                <w:sz w:val="20"/>
              </w:rPr>
              <w:t xml:space="preserve">Response times are included and detailed within schedule 4 of the contract. </w:t>
            </w:r>
          </w:p>
          <w:p w14:paraId="20CE0AB0" w14:textId="77777777" w:rsidR="00104BF4" w:rsidRPr="00E26D6F" w:rsidRDefault="00104BF4" w:rsidP="004F5CB5">
            <w:pPr>
              <w:spacing w:after="0"/>
              <w:jc w:val="both"/>
              <w:rPr>
                <w:rFonts w:ascii="Arial" w:eastAsia="Times New Roman" w:hAnsi="Arial" w:cs="Arial"/>
                <w:b/>
                <w:sz w:val="20"/>
              </w:rPr>
            </w:pPr>
            <w:r w:rsidRPr="00E26D6F">
              <w:rPr>
                <w:rFonts w:ascii="Arial" w:eastAsia="Times New Roman" w:hAnsi="Arial" w:cs="Arial"/>
                <w:b/>
                <w:sz w:val="20"/>
              </w:rPr>
              <w:t>3.3</w:t>
            </w:r>
            <w:r w:rsidRPr="00E26D6F">
              <w:rPr>
                <w:rFonts w:ascii="Arial" w:eastAsia="Times New Roman" w:hAnsi="Arial" w:cs="Arial"/>
                <w:b/>
                <w:sz w:val="20"/>
              </w:rPr>
              <w:tab/>
              <w:t>Population Covered</w:t>
            </w:r>
          </w:p>
          <w:p w14:paraId="1B7CC946" w14:textId="77777777" w:rsidR="00104BF4" w:rsidRPr="00E26D6F" w:rsidRDefault="00104BF4" w:rsidP="004F5CB5">
            <w:pPr>
              <w:jc w:val="both"/>
              <w:rPr>
                <w:rFonts w:ascii="Arial" w:eastAsia="Times New Roman" w:hAnsi="Arial" w:cs="Arial"/>
                <w:sz w:val="20"/>
              </w:rPr>
            </w:pPr>
            <w:r w:rsidRPr="00E26D6F">
              <w:rPr>
                <w:rFonts w:ascii="Arial" w:eastAsia="Times New Roman" w:hAnsi="Arial" w:cs="Arial"/>
                <w:sz w:val="20"/>
              </w:rPr>
              <w:t xml:space="preserve">The service shall be provided to all patients meeting the criteria outlined below; this will include unregistered patients and those patients from outside the local area and those from protected groups. </w:t>
            </w:r>
          </w:p>
          <w:p w14:paraId="1D4232E9" w14:textId="77777777" w:rsidR="00104BF4" w:rsidRPr="00E26D6F" w:rsidRDefault="00104BF4" w:rsidP="004F5CB5">
            <w:pPr>
              <w:numPr>
                <w:ilvl w:val="0"/>
                <w:numId w:val="196"/>
              </w:numPr>
              <w:spacing w:after="0"/>
              <w:ind w:left="595" w:hanging="357"/>
              <w:contextualSpacing/>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Patients with an existing service in situ </w:t>
            </w:r>
            <w:proofErr w:type="gramStart"/>
            <w:r w:rsidRPr="00E26D6F">
              <w:rPr>
                <w:rFonts w:ascii="Arial" w:eastAsia="Times New Roman" w:hAnsi="Arial" w:cs="Arial"/>
                <w:sz w:val="20"/>
                <w:lang w:val="en-GB" w:eastAsia="en-GB"/>
              </w:rPr>
              <w:t>e.g.</w:t>
            </w:r>
            <w:proofErr w:type="gramEnd"/>
            <w:r w:rsidRPr="00E26D6F">
              <w:rPr>
                <w:rFonts w:ascii="Arial" w:eastAsia="Times New Roman" w:hAnsi="Arial" w:cs="Arial"/>
                <w:sz w:val="20"/>
                <w:lang w:val="en-GB" w:eastAsia="en-GB"/>
              </w:rPr>
              <w:t xml:space="preserve"> Care Package, Community Matron, District Nurse etc.;</w:t>
            </w:r>
          </w:p>
          <w:p w14:paraId="0FA7DC21" w14:textId="77777777" w:rsidR="00104BF4" w:rsidRPr="00E26D6F" w:rsidRDefault="00104BF4" w:rsidP="004F5CB5">
            <w:pPr>
              <w:numPr>
                <w:ilvl w:val="0"/>
                <w:numId w:val="196"/>
              </w:numPr>
              <w:spacing w:after="0"/>
              <w:ind w:left="595" w:hanging="357"/>
              <w:contextualSpacing/>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Patients not </w:t>
            </w:r>
            <w:proofErr w:type="gramStart"/>
            <w:r w:rsidRPr="00E26D6F">
              <w:rPr>
                <w:rFonts w:ascii="Arial" w:eastAsia="Times New Roman" w:hAnsi="Arial" w:cs="Arial"/>
                <w:sz w:val="20"/>
                <w:lang w:val="en-GB" w:eastAsia="en-GB"/>
              </w:rPr>
              <w:t>coping;</w:t>
            </w:r>
            <w:proofErr w:type="gramEnd"/>
          </w:p>
          <w:p w14:paraId="35B49C68" w14:textId="77777777" w:rsidR="00104BF4" w:rsidRPr="00E26D6F" w:rsidRDefault="00104BF4" w:rsidP="004F5CB5">
            <w:pPr>
              <w:numPr>
                <w:ilvl w:val="0"/>
                <w:numId w:val="196"/>
              </w:numPr>
              <w:spacing w:after="0"/>
              <w:ind w:left="595" w:hanging="357"/>
              <w:contextualSpacing/>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Patients with a </w:t>
            </w:r>
            <w:proofErr w:type="gramStart"/>
            <w:r w:rsidRPr="00E26D6F">
              <w:rPr>
                <w:rFonts w:ascii="Arial" w:eastAsia="Times New Roman" w:hAnsi="Arial" w:cs="Arial"/>
                <w:sz w:val="20"/>
                <w:lang w:val="en-GB" w:eastAsia="en-GB"/>
              </w:rPr>
              <w:t>fall;</w:t>
            </w:r>
            <w:proofErr w:type="gramEnd"/>
          </w:p>
          <w:p w14:paraId="6CE10105" w14:textId="77777777" w:rsidR="00104BF4" w:rsidRPr="00E26D6F" w:rsidRDefault="00104BF4" w:rsidP="004F5CB5">
            <w:pPr>
              <w:numPr>
                <w:ilvl w:val="0"/>
                <w:numId w:val="196"/>
              </w:numPr>
              <w:spacing w:after="0"/>
              <w:ind w:left="595" w:hanging="357"/>
              <w:contextualSpacing/>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Patients with a </w:t>
            </w:r>
            <w:proofErr w:type="gramStart"/>
            <w:r w:rsidRPr="00E26D6F">
              <w:rPr>
                <w:rFonts w:ascii="Arial" w:eastAsia="Times New Roman" w:hAnsi="Arial" w:cs="Arial"/>
                <w:sz w:val="20"/>
                <w:lang w:val="en-GB" w:eastAsia="en-GB"/>
              </w:rPr>
              <w:t>UTI;</w:t>
            </w:r>
            <w:proofErr w:type="gramEnd"/>
          </w:p>
          <w:p w14:paraId="0EF10259" w14:textId="77777777" w:rsidR="00104BF4" w:rsidRPr="00E26D6F" w:rsidRDefault="00104BF4" w:rsidP="004F5CB5">
            <w:pPr>
              <w:numPr>
                <w:ilvl w:val="0"/>
                <w:numId w:val="196"/>
              </w:numPr>
              <w:spacing w:after="0"/>
              <w:ind w:left="595" w:hanging="357"/>
              <w:contextualSpacing/>
              <w:jc w:val="both"/>
              <w:rPr>
                <w:rFonts w:ascii="Arial" w:eastAsia="Times New Roman" w:hAnsi="Arial" w:cs="Arial"/>
                <w:sz w:val="20"/>
                <w:lang w:val="en-GB" w:eastAsia="en-GB"/>
              </w:rPr>
            </w:pPr>
            <w:r w:rsidRPr="00E26D6F">
              <w:rPr>
                <w:rFonts w:ascii="Arial" w:eastAsia="Times New Roman" w:hAnsi="Arial" w:cs="Arial"/>
                <w:sz w:val="20"/>
                <w:lang w:val="en-GB" w:eastAsia="en-GB"/>
              </w:rPr>
              <w:t>Any patient with major co-morbidities.</w:t>
            </w:r>
          </w:p>
          <w:p w14:paraId="4EF3C89A" w14:textId="77777777" w:rsidR="00104BF4" w:rsidRPr="00E26D6F" w:rsidRDefault="00104BF4" w:rsidP="004F5CB5">
            <w:pPr>
              <w:spacing w:after="0"/>
              <w:jc w:val="both"/>
              <w:rPr>
                <w:rFonts w:ascii="Arial" w:eastAsia="Times New Roman" w:hAnsi="Arial" w:cs="Arial"/>
                <w:color w:val="009966"/>
                <w:sz w:val="20"/>
              </w:rPr>
            </w:pPr>
          </w:p>
          <w:p w14:paraId="7963A597" w14:textId="77777777" w:rsidR="00104BF4" w:rsidRPr="00E26D6F" w:rsidRDefault="00104BF4" w:rsidP="004F5CB5">
            <w:pPr>
              <w:spacing w:after="0"/>
              <w:jc w:val="both"/>
              <w:rPr>
                <w:rFonts w:ascii="Arial" w:eastAsia="Times New Roman" w:hAnsi="Arial" w:cs="Arial"/>
                <w:b/>
                <w:sz w:val="20"/>
              </w:rPr>
            </w:pPr>
            <w:r w:rsidRPr="00E26D6F">
              <w:rPr>
                <w:rFonts w:ascii="Arial" w:eastAsia="Times New Roman" w:hAnsi="Arial" w:cs="Arial"/>
                <w:b/>
                <w:sz w:val="20"/>
              </w:rPr>
              <w:t>3.4</w:t>
            </w:r>
            <w:r w:rsidRPr="00E26D6F">
              <w:rPr>
                <w:rFonts w:ascii="Arial" w:eastAsia="Times New Roman" w:hAnsi="Arial" w:cs="Arial"/>
                <w:b/>
                <w:sz w:val="20"/>
              </w:rPr>
              <w:tab/>
              <w:t>Any Acceptance and Exclusion Criteria and Thresholds</w:t>
            </w:r>
          </w:p>
          <w:p w14:paraId="7ED49666" w14:textId="77777777" w:rsidR="00104BF4" w:rsidRPr="00E26D6F" w:rsidRDefault="00104BF4" w:rsidP="004F5CB5">
            <w:pPr>
              <w:spacing w:after="0"/>
              <w:jc w:val="both"/>
              <w:rPr>
                <w:rFonts w:ascii="Arial" w:eastAsia="Times New Roman" w:hAnsi="Arial" w:cs="Arial"/>
                <w:b/>
                <w:sz w:val="20"/>
                <w:lang w:val="en-GB" w:eastAsia="en-GB"/>
              </w:rPr>
            </w:pPr>
          </w:p>
          <w:p w14:paraId="3C9AD3B2" w14:textId="77777777" w:rsidR="00104BF4" w:rsidRPr="00E26D6F" w:rsidRDefault="00104BF4" w:rsidP="004F5CB5">
            <w:pPr>
              <w:spacing w:after="0"/>
              <w:jc w:val="both"/>
              <w:rPr>
                <w:rFonts w:ascii="Arial" w:eastAsia="Times New Roman" w:hAnsi="Arial" w:cs="Arial"/>
                <w:color w:val="00000A"/>
                <w:sz w:val="20"/>
              </w:rPr>
            </w:pPr>
            <w:r w:rsidRPr="00E26D6F">
              <w:rPr>
                <w:rFonts w:ascii="Arial" w:eastAsia="Times New Roman" w:hAnsi="Arial" w:cs="Arial"/>
                <w:b/>
                <w:color w:val="00000A"/>
                <w:sz w:val="20"/>
              </w:rPr>
              <w:t>Exclusion criteria</w:t>
            </w:r>
            <w:r w:rsidRPr="00E26D6F">
              <w:rPr>
                <w:rFonts w:ascii="Arial" w:eastAsia="Times New Roman" w:hAnsi="Arial" w:cs="Arial"/>
                <w:color w:val="00000A"/>
                <w:sz w:val="20"/>
              </w:rPr>
              <w:t>:</w:t>
            </w:r>
          </w:p>
          <w:p w14:paraId="1AB82B42" w14:textId="77777777" w:rsidR="00104BF4" w:rsidRPr="00E26D6F" w:rsidRDefault="00104BF4" w:rsidP="004F5CB5">
            <w:pPr>
              <w:numPr>
                <w:ilvl w:val="0"/>
                <w:numId w:val="198"/>
              </w:numPr>
              <w:spacing w:after="0"/>
              <w:jc w:val="both"/>
              <w:rPr>
                <w:rFonts w:ascii="Arial" w:eastAsia="Times New Roman" w:hAnsi="Arial" w:cs="Arial"/>
                <w:color w:val="00000A"/>
                <w:sz w:val="20"/>
                <w:lang w:val="en-GB" w:eastAsia="en-GB"/>
              </w:rPr>
            </w:pPr>
            <w:r w:rsidRPr="00E26D6F">
              <w:rPr>
                <w:rFonts w:ascii="Arial" w:eastAsia="Times New Roman" w:hAnsi="Arial" w:cs="Arial"/>
                <w:color w:val="00000A"/>
                <w:sz w:val="20"/>
                <w:lang w:val="en-GB" w:eastAsia="en-GB"/>
              </w:rPr>
              <w:t xml:space="preserve">Any patient on a recognised pathway, </w:t>
            </w:r>
            <w:proofErr w:type="gramStart"/>
            <w:r w:rsidRPr="00E26D6F">
              <w:rPr>
                <w:rFonts w:ascii="Arial" w:eastAsia="Times New Roman" w:hAnsi="Arial" w:cs="Arial"/>
                <w:color w:val="00000A"/>
                <w:sz w:val="20"/>
                <w:lang w:val="en-GB" w:eastAsia="en-GB"/>
              </w:rPr>
              <w:t>i.e.</w:t>
            </w:r>
            <w:proofErr w:type="gramEnd"/>
            <w:r w:rsidRPr="00E26D6F">
              <w:rPr>
                <w:rFonts w:ascii="Arial" w:eastAsia="Times New Roman" w:hAnsi="Arial" w:cs="Arial"/>
                <w:color w:val="00000A"/>
                <w:sz w:val="20"/>
                <w:lang w:val="en-GB" w:eastAsia="en-GB"/>
              </w:rPr>
              <w:t xml:space="preserve"> MI, stroke, surgery.</w:t>
            </w:r>
          </w:p>
          <w:p w14:paraId="2660436B" w14:textId="77777777" w:rsidR="00104BF4" w:rsidRPr="00E26D6F" w:rsidRDefault="00104BF4" w:rsidP="004F5CB5">
            <w:pPr>
              <w:spacing w:after="0"/>
              <w:jc w:val="both"/>
              <w:rPr>
                <w:rFonts w:ascii="Arial" w:eastAsia="Times New Roman" w:hAnsi="Arial" w:cs="Arial"/>
                <w:b/>
                <w:sz w:val="20"/>
              </w:rPr>
            </w:pPr>
          </w:p>
          <w:p w14:paraId="56071B70" w14:textId="77777777" w:rsidR="00104BF4" w:rsidRPr="00E26D6F" w:rsidRDefault="00104BF4" w:rsidP="004F5CB5">
            <w:pPr>
              <w:spacing w:after="0"/>
              <w:jc w:val="both"/>
              <w:rPr>
                <w:rFonts w:ascii="Arial" w:eastAsia="Times New Roman" w:hAnsi="Arial" w:cs="Arial"/>
                <w:sz w:val="20"/>
              </w:rPr>
            </w:pPr>
            <w:r w:rsidRPr="00E26D6F">
              <w:rPr>
                <w:rFonts w:ascii="Arial" w:eastAsia="Times New Roman" w:hAnsi="Arial" w:cs="Arial"/>
                <w:b/>
                <w:sz w:val="20"/>
              </w:rPr>
              <w:t>Inclusion criteria</w:t>
            </w:r>
            <w:r w:rsidRPr="00E26D6F">
              <w:rPr>
                <w:rFonts w:ascii="Arial" w:eastAsia="Times New Roman" w:hAnsi="Arial" w:cs="Arial"/>
                <w:sz w:val="20"/>
              </w:rPr>
              <w:t>:</w:t>
            </w:r>
          </w:p>
          <w:p w14:paraId="69B48109" w14:textId="77777777" w:rsidR="00104BF4" w:rsidRPr="00E26D6F" w:rsidRDefault="00104BF4" w:rsidP="004F5CB5">
            <w:pPr>
              <w:numPr>
                <w:ilvl w:val="0"/>
                <w:numId w:val="196"/>
              </w:numPr>
              <w:spacing w:after="0"/>
              <w:ind w:left="726" w:hanging="357"/>
              <w:contextualSpacing/>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Patients with an existing service in situ </w:t>
            </w:r>
            <w:proofErr w:type="gramStart"/>
            <w:r w:rsidRPr="00E26D6F">
              <w:rPr>
                <w:rFonts w:ascii="Arial" w:eastAsia="Times New Roman" w:hAnsi="Arial" w:cs="Arial"/>
                <w:sz w:val="20"/>
                <w:lang w:val="en-GB" w:eastAsia="en-GB"/>
              </w:rPr>
              <w:t>e.g.</w:t>
            </w:r>
            <w:proofErr w:type="gramEnd"/>
            <w:r w:rsidRPr="00E26D6F">
              <w:rPr>
                <w:rFonts w:ascii="Arial" w:eastAsia="Times New Roman" w:hAnsi="Arial" w:cs="Arial"/>
                <w:sz w:val="20"/>
                <w:lang w:val="en-GB" w:eastAsia="en-GB"/>
              </w:rPr>
              <w:t xml:space="preserve"> Care Package, Community Matron, District Nurse etc.;</w:t>
            </w:r>
          </w:p>
          <w:p w14:paraId="4CC71EF2" w14:textId="77777777" w:rsidR="00104BF4" w:rsidRPr="00E26D6F" w:rsidRDefault="00104BF4" w:rsidP="004F5CB5">
            <w:pPr>
              <w:numPr>
                <w:ilvl w:val="0"/>
                <w:numId w:val="196"/>
              </w:numPr>
              <w:spacing w:after="0"/>
              <w:ind w:left="726" w:hanging="357"/>
              <w:contextualSpacing/>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Patients not </w:t>
            </w:r>
            <w:proofErr w:type="gramStart"/>
            <w:r w:rsidRPr="00E26D6F">
              <w:rPr>
                <w:rFonts w:ascii="Arial" w:eastAsia="Times New Roman" w:hAnsi="Arial" w:cs="Arial"/>
                <w:sz w:val="20"/>
                <w:lang w:val="en-GB" w:eastAsia="en-GB"/>
              </w:rPr>
              <w:t>coping;</w:t>
            </w:r>
            <w:proofErr w:type="gramEnd"/>
          </w:p>
          <w:p w14:paraId="0DFAFA3E" w14:textId="77777777" w:rsidR="00104BF4" w:rsidRPr="00E26D6F" w:rsidRDefault="00104BF4" w:rsidP="004F5CB5">
            <w:pPr>
              <w:numPr>
                <w:ilvl w:val="0"/>
                <w:numId w:val="196"/>
              </w:numPr>
              <w:spacing w:after="0"/>
              <w:ind w:left="726" w:hanging="357"/>
              <w:contextualSpacing/>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Patients with a </w:t>
            </w:r>
            <w:proofErr w:type="gramStart"/>
            <w:r w:rsidRPr="00E26D6F">
              <w:rPr>
                <w:rFonts w:ascii="Arial" w:eastAsia="Times New Roman" w:hAnsi="Arial" w:cs="Arial"/>
                <w:sz w:val="20"/>
                <w:lang w:val="en-GB" w:eastAsia="en-GB"/>
              </w:rPr>
              <w:t>fall;</w:t>
            </w:r>
            <w:proofErr w:type="gramEnd"/>
          </w:p>
          <w:p w14:paraId="705EC535" w14:textId="77777777" w:rsidR="00104BF4" w:rsidRPr="00E26D6F" w:rsidRDefault="00104BF4" w:rsidP="004F5CB5">
            <w:pPr>
              <w:numPr>
                <w:ilvl w:val="0"/>
                <w:numId w:val="196"/>
              </w:numPr>
              <w:spacing w:after="0"/>
              <w:ind w:left="726" w:hanging="357"/>
              <w:contextualSpacing/>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Patients with a </w:t>
            </w:r>
            <w:proofErr w:type="gramStart"/>
            <w:r w:rsidRPr="00E26D6F">
              <w:rPr>
                <w:rFonts w:ascii="Arial" w:eastAsia="Times New Roman" w:hAnsi="Arial" w:cs="Arial"/>
                <w:sz w:val="20"/>
                <w:lang w:val="en-GB" w:eastAsia="en-GB"/>
              </w:rPr>
              <w:t>UTI;</w:t>
            </w:r>
            <w:proofErr w:type="gramEnd"/>
          </w:p>
          <w:p w14:paraId="7EC0744B" w14:textId="77777777" w:rsidR="00104BF4" w:rsidRPr="00E26D6F" w:rsidRDefault="00104BF4" w:rsidP="004F5CB5">
            <w:pPr>
              <w:numPr>
                <w:ilvl w:val="0"/>
                <w:numId w:val="196"/>
              </w:numPr>
              <w:spacing w:after="0"/>
              <w:ind w:left="726" w:hanging="357"/>
              <w:contextualSpacing/>
              <w:jc w:val="both"/>
              <w:rPr>
                <w:rFonts w:ascii="Arial" w:eastAsia="Times New Roman" w:hAnsi="Arial" w:cs="Arial"/>
                <w:sz w:val="20"/>
                <w:lang w:val="en-GB" w:eastAsia="en-GB"/>
              </w:rPr>
            </w:pPr>
            <w:r w:rsidRPr="00E26D6F">
              <w:rPr>
                <w:rFonts w:ascii="Arial" w:eastAsia="Times New Roman" w:hAnsi="Arial" w:cs="Arial"/>
                <w:sz w:val="20"/>
                <w:lang w:val="en-GB" w:eastAsia="en-GB"/>
              </w:rPr>
              <w:t>Any patient with major co-morbidities</w:t>
            </w:r>
          </w:p>
          <w:p w14:paraId="383A4CC5" w14:textId="77777777" w:rsidR="00104BF4" w:rsidRPr="00E26D6F" w:rsidRDefault="00104BF4" w:rsidP="004F5CB5">
            <w:pPr>
              <w:spacing w:after="0"/>
              <w:jc w:val="both"/>
              <w:rPr>
                <w:rFonts w:ascii="Arial" w:eastAsia="Times New Roman" w:hAnsi="Arial" w:cs="Arial"/>
                <w:color w:val="009966"/>
                <w:sz w:val="20"/>
              </w:rPr>
            </w:pPr>
          </w:p>
          <w:p w14:paraId="2F9FEE38" w14:textId="77777777" w:rsidR="00104BF4" w:rsidRPr="00E26D6F" w:rsidRDefault="00104BF4" w:rsidP="004F5CB5">
            <w:pPr>
              <w:spacing w:after="0"/>
              <w:jc w:val="both"/>
              <w:rPr>
                <w:rFonts w:ascii="Arial" w:eastAsia="Times New Roman" w:hAnsi="Arial" w:cs="Arial"/>
                <w:b/>
                <w:sz w:val="20"/>
              </w:rPr>
            </w:pPr>
            <w:r w:rsidRPr="00E26D6F">
              <w:rPr>
                <w:rFonts w:ascii="Arial" w:eastAsia="Times New Roman" w:hAnsi="Arial" w:cs="Arial"/>
                <w:b/>
                <w:sz w:val="20"/>
              </w:rPr>
              <w:t>3.5</w:t>
            </w:r>
            <w:r w:rsidRPr="00E26D6F">
              <w:rPr>
                <w:rFonts w:ascii="Arial" w:eastAsia="Times New Roman" w:hAnsi="Arial" w:cs="Arial"/>
                <w:b/>
                <w:sz w:val="20"/>
              </w:rPr>
              <w:tab/>
              <w:t>Interdependence with other services/providers</w:t>
            </w:r>
          </w:p>
          <w:p w14:paraId="2582AD37" w14:textId="77777777" w:rsidR="00104BF4" w:rsidRPr="00E26D6F" w:rsidRDefault="00104BF4" w:rsidP="004F5CB5">
            <w:pPr>
              <w:spacing w:after="0"/>
              <w:jc w:val="both"/>
              <w:rPr>
                <w:rFonts w:ascii="Arial" w:eastAsia="Times New Roman" w:hAnsi="Arial" w:cs="Arial"/>
                <w:b/>
                <w:color w:val="009966"/>
                <w:sz w:val="20"/>
              </w:rPr>
            </w:pPr>
          </w:p>
          <w:p w14:paraId="213BECC7" w14:textId="77777777" w:rsidR="00104BF4" w:rsidRPr="00E26D6F" w:rsidRDefault="00104BF4" w:rsidP="004F5CB5">
            <w:pPr>
              <w:jc w:val="both"/>
              <w:rPr>
                <w:rFonts w:ascii="Arial" w:eastAsia="Times New Roman" w:hAnsi="Arial" w:cs="Arial"/>
                <w:color w:val="000000"/>
                <w:sz w:val="20"/>
              </w:rPr>
            </w:pPr>
            <w:r w:rsidRPr="00E26D6F">
              <w:rPr>
                <w:rFonts w:ascii="Arial" w:eastAsia="Times New Roman" w:hAnsi="Arial" w:cs="Arial"/>
                <w:color w:val="000000"/>
                <w:sz w:val="20"/>
              </w:rPr>
              <w:t xml:space="preserve">The external interdependencies are with primary care contractors </w:t>
            </w:r>
            <w:proofErr w:type="gramStart"/>
            <w:r w:rsidRPr="00E26D6F">
              <w:rPr>
                <w:rFonts w:ascii="Arial" w:eastAsia="Times New Roman" w:hAnsi="Arial" w:cs="Arial"/>
                <w:color w:val="000000"/>
                <w:sz w:val="20"/>
              </w:rPr>
              <w:t>i.e.</w:t>
            </w:r>
            <w:proofErr w:type="gramEnd"/>
            <w:r w:rsidRPr="00E26D6F">
              <w:rPr>
                <w:rFonts w:ascii="Arial" w:eastAsia="Times New Roman" w:hAnsi="Arial" w:cs="Arial"/>
                <w:color w:val="000000"/>
                <w:sz w:val="20"/>
              </w:rPr>
              <w:t xml:space="preserve"> General Practice, Community Services, and Dental, West Midlands Ambulance Service and a range of community, voluntary and independent sector organisations. </w:t>
            </w:r>
          </w:p>
          <w:p w14:paraId="12F740F3" w14:textId="77777777" w:rsidR="00104BF4" w:rsidRPr="00E26D6F" w:rsidRDefault="00104BF4" w:rsidP="004F5CB5">
            <w:pPr>
              <w:jc w:val="both"/>
              <w:rPr>
                <w:rFonts w:ascii="Arial" w:eastAsia="Times New Roman" w:hAnsi="Arial" w:cs="Arial"/>
                <w:sz w:val="20"/>
                <w:u w:val="single"/>
              </w:rPr>
            </w:pPr>
            <w:r w:rsidRPr="00E26D6F">
              <w:rPr>
                <w:rFonts w:ascii="Arial" w:eastAsia="Times New Roman" w:hAnsi="Arial" w:cs="Arial"/>
                <w:sz w:val="20"/>
                <w:u w:val="single"/>
              </w:rPr>
              <w:t xml:space="preserve">3.5.1 Whole System Relationships </w:t>
            </w:r>
          </w:p>
          <w:p w14:paraId="328355A9" w14:textId="77777777" w:rsidR="00104BF4" w:rsidRPr="00E26D6F" w:rsidRDefault="00104BF4" w:rsidP="004F5CB5">
            <w:pPr>
              <w:jc w:val="both"/>
              <w:rPr>
                <w:rFonts w:ascii="Arial" w:eastAsia="Times New Roman" w:hAnsi="Arial" w:cs="Arial"/>
                <w:sz w:val="20"/>
              </w:rPr>
            </w:pPr>
            <w:r w:rsidRPr="00E26D6F">
              <w:rPr>
                <w:rFonts w:ascii="Arial" w:eastAsia="Times New Roman" w:hAnsi="Arial" w:cs="Arial"/>
                <w:sz w:val="20"/>
              </w:rPr>
              <w:t xml:space="preserve">The key to delivering effective urgent and emergency care services is to ensure that the whole system is designed to support self-care and care at home, wherever possible, thereby avoiding unnecessary hospital attendances and admissions. The Provider shall therefore foster relationships and links with external providers as part of a ‘whole system’ and integrated approach to urgent and emergency care. The Provider shall be expected to work collaboratively with any new services commissioned during this contracting period. </w:t>
            </w:r>
          </w:p>
        </w:tc>
      </w:tr>
      <w:tr w:rsidR="00104BF4" w:rsidRPr="00E26D6F" w14:paraId="61DE028B" w14:textId="77777777" w:rsidTr="004F5CB5">
        <w:tc>
          <w:tcPr>
            <w:tcW w:w="8414" w:type="dxa"/>
            <w:shd w:val="clear" w:color="auto" w:fill="B8CCE4"/>
          </w:tcPr>
          <w:p w14:paraId="2D7AFA38" w14:textId="77777777" w:rsidR="00104BF4" w:rsidRPr="00E26D6F" w:rsidRDefault="00104BF4" w:rsidP="004F5CB5">
            <w:pPr>
              <w:spacing w:after="0" w:line="276" w:lineRule="auto"/>
              <w:rPr>
                <w:rFonts w:ascii="Arial" w:eastAsia="Times New Roman" w:hAnsi="Arial" w:cs="Arial"/>
                <w:b/>
                <w:sz w:val="20"/>
              </w:rPr>
            </w:pPr>
            <w:r w:rsidRPr="00E26D6F">
              <w:rPr>
                <w:rFonts w:ascii="Arial" w:eastAsia="Times New Roman" w:hAnsi="Arial" w:cs="Arial"/>
                <w:b/>
                <w:sz w:val="20"/>
              </w:rPr>
              <w:t>4.</w:t>
            </w:r>
            <w:r w:rsidRPr="00E26D6F">
              <w:rPr>
                <w:rFonts w:ascii="Arial" w:eastAsia="Times New Roman" w:hAnsi="Arial" w:cs="Arial"/>
                <w:b/>
                <w:sz w:val="20"/>
              </w:rPr>
              <w:tab/>
              <w:t>Applicable Service Standards</w:t>
            </w:r>
          </w:p>
        </w:tc>
      </w:tr>
      <w:tr w:rsidR="00104BF4" w:rsidRPr="00E26D6F" w14:paraId="307424F2" w14:textId="77777777" w:rsidTr="004F5CB5">
        <w:tc>
          <w:tcPr>
            <w:tcW w:w="8414" w:type="dxa"/>
            <w:shd w:val="clear" w:color="auto" w:fill="auto"/>
          </w:tcPr>
          <w:p w14:paraId="1D148449" w14:textId="77777777" w:rsidR="00104BF4" w:rsidRPr="00E26D6F" w:rsidRDefault="00104BF4" w:rsidP="004F5CB5">
            <w:pPr>
              <w:spacing w:after="0"/>
              <w:rPr>
                <w:rFonts w:ascii="Arial" w:eastAsia="Times New Roman" w:hAnsi="Arial" w:cs="Arial"/>
                <w:sz w:val="20"/>
              </w:rPr>
            </w:pPr>
          </w:p>
          <w:p w14:paraId="3723ACAD" w14:textId="77777777" w:rsidR="00104BF4" w:rsidRPr="00E26D6F" w:rsidRDefault="00104BF4" w:rsidP="004F5CB5">
            <w:pPr>
              <w:spacing w:after="0"/>
              <w:rPr>
                <w:rFonts w:ascii="Arial" w:eastAsia="Times New Roman" w:hAnsi="Arial" w:cs="Arial"/>
                <w:b/>
                <w:sz w:val="20"/>
              </w:rPr>
            </w:pPr>
            <w:r w:rsidRPr="00E26D6F">
              <w:rPr>
                <w:rFonts w:ascii="Arial" w:eastAsia="Times New Roman" w:hAnsi="Arial" w:cs="Arial"/>
                <w:b/>
                <w:sz w:val="20"/>
              </w:rPr>
              <w:t>4.1</w:t>
            </w:r>
            <w:r w:rsidRPr="00E26D6F">
              <w:rPr>
                <w:rFonts w:ascii="Arial" w:eastAsia="Times New Roman" w:hAnsi="Arial" w:cs="Arial"/>
                <w:b/>
                <w:sz w:val="20"/>
              </w:rPr>
              <w:tab/>
              <w:t>Applicable national standards (</w:t>
            </w:r>
            <w:proofErr w:type="gramStart"/>
            <w:r w:rsidRPr="00E26D6F">
              <w:rPr>
                <w:rFonts w:ascii="Arial" w:eastAsia="Times New Roman" w:hAnsi="Arial" w:cs="Arial"/>
                <w:b/>
                <w:sz w:val="20"/>
              </w:rPr>
              <w:t>e.g.</w:t>
            </w:r>
            <w:proofErr w:type="gramEnd"/>
            <w:r w:rsidRPr="00E26D6F">
              <w:rPr>
                <w:rFonts w:ascii="Arial" w:eastAsia="Times New Roman" w:hAnsi="Arial" w:cs="Arial"/>
                <w:b/>
                <w:sz w:val="20"/>
              </w:rPr>
              <w:t xml:space="preserve"> NICE)</w:t>
            </w:r>
          </w:p>
          <w:p w14:paraId="6EA43F9D" w14:textId="77777777" w:rsidR="00104BF4" w:rsidRPr="00E26D6F" w:rsidRDefault="00104BF4" w:rsidP="004F5CB5">
            <w:pPr>
              <w:spacing w:after="0"/>
              <w:jc w:val="both"/>
              <w:rPr>
                <w:rFonts w:ascii="Arial" w:eastAsia="Times New Roman" w:hAnsi="Arial" w:cs="Arial"/>
                <w:bCs/>
                <w:noProof/>
                <w:sz w:val="20"/>
                <w:lang w:val="en-GB" w:eastAsia="en-US"/>
              </w:rPr>
            </w:pPr>
            <w:r w:rsidRPr="00E26D6F">
              <w:rPr>
                <w:rFonts w:ascii="Arial" w:eastAsia="Times New Roman" w:hAnsi="Arial" w:cs="Arial"/>
                <w:bCs/>
                <w:sz w:val="20"/>
                <w:lang w:val="en-GB" w:eastAsia="en-US"/>
              </w:rPr>
              <w:t>This guidance is not an exhaustive list – the service will be expected to work to any new relevant guidance that promotes best practice and high-quality care</w:t>
            </w:r>
            <w:r w:rsidRPr="00E26D6F">
              <w:rPr>
                <w:rFonts w:ascii="Arial" w:eastAsia="Times New Roman" w:hAnsi="Arial" w:cs="Arial"/>
                <w:bCs/>
                <w:noProof/>
                <w:sz w:val="20"/>
                <w:lang w:val="en-GB" w:eastAsia="en-US"/>
              </w:rPr>
              <w:t>.</w:t>
            </w:r>
          </w:p>
          <w:p w14:paraId="2E2950EA" w14:textId="77777777" w:rsidR="00104BF4" w:rsidRPr="00E26D6F" w:rsidRDefault="00104BF4" w:rsidP="004F5CB5">
            <w:pPr>
              <w:numPr>
                <w:ilvl w:val="0"/>
                <w:numId w:val="200"/>
              </w:numPr>
              <w:spacing w:after="0" w:line="276" w:lineRule="auto"/>
              <w:ind w:left="1077" w:hanging="357"/>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The College of Emergency Medicine provides a list of clinical guidelines relevant to emergency medicine produced by external organisations including NICE. The College also provider guidelines, proformas and discharge advice produced by EDs that can be downloaded and adapted for local use by other EDs. </w:t>
            </w:r>
          </w:p>
          <w:p w14:paraId="0211E3A0" w14:textId="77777777" w:rsidR="00104BF4" w:rsidRPr="00E26D6F" w:rsidRDefault="00104BF4" w:rsidP="004F5CB5">
            <w:pPr>
              <w:numPr>
                <w:ilvl w:val="0"/>
                <w:numId w:val="200"/>
              </w:numPr>
              <w:spacing w:after="0" w:line="276" w:lineRule="auto"/>
              <w:ind w:left="1077" w:hanging="357"/>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NPSA, Safe Handover: Safe Patients, BMA (2004) </w:t>
            </w:r>
          </w:p>
          <w:p w14:paraId="03561099" w14:textId="77777777" w:rsidR="00104BF4" w:rsidRPr="00E26D6F" w:rsidRDefault="00104BF4" w:rsidP="004F5CB5">
            <w:pPr>
              <w:numPr>
                <w:ilvl w:val="0"/>
                <w:numId w:val="200"/>
              </w:numPr>
              <w:spacing w:after="0" w:line="276" w:lineRule="auto"/>
              <w:ind w:left="1077" w:hanging="357"/>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Care Quality Commission Essential Standards of Quality &amp; Patient Safety, March 2010; What providers should do to comply with the section 20 regulations of the Health &amp; Social Care Act 2008. </w:t>
            </w:r>
          </w:p>
          <w:p w14:paraId="17C77C27" w14:textId="77777777" w:rsidR="00104BF4" w:rsidRPr="00E26D6F" w:rsidRDefault="00104BF4" w:rsidP="004F5CB5">
            <w:pPr>
              <w:numPr>
                <w:ilvl w:val="0"/>
                <w:numId w:val="200"/>
              </w:numPr>
              <w:spacing w:after="0"/>
              <w:ind w:left="1077" w:hanging="357"/>
              <w:jc w:val="both"/>
              <w:rPr>
                <w:rFonts w:ascii="Arial" w:eastAsia="Times New Roman" w:hAnsi="Arial" w:cs="Arial"/>
                <w:sz w:val="20"/>
                <w:lang w:val="en-GB" w:eastAsia="en-GB"/>
              </w:rPr>
            </w:pPr>
            <w:r w:rsidRPr="00E26D6F">
              <w:rPr>
                <w:rFonts w:ascii="Arial" w:eastAsia="Times New Roman" w:hAnsi="Arial" w:cs="Arial"/>
                <w:sz w:val="20"/>
                <w:lang w:val="en-GB" w:eastAsia="en-GB"/>
              </w:rPr>
              <w:t xml:space="preserve">Department of Health (2007) Competence and Curriculum Framework for the Emergency Care Practitioner </w:t>
            </w:r>
          </w:p>
          <w:p w14:paraId="5AF2A1FA" w14:textId="77777777" w:rsidR="00104BF4" w:rsidRPr="00E26D6F" w:rsidRDefault="00104BF4" w:rsidP="004F5CB5">
            <w:pPr>
              <w:numPr>
                <w:ilvl w:val="0"/>
                <w:numId w:val="200"/>
              </w:numPr>
              <w:autoSpaceDE w:val="0"/>
              <w:autoSpaceDN w:val="0"/>
              <w:adjustRightInd w:val="0"/>
              <w:spacing w:after="0" w:line="280" w:lineRule="exact"/>
              <w:ind w:left="1077" w:hanging="357"/>
              <w:rPr>
                <w:rFonts w:ascii="Arial" w:eastAsia="Calibri" w:hAnsi="Arial" w:cs="Arial"/>
                <w:color w:val="000000"/>
                <w:sz w:val="20"/>
                <w:lang w:val="en-GB" w:eastAsia="en-US"/>
              </w:rPr>
            </w:pPr>
            <w:r w:rsidRPr="00E26D6F">
              <w:rPr>
                <w:rFonts w:ascii="Arial" w:eastAsia="Calibri" w:hAnsi="Arial" w:cs="Arial"/>
                <w:color w:val="000000"/>
                <w:sz w:val="20"/>
                <w:lang w:val="en-GB" w:eastAsia="en-US"/>
              </w:rPr>
              <w:t>Acute Medical Care of Elderly People, BGS (2011)</w:t>
            </w:r>
          </w:p>
          <w:p w14:paraId="293CE6C8" w14:textId="77777777" w:rsidR="00104BF4" w:rsidRPr="00E26D6F" w:rsidRDefault="00104BF4" w:rsidP="004F5CB5">
            <w:pPr>
              <w:numPr>
                <w:ilvl w:val="0"/>
                <w:numId w:val="200"/>
              </w:numPr>
              <w:autoSpaceDE w:val="0"/>
              <w:autoSpaceDN w:val="0"/>
              <w:adjustRightInd w:val="0"/>
              <w:spacing w:after="0" w:line="280" w:lineRule="exact"/>
              <w:ind w:left="1077" w:hanging="357"/>
              <w:rPr>
                <w:rFonts w:ascii="Arial" w:eastAsia="Calibri" w:hAnsi="Arial" w:cs="Arial"/>
                <w:color w:val="000000"/>
                <w:sz w:val="20"/>
                <w:lang w:val="en-GB" w:eastAsia="en-US"/>
              </w:rPr>
            </w:pPr>
            <w:r w:rsidRPr="00E26D6F">
              <w:rPr>
                <w:rFonts w:ascii="Arial" w:eastAsia="Calibri" w:hAnsi="Arial" w:cs="Arial"/>
                <w:color w:val="000000"/>
                <w:sz w:val="20"/>
                <w:lang w:val="en-GB" w:eastAsia="en-US"/>
              </w:rPr>
              <w:t>Transforming urgent and emergency care services in England (November 2013)</w:t>
            </w:r>
          </w:p>
          <w:p w14:paraId="206E4AB2" w14:textId="77777777" w:rsidR="00104BF4" w:rsidRPr="00E26D6F" w:rsidRDefault="00104BF4" w:rsidP="004F5CB5">
            <w:pPr>
              <w:numPr>
                <w:ilvl w:val="0"/>
                <w:numId w:val="200"/>
              </w:numPr>
              <w:autoSpaceDE w:val="0"/>
              <w:autoSpaceDN w:val="0"/>
              <w:adjustRightInd w:val="0"/>
              <w:spacing w:after="0" w:line="280" w:lineRule="exact"/>
              <w:ind w:left="1077" w:hanging="357"/>
              <w:rPr>
                <w:rFonts w:ascii="Arial" w:eastAsia="Calibri" w:hAnsi="Arial" w:cs="Arial"/>
                <w:color w:val="000000"/>
                <w:sz w:val="20"/>
                <w:lang w:val="en-GB" w:eastAsia="en-US"/>
              </w:rPr>
            </w:pPr>
            <w:r w:rsidRPr="00E26D6F">
              <w:rPr>
                <w:rFonts w:ascii="Arial" w:eastAsia="Calibri" w:hAnsi="Arial" w:cs="Arial"/>
                <w:color w:val="000000"/>
                <w:sz w:val="20"/>
                <w:lang w:val="en-GB" w:eastAsia="en-US"/>
              </w:rPr>
              <w:t>Royal College of Physicians. Acute Medical Care – the right person, in the right setting – first time (RCP 2007)</w:t>
            </w:r>
          </w:p>
          <w:p w14:paraId="42343F71" w14:textId="77777777" w:rsidR="00104BF4" w:rsidRPr="00E26D6F" w:rsidRDefault="00104BF4" w:rsidP="004F5CB5">
            <w:pPr>
              <w:numPr>
                <w:ilvl w:val="0"/>
                <w:numId w:val="200"/>
              </w:numPr>
              <w:autoSpaceDE w:val="0"/>
              <w:autoSpaceDN w:val="0"/>
              <w:adjustRightInd w:val="0"/>
              <w:spacing w:after="0" w:line="280" w:lineRule="exact"/>
              <w:ind w:left="1077" w:hanging="357"/>
              <w:rPr>
                <w:rFonts w:ascii="Arial" w:eastAsia="Calibri" w:hAnsi="Arial" w:cs="Arial"/>
                <w:color w:val="000000"/>
                <w:sz w:val="20"/>
                <w:lang w:val="en-GB" w:eastAsia="en-US"/>
              </w:rPr>
            </w:pPr>
            <w:r w:rsidRPr="00E26D6F">
              <w:rPr>
                <w:rFonts w:ascii="Arial" w:eastAsia="Calibri" w:hAnsi="Arial" w:cs="Arial"/>
                <w:color w:val="000000"/>
                <w:sz w:val="20"/>
                <w:lang w:val="en-GB" w:eastAsia="en-US"/>
              </w:rPr>
              <w:t>NHS Institute for Innovation and Improvement, Seven Ways to No Delays, 2010</w:t>
            </w:r>
          </w:p>
          <w:p w14:paraId="6972B567" w14:textId="1F913193" w:rsidR="00104BF4" w:rsidRPr="00E26D6F" w:rsidRDefault="00104BF4" w:rsidP="004F5CB5">
            <w:pPr>
              <w:spacing w:after="0"/>
              <w:ind w:left="743" w:hanging="743"/>
              <w:rPr>
                <w:rFonts w:ascii="Arial" w:eastAsia="Times New Roman" w:hAnsi="Arial" w:cs="Arial"/>
                <w:b/>
                <w:sz w:val="20"/>
              </w:rPr>
            </w:pPr>
            <w:r w:rsidRPr="00E26D6F">
              <w:rPr>
                <w:rFonts w:ascii="Arial" w:eastAsia="Times New Roman" w:hAnsi="Arial" w:cs="Arial"/>
                <w:b/>
                <w:sz w:val="20"/>
              </w:rPr>
              <w:t>4.2</w:t>
            </w:r>
            <w:r w:rsidRPr="00E26D6F">
              <w:rPr>
                <w:rFonts w:ascii="Arial" w:eastAsia="Times New Roman" w:hAnsi="Arial" w:cs="Arial"/>
                <w:b/>
                <w:sz w:val="20"/>
              </w:rPr>
              <w:tab/>
              <w:t>Applicable standards set out in Guidance and/or issued by a competent body (</w:t>
            </w:r>
            <w:proofErr w:type="gramStart"/>
            <w:r w:rsidR="001E5A5C" w:rsidRPr="00E26D6F">
              <w:rPr>
                <w:rFonts w:ascii="Arial" w:eastAsia="Times New Roman" w:hAnsi="Arial" w:cs="Arial"/>
                <w:b/>
                <w:sz w:val="20"/>
              </w:rPr>
              <w:t>e.g.</w:t>
            </w:r>
            <w:proofErr w:type="gramEnd"/>
            <w:r w:rsidRPr="00E26D6F">
              <w:rPr>
                <w:rFonts w:ascii="Arial" w:eastAsia="Times New Roman" w:hAnsi="Arial" w:cs="Arial"/>
                <w:b/>
                <w:sz w:val="20"/>
              </w:rPr>
              <w:t xml:space="preserve"> Royal Colleges) </w:t>
            </w:r>
          </w:p>
          <w:p w14:paraId="70A62B13" w14:textId="77777777" w:rsidR="00104BF4" w:rsidRPr="00E26D6F" w:rsidRDefault="00104BF4" w:rsidP="004F5CB5">
            <w:pPr>
              <w:spacing w:after="0"/>
              <w:ind w:left="743" w:hanging="743"/>
              <w:rPr>
                <w:rFonts w:ascii="Arial" w:eastAsia="Times New Roman" w:hAnsi="Arial" w:cs="Arial"/>
                <w:b/>
                <w:sz w:val="20"/>
              </w:rPr>
            </w:pPr>
          </w:p>
          <w:p w14:paraId="31CF5F01" w14:textId="77777777" w:rsidR="00104BF4" w:rsidRPr="00E26D6F" w:rsidRDefault="00104BF4" w:rsidP="004F5CB5">
            <w:pPr>
              <w:spacing w:after="0"/>
              <w:ind w:left="743" w:hanging="743"/>
              <w:rPr>
                <w:rFonts w:ascii="Arial" w:eastAsia="Times New Roman" w:hAnsi="Arial" w:cs="Arial"/>
                <w:b/>
                <w:sz w:val="20"/>
              </w:rPr>
            </w:pPr>
          </w:p>
          <w:p w14:paraId="7B7C80CD" w14:textId="77777777" w:rsidR="00104BF4" w:rsidRPr="00E26D6F" w:rsidRDefault="00104BF4" w:rsidP="004F5CB5">
            <w:pPr>
              <w:spacing w:after="0"/>
              <w:rPr>
                <w:rFonts w:ascii="Arial" w:eastAsia="Times New Roman" w:hAnsi="Arial" w:cs="Arial"/>
                <w:b/>
                <w:sz w:val="20"/>
              </w:rPr>
            </w:pPr>
            <w:r w:rsidRPr="00E26D6F">
              <w:rPr>
                <w:rFonts w:ascii="Arial" w:eastAsia="Times New Roman" w:hAnsi="Arial" w:cs="Arial"/>
                <w:b/>
                <w:sz w:val="20"/>
              </w:rPr>
              <w:t>4.3</w:t>
            </w:r>
            <w:r w:rsidRPr="00E26D6F">
              <w:rPr>
                <w:rFonts w:ascii="Arial" w:eastAsia="Times New Roman" w:hAnsi="Arial" w:cs="Arial"/>
                <w:b/>
                <w:sz w:val="20"/>
              </w:rPr>
              <w:tab/>
              <w:t>Applicable local standards</w:t>
            </w:r>
          </w:p>
          <w:p w14:paraId="726637B3" w14:textId="77777777" w:rsidR="00104BF4" w:rsidRPr="00E26D6F" w:rsidRDefault="00104BF4" w:rsidP="004F5CB5">
            <w:pPr>
              <w:spacing w:after="0"/>
              <w:rPr>
                <w:rFonts w:ascii="Arial" w:eastAsia="Times New Roman" w:hAnsi="Arial" w:cs="Arial"/>
                <w:b/>
                <w:color w:val="009966"/>
                <w:sz w:val="20"/>
              </w:rPr>
            </w:pPr>
          </w:p>
          <w:p w14:paraId="5673B859" w14:textId="77777777" w:rsidR="00104BF4" w:rsidRPr="00E26D6F" w:rsidRDefault="00104BF4" w:rsidP="004F5CB5">
            <w:pPr>
              <w:spacing w:after="0"/>
              <w:rPr>
                <w:rFonts w:ascii="Arial" w:eastAsia="Times New Roman" w:hAnsi="Arial" w:cs="Arial"/>
                <w:b/>
                <w:color w:val="009966"/>
                <w:sz w:val="20"/>
              </w:rPr>
            </w:pPr>
          </w:p>
        </w:tc>
      </w:tr>
      <w:tr w:rsidR="00104BF4" w:rsidRPr="00E26D6F" w14:paraId="696A496F" w14:textId="77777777" w:rsidTr="004F5CB5">
        <w:tc>
          <w:tcPr>
            <w:tcW w:w="8414" w:type="dxa"/>
            <w:shd w:val="clear" w:color="auto" w:fill="B8CCE4"/>
          </w:tcPr>
          <w:p w14:paraId="72BA1FFE" w14:textId="77777777" w:rsidR="00104BF4" w:rsidRPr="00E26D6F" w:rsidRDefault="00104BF4" w:rsidP="004F5CB5">
            <w:pPr>
              <w:spacing w:after="0" w:line="276" w:lineRule="auto"/>
              <w:rPr>
                <w:rFonts w:ascii="Arial" w:eastAsia="Times New Roman" w:hAnsi="Arial" w:cs="Arial"/>
                <w:b/>
                <w:sz w:val="20"/>
              </w:rPr>
            </w:pPr>
            <w:r w:rsidRPr="00E26D6F">
              <w:rPr>
                <w:rFonts w:ascii="Arial" w:eastAsia="Times New Roman" w:hAnsi="Arial" w:cs="Arial"/>
                <w:b/>
                <w:sz w:val="20"/>
              </w:rPr>
              <w:t>5.</w:t>
            </w:r>
            <w:r w:rsidRPr="00E26D6F">
              <w:rPr>
                <w:rFonts w:ascii="Arial" w:eastAsia="Times New Roman" w:hAnsi="Arial" w:cs="Arial"/>
                <w:b/>
                <w:sz w:val="20"/>
              </w:rPr>
              <w:tab/>
              <w:t>Applicable quality requirements and CQUIN goals</w:t>
            </w:r>
          </w:p>
        </w:tc>
      </w:tr>
      <w:tr w:rsidR="00104BF4" w:rsidRPr="00E26D6F" w14:paraId="4CF3FD5E" w14:textId="77777777" w:rsidTr="004F5CB5">
        <w:tc>
          <w:tcPr>
            <w:tcW w:w="8414" w:type="dxa"/>
            <w:shd w:val="clear" w:color="auto" w:fill="auto"/>
          </w:tcPr>
          <w:p w14:paraId="2D901266" w14:textId="77777777" w:rsidR="00104BF4" w:rsidRPr="00E26D6F" w:rsidRDefault="00104BF4" w:rsidP="004F5CB5">
            <w:pPr>
              <w:spacing w:after="0"/>
              <w:rPr>
                <w:rFonts w:ascii="Arial" w:eastAsia="Times New Roman" w:hAnsi="Arial" w:cs="Arial"/>
                <w:color w:val="009966"/>
                <w:sz w:val="20"/>
              </w:rPr>
            </w:pPr>
          </w:p>
          <w:p w14:paraId="0B1E9C30" w14:textId="77777777" w:rsidR="00104BF4" w:rsidRPr="00E26D6F" w:rsidRDefault="00104BF4" w:rsidP="004F5CB5">
            <w:pPr>
              <w:numPr>
                <w:ilvl w:val="1"/>
                <w:numId w:val="8"/>
              </w:numPr>
              <w:spacing w:after="0"/>
              <w:ind w:left="743" w:hanging="743"/>
              <w:rPr>
                <w:rFonts w:ascii="Arial" w:eastAsia="Times New Roman" w:hAnsi="Arial" w:cs="Arial"/>
                <w:b/>
                <w:sz w:val="20"/>
                <w:lang w:val="en-GB" w:eastAsia="en-GB"/>
              </w:rPr>
            </w:pPr>
            <w:r w:rsidRPr="00E26D6F">
              <w:rPr>
                <w:rFonts w:ascii="Arial" w:eastAsia="Times New Roman" w:hAnsi="Arial" w:cs="Arial"/>
                <w:b/>
                <w:sz w:val="20"/>
                <w:lang w:val="en-GB" w:eastAsia="en-GB"/>
              </w:rPr>
              <w:t>Applicable Quality Requirements (See Schedule 4 Parts [A-D])</w:t>
            </w:r>
          </w:p>
          <w:p w14:paraId="305A9BB4" w14:textId="77777777" w:rsidR="00104BF4" w:rsidRPr="00E26D6F" w:rsidRDefault="00104BF4" w:rsidP="004F5CB5">
            <w:pPr>
              <w:spacing w:after="0"/>
              <w:ind w:left="743"/>
              <w:rPr>
                <w:rFonts w:ascii="Arial" w:eastAsia="Times New Roman" w:hAnsi="Arial" w:cs="Arial"/>
                <w:b/>
                <w:sz w:val="20"/>
                <w:lang w:val="en-GB" w:eastAsia="en-GB"/>
              </w:rPr>
            </w:pPr>
          </w:p>
          <w:p w14:paraId="1F14200F" w14:textId="77777777" w:rsidR="00104BF4" w:rsidRPr="00E26D6F" w:rsidRDefault="00104BF4" w:rsidP="004F5CB5">
            <w:pPr>
              <w:numPr>
                <w:ilvl w:val="1"/>
                <w:numId w:val="8"/>
              </w:numPr>
              <w:spacing w:after="0"/>
              <w:ind w:left="743" w:hanging="743"/>
              <w:rPr>
                <w:rFonts w:ascii="Arial" w:eastAsia="Times New Roman" w:hAnsi="Arial" w:cs="Arial"/>
                <w:b/>
                <w:sz w:val="20"/>
                <w:lang w:val="en-GB" w:eastAsia="en-GB"/>
              </w:rPr>
            </w:pPr>
            <w:r w:rsidRPr="00E26D6F">
              <w:rPr>
                <w:rFonts w:ascii="Arial" w:eastAsia="Times New Roman" w:hAnsi="Arial" w:cs="Arial"/>
                <w:b/>
                <w:sz w:val="20"/>
                <w:lang w:val="en-GB" w:eastAsia="en-GB"/>
              </w:rPr>
              <w:t>Applicable CQUIN goals (See Schedule 4 Part [E])</w:t>
            </w:r>
          </w:p>
          <w:p w14:paraId="621EA6DB" w14:textId="77777777" w:rsidR="00104BF4" w:rsidRPr="00E26D6F" w:rsidRDefault="00104BF4" w:rsidP="004F5CB5">
            <w:pPr>
              <w:spacing w:after="0"/>
              <w:rPr>
                <w:rFonts w:ascii="Arial" w:eastAsia="Times New Roman" w:hAnsi="Arial" w:cs="Arial"/>
                <w:sz w:val="20"/>
              </w:rPr>
            </w:pPr>
          </w:p>
        </w:tc>
      </w:tr>
      <w:tr w:rsidR="00104BF4" w:rsidRPr="00E26D6F" w14:paraId="4631982A" w14:textId="77777777" w:rsidTr="004F5CB5">
        <w:tc>
          <w:tcPr>
            <w:tcW w:w="8414" w:type="dxa"/>
            <w:shd w:val="clear" w:color="auto" w:fill="B8CCE4"/>
          </w:tcPr>
          <w:p w14:paraId="474BE8DF" w14:textId="77777777" w:rsidR="00104BF4" w:rsidRPr="00E26D6F" w:rsidRDefault="00104BF4" w:rsidP="004F5CB5">
            <w:pPr>
              <w:spacing w:after="0" w:line="276" w:lineRule="auto"/>
              <w:rPr>
                <w:rFonts w:ascii="Arial" w:eastAsia="Times New Roman" w:hAnsi="Arial" w:cs="Arial"/>
                <w:b/>
                <w:sz w:val="20"/>
              </w:rPr>
            </w:pPr>
            <w:r w:rsidRPr="00E26D6F">
              <w:rPr>
                <w:rFonts w:ascii="Arial" w:eastAsia="Times New Roman" w:hAnsi="Arial" w:cs="Arial"/>
                <w:b/>
                <w:sz w:val="20"/>
              </w:rPr>
              <w:t>6.</w:t>
            </w:r>
            <w:r w:rsidRPr="00E26D6F">
              <w:rPr>
                <w:rFonts w:ascii="Arial" w:eastAsia="Times New Roman" w:hAnsi="Arial" w:cs="Arial"/>
                <w:b/>
                <w:sz w:val="20"/>
              </w:rPr>
              <w:tab/>
              <w:t>Location of Provider Premises</w:t>
            </w:r>
          </w:p>
        </w:tc>
      </w:tr>
      <w:tr w:rsidR="00104BF4" w:rsidRPr="00E26D6F" w14:paraId="3F930B78" w14:textId="77777777" w:rsidTr="004F5CB5">
        <w:tc>
          <w:tcPr>
            <w:tcW w:w="8414" w:type="dxa"/>
            <w:shd w:val="clear" w:color="auto" w:fill="auto"/>
          </w:tcPr>
          <w:p w14:paraId="77A76556" w14:textId="77777777" w:rsidR="00104BF4" w:rsidRPr="00E26D6F" w:rsidRDefault="00104BF4" w:rsidP="004F5CB5">
            <w:pPr>
              <w:spacing w:after="0"/>
              <w:rPr>
                <w:rFonts w:ascii="Arial" w:eastAsia="Times New Roman" w:hAnsi="Arial" w:cs="Arial"/>
                <w:b/>
                <w:sz w:val="20"/>
              </w:rPr>
            </w:pPr>
            <w:r w:rsidRPr="00E26D6F">
              <w:rPr>
                <w:rFonts w:ascii="Arial" w:eastAsia="Times New Roman" w:hAnsi="Arial" w:cs="Arial"/>
                <w:b/>
                <w:sz w:val="20"/>
              </w:rPr>
              <w:t>The Provider’s Premises are located at:</w:t>
            </w:r>
          </w:p>
          <w:p w14:paraId="6BE78B87" w14:textId="77777777" w:rsidR="00104BF4" w:rsidRPr="00E26D6F" w:rsidRDefault="00104BF4" w:rsidP="004F5CB5">
            <w:pPr>
              <w:jc w:val="both"/>
              <w:rPr>
                <w:rFonts w:ascii="Arial" w:eastAsia="Times New Roman" w:hAnsi="Arial" w:cs="Arial"/>
                <w:sz w:val="20"/>
              </w:rPr>
            </w:pPr>
            <w:r w:rsidRPr="00E26D6F">
              <w:rPr>
                <w:rFonts w:ascii="Arial" w:eastAsia="Times New Roman" w:hAnsi="Arial" w:cs="Arial"/>
                <w:sz w:val="20"/>
              </w:rPr>
              <w:t xml:space="preserve">The Service shall be located within the ED at the Royal Stoke University Hospital.  </w:t>
            </w:r>
          </w:p>
          <w:p w14:paraId="2CE09A7A" w14:textId="77777777" w:rsidR="00104BF4" w:rsidRPr="00E26D6F" w:rsidRDefault="00104BF4" w:rsidP="004F5CB5">
            <w:pPr>
              <w:jc w:val="both"/>
              <w:rPr>
                <w:rFonts w:ascii="Arial" w:eastAsia="Times New Roman" w:hAnsi="Arial" w:cs="Arial"/>
                <w:sz w:val="20"/>
              </w:rPr>
            </w:pPr>
            <w:r w:rsidRPr="00E26D6F">
              <w:rPr>
                <w:rFonts w:ascii="Arial" w:eastAsia="Times New Roman" w:hAnsi="Arial" w:cs="Arial"/>
                <w:sz w:val="20"/>
              </w:rPr>
              <w:t>Appropriate infection control measures must be in place.  The provider must comply with The Health and Social Care Act 2008: Code of Practice for the NHS on the prevention and control of healthcare associated infections and related guidance and follow current guidance from the Department of Health and the National Institute for Health and Clinical Excellence.</w:t>
            </w:r>
          </w:p>
        </w:tc>
      </w:tr>
      <w:tr w:rsidR="00104BF4" w:rsidRPr="00E26D6F" w14:paraId="35E0AAC0" w14:textId="77777777" w:rsidTr="004F5CB5">
        <w:tc>
          <w:tcPr>
            <w:tcW w:w="8414" w:type="dxa"/>
            <w:shd w:val="clear" w:color="auto" w:fill="B8CCE4"/>
          </w:tcPr>
          <w:p w14:paraId="072BC992" w14:textId="77777777" w:rsidR="00104BF4" w:rsidRPr="00E26D6F" w:rsidRDefault="00104BF4" w:rsidP="004F5CB5">
            <w:pPr>
              <w:spacing w:after="0" w:line="276" w:lineRule="auto"/>
              <w:rPr>
                <w:rFonts w:ascii="Arial" w:eastAsia="Times New Roman" w:hAnsi="Arial" w:cs="Arial"/>
                <w:b/>
                <w:sz w:val="20"/>
              </w:rPr>
            </w:pPr>
            <w:r w:rsidRPr="00E26D6F">
              <w:rPr>
                <w:rFonts w:ascii="Arial" w:eastAsia="Times New Roman" w:hAnsi="Arial" w:cs="Arial"/>
                <w:b/>
                <w:sz w:val="20"/>
              </w:rPr>
              <w:t>7.</w:t>
            </w:r>
            <w:r w:rsidRPr="00E26D6F">
              <w:rPr>
                <w:rFonts w:ascii="Arial" w:eastAsia="Times New Roman" w:hAnsi="Arial" w:cs="Arial"/>
                <w:b/>
                <w:sz w:val="20"/>
              </w:rPr>
              <w:tab/>
              <w:t>Individual Service User Placement</w:t>
            </w:r>
          </w:p>
        </w:tc>
      </w:tr>
      <w:tr w:rsidR="00104BF4" w:rsidRPr="00E26D6F" w14:paraId="41773E55" w14:textId="77777777" w:rsidTr="004F5CB5">
        <w:tc>
          <w:tcPr>
            <w:tcW w:w="8414" w:type="dxa"/>
            <w:shd w:val="clear" w:color="auto" w:fill="auto"/>
          </w:tcPr>
          <w:p w14:paraId="070350E2" w14:textId="77777777" w:rsidR="00104BF4" w:rsidRPr="00E26D6F" w:rsidRDefault="00104BF4" w:rsidP="004F5CB5">
            <w:pPr>
              <w:spacing w:after="0"/>
              <w:rPr>
                <w:rFonts w:ascii="Arial" w:eastAsia="Times New Roman" w:hAnsi="Arial" w:cs="Arial"/>
                <w:sz w:val="20"/>
              </w:rPr>
            </w:pPr>
          </w:p>
          <w:p w14:paraId="2542AC5E" w14:textId="77777777" w:rsidR="00104BF4" w:rsidRPr="00E26D6F" w:rsidRDefault="00104BF4" w:rsidP="004F5CB5">
            <w:pPr>
              <w:spacing w:after="0"/>
              <w:rPr>
                <w:rFonts w:ascii="Arial" w:eastAsia="Times New Roman" w:hAnsi="Arial" w:cs="Arial"/>
                <w:sz w:val="20"/>
                <w:lang w:val="en-GB" w:eastAsia="en-US"/>
              </w:rPr>
            </w:pPr>
            <w:r w:rsidRPr="00E26D6F">
              <w:rPr>
                <w:rFonts w:ascii="Arial" w:eastAsia="Times New Roman" w:hAnsi="Arial" w:cs="Arial"/>
                <w:sz w:val="20"/>
                <w:lang w:val="en-GB" w:eastAsia="en-US"/>
              </w:rPr>
              <w:t>Not Applicable.</w:t>
            </w:r>
          </w:p>
          <w:p w14:paraId="09DB69D1" w14:textId="77777777" w:rsidR="00104BF4" w:rsidRPr="00E26D6F" w:rsidRDefault="00104BF4" w:rsidP="004F5CB5">
            <w:pPr>
              <w:spacing w:after="0"/>
              <w:rPr>
                <w:rFonts w:ascii="Arial" w:eastAsia="Times New Roman" w:hAnsi="Arial" w:cs="Arial"/>
                <w:sz w:val="20"/>
              </w:rPr>
            </w:pPr>
          </w:p>
        </w:tc>
      </w:tr>
      <w:tr w:rsidR="00104BF4" w:rsidRPr="00E26D6F" w14:paraId="71B5E9A9" w14:textId="77777777" w:rsidTr="004F5CB5">
        <w:tc>
          <w:tcPr>
            <w:tcW w:w="8414" w:type="dxa"/>
            <w:shd w:val="clear" w:color="auto" w:fill="B8CCE4"/>
          </w:tcPr>
          <w:p w14:paraId="169F20B1" w14:textId="77777777" w:rsidR="00104BF4" w:rsidRPr="00E26D6F" w:rsidRDefault="00104BF4" w:rsidP="004F5CB5">
            <w:pPr>
              <w:spacing w:after="0" w:line="276" w:lineRule="auto"/>
              <w:ind w:left="743" w:hanging="743"/>
              <w:rPr>
                <w:rFonts w:ascii="Arial" w:eastAsia="Times New Roman" w:hAnsi="Arial" w:cs="Arial"/>
                <w:b/>
                <w:sz w:val="20"/>
              </w:rPr>
            </w:pPr>
            <w:r w:rsidRPr="00E26D6F">
              <w:rPr>
                <w:rFonts w:ascii="Arial" w:eastAsia="Times New Roman" w:hAnsi="Arial" w:cs="Arial"/>
                <w:b/>
                <w:sz w:val="20"/>
              </w:rPr>
              <w:t>8.         Indicative Activity</w:t>
            </w:r>
          </w:p>
        </w:tc>
      </w:tr>
      <w:tr w:rsidR="00104BF4" w:rsidRPr="00E26D6F" w14:paraId="3DA71C5E" w14:textId="77777777" w:rsidTr="004F5CB5">
        <w:tc>
          <w:tcPr>
            <w:tcW w:w="8414" w:type="dxa"/>
            <w:shd w:val="clear" w:color="auto" w:fill="auto"/>
          </w:tcPr>
          <w:p w14:paraId="6AD1DD8C" w14:textId="77777777" w:rsidR="00104BF4" w:rsidRPr="00E26D6F" w:rsidRDefault="00104BF4" w:rsidP="004F5CB5">
            <w:pPr>
              <w:spacing w:after="0"/>
              <w:rPr>
                <w:rFonts w:ascii="Arial" w:eastAsia="Times New Roman" w:hAnsi="Arial" w:cs="Arial"/>
                <w:sz w:val="20"/>
              </w:rPr>
            </w:pPr>
          </w:p>
          <w:p w14:paraId="102D2618" w14:textId="77777777" w:rsidR="00104BF4" w:rsidRPr="00E26D6F" w:rsidRDefault="00104BF4" w:rsidP="004F5CB5">
            <w:pPr>
              <w:spacing w:after="0"/>
              <w:rPr>
                <w:rFonts w:ascii="Arial" w:eastAsia="Times New Roman" w:hAnsi="Arial" w:cs="Arial"/>
                <w:sz w:val="20"/>
              </w:rPr>
            </w:pPr>
            <w:r w:rsidRPr="00E26D6F">
              <w:rPr>
                <w:rFonts w:ascii="Arial" w:eastAsia="Times New Roman" w:hAnsi="Arial" w:cs="Arial"/>
                <w:sz w:val="20"/>
              </w:rPr>
              <w:t>Indicative activity assumptions:</w:t>
            </w:r>
          </w:p>
          <w:p w14:paraId="2F1B1F4A" w14:textId="77777777" w:rsidR="00104BF4" w:rsidRPr="00E26D6F" w:rsidRDefault="00104BF4" w:rsidP="004F5CB5">
            <w:pPr>
              <w:spacing w:after="0"/>
              <w:rPr>
                <w:rFonts w:ascii="Arial" w:eastAsia="Times New Roman" w:hAnsi="Arial" w:cs="Arial"/>
                <w:sz w:val="20"/>
              </w:rPr>
            </w:pPr>
          </w:p>
          <w:p w14:paraId="3E8C390B" w14:textId="77777777" w:rsidR="00104BF4" w:rsidRPr="00E26D6F" w:rsidRDefault="00104BF4" w:rsidP="004F5CB5">
            <w:pPr>
              <w:spacing w:after="0"/>
              <w:rPr>
                <w:rFonts w:ascii="Arial" w:eastAsia="Times New Roman" w:hAnsi="Arial" w:cs="Arial"/>
                <w:sz w:val="20"/>
              </w:rPr>
            </w:pPr>
            <w:r w:rsidRPr="00E26D6F">
              <w:rPr>
                <w:rFonts w:ascii="Arial" w:eastAsia="Times New Roman" w:hAnsi="Arial" w:cs="Arial"/>
                <w:sz w:val="20"/>
              </w:rPr>
              <w:t xml:space="preserve">Patient contacts 3,771 </w:t>
            </w:r>
          </w:p>
          <w:p w14:paraId="247528B3" w14:textId="77777777" w:rsidR="00104BF4" w:rsidRPr="00E26D6F" w:rsidRDefault="00104BF4" w:rsidP="004F5CB5">
            <w:pPr>
              <w:spacing w:after="0"/>
              <w:rPr>
                <w:rFonts w:ascii="Arial" w:eastAsia="Times New Roman" w:hAnsi="Arial" w:cs="Arial"/>
                <w:sz w:val="20"/>
              </w:rPr>
            </w:pPr>
          </w:p>
        </w:tc>
      </w:tr>
      <w:tr w:rsidR="00104BF4" w:rsidRPr="00E26D6F" w14:paraId="1BD5B2EF" w14:textId="77777777" w:rsidTr="004F5CB5">
        <w:tc>
          <w:tcPr>
            <w:tcW w:w="8414" w:type="dxa"/>
            <w:shd w:val="clear" w:color="auto" w:fill="B8CCE4"/>
          </w:tcPr>
          <w:p w14:paraId="4EF8049C" w14:textId="77777777" w:rsidR="00104BF4" w:rsidRPr="00E26D6F" w:rsidRDefault="00104BF4" w:rsidP="004F5CB5">
            <w:pPr>
              <w:spacing w:after="0" w:line="276" w:lineRule="auto"/>
              <w:ind w:left="743" w:hanging="743"/>
              <w:rPr>
                <w:rFonts w:ascii="Arial" w:eastAsia="Times New Roman" w:hAnsi="Arial" w:cs="Arial"/>
                <w:sz w:val="20"/>
              </w:rPr>
            </w:pPr>
            <w:r w:rsidRPr="00E26D6F">
              <w:rPr>
                <w:rFonts w:ascii="Arial" w:eastAsia="Times New Roman" w:hAnsi="Arial" w:cs="Arial"/>
                <w:b/>
                <w:sz w:val="20"/>
              </w:rPr>
              <w:t>9.         Pricing &amp; Costs</w:t>
            </w:r>
          </w:p>
        </w:tc>
      </w:tr>
      <w:tr w:rsidR="00104BF4" w:rsidRPr="00E26D6F" w14:paraId="60E7D522" w14:textId="77777777" w:rsidTr="004F5CB5">
        <w:trPr>
          <w:trHeight w:val="2256"/>
        </w:trPr>
        <w:tc>
          <w:tcPr>
            <w:tcW w:w="8414" w:type="dxa"/>
            <w:shd w:val="clear" w:color="auto" w:fill="auto"/>
          </w:tcPr>
          <w:p w14:paraId="703E41A1" w14:textId="77777777" w:rsidR="00104BF4" w:rsidRPr="00E26D6F" w:rsidRDefault="00104BF4" w:rsidP="004F5CB5">
            <w:pPr>
              <w:spacing w:after="0"/>
              <w:rPr>
                <w:rFonts w:ascii="Arial" w:eastAsia="Times New Roman" w:hAnsi="Arial" w:cs="Arial"/>
                <w:sz w:val="20"/>
              </w:rPr>
            </w:pPr>
          </w:p>
          <w:p w14:paraId="1F68B048" w14:textId="77777777" w:rsidR="00104BF4" w:rsidRPr="00E26D6F" w:rsidRDefault="00104BF4" w:rsidP="004F5CB5">
            <w:pPr>
              <w:spacing w:after="0"/>
              <w:rPr>
                <w:rFonts w:ascii="Arial" w:eastAsia="Times New Roman" w:hAnsi="Arial" w:cs="Arial"/>
                <w:sz w:val="20"/>
              </w:rPr>
            </w:pPr>
            <w:r w:rsidRPr="00E26D6F">
              <w:rPr>
                <w:rFonts w:ascii="Arial" w:eastAsia="Times New Roman" w:hAnsi="Arial" w:cs="Arial"/>
                <w:sz w:val="20"/>
              </w:rPr>
              <w:t>Locally Agreed Block Funding (</w:t>
            </w:r>
            <w:proofErr w:type="gramStart"/>
            <w:r w:rsidRPr="00E26D6F">
              <w:rPr>
                <w:rFonts w:ascii="Arial" w:eastAsia="Times New Roman" w:hAnsi="Arial" w:cs="Arial"/>
                <w:sz w:val="20"/>
              </w:rPr>
              <w:t>7 day</w:t>
            </w:r>
            <w:proofErr w:type="gramEnd"/>
            <w:r w:rsidRPr="00E26D6F">
              <w:rPr>
                <w:rFonts w:ascii="Arial" w:eastAsia="Times New Roman" w:hAnsi="Arial" w:cs="Arial"/>
                <w:sz w:val="20"/>
              </w:rPr>
              <w:t xml:space="preserve"> service) </w:t>
            </w:r>
          </w:p>
          <w:tbl>
            <w:tblPr>
              <w:tblpPr w:leftFromText="180" w:rightFromText="180" w:vertAnchor="text" w:horzAnchor="margin" w:tblpY="202"/>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7"/>
              <w:gridCol w:w="2891"/>
            </w:tblGrid>
            <w:tr w:rsidR="00104BF4" w:rsidRPr="00E26D6F" w14:paraId="1DF223C4" w14:textId="77777777" w:rsidTr="004F5CB5">
              <w:tc>
                <w:tcPr>
                  <w:tcW w:w="1587" w:type="dxa"/>
                  <w:shd w:val="clear" w:color="auto" w:fill="auto"/>
                </w:tcPr>
                <w:p w14:paraId="0E3F7820" w14:textId="77777777" w:rsidR="00104BF4" w:rsidRPr="00201D3D" w:rsidRDefault="00104BF4" w:rsidP="004F5CB5">
                  <w:pPr>
                    <w:spacing w:after="0"/>
                    <w:rPr>
                      <w:rFonts w:ascii="Arial" w:eastAsia="Times New Roman" w:hAnsi="Arial" w:cs="Arial"/>
                      <w:sz w:val="20"/>
                    </w:rPr>
                  </w:pPr>
                  <w:r w:rsidRPr="00201D3D">
                    <w:rPr>
                      <w:rFonts w:ascii="Arial" w:eastAsia="Calibri" w:hAnsi="Arial" w:cs="Arial"/>
                      <w:b/>
                      <w:bCs/>
                      <w:color w:val="000000"/>
                      <w:sz w:val="20"/>
                      <w:lang w:val="en-GB" w:eastAsia="en-US"/>
                    </w:rPr>
                    <w:t>CCG Code</w:t>
                  </w:r>
                </w:p>
              </w:tc>
              <w:tc>
                <w:tcPr>
                  <w:tcW w:w="2891" w:type="dxa"/>
                  <w:shd w:val="clear" w:color="auto" w:fill="auto"/>
                </w:tcPr>
                <w:p w14:paraId="33F01F6B" w14:textId="77777777" w:rsidR="00104BF4" w:rsidRPr="00201D3D" w:rsidRDefault="00104BF4" w:rsidP="004F5CB5">
                  <w:pPr>
                    <w:spacing w:after="0"/>
                    <w:rPr>
                      <w:rFonts w:ascii="Arial" w:eastAsia="Times New Roman" w:hAnsi="Arial" w:cs="Arial"/>
                      <w:sz w:val="20"/>
                    </w:rPr>
                  </w:pPr>
                  <w:r w:rsidRPr="00201D3D">
                    <w:rPr>
                      <w:rFonts w:ascii="Arial" w:eastAsia="Calibri" w:hAnsi="Arial" w:cs="Arial"/>
                      <w:b/>
                      <w:bCs/>
                      <w:color w:val="000000"/>
                      <w:sz w:val="20"/>
                      <w:lang w:val="en-GB" w:eastAsia="en-US"/>
                    </w:rPr>
                    <w:t>2018/19 Exemplar Front Door</w:t>
                  </w:r>
                </w:p>
              </w:tc>
            </w:tr>
            <w:tr w:rsidR="00104BF4" w:rsidRPr="00E26D6F" w14:paraId="60A002F5" w14:textId="77777777" w:rsidTr="004F5CB5">
              <w:tc>
                <w:tcPr>
                  <w:tcW w:w="1587" w:type="dxa"/>
                  <w:shd w:val="clear" w:color="auto" w:fill="auto"/>
                </w:tcPr>
                <w:p w14:paraId="6D52CC26" w14:textId="77777777" w:rsidR="00104BF4" w:rsidRPr="00201D3D" w:rsidRDefault="00104BF4" w:rsidP="004F5CB5">
                  <w:pPr>
                    <w:spacing w:after="0"/>
                    <w:rPr>
                      <w:rFonts w:ascii="Arial" w:eastAsia="Times New Roman" w:hAnsi="Arial" w:cs="Arial"/>
                      <w:sz w:val="20"/>
                    </w:rPr>
                  </w:pPr>
                  <w:r w:rsidRPr="00201D3D">
                    <w:rPr>
                      <w:rFonts w:ascii="Arial" w:eastAsia="Calibri" w:hAnsi="Arial" w:cs="Arial"/>
                      <w:color w:val="000000"/>
                      <w:sz w:val="20"/>
                      <w:lang w:val="en-GB" w:eastAsia="en-US"/>
                    </w:rPr>
                    <w:t xml:space="preserve">05G </w:t>
                  </w:r>
                </w:p>
              </w:tc>
              <w:tc>
                <w:tcPr>
                  <w:tcW w:w="2891" w:type="dxa"/>
                  <w:shd w:val="clear" w:color="auto" w:fill="auto"/>
                </w:tcPr>
                <w:p w14:paraId="1C6EC59E" w14:textId="77777777" w:rsidR="00104BF4" w:rsidRPr="00201D3D" w:rsidRDefault="00104BF4" w:rsidP="004F5CB5">
                  <w:pPr>
                    <w:spacing w:after="0"/>
                    <w:rPr>
                      <w:rFonts w:ascii="Arial" w:eastAsia="Times New Roman" w:hAnsi="Arial" w:cs="Arial"/>
                      <w:sz w:val="20"/>
                    </w:rPr>
                  </w:pPr>
                  <w:r w:rsidRPr="00201D3D">
                    <w:rPr>
                      <w:rFonts w:ascii="Arial" w:eastAsia="Calibri" w:hAnsi="Arial" w:cs="Arial"/>
                      <w:color w:val="000000"/>
                      <w:sz w:val="20"/>
                      <w:lang w:val="en-GB" w:eastAsia="en-US"/>
                    </w:rPr>
                    <w:t xml:space="preserve">£284,954 </w:t>
                  </w:r>
                </w:p>
              </w:tc>
            </w:tr>
            <w:tr w:rsidR="00104BF4" w:rsidRPr="00E26D6F" w14:paraId="79DB6347" w14:textId="77777777" w:rsidTr="004F5CB5">
              <w:tc>
                <w:tcPr>
                  <w:tcW w:w="1587" w:type="dxa"/>
                  <w:shd w:val="clear" w:color="auto" w:fill="auto"/>
                </w:tcPr>
                <w:p w14:paraId="759E528F" w14:textId="77777777" w:rsidR="00104BF4" w:rsidRPr="00201D3D" w:rsidRDefault="00104BF4" w:rsidP="004F5CB5">
                  <w:pPr>
                    <w:spacing w:after="0"/>
                    <w:rPr>
                      <w:rFonts w:ascii="Arial" w:eastAsia="Times New Roman" w:hAnsi="Arial" w:cs="Arial"/>
                      <w:sz w:val="20"/>
                    </w:rPr>
                  </w:pPr>
                  <w:r w:rsidRPr="00201D3D">
                    <w:rPr>
                      <w:rFonts w:ascii="Arial" w:eastAsia="Calibri" w:hAnsi="Arial" w:cs="Arial"/>
                      <w:color w:val="000000"/>
                      <w:sz w:val="20"/>
                      <w:lang w:val="en-GB" w:eastAsia="en-US"/>
                    </w:rPr>
                    <w:t xml:space="preserve">05W </w:t>
                  </w:r>
                </w:p>
              </w:tc>
              <w:tc>
                <w:tcPr>
                  <w:tcW w:w="2891" w:type="dxa"/>
                  <w:shd w:val="clear" w:color="auto" w:fill="auto"/>
                </w:tcPr>
                <w:p w14:paraId="55D224D2" w14:textId="77777777" w:rsidR="00104BF4" w:rsidRPr="00201D3D" w:rsidRDefault="00104BF4" w:rsidP="004F5CB5">
                  <w:pPr>
                    <w:spacing w:after="0"/>
                    <w:rPr>
                      <w:rFonts w:ascii="Arial" w:eastAsia="Times New Roman" w:hAnsi="Arial" w:cs="Arial"/>
                      <w:sz w:val="20"/>
                    </w:rPr>
                  </w:pPr>
                  <w:r w:rsidRPr="00201D3D">
                    <w:rPr>
                      <w:rFonts w:ascii="Arial" w:eastAsia="Calibri" w:hAnsi="Arial" w:cs="Arial"/>
                      <w:color w:val="000000"/>
                      <w:sz w:val="20"/>
                      <w:lang w:val="en-GB" w:eastAsia="en-US"/>
                    </w:rPr>
                    <w:t xml:space="preserve">£427,431 </w:t>
                  </w:r>
                </w:p>
              </w:tc>
            </w:tr>
            <w:tr w:rsidR="00104BF4" w:rsidRPr="00E26D6F" w14:paraId="5B1F1A9D" w14:textId="77777777" w:rsidTr="004F5CB5">
              <w:tc>
                <w:tcPr>
                  <w:tcW w:w="1587" w:type="dxa"/>
                  <w:shd w:val="clear" w:color="auto" w:fill="auto"/>
                </w:tcPr>
                <w:p w14:paraId="707C9692" w14:textId="77777777" w:rsidR="00104BF4" w:rsidRPr="00201D3D" w:rsidRDefault="00104BF4" w:rsidP="004F5CB5">
                  <w:pPr>
                    <w:spacing w:after="0"/>
                    <w:rPr>
                      <w:rFonts w:ascii="Arial" w:eastAsia="Times New Roman" w:hAnsi="Arial" w:cs="Arial"/>
                      <w:sz w:val="20"/>
                    </w:rPr>
                  </w:pPr>
                  <w:r w:rsidRPr="00201D3D">
                    <w:rPr>
                      <w:rFonts w:ascii="Arial" w:eastAsia="Calibri" w:hAnsi="Arial" w:cs="Arial"/>
                      <w:color w:val="000000"/>
                      <w:sz w:val="20"/>
                      <w:lang w:val="en-GB" w:eastAsia="en-US"/>
                    </w:rPr>
                    <w:t>Total</w:t>
                  </w:r>
                </w:p>
              </w:tc>
              <w:tc>
                <w:tcPr>
                  <w:tcW w:w="2891" w:type="dxa"/>
                  <w:shd w:val="clear" w:color="auto" w:fill="auto"/>
                </w:tcPr>
                <w:p w14:paraId="76A961F0" w14:textId="77777777" w:rsidR="00104BF4" w:rsidRPr="00201D3D" w:rsidRDefault="00104BF4" w:rsidP="004F5CB5">
                  <w:pPr>
                    <w:spacing w:after="0"/>
                    <w:rPr>
                      <w:rFonts w:ascii="Arial" w:eastAsia="Times New Roman" w:hAnsi="Arial" w:cs="Arial"/>
                      <w:sz w:val="20"/>
                    </w:rPr>
                  </w:pPr>
                  <w:r w:rsidRPr="00201D3D">
                    <w:rPr>
                      <w:rFonts w:ascii="Arial" w:eastAsia="Calibri" w:hAnsi="Arial" w:cs="Arial"/>
                      <w:bCs/>
                      <w:color w:val="000000"/>
                      <w:sz w:val="20"/>
                      <w:lang w:val="en-GB" w:eastAsia="en-US"/>
                    </w:rPr>
                    <w:t xml:space="preserve">£712,385 </w:t>
                  </w:r>
                </w:p>
              </w:tc>
            </w:tr>
          </w:tbl>
          <w:p w14:paraId="534CDE90" w14:textId="77777777" w:rsidR="00104BF4" w:rsidRPr="00E26D6F" w:rsidRDefault="00104BF4" w:rsidP="004F5CB5">
            <w:pPr>
              <w:spacing w:after="0"/>
              <w:rPr>
                <w:rFonts w:ascii="Arial" w:eastAsia="Times New Roman" w:hAnsi="Arial" w:cs="Arial"/>
                <w:sz w:val="20"/>
              </w:rPr>
            </w:pPr>
          </w:p>
          <w:p w14:paraId="470318DF" w14:textId="77777777" w:rsidR="00104BF4" w:rsidRPr="00E26D6F" w:rsidRDefault="00104BF4" w:rsidP="004F5CB5">
            <w:pPr>
              <w:spacing w:after="0"/>
              <w:rPr>
                <w:rFonts w:ascii="Arial" w:eastAsia="Times New Roman" w:hAnsi="Arial" w:cs="Arial"/>
                <w:sz w:val="20"/>
              </w:rPr>
            </w:pPr>
          </w:p>
          <w:p w14:paraId="5CDE05B1" w14:textId="77777777" w:rsidR="00104BF4" w:rsidRPr="00E26D6F" w:rsidRDefault="00104BF4" w:rsidP="004F5CB5">
            <w:pPr>
              <w:rPr>
                <w:rFonts w:ascii="Arial" w:eastAsia="Times New Roman" w:hAnsi="Arial" w:cs="Arial"/>
                <w:sz w:val="20"/>
              </w:rPr>
            </w:pPr>
          </w:p>
          <w:p w14:paraId="4C8D399B" w14:textId="77777777" w:rsidR="00104BF4" w:rsidRPr="00E26D6F" w:rsidRDefault="00104BF4" w:rsidP="004F5CB5">
            <w:pPr>
              <w:rPr>
                <w:rFonts w:ascii="Arial" w:eastAsia="Times New Roman" w:hAnsi="Arial" w:cs="Arial"/>
                <w:sz w:val="20"/>
              </w:rPr>
            </w:pPr>
          </w:p>
        </w:tc>
      </w:tr>
    </w:tbl>
    <w:p w14:paraId="38E873C9" w14:textId="77777777" w:rsidR="00104BF4" w:rsidRDefault="00104BF4" w:rsidP="00104BF4">
      <w:pPr>
        <w:rPr>
          <w:rFonts w:ascii="Arial" w:eastAsia="Arial" w:hAnsi="Arial" w:cs="Arial"/>
          <w:sz w:val="20"/>
          <w:lang w:val="en-GB" w:eastAsia="en-GB" w:bidi="en-GB"/>
        </w:rPr>
      </w:pPr>
      <w:r>
        <w:rPr>
          <w:rFonts w:ascii="Arial" w:eastAsia="Arial" w:hAnsi="Arial" w:cs="Arial"/>
          <w:sz w:val="20"/>
          <w:lang w:val="en-GB" w:eastAsia="en-GB" w:bidi="en-GB"/>
        </w:rPr>
        <w:br w:type="page"/>
      </w:r>
    </w:p>
    <w:p w14:paraId="7459EDE1" w14:textId="6B8EBE09" w:rsidR="00104BF4" w:rsidRPr="00ED1E8D" w:rsidRDefault="00104BF4" w:rsidP="00104BF4">
      <w:pPr>
        <w:widowControl w:val="0"/>
        <w:autoSpaceDE w:val="0"/>
        <w:autoSpaceDN w:val="0"/>
        <w:spacing w:after="0"/>
        <w:rPr>
          <w:rFonts w:ascii="Arial" w:eastAsia="Arial" w:hAnsi="Arial" w:cs="Arial"/>
          <w:sz w:val="20"/>
          <w:lang w:val="en-GB" w:eastAsia="en-GB" w:bidi="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9"/>
        <w:gridCol w:w="5979"/>
      </w:tblGrid>
      <w:tr w:rsidR="00104BF4" w:rsidRPr="00ED1E8D" w14:paraId="68067E54" w14:textId="77777777" w:rsidTr="004F5CB5">
        <w:tc>
          <w:tcPr>
            <w:tcW w:w="2970" w:type="dxa"/>
            <w:shd w:val="clear" w:color="auto" w:fill="B8CCE4"/>
            <w:vAlign w:val="center"/>
          </w:tcPr>
          <w:p w14:paraId="3907B5F8" w14:textId="77777777" w:rsidR="00104BF4" w:rsidRPr="00ED1E8D" w:rsidRDefault="00104BF4" w:rsidP="004F5CB5">
            <w:pPr>
              <w:spacing w:after="0" w:line="360" w:lineRule="auto"/>
              <w:rPr>
                <w:rFonts w:ascii="Arial" w:eastAsia="MS Mincho" w:hAnsi="Arial" w:cs="Arial"/>
                <w:b/>
                <w:bCs/>
                <w:sz w:val="20"/>
              </w:rPr>
            </w:pPr>
            <w:r w:rsidRPr="00ED1E8D">
              <w:rPr>
                <w:rFonts w:ascii="Arial" w:eastAsia="MS Mincho" w:hAnsi="Arial" w:cs="Arial"/>
                <w:b/>
                <w:bCs/>
                <w:sz w:val="20"/>
              </w:rPr>
              <w:t>Service Specification No.</w:t>
            </w:r>
          </w:p>
        </w:tc>
        <w:tc>
          <w:tcPr>
            <w:tcW w:w="6102" w:type="dxa"/>
            <w:shd w:val="clear" w:color="auto" w:fill="auto"/>
            <w:vAlign w:val="center"/>
          </w:tcPr>
          <w:p w14:paraId="77DCADDA" w14:textId="77777777" w:rsidR="00104BF4" w:rsidRPr="00ED1E8D" w:rsidRDefault="00104BF4" w:rsidP="004F5CB5">
            <w:pPr>
              <w:spacing w:after="0"/>
              <w:rPr>
                <w:rFonts w:ascii="Arial" w:eastAsia="MS Mincho" w:hAnsi="Arial" w:cs="Arial"/>
                <w:bCs/>
                <w:sz w:val="20"/>
              </w:rPr>
            </w:pPr>
            <w:r w:rsidRPr="00ED1E8D">
              <w:rPr>
                <w:rFonts w:ascii="Arial" w:eastAsia="MS Mincho" w:hAnsi="Arial" w:cs="Arial"/>
                <w:bCs/>
                <w:sz w:val="20"/>
              </w:rPr>
              <w:t>UHNM40_Moderate Breast Service_Service Spec</w:t>
            </w:r>
          </w:p>
        </w:tc>
      </w:tr>
      <w:tr w:rsidR="00104BF4" w:rsidRPr="00ED1E8D" w14:paraId="2F36F4F3" w14:textId="77777777" w:rsidTr="004F5CB5">
        <w:tc>
          <w:tcPr>
            <w:tcW w:w="2970" w:type="dxa"/>
            <w:shd w:val="clear" w:color="auto" w:fill="B8CCE4"/>
            <w:vAlign w:val="center"/>
          </w:tcPr>
          <w:p w14:paraId="5C29395A" w14:textId="77777777" w:rsidR="00104BF4" w:rsidRPr="00ED1E8D" w:rsidRDefault="00104BF4" w:rsidP="004F5CB5">
            <w:pPr>
              <w:spacing w:after="0" w:line="360" w:lineRule="auto"/>
              <w:rPr>
                <w:rFonts w:ascii="Arial" w:eastAsia="MS Mincho" w:hAnsi="Arial" w:cs="Arial"/>
                <w:b/>
                <w:bCs/>
                <w:sz w:val="20"/>
              </w:rPr>
            </w:pPr>
            <w:r w:rsidRPr="00ED1E8D">
              <w:rPr>
                <w:rFonts w:ascii="Arial" w:eastAsia="MS Mincho" w:hAnsi="Arial" w:cs="Arial"/>
                <w:b/>
                <w:bCs/>
                <w:sz w:val="20"/>
              </w:rPr>
              <w:t>Service</w:t>
            </w:r>
          </w:p>
        </w:tc>
        <w:tc>
          <w:tcPr>
            <w:tcW w:w="6102" w:type="dxa"/>
            <w:shd w:val="clear" w:color="auto" w:fill="auto"/>
            <w:vAlign w:val="center"/>
          </w:tcPr>
          <w:p w14:paraId="348A0D8F" w14:textId="77777777" w:rsidR="00104BF4" w:rsidRPr="00ED1E8D" w:rsidRDefault="00104BF4" w:rsidP="004F5CB5">
            <w:pPr>
              <w:spacing w:after="0"/>
              <w:rPr>
                <w:rFonts w:ascii="Arial" w:eastAsia="MS Mincho" w:hAnsi="Arial" w:cs="Arial"/>
                <w:bCs/>
                <w:sz w:val="20"/>
              </w:rPr>
            </w:pPr>
            <w:r w:rsidRPr="00ED1E8D">
              <w:rPr>
                <w:rFonts w:ascii="Arial" w:eastAsia="MS Mincho" w:hAnsi="Arial" w:cs="Arial"/>
                <w:bCs/>
                <w:sz w:val="20"/>
              </w:rPr>
              <w:t>Surveillance for people determined to be at moderate risk of familial breast cancer</w:t>
            </w:r>
          </w:p>
        </w:tc>
      </w:tr>
      <w:tr w:rsidR="00104BF4" w:rsidRPr="00ED1E8D" w14:paraId="24884D76" w14:textId="77777777" w:rsidTr="004F5CB5">
        <w:tc>
          <w:tcPr>
            <w:tcW w:w="2970" w:type="dxa"/>
            <w:shd w:val="clear" w:color="auto" w:fill="B8CCE4"/>
            <w:vAlign w:val="center"/>
          </w:tcPr>
          <w:p w14:paraId="6A5FEB7C" w14:textId="77777777" w:rsidR="00104BF4" w:rsidRPr="00ED1E8D" w:rsidRDefault="00104BF4" w:rsidP="004F5CB5">
            <w:pPr>
              <w:spacing w:after="0" w:line="360" w:lineRule="auto"/>
              <w:rPr>
                <w:rFonts w:ascii="Arial" w:eastAsia="MS Mincho" w:hAnsi="Arial" w:cs="Arial"/>
                <w:b/>
                <w:bCs/>
                <w:sz w:val="20"/>
              </w:rPr>
            </w:pPr>
            <w:r w:rsidRPr="00ED1E8D">
              <w:rPr>
                <w:rFonts w:ascii="Arial" w:eastAsia="MS Mincho" w:hAnsi="Arial" w:cs="Arial"/>
                <w:b/>
                <w:bCs/>
                <w:sz w:val="20"/>
              </w:rPr>
              <w:t>Commissioner Lead</w:t>
            </w:r>
          </w:p>
        </w:tc>
        <w:tc>
          <w:tcPr>
            <w:tcW w:w="6102" w:type="dxa"/>
            <w:shd w:val="clear" w:color="auto" w:fill="auto"/>
            <w:vAlign w:val="center"/>
          </w:tcPr>
          <w:p w14:paraId="0CE6C595" w14:textId="77777777" w:rsidR="006B6118" w:rsidRPr="006B6118" w:rsidRDefault="006B6118" w:rsidP="006B6118">
            <w:pPr>
              <w:spacing w:after="0"/>
              <w:rPr>
                <w:rFonts w:ascii="Arial" w:eastAsia="Times New Roman" w:hAnsi="Arial" w:cs="Arial"/>
                <w:sz w:val="20"/>
                <w:lang w:val="en-GB" w:eastAsia="en-US"/>
              </w:rPr>
            </w:pPr>
            <w:r w:rsidRPr="006B6118">
              <w:rPr>
                <w:rFonts w:ascii="Arial" w:eastAsia="Times New Roman" w:hAnsi="Arial" w:cs="Arial"/>
                <w:sz w:val="20"/>
                <w:lang w:val="en-GB" w:eastAsia="en-US"/>
              </w:rPr>
              <w:t>Paul Brown</w:t>
            </w:r>
            <w:r>
              <w:rPr>
                <w:rFonts w:ascii="Arial" w:eastAsia="Times New Roman" w:hAnsi="Arial" w:cs="Arial"/>
                <w:sz w:val="20"/>
                <w:lang w:val="en-GB" w:eastAsia="en-US"/>
              </w:rPr>
              <w:t xml:space="preserve">, </w:t>
            </w:r>
            <w:r w:rsidRPr="006B6118">
              <w:rPr>
                <w:rFonts w:ascii="Arial" w:eastAsia="Times New Roman" w:hAnsi="Arial" w:cs="Arial"/>
                <w:sz w:val="20"/>
                <w:lang w:val="en-GB" w:eastAsia="en-US"/>
              </w:rPr>
              <w:t>Chief Finance Officer</w:t>
            </w:r>
          </w:p>
          <w:p w14:paraId="50428F82" w14:textId="0C36AB57" w:rsidR="00104BF4" w:rsidRPr="0087693B" w:rsidRDefault="006B6118" w:rsidP="006B6118">
            <w:pPr>
              <w:spacing w:after="0"/>
              <w:rPr>
                <w:rFonts w:ascii="Arial" w:eastAsia="MS Mincho" w:hAnsi="Arial" w:cs="Arial"/>
                <w:bCs/>
                <w:sz w:val="20"/>
                <w:highlight w:val="yellow"/>
              </w:rPr>
            </w:pPr>
            <w:r w:rsidRPr="006B6118">
              <w:rPr>
                <w:rFonts w:ascii="Arial" w:eastAsia="Times New Roman" w:hAnsi="Arial" w:cs="Arial"/>
                <w:color w:val="000000"/>
                <w:sz w:val="20"/>
                <w:lang w:val="en-GB" w:eastAsia="en-GB"/>
              </w:rPr>
              <w:t xml:space="preserve">NHS Staffordshire and </w:t>
            </w:r>
            <w:proofErr w:type="gramStart"/>
            <w:r w:rsidRPr="006B6118">
              <w:rPr>
                <w:rFonts w:ascii="Arial" w:eastAsia="Times New Roman" w:hAnsi="Arial" w:cs="Arial"/>
                <w:color w:val="000000"/>
                <w:sz w:val="20"/>
                <w:lang w:val="en-GB" w:eastAsia="en-GB"/>
              </w:rPr>
              <w:t>Stoke</w:t>
            </w:r>
            <w:proofErr w:type="gramEnd"/>
            <w:r w:rsidRPr="006B6118">
              <w:rPr>
                <w:rFonts w:ascii="Arial" w:eastAsia="Times New Roman" w:hAnsi="Arial" w:cs="Arial"/>
                <w:color w:val="000000"/>
                <w:sz w:val="20"/>
                <w:lang w:val="en-GB" w:eastAsia="en-GB"/>
              </w:rPr>
              <w:t xml:space="preserve"> on Trent ICB</w:t>
            </w:r>
            <w:r w:rsidRPr="005624DC">
              <w:rPr>
                <w:rFonts w:ascii="Arial" w:eastAsia="Times New Roman" w:hAnsi="Arial" w:cs="Arial"/>
                <w:sz w:val="20"/>
              </w:rPr>
              <w:t xml:space="preserve"> </w:t>
            </w:r>
          </w:p>
        </w:tc>
      </w:tr>
      <w:tr w:rsidR="00104BF4" w:rsidRPr="00ED1E8D" w14:paraId="249D7A89" w14:textId="77777777" w:rsidTr="004F5CB5">
        <w:tc>
          <w:tcPr>
            <w:tcW w:w="2970" w:type="dxa"/>
            <w:shd w:val="clear" w:color="auto" w:fill="B8CCE4"/>
            <w:vAlign w:val="center"/>
          </w:tcPr>
          <w:p w14:paraId="1C107C8A" w14:textId="77777777" w:rsidR="00104BF4" w:rsidRPr="00ED1E8D" w:rsidRDefault="00104BF4" w:rsidP="004F5CB5">
            <w:pPr>
              <w:spacing w:after="0" w:line="360" w:lineRule="auto"/>
              <w:rPr>
                <w:rFonts w:ascii="Arial" w:eastAsia="MS Mincho" w:hAnsi="Arial" w:cs="Arial"/>
                <w:b/>
                <w:bCs/>
                <w:sz w:val="20"/>
              </w:rPr>
            </w:pPr>
            <w:r w:rsidRPr="00ED1E8D">
              <w:rPr>
                <w:rFonts w:ascii="Arial" w:eastAsia="MS Mincho" w:hAnsi="Arial" w:cs="Arial"/>
                <w:b/>
                <w:bCs/>
                <w:sz w:val="20"/>
              </w:rPr>
              <w:t>Provider Lead</w:t>
            </w:r>
          </w:p>
        </w:tc>
        <w:tc>
          <w:tcPr>
            <w:tcW w:w="6102" w:type="dxa"/>
            <w:shd w:val="clear" w:color="auto" w:fill="auto"/>
            <w:vAlign w:val="center"/>
          </w:tcPr>
          <w:p w14:paraId="3F867759" w14:textId="77777777" w:rsidR="00104BF4" w:rsidRPr="00ED1E8D" w:rsidRDefault="00104BF4" w:rsidP="004F5CB5">
            <w:pPr>
              <w:spacing w:after="0"/>
              <w:rPr>
                <w:rFonts w:ascii="Arial" w:eastAsia="MS Mincho" w:hAnsi="Arial" w:cs="Arial"/>
                <w:bCs/>
                <w:sz w:val="20"/>
              </w:rPr>
            </w:pPr>
            <w:r w:rsidRPr="00ED1E8D">
              <w:rPr>
                <w:rFonts w:ascii="Arial" w:eastAsia="MS Mincho" w:hAnsi="Arial" w:cs="Arial"/>
                <w:bCs/>
                <w:sz w:val="20"/>
              </w:rPr>
              <w:t>University Hospitals North Midlands</w:t>
            </w:r>
          </w:p>
        </w:tc>
      </w:tr>
      <w:tr w:rsidR="00104BF4" w:rsidRPr="00ED1E8D" w14:paraId="125AED08" w14:textId="77777777" w:rsidTr="004F5CB5">
        <w:tc>
          <w:tcPr>
            <w:tcW w:w="2970" w:type="dxa"/>
            <w:shd w:val="clear" w:color="auto" w:fill="B8CCE4"/>
            <w:vAlign w:val="center"/>
          </w:tcPr>
          <w:p w14:paraId="48728E25" w14:textId="77777777" w:rsidR="00104BF4" w:rsidRPr="00ED1E8D" w:rsidRDefault="00104BF4" w:rsidP="004F5CB5">
            <w:pPr>
              <w:spacing w:after="0" w:line="360" w:lineRule="auto"/>
              <w:rPr>
                <w:rFonts w:ascii="Arial" w:eastAsia="MS Mincho" w:hAnsi="Arial" w:cs="Arial"/>
                <w:b/>
                <w:bCs/>
                <w:sz w:val="20"/>
              </w:rPr>
            </w:pPr>
            <w:r w:rsidRPr="00ED1E8D">
              <w:rPr>
                <w:rFonts w:ascii="Arial" w:eastAsia="MS Mincho" w:hAnsi="Arial" w:cs="Arial"/>
                <w:b/>
                <w:bCs/>
                <w:sz w:val="20"/>
              </w:rPr>
              <w:t>Period</w:t>
            </w:r>
          </w:p>
        </w:tc>
        <w:tc>
          <w:tcPr>
            <w:tcW w:w="6102" w:type="dxa"/>
            <w:shd w:val="clear" w:color="auto" w:fill="auto"/>
            <w:vAlign w:val="center"/>
          </w:tcPr>
          <w:p w14:paraId="6DC3FA01" w14:textId="3889AF22" w:rsidR="00104BF4" w:rsidRPr="00ED1E8D" w:rsidRDefault="00104BF4" w:rsidP="004F5CB5">
            <w:pPr>
              <w:spacing w:after="0"/>
              <w:rPr>
                <w:rFonts w:ascii="Arial" w:eastAsia="MS Mincho" w:hAnsi="Arial" w:cs="Arial"/>
                <w:bCs/>
                <w:sz w:val="20"/>
              </w:rPr>
            </w:pPr>
            <w:r>
              <w:rPr>
                <w:rFonts w:ascii="Arial" w:eastAsia="MS Mincho" w:hAnsi="Arial" w:cs="Arial"/>
                <w:bCs/>
                <w:sz w:val="20"/>
              </w:rPr>
              <w:t>1</w:t>
            </w:r>
            <w:r w:rsidRPr="002C413F">
              <w:rPr>
                <w:rFonts w:ascii="Arial" w:eastAsia="MS Mincho" w:hAnsi="Arial" w:cs="Arial"/>
                <w:bCs/>
                <w:sz w:val="20"/>
                <w:vertAlign w:val="superscript"/>
              </w:rPr>
              <w:t>st</w:t>
            </w:r>
            <w:r>
              <w:rPr>
                <w:rFonts w:ascii="Arial" w:eastAsia="MS Mincho" w:hAnsi="Arial" w:cs="Arial"/>
                <w:bCs/>
                <w:sz w:val="20"/>
              </w:rPr>
              <w:t xml:space="preserve"> April </w:t>
            </w:r>
            <w:r w:rsidRPr="00ED1E8D">
              <w:rPr>
                <w:rFonts w:ascii="Arial" w:eastAsia="MS Mincho" w:hAnsi="Arial" w:cs="Arial"/>
                <w:bCs/>
                <w:sz w:val="20"/>
              </w:rPr>
              <w:t>20</w:t>
            </w:r>
            <w:r>
              <w:rPr>
                <w:rFonts w:ascii="Arial" w:eastAsia="MS Mincho" w:hAnsi="Arial" w:cs="Arial"/>
                <w:bCs/>
                <w:sz w:val="20"/>
              </w:rPr>
              <w:t>2</w:t>
            </w:r>
            <w:r w:rsidR="0087693B">
              <w:rPr>
                <w:rFonts w:ascii="Arial" w:eastAsia="MS Mincho" w:hAnsi="Arial" w:cs="Arial"/>
                <w:bCs/>
                <w:sz w:val="20"/>
              </w:rPr>
              <w:t>3</w:t>
            </w:r>
            <w:r w:rsidRPr="00ED1E8D">
              <w:rPr>
                <w:rFonts w:ascii="Arial" w:eastAsia="MS Mincho" w:hAnsi="Arial" w:cs="Arial"/>
                <w:bCs/>
                <w:sz w:val="20"/>
              </w:rPr>
              <w:t xml:space="preserve"> to 31</w:t>
            </w:r>
            <w:r w:rsidRPr="00ED1E8D">
              <w:rPr>
                <w:rFonts w:ascii="Arial" w:eastAsia="MS Mincho" w:hAnsi="Arial" w:cs="Arial"/>
                <w:bCs/>
                <w:sz w:val="20"/>
                <w:vertAlign w:val="superscript"/>
              </w:rPr>
              <w:t>st</w:t>
            </w:r>
            <w:r w:rsidRPr="00ED1E8D">
              <w:rPr>
                <w:rFonts w:ascii="Arial" w:eastAsia="MS Mincho" w:hAnsi="Arial" w:cs="Arial"/>
                <w:bCs/>
                <w:sz w:val="20"/>
              </w:rPr>
              <w:t xml:space="preserve"> March 202</w:t>
            </w:r>
            <w:r w:rsidR="0087693B">
              <w:rPr>
                <w:rFonts w:ascii="Arial" w:eastAsia="MS Mincho" w:hAnsi="Arial" w:cs="Arial"/>
                <w:bCs/>
                <w:sz w:val="20"/>
              </w:rPr>
              <w:t>4</w:t>
            </w:r>
          </w:p>
        </w:tc>
      </w:tr>
      <w:tr w:rsidR="00104BF4" w:rsidRPr="00ED1E8D" w14:paraId="62068918" w14:textId="77777777" w:rsidTr="004F5CB5">
        <w:tc>
          <w:tcPr>
            <w:tcW w:w="2970" w:type="dxa"/>
            <w:shd w:val="clear" w:color="auto" w:fill="B8CCE4"/>
            <w:vAlign w:val="center"/>
          </w:tcPr>
          <w:p w14:paraId="4543F857" w14:textId="77777777" w:rsidR="00104BF4" w:rsidRPr="00ED1E8D" w:rsidRDefault="00104BF4" w:rsidP="004F5CB5">
            <w:pPr>
              <w:spacing w:after="0" w:line="360" w:lineRule="auto"/>
              <w:rPr>
                <w:rFonts w:ascii="Arial" w:eastAsia="MS Mincho" w:hAnsi="Arial" w:cs="Arial"/>
                <w:b/>
                <w:bCs/>
                <w:sz w:val="20"/>
              </w:rPr>
            </w:pPr>
            <w:r w:rsidRPr="00ED1E8D">
              <w:rPr>
                <w:rFonts w:ascii="Arial" w:eastAsia="MS Mincho" w:hAnsi="Arial" w:cs="Arial"/>
                <w:b/>
                <w:bCs/>
                <w:sz w:val="20"/>
              </w:rPr>
              <w:t>Date of Review</w:t>
            </w:r>
          </w:p>
        </w:tc>
        <w:tc>
          <w:tcPr>
            <w:tcW w:w="6102" w:type="dxa"/>
            <w:shd w:val="clear" w:color="auto" w:fill="auto"/>
            <w:vAlign w:val="center"/>
          </w:tcPr>
          <w:p w14:paraId="5B9AF06E" w14:textId="377067DA" w:rsidR="00104BF4" w:rsidRPr="00ED1E8D" w:rsidRDefault="00104BF4" w:rsidP="004F5CB5">
            <w:pPr>
              <w:spacing w:after="0"/>
              <w:rPr>
                <w:rFonts w:ascii="Arial" w:eastAsia="MS Mincho" w:hAnsi="Arial" w:cs="Arial"/>
                <w:bCs/>
                <w:sz w:val="20"/>
              </w:rPr>
            </w:pPr>
            <w:r>
              <w:rPr>
                <w:rFonts w:ascii="Arial" w:eastAsia="MS Mincho" w:hAnsi="Arial" w:cs="Arial"/>
                <w:bCs/>
                <w:sz w:val="20"/>
              </w:rPr>
              <w:t>31</w:t>
            </w:r>
            <w:r w:rsidRPr="002C413F">
              <w:rPr>
                <w:rFonts w:ascii="Arial" w:eastAsia="MS Mincho" w:hAnsi="Arial" w:cs="Arial"/>
                <w:bCs/>
                <w:sz w:val="20"/>
                <w:vertAlign w:val="superscript"/>
              </w:rPr>
              <w:t>st</w:t>
            </w:r>
            <w:r>
              <w:rPr>
                <w:rFonts w:ascii="Arial" w:eastAsia="MS Mincho" w:hAnsi="Arial" w:cs="Arial"/>
                <w:bCs/>
                <w:sz w:val="20"/>
              </w:rPr>
              <w:t xml:space="preserve"> March 202</w:t>
            </w:r>
            <w:r w:rsidR="0087693B">
              <w:rPr>
                <w:rFonts w:ascii="Arial" w:eastAsia="MS Mincho" w:hAnsi="Arial" w:cs="Arial"/>
                <w:bCs/>
                <w:sz w:val="20"/>
              </w:rPr>
              <w:t>4</w:t>
            </w:r>
          </w:p>
        </w:tc>
      </w:tr>
    </w:tbl>
    <w:p w14:paraId="2FC65575" w14:textId="77777777" w:rsidR="00104BF4" w:rsidRPr="00ED1E8D" w:rsidRDefault="00104BF4" w:rsidP="00104BF4">
      <w:pPr>
        <w:spacing w:after="0"/>
        <w:jc w:val="center"/>
        <w:rPr>
          <w:rFonts w:ascii="Arial" w:eastAsia="MS Mincho" w:hAnsi="Arial" w:cs="Arial"/>
          <w:bCs/>
          <w:sz w:val="20"/>
        </w:rPr>
      </w:pPr>
    </w:p>
    <w:p w14:paraId="66C92705" w14:textId="77777777" w:rsidR="00104BF4" w:rsidRPr="00ED1E8D" w:rsidRDefault="00104BF4" w:rsidP="00104BF4">
      <w:pPr>
        <w:spacing w:after="0"/>
        <w:rPr>
          <w:rFonts w:ascii="Arial" w:eastAsia="MS Mincho" w:hAnsi="Arial" w:cs="Arial"/>
          <w:b/>
          <w:bCs/>
          <w:color w:val="0070C0"/>
          <w:sz w:val="20"/>
        </w:rPr>
      </w:pPr>
      <w:r w:rsidRPr="00ED1E8D">
        <w:rPr>
          <w:rFonts w:ascii="Arial" w:eastAsia="MS Mincho" w:hAnsi="Arial" w:cs="Arial"/>
          <w:bCs/>
          <w:sz w:val="20"/>
        </w:rPr>
        <w:t>Please note that this draft spec includes elements that will not be in the final draft such as quality requirements and information requirements to be included in a cv (added to the body of the contract). It also includes the specification for the service in the mobilisation and transition period</w:t>
      </w:r>
      <w:r w:rsidRPr="00ED1E8D">
        <w:rPr>
          <w:rFonts w:ascii="Arial" w:eastAsia="MS Mincho" w:hAnsi="Arial" w:cs="Arial"/>
          <w:bCs/>
          <w:color w:val="FF0000"/>
          <w:sz w:val="20"/>
        </w:rPr>
        <w:t xml:space="preserve">. </w:t>
      </w:r>
      <w:r w:rsidRPr="00ED1E8D">
        <w:rPr>
          <w:rFonts w:ascii="Arial" w:eastAsia="MS Mincho" w:hAnsi="Arial" w:cs="Arial"/>
          <w:b/>
          <w:bCs/>
          <w:color w:val="0070C0"/>
          <w:sz w:val="20"/>
        </w:rPr>
        <w:t>Specific requirements for transition period are in bold blue text.</w:t>
      </w:r>
    </w:p>
    <w:p w14:paraId="4DEAC986" w14:textId="77777777" w:rsidR="00104BF4" w:rsidRPr="00ED1E8D" w:rsidRDefault="00104BF4" w:rsidP="00104BF4">
      <w:pPr>
        <w:spacing w:after="0"/>
        <w:rPr>
          <w:rFonts w:ascii="Arial" w:eastAsia="MS Mincho" w:hAnsi="Arial" w:cs="Arial"/>
          <w:bCs/>
          <w:color w:val="7030A0"/>
          <w:sz w:val="20"/>
        </w:rPr>
      </w:pPr>
    </w:p>
    <w:p w14:paraId="43420A4C" w14:textId="77777777" w:rsidR="00104BF4" w:rsidRPr="00ED1E8D" w:rsidRDefault="00104BF4" w:rsidP="00104BF4">
      <w:pPr>
        <w:spacing w:after="0"/>
        <w:rPr>
          <w:rFonts w:ascii="Arial" w:eastAsia="MS Mincho" w:hAnsi="Arial" w:cs="Arial"/>
          <w:bCs/>
          <w:sz w:val="20"/>
        </w:rPr>
      </w:pPr>
      <w:r w:rsidRPr="00ED1E8D">
        <w:rPr>
          <w:rFonts w:ascii="Arial" w:eastAsia="MS Mincho" w:hAnsi="Arial" w:cs="Arial"/>
          <w:bCs/>
          <w:sz w:val="20"/>
        </w:rPr>
        <w:t>Finally, the intended payment mechanism is appended to the document.</w:t>
      </w:r>
    </w:p>
    <w:p w14:paraId="5791DFAC" w14:textId="77777777" w:rsidR="00104BF4" w:rsidRPr="00ED1E8D" w:rsidRDefault="00104BF4" w:rsidP="00104BF4">
      <w:pPr>
        <w:spacing w:after="0"/>
        <w:jc w:val="center"/>
        <w:rPr>
          <w:rFonts w:ascii="Arial" w:eastAsia="MS Mincho" w:hAnsi="Arial" w:cs="Arial"/>
          <w:bCs/>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08"/>
      </w:tblGrid>
      <w:tr w:rsidR="00104BF4" w:rsidRPr="00ED1E8D" w14:paraId="09F522D8" w14:textId="77777777" w:rsidTr="004F5CB5">
        <w:trPr>
          <w:trHeight w:val="399"/>
        </w:trPr>
        <w:tc>
          <w:tcPr>
            <w:tcW w:w="9134" w:type="dxa"/>
            <w:shd w:val="clear" w:color="auto" w:fill="B8CCE4"/>
          </w:tcPr>
          <w:p w14:paraId="123EB010" w14:textId="77777777" w:rsidR="00104BF4" w:rsidRPr="00ED1E8D" w:rsidRDefault="00104BF4" w:rsidP="004F5CB5">
            <w:pPr>
              <w:spacing w:after="0"/>
              <w:rPr>
                <w:rFonts w:ascii="Arial" w:eastAsia="MS Mincho" w:hAnsi="Arial" w:cs="Arial"/>
                <w:b/>
                <w:bCs/>
                <w:sz w:val="20"/>
              </w:rPr>
            </w:pPr>
            <w:r w:rsidRPr="00ED1E8D">
              <w:rPr>
                <w:rFonts w:ascii="Arial" w:eastAsia="MS Mincho" w:hAnsi="Arial" w:cs="Arial"/>
                <w:b/>
                <w:bCs/>
                <w:sz w:val="20"/>
              </w:rPr>
              <w:t>1.</w:t>
            </w:r>
            <w:r w:rsidRPr="00ED1E8D">
              <w:rPr>
                <w:rFonts w:ascii="Arial" w:eastAsia="MS Mincho" w:hAnsi="Arial" w:cs="Arial"/>
                <w:b/>
                <w:bCs/>
                <w:sz w:val="20"/>
              </w:rPr>
              <w:tab/>
              <w:t>Population Needs</w:t>
            </w:r>
          </w:p>
        </w:tc>
      </w:tr>
      <w:tr w:rsidR="00104BF4" w:rsidRPr="00ED1E8D" w14:paraId="23C00BCC" w14:textId="77777777" w:rsidTr="004F5CB5">
        <w:tc>
          <w:tcPr>
            <w:tcW w:w="9134" w:type="dxa"/>
            <w:tcBorders>
              <w:bottom w:val="single" w:sz="4" w:space="0" w:color="auto"/>
            </w:tcBorders>
            <w:shd w:val="clear" w:color="auto" w:fill="auto"/>
          </w:tcPr>
          <w:p w14:paraId="1C466175" w14:textId="77777777" w:rsidR="00104BF4" w:rsidRPr="00ED1E8D" w:rsidRDefault="00104BF4" w:rsidP="004F5CB5">
            <w:pPr>
              <w:spacing w:after="0"/>
              <w:rPr>
                <w:rFonts w:ascii="Arial" w:eastAsia="MS Mincho" w:hAnsi="Arial" w:cs="Arial"/>
                <w:bCs/>
                <w:sz w:val="20"/>
              </w:rPr>
            </w:pPr>
          </w:p>
          <w:p w14:paraId="531586B1" w14:textId="77777777" w:rsidR="00104BF4" w:rsidRPr="00ED1E8D" w:rsidRDefault="00104BF4" w:rsidP="004F5CB5">
            <w:pPr>
              <w:spacing w:after="0"/>
              <w:rPr>
                <w:rFonts w:ascii="Arial" w:eastAsia="Times New Roman" w:hAnsi="Arial" w:cs="Arial"/>
                <w:bCs/>
                <w:sz w:val="20"/>
                <w:lang w:val="en-GB" w:eastAsia="en-US"/>
              </w:rPr>
            </w:pPr>
            <w:r w:rsidRPr="00ED1E8D">
              <w:rPr>
                <w:rFonts w:ascii="Arial" w:eastAsia="MS Mincho" w:hAnsi="Arial" w:cs="Arial"/>
                <w:bCs/>
                <w:sz w:val="20"/>
              </w:rPr>
              <w:t>1.1 People</w:t>
            </w:r>
            <w:r w:rsidRPr="00ED1E8D">
              <w:rPr>
                <w:rFonts w:ascii="Arial" w:eastAsia="Times New Roman" w:hAnsi="Arial" w:cs="Arial"/>
                <w:bCs/>
                <w:sz w:val="20"/>
                <w:lang w:val="en-GB" w:eastAsia="en-US"/>
              </w:rPr>
              <w:t xml:space="preserve"> with a family history of breast cancer can be referred to and assessed by a genetic service commissioned by NHS England. This service classifies people as, </w:t>
            </w:r>
            <w:proofErr w:type="gramStart"/>
            <w:r w:rsidRPr="00ED1E8D">
              <w:rPr>
                <w:rFonts w:ascii="Arial" w:eastAsia="Times New Roman" w:hAnsi="Arial" w:cs="Arial"/>
                <w:bCs/>
                <w:sz w:val="20"/>
                <w:lang w:val="en-GB" w:eastAsia="en-US"/>
              </w:rPr>
              <w:t>moderate</w:t>
            </w:r>
            <w:proofErr w:type="gramEnd"/>
            <w:r w:rsidRPr="00ED1E8D">
              <w:rPr>
                <w:rFonts w:ascii="Arial" w:eastAsia="Times New Roman" w:hAnsi="Arial" w:cs="Arial"/>
                <w:bCs/>
                <w:sz w:val="20"/>
                <w:lang w:val="en-GB" w:eastAsia="en-US"/>
              </w:rPr>
              <w:t xml:space="preserve"> or high risk according to the estimate of lifetime risk of developing breast cancer. The risk rating involves age, presence or absence of genetic markers and age at which cancer occurred in family members.</w:t>
            </w:r>
          </w:p>
          <w:p w14:paraId="7BDD0F2F" w14:textId="77777777" w:rsidR="00104BF4" w:rsidRPr="00ED1E8D" w:rsidRDefault="00104BF4" w:rsidP="004F5CB5">
            <w:pPr>
              <w:spacing w:after="0"/>
              <w:rPr>
                <w:rFonts w:ascii="Arial" w:eastAsia="Times New Roman" w:hAnsi="Arial" w:cs="Arial"/>
                <w:bCs/>
                <w:sz w:val="20"/>
                <w:lang w:val="en-GB" w:eastAsia="en-US"/>
              </w:rPr>
            </w:pPr>
            <w:r w:rsidRPr="00ED1E8D">
              <w:rPr>
                <w:rFonts w:ascii="Arial" w:eastAsia="Times New Roman" w:hAnsi="Arial" w:cs="Arial"/>
                <w:bCs/>
                <w:sz w:val="20"/>
                <w:lang w:val="en-GB" w:eastAsia="en-US"/>
              </w:rPr>
              <w:t xml:space="preserve">People who are high risk with a proforma (lifetime risk from age 20 &gt;30%) are enrolled (or offered enrolment) into a surveillance service commissioned by NHS England through the NHS Breast Screening Programme. </w:t>
            </w:r>
          </w:p>
          <w:p w14:paraId="6A9C8AF0" w14:textId="77777777" w:rsidR="00104BF4" w:rsidRPr="00ED1E8D" w:rsidRDefault="00104BF4" w:rsidP="004F5CB5">
            <w:pPr>
              <w:spacing w:after="0"/>
              <w:rPr>
                <w:rFonts w:ascii="Arial" w:eastAsia="Times New Roman" w:hAnsi="Arial" w:cs="Arial"/>
                <w:bCs/>
                <w:sz w:val="20"/>
                <w:lang w:val="en-GB" w:eastAsia="en-US"/>
              </w:rPr>
            </w:pPr>
          </w:p>
          <w:p w14:paraId="128B059D" w14:textId="77777777" w:rsidR="00104BF4" w:rsidRPr="00ED1E8D" w:rsidRDefault="00104BF4" w:rsidP="004F5CB5">
            <w:pPr>
              <w:spacing w:after="0"/>
              <w:rPr>
                <w:rFonts w:ascii="Arial" w:eastAsia="Times New Roman" w:hAnsi="Arial" w:cs="Arial"/>
                <w:bCs/>
                <w:sz w:val="20"/>
                <w:lang w:val="en-GB" w:eastAsia="en-US"/>
              </w:rPr>
            </w:pPr>
            <w:r w:rsidRPr="00ED1E8D">
              <w:rPr>
                <w:rFonts w:ascii="Arial" w:eastAsia="Times New Roman" w:hAnsi="Arial" w:cs="Arial"/>
                <w:bCs/>
                <w:sz w:val="20"/>
                <w:lang w:val="en-GB" w:eastAsia="en-US"/>
              </w:rPr>
              <w:t>Responsibility for surveillance of people at moderate risk (lifetime from age 20 risk between 17% and 30% OR risk between ages 40 and 50 between 3% and 8%) is retained by CCGs. This service is aimed at people with moderate risk.</w:t>
            </w:r>
          </w:p>
          <w:p w14:paraId="7A630524" w14:textId="77777777" w:rsidR="00104BF4" w:rsidRPr="00ED1E8D" w:rsidRDefault="00104BF4" w:rsidP="004F5CB5">
            <w:pPr>
              <w:spacing w:after="0"/>
              <w:rPr>
                <w:rFonts w:ascii="Arial" w:eastAsia="Times New Roman" w:hAnsi="Arial" w:cs="Arial"/>
                <w:bCs/>
                <w:sz w:val="20"/>
                <w:lang w:val="en-GB" w:eastAsia="en-US"/>
              </w:rPr>
            </w:pPr>
          </w:p>
          <w:p w14:paraId="43C91D41" w14:textId="77777777" w:rsidR="00104BF4" w:rsidRPr="00ED1E8D" w:rsidRDefault="00104BF4" w:rsidP="004F5CB5">
            <w:pPr>
              <w:spacing w:after="0"/>
              <w:rPr>
                <w:rFonts w:ascii="Arial" w:eastAsia="MS Mincho" w:hAnsi="Arial" w:cs="Arial"/>
                <w:bCs/>
                <w:sz w:val="20"/>
              </w:rPr>
            </w:pPr>
            <w:r w:rsidRPr="00ED1E8D">
              <w:rPr>
                <w:rFonts w:ascii="Arial" w:eastAsia="MS Mincho" w:hAnsi="Arial" w:cs="Arial"/>
                <w:bCs/>
                <w:sz w:val="20"/>
              </w:rPr>
              <w:t xml:space="preserve">Due to the current model of provision, indicative activity is not known. It is estimated that it will be around 300 people per annum with a range of 200 – 400 with anticipated annual growth. This service will for the first time allow precise monitoring of </w:t>
            </w:r>
            <w:proofErr w:type="gramStart"/>
            <w:r w:rsidRPr="00ED1E8D">
              <w:rPr>
                <w:rFonts w:ascii="Arial" w:eastAsia="MS Mincho" w:hAnsi="Arial" w:cs="Arial"/>
                <w:bCs/>
                <w:sz w:val="20"/>
              </w:rPr>
              <w:t>year on year</w:t>
            </w:r>
            <w:proofErr w:type="gramEnd"/>
            <w:r w:rsidRPr="00ED1E8D">
              <w:rPr>
                <w:rFonts w:ascii="Arial" w:eastAsia="MS Mincho" w:hAnsi="Arial" w:cs="Arial"/>
                <w:bCs/>
                <w:sz w:val="20"/>
              </w:rPr>
              <w:t xml:space="preserve"> growth and forecast future activity. </w:t>
            </w:r>
          </w:p>
          <w:p w14:paraId="1574251A" w14:textId="77777777" w:rsidR="00104BF4" w:rsidRPr="00ED1E8D" w:rsidRDefault="00104BF4" w:rsidP="004F5CB5">
            <w:pPr>
              <w:spacing w:after="0"/>
              <w:rPr>
                <w:rFonts w:ascii="Arial" w:eastAsia="MS Mincho" w:hAnsi="Arial" w:cs="Arial"/>
                <w:bCs/>
                <w:sz w:val="20"/>
              </w:rPr>
            </w:pPr>
          </w:p>
        </w:tc>
      </w:tr>
      <w:tr w:rsidR="00104BF4" w:rsidRPr="00ED1E8D" w14:paraId="20A5A248" w14:textId="77777777" w:rsidTr="004F5CB5">
        <w:tc>
          <w:tcPr>
            <w:tcW w:w="9134" w:type="dxa"/>
            <w:shd w:val="clear" w:color="auto" w:fill="B8CCE4"/>
          </w:tcPr>
          <w:p w14:paraId="1991512D" w14:textId="77777777" w:rsidR="00104BF4" w:rsidRPr="00ED1E8D" w:rsidRDefault="00104BF4" w:rsidP="004F5CB5">
            <w:pPr>
              <w:spacing w:after="0"/>
              <w:rPr>
                <w:rFonts w:ascii="Arial" w:eastAsia="MS Mincho" w:hAnsi="Arial" w:cs="Arial"/>
                <w:b/>
                <w:bCs/>
                <w:sz w:val="20"/>
              </w:rPr>
            </w:pPr>
            <w:r w:rsidRPr="00ED1E8D">
              <w:rPr>
                <w:rFonts w:ascii="Arial" w:eastAsia="MS Mincho" w:hAnsi="Arial" w:cs="Arial"/>
                <w:b/>
                <w:bCs/>
                <w:sz w:val="20"/>
              </w:rPr>
              <w:t>2.</w:t>
            </w:r>
            <w:r w:rsidRPr="00ED1E8D">
              <w:rPr>
                <w:rFonts w:ascii="Arial" w:eastAsia="MS Mincho" w:hAnsi="Arial" w:cs="Arial"/>
                <w:b/>
                <w:bCs/>
                <w:sz w:val="20"/>
              </w:rPr>
              <w:tab/>
              <w:t>Outcomes</w:t>
            </w:r>
          </w:p>
          <w:p w14:paraId="76E3EA6F" w14:textId="77777777" w:rsidR="00104BF4" w:rsidRPr="00ED1E8D" w:rsidRDefault="00104BF4" w:rsidP="004F5CB5">
            <w:pPr>
              <w:spacing w:after="0"/>
              <w:rPr>
                <w:rFonts w:ascii="Arial" w:eastAsia="MS Mincho" w:hAnsi="Arial" w:cs="Arial"/>
                <w:b/>
                <w:bCs/>
                <w:sz w:val="20"/>
              </w:rPr>
            </w:pPr>
          </w:p>
        </w:tc>
      </w:tr>
      <w:tr w:rsidR="00104BF4" w:rsidRPr="00ED1E8D" w14:paraId="4D74A6A7" w14:textId="77777777" w:rsidTr="004F5CB5">
        <w:tc>
          <w:tcPr>
            <w:tcW w:w="9134" w:type="dxa"/>
            <w:tcBorders>
              <w:bottom w:val="single" w:sz="4" w:space="0" w:color="auto"/>
            </w:tcBorders>
            <w:shd w:val="clear" w:color="auto" w:fill="auto"/>
          </w:tcPr>
          <w:p w14:paraId="0D4F64AC" w14:textId="77777777" w:rsidR="00104BF4" w:rsidRPr="00ED1E8D" w:rsidRDefault="00104BF4" w:rsidP="004F5CB5">
            <w:pPr>
              <w:spacing w:after="0"/>
              <w:jc w:val="both"/>
              <w:rPr>
                <w:rFonts w:ascii="Arial" w:eastAsia="MS Mincho" w:hAnsi="Arial" w:cs="Arial"/>
                <w:b/>
                <w:bCs/>
                <w:sz w:val="20"/>
              </w:rPr>
            </w:pPr>
            <w:r w:rsidRPr="00ED1E8D">
              <w:rPr>
                <w:rFonts w:ascii="Arial" w:eastAsia="MS Mincho" w:hAnsi="Arial" w:cs="Arial"/>
                <w:b/>
                <w:bCs/>
                <w:sz w:val="20"/>
              </w:rPr>
              <w:t>2.1</w:t>
            </w:r>
            <w:r w:rsidRPr="00ED1E8D">
              <w:rPr>
                <w:rFonts w:ascii="Arial" w:eastAsia="MS Mincho" w:hAnsi="Arial" w:cs="Arial"/>
                <w:b/>
                <w:bCs/>
                <w:sz w:val="20"/>
              </w:rPr>
              <w:tab/>
            </w:r>
            <w:r w:rsidRPr="00ED1E8D">
              <w:rPr>
                <w:rFonts w:ascii="Arial" w:eastAsia="MS Mincho" w:hAnsi="Arial" w:cs="Arial"/>
                <w:b/>
                <w:bCs/>
                <w:sz w:val="20"/>
                <w:u w:val="single"/>
              </w:rPr>
              <w:t>NHS Outcomes Framework Domains &amp; Indicators</w:t>
            </w:r>
          </w:p>
          <w:p w14:paraId="39D5DD05" w14:textId="77777777" w:rsidR="00104BF4" w:rsidRPr="00ED1E8D" w:rsidRDefault="00104BF4" w:rsidP="004F5CB5">
            <w:pPr>
              <w:spacing w:after="0"/>
              <w:jc w:val="both"/>
              <w:rPr>
                <w:rFonts w:ascii="Arial" w:eastAsia="MS Mincho" w:hAnsi="Arial" w:cs="Arial"/>
                <w:b/>
                <w:bCs/>
                <w:sz w:val="20"/>
              </w:rPr>
            </w:pPr>
          </w:p>
          <w:tbl>
            <w:tblPr>
              <w:tblW w:w="0" w:type="auto"/>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5528"/>
              <w:gridCol w:w="641"/>
            </w:tblGrid>
            <w:tr w:rsidR="00104BF4" w:rsidRPr="00ED1E8D" w14:paraId="5BC887B3" w14:textId="77777777" w:rsidTr="004F5CB5">
              <w:trPr>
                <w:tblHeader/>
              </w:trPr>
              <w:tc>
                <w:tcPr>
                  <w:tcW w:w="1276" w:type="dxa"/>
                  <w:shd w:val="clear" w:color="auto" w:fill="auto"/>
                </w:tcPr>
                <w:p w14:paraId="5C8CEE0B" w14:textId="77777777" w:rsidR="00104BF4" w:rsidRPr="00ED1E8D" w:rsidRDefault="00104BF4" w:rsidP="004F5CB5">
                  <w:pPr>
                    <w:spacing w:after="0"/>
                    <w:jc w:val="both"/>
                    <w:rPr>
                      <w:rFonts w:ascii="Arial" w:eastAsia="MS Mincho" w:hAnsi="Arial" w:cs="Arial"/>
                      <w:b/>
                      <w:bCs/>
                      <w:sz w:val="20"/>
                    </w:rPr>
                  </w:pPr>
                  <w:r w:rsidRPr="00ED1E8D">
                    <w:rPr>
                      <w:rFonts w:ascii="Arial" w:eastAsia="MS Mincho" w:hAnsi="Arial" w:cs="Arial"/>
                      <w:b/>
                      <w:bCs/>
                      <w:sz w:val="20"/>
                    </w:rPr>
                    <w:t>Domain 1</w:t>
                  </w:r>
                </w:p>
              </w:tc>
              <w:tc>
                <w:tcPr>
                  <w:tcW w:w="5528" w:type="dxa"/>
                  <w:shd w:val="clear" w:color="auto" w:fill="auto"/>
                </w:tcPr>
                <w:p w14:paraId="2595050C" w14:textId="77777777" w:rsidR="00104BF4" w:rsidRPr="00ED1E8D" w:rsidRDefault="00104BF4" w:rsidP="004F5CB5">
                  <w:pPr>
                    <w:spacing w:after="0"/>
                    <w:jc w:val="both"/>
                    <w:rPr>
                      <w:rFonts w:ascii="Arial" w:eastAsia="MS Mincho" w:hAnsi="Arial" w:cs="Arial"/>
                      <w:b/>
                      <w:bCs/>
                      <w:sz w:val="20"/>
                    </w:rPr>
                  </w:pPr>
                  <w:r w:rsidRPr="00ED1E8D">
                    <w:rPr>
                      <w:rFonts w:ascii="Arial" w:eastAsia="MS Mincho" w:hAnsi="Arial" w:cs="Arial"/>
                      <w:b/>
                      <w:bCs/>
                      <w:sz w:val="20"/>
                    </w:rPr>
                    <w:t>Preventing people from dying prematurely</w:t>
                  </w:r>
                </w:p>
              </w:tc>
              <w:tc>
                <w:tcPr>
                  <w:tcW w:w="641" w:type="dxa"/>
                  <w:shd w:val="clear" w:color="auto" w:fill="auto"/>
                  <w:vAlign w:val="center"/>
                </w:tcPr>
                <w:p w14:paraId="60EF6A29" w14:textId="77777777" w:rsidR="00104BF4" w:rsidRPr="00ED1E8D" w:rsidRDefault="00104BF4" w:rsidP="004F5CB5">
                  <w:pPr>
                    <w:spacing w:after="0"/>
                    <w:jc w:val="both"/>
                    <w:rPr>
                      <w:rFonts w:ascii="Arial" w:eastAsia="MS Mincho" w:hAnsi="Arial" w:cs="Arial"/>
                      <w:b/>
                      <w:bCs/>
                      <w:sz w:val="20"/>
                    </w:rPr>
                  </w:pPr>
                  <w:r w:rsidRPr="00ED1E8D">
                    <w:rPr>
                      <w:rFonts w:ascii="Arial" w:eastAsia="MS Mincho" w:hAnsi="Arial" w:cs="Arial"/>
                      <w:b/>
                      <w:bCs/>
                      <w:sz w:val="20"/>
                    </w:rPr>
                    <w:sym w:font="Wingdings" w:char="F0FC"/>
                  </w:r>
                </w:p>
              </w:tc>
            </w:tr>
            <w:tr w:rsidR="00104BF4" w:rsidRPr="00ED1E8D" w14:paraId="38BF4980" w14:textId="77777777" w:rsidTr="004F5CB5">
              <w:tc>
                <w:tcPr>
                  <w:tcW w:w="1276" w:type="dxa"/>
                  <w:shd w:val="clear" w:color="auto" w:fill="auto"/>
                </w:tcPr>
                <w:p w14:paraId="370AD1F1" w14:textId="77777777" w:rsidR="00104BF4" w:rsidRPr="00ED1E8D" w:rsidRDefault="00104BF4" w:rsidP="004F5CB5">
                  <w:pPr>
                    <w:spacing w:after="0"/>
                    <w:jc w:val="both"/>
                    <w:rPr>
                      <w:rFonts w:ascii="Arial" w:eastAsia="MS Mincho" w:hAnsi="Arial" w:cs="Arial"/>
                      <w:b/>
                      <w:bCs/>
                      <w:sz w:val="20"/>
                    </w:rPr>
                  </w:pPr>
                  <w:r w:rsidRPr="00ED1E8D">
                    <w:rPr>
                      <w:rFonts w:ascii="Arial" w:eastAsia="MS Mincho" w:hAnsi="Arial" w:cs="Arial"/>
                      <w:b/>
                      <w:bCs/>
                      <w:sz w:val="20"/>
                    </w:rPr>
                    <w:t>Domain 2</w:t>
                  </w:r>
                </w:p>
              </w:tc>
              <w:tc>
                <w:tcPr>
                  <w:tcW w:w="5528" w:type="dxa"/>
                  <w:shd w:val="clear" w:color="auto" w:fill="auto"/>
                </w:tcPr>
                <w:p w14:paraId="3524E451" w14:textId="77777777" w:rsidR="00104BF4" w:rsidRPr="00ED1E8D" w:rsidRDefault="00104BF4" w:rsidP="004F5CB5">
                  <w:pPr>
                    <w:spacing w:after="0"/>
                    <w:jc w:val="both"/>
                    <w:rPr>
                      <w:rFonts w:ascii="Arial" w:eastAsia="MS Mincho" w:hAnsi="Arial" w:cs="Arial"/>
                      <w:b/>
                      <w:bCs/>
                      <w:sz w:val="20"/>
                    </w:rPr>
                  </w:pPr>
                  <w:r w:rsidRPr="00ED1E8D">
                    <w:rPr>
                      <w:rFonts w:ascii="Arial" w:eastAsia="MS Mincho" w:hAnsi="Arial" w:cs="Arial"/>
                      <w:b/>
                      <w:bCs/>
                      <w:sz w:val="20"/>
                    </w:rPr>
                    <w:t>Enhancing quality of life for people with long-term conditions</w:t>
                  </w:r>
                </w:p>
              </w:tc>
              <w:tc>
                <w:tcPr>
                  <w:tcW w:w="641" w:type="dxa"/>
                  <w:shd w:val="clear" w:color="auto" w:fill="auto"/>
                  <w:vAlign w:val="center"/>
                </w:tcPr>
                <w:p w14:paraId="6357C221" w14:textId="77777777" w:rsidR="00104BF4" w:rsidRPr="00ED1E8D" w:rsidRDefault="00104BF4" w:rsidP="004F5CB5">
                  <w:pPr>
                    <w:spacing w:after="0"/>
                    <w:jc w:val="both"/>
                    <w:rPr>
                      <w:rFonts w:ascii="Arial" w:eastAsia="MS Mincho" w:hAnsi="Arial" w:cs="Arial"/>
                      <w:b/>
                      <w:bCs/>
                      <w:sz w:val="20"/>
                    </w:rPr>
                  </w:pPr>
                </w:p>
              </w:tc>
            </w:tr>
            <w:tr w:rsidR="00104BF4" w:rsidRPr="00ED1E8D" w14:paraId="32DDD5EF" w14:textId="77777777" w:rsidTr="004F5CB5">
              <w:tc>
                <w:tcPr>
                  <w:tcW w:w="1276" w:type="dxa"/>
                  <w:shd w:val="clear" w:color="auto" w:fill="auto"/>
                </w:tcPr>
                <w:p w14:paraId="1D73815A" w14:textId="77777777" w:rsidR="00104BF4" w:rsidRPr="00ED1E8D" w:rsidRDefault="00104BF4" w:rsidP="004F5CB5">
                  <w:pPr>
                    <w:spacing w:after="0"/>
                    <w:jc w:val="both"/>
                    <w:rPr>
                      <w:rFonts w:ascii="Arial" w:eastAsia="MS Mincho" w:hAnsi="Arial" w:cs="Arial"/>
                      <w:b/>
                      <w:bCs/>
                      <w:sz w:val="20"/>
                    </w:rPr>
                  </w:pPr>
                  <w:r w:rsidRPr="00ED1E8D">
                    <w:rPr>
                      <w:rFonts w:ascii="Arial" w:eastAsia="MS Mincho" w:hAnsi="Arial" w:cs="Arial"/>
                      <w:b/>
                      <w:bCs/>
                      <w:sz w:val="20"/>
                    </w:rPr>
                    <w:t>Domain 3</w:t>
                  </w:r>
                </w:p>
              </w:tc>
              <w:tc>
                <w:tcPr>
                  <w:tcW w:w="5528" w:type="dxa"/>
                  <w:shd w:val="clear" w:color="auto" w:fill="auto"/>
                </w:tcPr>
                <w:p w14:paraId="733628F7" w14:textId="77777777" w:rsidR="00104BF4" w:rsidRPr="00ED1E8D" w:rsidRDefault="00104BF4" w:rsidP="004F5CB5">
                  <w:pPr>
                    <w:spacing w:after="0"/>
                    <w:jc w:val="both"/>
                    <w:rPr>
                      <w:rFonts w:ascii="Arial" w:eastAsia="MS Mincho" w:hAnsi="Arial" w:cs="Arial"/>
                      <w:b/>
                      <w:bCs/>
                      <w:sz w:val="20"/>
                    </w:rPr>
                  </w:pPr>
                  <w:r w:rsidRPr="00ED1E8D">
                    <w:rPr>
                      <w:rFonts w:ascii="Arial" w:eastAsia="MS Mincho" w:hAnsi="Arial" w:cs="Arial"/>
                      <w:b/>
                      <w:bCs/>
                      <w:sz w:val="20"/>
                    </w:rPr>
                    <w:t>Helping people to recover from episodes of ill-health or following injury</w:t>
                  </w:r>
                </w:p>
              </w:tc>
              <w:tc>
                <w:tcPr>
                  <w:tcW w:w="641" w:type="dxa"/>
                  <w:shd w:val="clear" w:color="auto" w:fill="auto"/>
                  <w:vAlign w:val="center"/>
                </w:tcPr>
                <w:p w14:paraId="7FCE92AC" w14:textId="77777777" w:rsidR="00104BF4" w:rsidRPr="00ED1E8D" w:rsidRDefault="00104BF4" w:rsidP="004F5CB5">
                  <w:pPr>
                    <w:spacing w:after="0"/>
                    <w:jc w:val="both"/>
                    <w:rPr>
                      <w:rFonts w:ascii="Arial" w:eastAsia="MS Mincho" w:hAnsi="Arial" w:cs="Arial"/>
                      <w:b/>
                      <w:bCs/>
                      <w:sz w:val="20"/>
                    </w:rPr>
                  </w:pPr>
                </w:p>
              </w:tc>
            </w:tr>
            <w:tr w:rsidR="00104BF4" w:rsidRPr="00ED1E8D" w14:paraId="27A9B26B" w14:textId="77777777" w:rsidTr="004F5CB5">
              <w:tc>
                <w:tcPr>
                  <w:tcW w:w="1276" w:type="dxa"/>
                  <w:shd w:val="clear" w:color="auto" w:fill="auto"/>
                </w:tcPr>
                <w:p w14:paraId="0364F8A3" w14:textId="77777777" w:rsidR="00104BF4" w:rsidRPr="00ED1E8D" w:rsidRDefault="00104BF4" w:rsidP="004F5CB5">
                  <w:pPr>
                    <w:spacing w:after="0"/>
                    <w:jc w:val="both"/>
                    <w:rPr>
                      <w:rFonts w:ascii="Arial" w:eastAsia="MS Mincho" w:hAnsi="Arial" w:cs="Arial"/>
                      <w:b/>
                      <w:bCs/>
                      <w:sz w:val="20"/>
                    </w:rPr>
                  </w:pPr>
                  <w:r w:rsidRPr="00ED1E8D">
                    <w:rPr>
                      <w:rFonts w:ascii="Arial" w:eastAsia="MS Mincho" w:hAnsi="Arial" w:cs="Arial"/>
                      <w:b/>
                      <w:bCs/>
                      <w:sz w:val="20"/>
                    </w:rPr>
                    <w:t>Domain 4</w:t>
                  </w:r>
                </w:p>
              </w:tc>
              <w:tc>
                <w:tcPr>
                  <w:tcW w:w="5528" w:type="dxa"/>
                  <w:shd w:val="clear" w:color="auto" w:fill="auto"/>
                </w:tcPr>
                <w:p w14:paraId="53A32B47" w14:textId="77777777" w:rsidR="00104BF4" w:rsidRPr="00ED1E8D" w:rsidRDefault="00104BF4" w:rsidP="004F5CB5">
                  <w:pPr>
                    <w:spacing w:after="0"/>
                    <w:jc w:val="both"/>
                    <w:rPr>
                      <w:rFonts w:ascii="Arial" w:eastAsia="MS Mincho" w:hAnsi="Arial" w:cs="Arial"/>
                      <w:b/>
                      <w:bCs/>
                      <w:sz w:val="20"/>
                    </w:rPr>
                  </w:pPr>
                  <w:r w:rsidRPr="00ED1E8D">
                    <w:rPr>
                      <w:rFonts w:ascii="Arial" w:eastAsia="MS Mincho" w:hAnsi="Arial" w:cs="Arial"/>
                      <w:b/>
                      <w:bCs/>
                      <w:sz w:val="20"/>
                    </w:rPr>
                    <w:t>Ensuring people have a positive experience of care</w:t>
                  </w:r>
                </w:p>
              </w:tc>
              <w:tc>
                <w:tcPr>
                  <w:tcW w:w="641" w:type="dxa"/>
                  <w:shd w:val="clear" w:color="auto" w:fill="auto"/>
                  <w:vAlign w:val="center"/>
                </w:tcPr>
                <w:p w14:paraId="35C0271F" w14:textId="77777777" w:rsidR="00104BF4" w:rsidRPr="00ED1E8D" w:rsidRDefault="00104BF4" w:rsidP="004F5CB5">
                  <w:pPr>
                    <w:spacing w:after="0"/>
                    <w:jc w:val="both"/>
                    <w:rPr>
                      <w:rFonts w:ascii="Arial" w:eastAsia="MS Mincho" w:hAnsi="Arial" w:cs="Arial"/>
                      <w:b/>
                      <w:bCs/>
                      <w:sz w:val="20"/>
                    </w:rPr>
                  </w:pPr>
                  <w:r w:rsidRPr="00ED1E8D">
                    <w:rPr>
                      <w:rFonts w:ascii="Arial" w:eastAsia="MS Mincho" w:hAnsi="Arial" w:cs="Arial"/>
                      <w:b/>
                      <w:bCs/>
                      <w:sz w:val="20"/>
                    </w:rPr>
                    <w:sym w:font="Wingdings" w:char="F0FC"/>
                  </w:r>
                </w:p>
              </w:tc>
            </w:tr>
            <w:tr w:rsidR="00104BF4" w:rsidRPr="00ED1E8D" w14:paraId="654605F5" w14:textId="77777777" w:rsidTr="004F5CB5">
              <w:tc>
                <w:tcPr>
                  <w:tcW w:w="1276" w:type="dxa"/>
                  <w:shd w:val="clear" w:color="auto" w:fill="auto"/>
                </w:tcPr>
                <w:p w14:paraId="342E8AC3" w14:textId="77777777" w:rsidR="00104BF4" w:rsidRPr="00ED1E8D" w:rsidRDefault="00104BF4" w:rsidP="004F5CB5">
                  <w:pPr>
                    <w:spacing w:after="0"/>
                    <w:jc w:val="both"/>
                    <w:rPr>
                      <w:rFonts w:ascii="Arial" w:eastAsia="MS Mincho" w:hAnsi="Arial" w:cs="Arial"/>
                      <w:b/>
                      <w:bCs/>
                      <w:sz w:val="20"/>
                    </w:rPr>
                  </w:pPr>
                  <w:r w:rsidRPr="00ED1E8D">
                    <w:rPr>
                      <w:rFonts w:ascii="Arial" w:eastAsia="MS Mincho" w:hAnsi="Arial" w:cs="Arial"/>
                      <w:b/>
                      <w:bCs/>
                      <w:sz w:val="20"/>
                    </w:rPr>
                    <w:t>Domain 5</w:t>
                  </w:r>
                </w:p>
              </w:tc>
              <w:tc>
                <w:tcPr>
                  <w:tcW w:w="5528" w:type="dxa"/>
                  <w:shd w:val="clear" w:color="auto" w:fill="auto"/>
                </w:tcPr>
                <w:p w14:paraId="788E3726" w14:textId="77777777" w:rsidR="00104BF4" w:rsidRPr="00ED1E8D" w:rsidRDefault="00104BF4" w:rsidP="004F5CB5">
                  <w:pPr>
                    <w:spacing w:after="0"/>
                    <w:jc w:val="both"/>
                    <w:rPr>
                      <w:rFonts w:ascii="Arial" w:eastAsia="MS Mincho" w:hAnsi="Arial" w:cs="Arial"/>
                      <w:b/>
                      <w:bCs/>
                      <w:sz w:val="20"/>
                    </w:rPr>
                  </w:pPr>
                  <w:r w:rsidRPr="00ED1E8D">
                    <w:rPr>
                      <w:rFonts w:ascii="Arial" w:eastAsia="MS Mincho" w:hAnsi="Arial" w:cs="Arial"/>
                      <w:b/>
                      <w:bCs/>
                      <w:sz w:val="20"/>
                    </w:rPr>
                    <w:t>Treating and caring for people in safe environment and protecting them from avoidable harm</w:t>
                  </w:r>
                </w:p>
              </w:tc>
              <w:tc>
                <w:tcPr>
                  <w:tcW w:w="641" w:type="dxa"/>
                  <w:shd w:val="clear" w:color="auto" w:fill="auto"/>
                  <w:vAlign w:val="center"/>
                </w:tcPr>
                <w:p w14:paraId="02E6A49E" w14:textId="77777777" w:rsidR="00104BF4" w:rsidRPr="00ED1E8D" w:rsidRDefault="00104BF4" w:rsidP="004F5CB5">
                  <w:pPr>
                    <w:spacing w:after="0"/>
                    <w:jc w:val="both"/>
                    <w:rPr>
                      <w:rFonts w:ascii="Arial" w:eastAsia="MS Mincho" w:hAnsi="Arial" w:cs="Arial"/>
                      <w:b/>
                      <w:bCs/>
                      <w:sz w:val="20"/>
                    </w:rPr>
                  </w:pPr>
                  <w:r w:rsidRPr="00ED1E8D">
                    <w:rPr>
                      <w:rFonts w:ascii="Arial" w:eastAsia="MS Mincho" w:hAnsi="Arial" w:cs="Arial"/>
                      <w:b/>
                      <w:bCs/>
                      <w:sz w:val="20"/>
                    </w:rPr>
                    <w:sym w:font="Wingdings" w:char="F0FC"/>
                  </w:r>
                </w:p>
              </w:tc>
            </w:tr>
          </w:tbl>
          <w:p w14:paraId="4A5F6990" w14:textId="77777777" w:rsidR="00104BF4" w:rsidRPr="00ED1E8D" w:rsidRDefault="00104BF4" w:rsidP="004F5CB5">
            <w:pPr>
              <w:spacing w:after="0"/>
              <w:jc w:val="both"/>
              <w:rPr>
                <w:rFonts w:ascii="Arial" w:eastAsia="MS Mincho" w:hAnsi="Arial" w:cs="Arial"/>
                <w:b/>
                <w:bCs/>
                <w:sz w:val="20"/>
              </w:rPr>
            </w:pPr>
          </w:p>
          <w:p w14:paraId="496196D3" w14:textId="77777777" w:rsidR="00104BF4" w:rsidRPr="00ED1E8D" w:rsidRDefault="00104BF4" w:rsidP="004F5CB5">
            <w:pPr>
              <w:spacing w:after="0"/>
              <w:jc w:val="both"/>
              <w:rPr>
                <w:rFonts w:ascii="Arial" w:eastAsia="MS Mincho" w:hAnsi="Arial" w:cs="Arial"/>
                <w:b/>
                <w:bCs/>
                <w:sz w:val="20"/>
              </w:rPr>
            </w:pPr>
            <w:r w:rsidRPr="00ED1E8D">
              <w:rPr>
                <w:rFonts w:ascii="Arial" w:eastAsia="MS Mincho" w:hAnsi="Arial" w:cs="Arial"/>
                <w:b/>
                <w:bCs/>
                <w:sz w:val="20"/>
              </w:rPr>
              <w:t>2.2       Local defined outcomes</w:t>
            </w:r>
          </w:p>
          <w:p w14:paraId="3FE3EA81" w14:textId="77777777" w:rsidR="00104BF4" w:rsidRPr="00ED1E8D" w:rsidRDefault="00104BF4" w:rsidP="004F5CB5">
            <w:pPr>
              <w:spacing w:after="0"/>
              <w:jc w:val="both"/>
              <w:rPr>
                <w:rFonts w:ascii="Arial" w:eastAsia="MS Mincho" w:hAnsi="Arial" w:cs="Arial"/>
                <w:b/>
                <w:bCs/>
                <w:sz w:val="20"/>
              </w:rPr>
            </w:pPr>
          </w:p>
          <w:p w14:paraId="25A82624" w14:textId="77777777" w:rsidR="00104BF4" w:rsidRPr="00ED1E8D" w:rsidRDefault="00104BF4" w:rsidP="004F5CB5">
            <w:pPr>
              <w:spacing w:after="0"/>
              <w:ind w:left="601" w:hanging="567"/>
              <w:jc w:val="both"/>
              <w:rPr>
                <w:rFonts w:ascii="Arial" w:eastAsia="MS Mincho" w:hAnsi="Arial" w:cs="Arial"/>
                <w:bCs/>
                <w:sz w:val="20"/>
              </w:rPr>
            </w:pPr>
            <w:r w:rsidRPr="00ED1E8D">
              <w:rPr>
                <w:rFonts w:ascii="Arial" w:eastAsia="MS Mincho" w:hAnsi="Arial" w:cs="Arial"/>
                <w:bCs/>
                <w:sz w:val="20"/>
              </w:rPr>
              <w:t>2.2.1   The provider will create and update an accurate register of all people determined by the NHSE Genetic service to be at moderate risk of familial breast cancer who have been referred to the provider for surveillance. This will include patients whose initial referral was from GPs or from the NHS England West Midlands Genetic Service.</w:t>
            </w:r>
          </w:p>
          <w:p w14:paraId="3ECBED4C" w14:textId="77777777" w:rsidR="00104BF4" w:rsidRPr="00ED1E8D" w:rsidRDefault="00104BF4" w:rsidP="004F5CB5">
            <w:pPr>
              <w:spacing w:after="0"/>
              <w:ind w:left="601" w:hanging="567"/>
              <w:jc w:val="both"/>
              <w:rPr>
                <w:rFonts w:ascii="Arial" w:eastAsia="MS Mincho" w:hAnsi="Arial" w:cs="Arial"/>
                <w:bCs/>
                <w:sz w:val="20"/>
              </w:rPr>
            </w:pPr>
          </w:p>
          <w:p w14:paraId="305B5B9F" w14:textId="77777777" w:rsidR="00104BF4" w:rsidRPr="00ED1E8D" w:rsidRDefault="00104BF4" w:rsidP="004F5CB5">
            <w:pPr>
              <w:spacing w:after="0"/>
              <w:ind w:left="601" w:hanging="567"/>
              <w:jc w:val="both"/>
              <w:rPr>
                <w:rFonts w:ascii="Arial" w:eastAsia="MS Mincho" w:hAnsi="Arial" w:cs="Arial"/>
                <w:bCs/>
                <w:sz w:val="20"/>
              </w:rPr>
            </w:pPr>
            <w:r w:rsidRPr="00ED1E8D">
              <w:rPr>
                <w:rFonts w:ascii="Arial" w:eastAsia="MS Mincho" w:hAnsi="Arial" w:cs="Arial"/>
                <w:bCs/>
                <w:sz w:val="20"/>
              </w:rPr>
              <w:t xml:space="preserve">2.2.2   The register will be updated in line </w:t>
            </w:r>
            <w:proofErr w:type="gramStart"/>
            <w:r w:rsidRPr="00ED1E8D">
              <w:rPr>
                <w:rFonts w:ascii="Arial" w:eastAsia="MS Mincho" w:hAnsi="Arial" w:cs="Arial"/>
                <w:bCs/>
                <w:sz w:val="20"/>
              </w:rPr>
              <w:t>with;</w:t>
            </w:r>
            <w:proofErr w:type="gramEnd"/>
          </w:p>
          <w:p w14:paraId="3BD6A287" w14:textId="77777777" w:rsidR="00104BF4" w:rsidRPr="00ED1E8D" w:rsidRDefault="00104BF4" w:rsidP="004F5CB5">
            <w:pPr>
              <w:widowControl w:val="0"/>
              <w:numPr>
                <w:ilvl w:val="0"/>
                <w:numId w:val="131"/>
              </w:numPr>
              <w:autoSpaceDE w:val="0"/>
              <w:autoSpaceDN w:val="0"/>
              <w:spacing w:after="0" w:line="276" w:lineRule="auto"/>
              <w:ind w:left="919" w:hanging="284"/>
              <w:contextualSpacing/>
              <w:jc w:val="both"/>
              <w:rPr>
                <w:rFonts w:ascii="Arial" w:eastAsia="MS Mincho" w:hAnsi="Arial" w:cs="Arial"/>
                <w:bCs/>
                <w:sz w:val="20"/>
              </w:rPr>
            </w:pPr>
            <w:r w:rsidRPr="00ED1E8D">
              <w:rPr>
                <w:rFonts w:ascii="Arial" w:eastAsia="MS Mincho" w:hAnsi="Arial" w:cs="Arial"/>
                <w:bCs/>
                <w:sz w:val="20"/>
              </w:rPr>
              <w:t xml:space="preserve">new referrals </w:t>
            </w:r>
            <w:proofErr w:type="gramStart"/>
            <w:r w:rsidRPr="00ED1E8D">
              <w:rPr>
                <w:rFonts w:ascii="Arial" w:eastAsia="MS Mincho" w:hAnsi="Arial" w:cs="Arial"/>
                <w:bCs/>
                <w:sz w:val="20"/>
              </w:rPr>
              <w:t>received</w:t>
            </w:r>
            <w:proofErr w:type="gramEnd"/>
          </w:p>
          <w:p w14:paraId="3425DEA0" w14:textId="55F96160" w:rsidR="00104BF4" w:rsidRPr="00ED1E8D" w:rsidRDefault="00104BF4" w:rsidP="004F5CB5">
            <w:pPr>
              <w:widowControl w:val="0"/>
              <w:numPr>
                <w:ilvl w:val="0"/>
                <w:numId w:val="131"/>
              </w:numPr>
              <w:autoSpaceDE w:val="0"/>
              <w:autoSpaceDN w:val="0"/>
              <w:spacing w:after="0" w:line="276" w:lineRule="auto"/>
              <w:ind w:left="919" w:hanging="284"/>
              <w:contextualSpacing/>
              <w:jc w:val="both"/>
              <w:rPr>
                <w:rFonts w:ascii="Arial" w:eastAsia="MS Mincho" w:hAnsi="Arial" w:cs="Arial"/>
                <w:bCs/>
                <w:sz w:val="20"/>
              </w:rPr>
            </w:pPr>
            <w:r w:rsidRPr="00ED1E8D">
              <w:rPr>
                <w:rFonts w:ascii="Arial" w:eastAsia="MS Mincho" w:hAnsi="Arial" w:cs="Arial"/>
                <w:bCs/>
                <w:sz w:val="20"/>
              </w:rPr>
              <w:t>patients meeting the criteria and determined to be at moderate or moderate / high risk but for whatever reason not included on the register at point service commences (</w:t>
            </w:r>
            <w:proofErr w:type="gramStart"/>
            <w:r w:rsidR="001E5A5C" w:rsidRPr="00ED1E8D">
              <w:rPr>
                <w:rFonts w:ascii="Arial" w:eastAsia="MS Mincho" w:hAnsi="Arial" w:cs="Arial"/>
                <w:bCs/>
                <w:sz w:val="20"/>
              </w:rPr>
              <w:t>e.g.</w:t>
            </w:r>
            <w:proofErr w:type="gramEnd"/>
            <w:r w:rsidRPr="00ED1E8D">
              <w:rPr>
                <w:rFonts w:ascii="Arial" w:eastAsia="MS Mincho" w:hAnsi="Arial" w:cs="Arial"/>
                <w:bCs/>
                <w:sz w:val="20"/>
              </w:rPr>
              <w:t xml:space="preserve"> patient picked up by GPs during transition period).</w:t>
            </w:r>
          </w:p>
          <w:p w14:paraId="2BDA61D7" w14:textId="77777777" w:rsidR="00104BF4" w:rsidRPr="00ED1E8D" w:rsidRDefault="00104BF4" w:rsidP="004F5CB5">
            <w:pPr>
              <w:widowControl w:val="0"/>
              <w:numPr>
                <w:ilvl w:val="0"/>
                <w:numId w:val="131"/>
              </w:numPr>
              <w:autoSpaceDE w:val="0"/>
              <w:autoSpaceDN w:val="0"/>
              <w:spacing w:after="0" w:line="276" w:lineRule="auto"/>
              <w:ind w:left="919" w:hanging="284"/>
              <w:contextualSpacing/>
              <w:jc w:val="both"/>
              <w:rPr>
                <w:rFonts w:ascii="Arial" w:eastAsia="MS Mincho" w:hAnsi="Arial" w:cs="Arial"/>
                <w:bCs/>
                <w:sz w:val="20"/>
              </w:rPr>
            </w:pPr>
            <w:r w:rsidRPr="00ED1E8D">
              <w:rPr>
                <w:rFonts w:ascii="Arial" w:eastAsia="MS Mincho" w:hAnsi="Arial" w:cs="Arial"/>
                <w:bCs/>
                <w:sz w:val="20"/>
              </w:rPr>
              <w:t xml:space="preserve">patients no longer meeting the criteria for annual </w:t>
            </w:r>
            <w:proofErr w:type="gramStart"/>
            <w:r w:rsidRPr="00ED1E8D">
              <w:rPr>
                <w:rFonts w:ascii="Arial" w:eastAsia="MS Mincho" w:hAnsi="Arial" w:cs="Arial"/>
                <w:bCs/>
                <w:sz w:val="20"/>
              </w:rPr>
              <w:t>surveillance</w:t>
            </w:r>
            <w:proofErr w:type="gramEnd"/>
          </w:p>
          <w:p w14:paraId="73E8340B" w14:textId="77777777" w:rsidR="00104BF4" w:rsidRPr="00ED1E8D" w:rsidRDefault="00104BF4" w:rsidP="004F5CB5">
            <w:pPr>
              <w:widowControl w:val="0"/>
              <w:numPr>
                <w:ilvl w:val="0"/>
                <w:numId w:val="131"/>
              </w:numPr>
              <w:autoSpaceDE w:val="0"/>
              <w:autoSpaceDN w:val="0"/>
              <w:spacing w:after="0" w:line="276" w:lineRule="auto"/>
              <w:ind w:left="919" w:hanging="284"/>
              <w:contextualSpacing/>
              <w:jc w:val="both"/>
              <w:rPr>
                <w:rFonts w:ascii="Arial" w:eastAsia="MS Mincho" w:hAnsi="Arial" w:cs="Arial"/>
                <w:bCs/>
                <w:sz w:val="20"/>
              </w:rPr>
            </w:pPr>
            <w:r w:rsidRPr="00ED1E8D">
              <w:rPr>
                <w:rFonts w:ascii="Arial" w:eastAsia="MS Mincho" w:hAnsi="Arial" w:cs="Arial"/>
                <w:bCs/>
                <w:sz w:val="20"/>
              </w:rPr>
              <w:t xml:space="preserve">patients choosing to opt out of </w:t>
            </w:r>
            <w:proofErr w:type="gramStart"/>
            <w:r w:rsidRPr="00ED1E8D">
              <w:rPr>
                <w:rFonts w:ascii="Arial" w:eastAsia="MS Mincho" w:hAnsi="Arial" w:cs="Arial"/>
                <w:bCs/>
                <w:sz w:val="20"/>
              </w:rPr>
              <w:t>surveillance</w:t>
            </w:r>
            <w:proofErr w:type="gramEnd"/>
          </w:p>
          <w:p w14:paraId="2E217A04" w14:textId="77777777" w:rsidR="00104BF4" w:rsidRPr="00ED1E8D" w:rsidRDefault="00104BF4" w:rsidP="004F5CB5">
            <w:pPr>
              <w:spacing w:after="0"/>
              <w:jc w:val="both"/>
              <w:rPr>
                <w:rFonts w:ascii="Arial" w:eastAsia="MS Mincho" w:hAnsi="Arial" w:cs="Arial"/>
                <w:bCs/>
                <w:sz w:val="20"/>
              </w:rPr>
            </w:pPr>
          </w:p>
          <w:p w14:paraId="5552B435" w14:textId="77777777" w:rsidR="00104BF4" w:rsidRPr="00ED1E8D" w:rsidRDefault="00104BF4" w:rsidP="004F5CB5">
            <w:pPr>
              <w:spacing w:after="0"/>
              <w:ind w:left="601" w:hanging="567"/>
              <w:jc w:val="both"/>
              <w:rPr>
                <w:rFonts w:ascii="Arial" w:eastAsia="MS Mincho" w:hAnsi="Arial" w:cs="Arial"/>
                <w:bCs/>
                <w:sz w:val="20"/>
              </w:rPr>
            </w:pPr>
            <w:r w:rsidRPr="00ED1E8D">
              <w:rPr>
                <w:rFonts w:ascii="Arial" w:eastAsia="MS Mincho" w:hAnsi="Arial" w:cs="Arial"/>
                <w:bCs/>
                <w:sz w:val="20"/>
              </w:rPr>
              <w:t>2.2.3 All patients on the register who have reached age 40 will be recalled for mammography at 12-month intervals. The service will aim to maximize uptake of surveillance. Recall notice will make use of most appropriate communication methods including e-mail, SMS text, phone call etc.</w:t>
            </w:r>
          </w:p>
          <w:p w14:paraId="60D83D67" w14:textId="77777777" w:rsidR="00104BF4" w:rsidRPr="00ED1E8D" w:rsidRDefault="00104BF4" w:rsidP="004F5CB5">
            <w:pPr>
              <w:spacing w:after="0"/>
              <w:jc w:val="both"/>
              <w:rPr>
                <w:rFonts w:ascii="Arial" w:eastAsia="MS Mincho" w:hAnsi="Arial" w:cs="Arial"/>
                <w:bCs/>
                <w:sz w:val="20"/>
              </w:rPr>
            </w:pPr>
          </w:p>
          <w:p w14:paraId="62B884B0" w14:textId="77777777" w:rsidR="00104BF4" w:rsidRPr="00ED1E8D" w:rsidRDefault="00104BF4" w:rsidP="004F5CB5">
            <w:pPr>
              <w:spacing w:after="0"/>
              <w:ind w:left="601" w:hanging="567"/>
              <w:jc w:val="both"/>
              <w:rPr>
                <w:rFonts w:ascii="Arial" w:eastAsia="MS Mincho" w:hAnsi="Arial" w:cs="Arial"/>
                <w:bCs/>
                <w:sz w:val="20"/>
              </w:rPr>
            </w:pPr>
            <w:r w:rsidRPr="00ED1E8D">
              <w:rPr>
                <w:rFonts w:ascii="Arial" w:eastAsia="MS Mincho" w:hAnsi="Arial" w:cs="Arial"/>
                <w:bCs/>
                <w:sz w:val="20"/>
              </w:rPr>
              <w:t>2.2.4 Mammography will be carried out in line with the national standards set out for the NHS national breast screening programme. Patients will be given written information about the risks and benefits in advance of mammography. Appropriate alternative ways of sharing this information will be used where providing written information would not be a benefit to a particular patient.</w:t>
            </w:r>
          </w:p>
          <w:p w14:paraId="5BC73FD5" w14:textId="77777777" w:rsidR="00104BF4" w:rsidRPr="00ED1E8D" w:rsidRDefault="00104BF4" w:rsidP="004F5CB5">
            <w:pPr>
              <w:spacing w:after="0"/>
              <w:jc w:val="both"/>
              <w:rPr>
                <w:rFonts w:ascii="Arial" w:eastAsia="MS Mincho" w:hAnsi="Arial" w:cs="Arial"/>
                <w:bCs/>
                <w:sz w:val="20"/>
              </w:rPr>
            </w:pPr>
          </w:p>
          <w:p w14:paraId="05E8BDCD" w14:textId="77777777" w:rsidR="00104BF4" w:rsidRPr="00ED1E8D" w:rsidRDefault="00104BF4" w:rsidP="004F5CB5">
            <w:pPr>
              <w:spacing w:after="0"/>
              <w:ind w:left="601" w:hanging="601"/>
              <w:jc w:val="both"/>
              <w:rPr>
                <w:rFonts w:ascii="Arial" w:eastAsia="MS Mincho" w:hAnsi="Arial" w:cs="Arial"/>
                <w:bCs/>
                <w:sz w:val="20"/>
              </w:rPr>
            </w:pPr>
            <w:r w:rsidRPr="00ED1E8D">
              <w:rPr>
                <w:rFonts w:ascii="Arial" w:eastAsia="MS Mincho" w:hAnsi="Arial" w:cs="Arial"/>
                <w:bCs/>
                <w:sz w:val="20"/>
              </w:rPr>
              <w:t>2.2.5 At the mammography appointment patients will be advised when and how they will receive the results, offered the opportunity to discuss what the different possible results might mean and what will happen next in the event of an abnormal result.</w:t>
            </w:r>
          </w:p>
          <w:p w14:paraId="4CC618C5" w14:textId="77777777" w:rsidR="00104BF4" w:rsidRPr="00ED1E8D" w:rsidRDefault="00104BF4" w:rsidP="004F5CB5">
            <w:pPr>
              <w:spacing w:after="0"/>
              <w:ind w:left="601" w:hanging="601"/>
              <w:jc w:val="both"/>
              <w:rPr>
                <w:rFonts w:ascii="Arial" w:eastAsia="MS Mincho" w:hAnsi="Arial" w:cs="Arial"/>
                <w:bCs/>
                <w:sz w:val="20"/>
              </w:rPr>
            </w:pPr>
          </w:p>
          <w:p w14:paraId="66B1195A" w14:textId="77777777" w:rsidR="00104BF4" w:rsidRPr="00ED1E8D" w:rsidRDefault="00104BF4" w:rsidP="004F5CB5">
            <w:pPr>
              <w:spacing w:after="0"/>
              <w:ind w:left="601" w:hanging="601"/>
              <w:jc w:val="both"/>
              <w:rPr>
                <w:rFonts w:ascii="Arial" w:eastAsia="MS Mincho" w:hAnsi="Arial" w:cs="Arial"/>
                <w:bCs/>
                <w:sz w:val="20"/>
              </w:rPr>
            </w:pPr>
            <w:r w:rsidRPr="00ED1E8D">
              <w:rPr>
                <w:rFonts w:ascii="Arial" w:eastAsia="MS Mincho" w:hAnsi="Arial" w:cs="Arial"/>
                <w:bCs/>
                <w:sz w:val="20"/>
              </w:rPr>
              <w:t>2.2.6   Patients who no longer meet the criteria for annual mammographic surveillance due to age will be given information at their final annual mammography appointment to explain that they will be enrolled automatically onto the national breast screening programme and given details about the programme and how to get further help or advice.</w:t>
            </w:r>
          </w:p>
          <w:p w14:paraId="33267F17" w14:textId="77777777" w:rsidR="00104BF4" w:rsidRPr="00ED1E8D" w:rsidRDefault="00104BF4" w:rsidP="004F5CB5">
            <w:pPr>
              <w:spacing w:after="0"/>
              <w:ind w:left="601" w:hanging="601"/>
              <w:jc w:val="both"/>
              <w:rPr>
                <w:rFonts w:ascii="Arial" w:eastAsia="MS Mincho" w:hAnsi="Arial" w:cs="Arial"/>
                <w:bCs/>
                <w:sz w:val="20"/>
              </w:rPr>
            </w:pPr>
          </w:p>
          <w:p w14:paraId="66E676AF" w14:textId="77777777" w:rsidR="00104BF4" w:rsidRPr="00ED1E8D" w:rsidRDefault="00104BF4" w:rsidP="004F5CB5">
            <w:pPr>
              <w:spacing w:after="0"/>
              <w:ind w:left="601" w:hanging="601"/>
              <w:jc w:val="both"/>
              <w:rPr>
                <w:rFonts w:ascii="Arial" w:eastAsia="MS Mincho" w:hAnsi="Arial" w:cs="Arial"/>
                <w:bCs/>
                <w:sz w:val="20"/>
              </w:rPr>
            </w:pPr>
            <w:r w:rsidRPr="00ED1E8D">
              <w:rPr>
                <w:rFonts w:ascii="Arial" w:eastAsia="MS Mincho" w:hAnsi="Arial" w:cs="Arial"/>
                <w:bCs/>
                <w:sz w:val="20"/>
              </w:rPr>
              <w:t>2.2.7   Patients who opt out of further annual surveillance will be advised that they are free to opt back in either by contacting the service directly or by seeing their GP. These patients will be given details about the national breast screening programme and how to get further help or advice.</w:t>
            </w:r>
          </w:p>
          <w:p w14:paraId="326415E8" w14:textId="77777777" w:rsidR="00104BF4" w:rsidRPr="00ED1E8D" w:rsidRDefault="00104BF4" w:rsidP="004F5CB5">
            <w:pPr>
              <w:spacing w:after="0"/>
              <w:jc w:val="both"/>
              <w:rPr>
                <w:rFonts w:ascii="Arial" w:eastAsia="MS Mincho" w:hAnsi="Arial" w:cs="Arial"/>
                <w:bCs/>
                <w:sz w:val="20"/>
              </w:rPr>
            </w:pPr>
          </w:p>
          <w:p w14:paraId="44A92233" w14:textId="77777777" w:rsidR="00104BF4" w:rsidRPr="00ED1E8D" w:rsidRDefault="00104BF4" w:rsidP="004F5CB5">
            <w:pPr>
              <w:spacing w:after="0"/>
              <w:jc w:val="both"/>
              <w:rPr>
                <w:rFonts w:ascii="Arial" w:eastAsia="MS Mincho" w:hAnsi="Arial" w:cs="Arial"/>
                <w:bCs/>
                <w:sz w:val="20"/>
              </w:rPr>
            </w:pPr>
            <w:r w:rsidRPr="00ED1E8D">
              <w:rPr>
                <w:rFonts w:ascii="Arial" w:eastAsia="MS Mincho" w:hAnsi="Arial" w:cs="Arial"/>
                <w:bCs/>
                <w:sz w:val="20"/>
              </w:rPr>
              <w:t>2.2.8   Patients and GPs will receive the results of annual surveillance in a timely way.</w:t>
            </w:r>
          </w:p>
          <w:p w14:paraId="2791CBDB" w14:textId="77777777" w:rsidR="00104BF4" w:rsidRPr="00ED1E8D" w:rsidRDefault="00104BF4" w:rsidP="004F5CB5">
            <w:pPr>
              <w:spacing w:after="0"/>
              <w:jc w:val="both"/>
              <w:rPr>
                <w:rFonts w:ascii="Arial" w:eastAsia="MS Mincho" w:hAnsi="Arial" w:cs="Arial"/>
                <w:bCs/>
                <w:sz w:val="20"/>
              </w:rPr>
            </w:pPr>
          </w:p>
          <w:p w14:paraId="1F46556C" w14:textId="77777777" w:rsidR="00104BF4" w:rsidRPr="00ED1E8D" w:rsidRDefault="00104BF4" w:rsidP="004F5CB5">
            <w:pPr>
              <w:spacing w:after="0"/>
              <w:ind w:left="601" w:hanging="601"/>
              <w:jc w:val="both"/>
              <w:rPr>
                <w:rFonts w:ascii="Arial" w:eastAsia="MS Mincho" w:hAnsi="Arial" w:cs="Arial"/>
                <w:bCs/>
                <w:sz w:val="20"/>
              </w:rPr>
            </w:pPr>
            <w:r w:rsidRPr="00ED1E8D">
              <w:rPr>
                <w:rFonts w:ascii="Arial" w:eastAsia="MS Mincho" w:hAnsi="Arial" w:cs="Arial"/>
                <w:bCs/>
                <w:sz w:val="20"/>
              </w:rPr>
              <w:t xml:space="preserve">2.2.9   Patients will be given single point of contact (telephone or e-mail) through which they can contact the service, raise queries, </w:t>
            </w:r>
            <w:proofErr w:type="gramStart"/>
            <w:r w:rsidRPr="00ED1E8D">
              <w:rPr>
                <w:rFonts w:ascii="Arial" w:eastAsia="MS Mincho" w:hAnsi="Arial" w:cs="Arial"/>
                <w:bCs/>
                <w:sz w:val="20"/>
              </w:rPr>
              <w:t>verify</w:t>
            </w:r>
            <w:proofErr w:type="gramEnd"/>
            <w:r w:rsidRPr="00ED1E8D">
              <w:rPr>
                <w:rFonts w:ascii="Arial" w:eastAsia="MS Mincho" w:hAnsi="Arial" w:cs="Arial"/>
                <w:bCs/>
                <w:sz w:val="20"/>
              </w:rPr>
              <w:t xml:space="preserve"> or change appointment time and chase overdue results.</w:t>
            </w:r>
          </w:p>
          <w:p w14:paraId="6847C0F0" w14:textId="77777777" w:rsidR="00104BF4" w:rsidRPr="00ED1E8D" w:rsidRDefault="00104BF4" w:rsidP="004F5CB5">
            <w:pPr>
              <w:spacing w:after="0"/>
              <w:jc w:val="both"/>
              <w:rPr>
                <w:rFonts w:ascii="Arial" w:eastAsia="MS Mincho" w:hAnsi="Arial" w:cs="Arial"/>
                <w:bCs/>
                <w:sz w:val="20"/>
              </w:rPr>
            </w:pPr>
          </w:p>
          <w:p w14:paraId="23C19393" w14:textId="77777777" w:rsidR="00104BF4" w:rsidRPr="00ED1E8D" w:rsidRDefault="00104BF4" w:rsidP="004F5CB5">
            <w:pPr>
              <w:spacing w:after="0"/>
              <w:ind w:left="601" w:hanging="567"/>
              <w:jc w:val="both"/>
              <w:rPr>
                <w:rFonts w:ascii="Arial" w:eastAsia="MS Mincho" w:hAnsi="Arial" w:cs="Arial"/>
                <w:bCs/>
                <w:sz w:val="20"/>
              </w:rPr>
            </w:pPr>
            <w:r w:rsidRPr="00ED1E8D">
              <w:rPr>
                <w:rFonts w:ascii="Arial" w:eastAsia="MS Mincho" w:hAnsi="Arial" w:cs="Arial"/>
                <w:bCs/>
                <w:sz w:val="20"/>
              </w:rPr>
              <w:t>2.2.10 At the point a patient is given result of surveillance where there is suspicion of cancer or need for repeat test or further tests or investigations, patients will be offered the opportunity to discuss the results, what they might mean and what will happen next, including the opportunity to request that an appropriate team member calls them back.</w:t>
            </w:r>
          </w:p>
          <w:p w14:paraId="544746D1" w14:textId="77777777" w:rsidR="00104BF4" w:rsidRPr="00ED1E8D" w:rsidRDefault="00104BF4" w:rsidP="004F5CB5">
            <w:pPr>
              <w:spacing w:after="0"/>
              <w:ind w:left="743"/>
              <w:jc w:val="both"/>
              <w:rPr>
                <w:rFonts w:ascii="Arial" w:eastAsia="MS Mincho" w:hAnsi="Arial" w:cs="Arial"/>
                <w:b/>
                <w:bCs/>
                <w:sz w:val="20"/>
              </w:rPr>
            </w:pPr>
          </w:p>
        </w:tc>
      </w:tr>
      <w:tr w:rsidR="00104BF4" w:rsidRPr="00ED1E8D" w14:paraId="607220F5" w14:textId="77777777" w:rsidTr="004F5CB5">
        <w:trPr>
          <w:trHeight w:val="330"/>
        </w:trPr>
        <w:tc>
          <w:tcPr>
            <w:tcW w:w="9134" w:type="dxa"/>
            <w:shd w:val="clear" w:color="auto" w:fill="B8CCE4"/>
          </w:tcPr>
          <w:p w14:paraId="0F2A2FA2" w14:textId="77777777" w:rsidR="00104BF4" w:rsidRPr="00ED1E8D" w:rsidRDefault="00104BF4" w:rsidP="004F5CB5">
            <w:pPr>
              <w:spacing w:after="0"/>
              <w:rPr>
                <w:rFonts w:ascii="Arial" w:eastAsia="MS Mincho" w:hAnsi="Arial" w:cs="Arial"/>
                <w:b/>
                <w:bCs/>
                <w:sz w:val="20"/>
              </w:rPr>
            </w:pPr>
            <w:r w:rsidRPr="00ED1E8D">
              <w:rPr>
                <w:rFonts w:ascii="Arial" w:eastAsia="MS Mincho" w:hAnsi="Arial" w:cs="Arial"/>
                <w:b/>
                <w:bCs/>
                <w:sz w:val="20"/>
              </w:rPr>
              <w:t>3.</w:t>
            </w:r>
            <w:r w:rsidRPr="00ED1E8D">
              <w:rPr>
                <w:rFonts w:ascii="Arial" w:eastAsia="MS Mincho" w:hAnsi="Arial" w:cs="Arial"/>
                <w:b/>
                <w:bCs/>
                <w:sz w:val="20"/>
              </w:rPr>
              <w:tab/>
              <w:t>Scope</w:t>
            </w:r>
          </w:p>
        </w:tc>
      </w:tr>
      <w:tr w:rsidR="00104BF4" w:rsidRPr="00ED1E8D" w14:paraId="5FAFCC1C" w14:textId="77777777" w:rsidTr="004F5CB5">
        <w:tc>
          <w:tcPr>
            <w:tcW w:w="9134" w:type="dxa"/>
            <w:tcBorders>
              <w:bottom w:val="single" w:sz="4" w:space="0" w:color="auto"/>
            </w:tcBorders>
            <w:shd w:val="clear" w:color="auto" w:fill="auto"/>
          </w:tcPr>
          <w:p w14:paraId="15673F4F" w14:textId="77777777" w:rsidR="00104BF4" w:rsidRPr="00ED1E8D" w:rsidRDefault="00104BF4" w:rsidP="004F5CB5">
            <w:pPr>
              <w:spacing w:after="0" w:line="20" w:lineRule="atLeast"/>
              <w:jc w:val="both"/>
              <w:rPr>
                <w:rFonts w:ascii="Arial" w:eastAsia="MS Mincho" w:hAnsi="Arial" w:cs="Arial"/>
                <w:b/>
                <w:bCs/>
                <w:sz w:val="20"/>
              </w:rPr>
            </w:pPr>
            <w:r w:rsidRPr="00ED1E8D">
              <w:rPr>
                <w:rFonts w:ascii="Arial" w:eastAsia="MS Mincho" w:hAnsi="Arial" w:cs="Arial"/>
                <w:b/>
                <w:bCs/>
                <w:sz w:val="20"/>
              </w:rPr>
              <w:t>3.1</w:t>
            </w:r>
            <w:r w:rsidRPr="00ED1E8D">
              <w:rPr>
                <w:rFonts w:ascii="Arial" w:eastAsia="MS Mincho" w:hAnsi="Arial" w:cs="Arial"/>
                <w:b/>
                <w:bCs/>
                <w:sz w:val="20"/>
              </w:rPr>
              <w:tab/>
              <w:t xml:space="preserve">Aims and objectives of </w:t>
            </w:r>
            <w:proofErr w:type="gramStart"/>
            <w:r w:rsidRPr="00ED1E8D">
              <w:rPr>
                <w:rFonts w:ascii="Arial" w:eastAsia="MS Mincho" w:hAnsi="Arial" w:cs="Arial"/>
                <w:b/>
                <w:bCs/>
                <w:sz w:val="20"/>
              </w:rPr>
              <w:t>service</w:t>
            </w:r>
            <w:proofErr w:type="gramEnd"/>
          </w:p>
          <w:p w14:paraId="34F4672F" w14:textId="77777777" w:rsidR="00104BF4" w:rsidRPr="00ED1E8D" w:rsidRDefault="00104BF4" w:rsidP="004F5CB5">
            <w:pPr>
              <w:spacing w:after="0" w:line="20" w:lineRule="atLeast"/>
              <w:jc w:val="both"/>
              <w:rPr>
                <w:rFonts w:ascii="Arial" w:eastAsia="MS Mincho" w:hAnsi="Arial" w:cs="Arial"/>
                <w:bCs/>
                <w:sz w:val="20"/>
              </w:rPr>
            </w:pPr>
          </w:p>
          <w:p w14:paraId="1F27335E" w14:textId="77777777" w:rsidR="00104BF4" w:rsidRPr="00ED1E8D" w:rsidRDefault="00104BF4" w:rsidP="004F5CB5">
            <w:pPr>
              <w:spacing w:after="0" w:line="20" w:lineRule="atLeast"/>
              <w:jc w:val="both"/>
              <w:rPr>
                <w:rFonts w:ascii="Arial" w:eastAsia="MS Mincho" w:hAnsi="Arial" w:cs="Arial"/>
                <w:b/>
                <w:bCs/>
                <w:sz w:val="20"/>
              </w:rPr>
            </w:pPr>
            <w:r w:rsidRPr="00ED1E8D">
              <w:rPr>
                <w:rFonts w:ascii="Arial" w:eastAsia="MS Mincho" w:hAnsi="Arial" w:cs="Arial"/>
                <w:b/>
                <w:bCs/>
                <w:sz w:val="20"/>
              </w:rPr>
              <w:t>Aim</w:t>
            </w:r>
          </w:p>
          <w:p w14:paraId="3DEA66F4"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 xml:space="preserve">To provide a simple, </w:t>
            </w:r>
            <w:proofErr w:type="gramStart"/>
            <w:r w:rsidRPr="00ED1E8D">
              <w:rPr>
                <w:rFonts w:ascii="Arial" w:eastAsia="MS Mincho" w:hAnsi="Arial" w:cs="Arial"/>
                <w:bCs/>
                <w:sz w:val="20"/>
              </w:rPr>
              <w:t>safe</w:t>
            </w:r>
            <w:proofErr w:type="gramEnd"/>
            <w:r w:rsidRPr="00ED1E8D">
              <w:rPr>
                <w:rFonts w:ascii="Arial" w:eastAsia="MS Mincho" w:hAnsi="Arial" w:cs="Arial"/>
                <w:bCs/>
                <w:sz w:val="20"/>
              </w:rPr>
              <w:t xml:space="preserve"> and efficient surveillance service for people determined to be at moderate or moderate/high risk of familial breast cancer where the recommended surveillance methodology is annual mammography.</w:t>
            </w:r>
          </w:p>
          <w:p w14:paraId="647C7541" w14:textId="77777777" w:rsidR="00104BF4" w:rsidRPr="00ED1E8D" w:rsidRDefault="00104BF4" w:rsidP="004F5CB5">
            <w:pPr>
              <w:spacing w:after="0" w:line="20" w:lineRule="atLeast"/>
              <w:jc w:val="both"/>
              <w:rPr>
                <w:rFonts w:ascii="Arial" w:eastAsia="MS Mincho" w:hAnsi="Arial" w:cs="Arial"/>
                <w:b/>
                <w:bCs/>
                <w:sz w:val="20"/>
              </w:rPr>
            </w:pPr>
            <w:r w:rsidRPr="00ED1E8D">
              <w:rPr>
                <w:rFonts w:ascii="Arial" w:eastAsia="MS Mincho" w:hAnsi="Arial" w:cs="Arial"/>
                <w:b/>
                <w:bCs/>
                <w:sz w:val="20"/>
              </w:rPr>
              <w:t>Objectives</w:t>
            </w:r>
          </w:p>
          <w:p w14:paraId="15AB3DEB" w14:textId="77777777" w:rsidR="00104BF4" w:rsidRPr="00ED1E8D" w:rsidRDefault="00104BF4" w:rsidP="004F5CB5">
            <w:pPr>
              <w:spacing w:after="0" w:line="20" w:lineRule="atLeast"/>
              <w:jc w:val="both"/>
              <w:rPr>
                <w:rFonts w:ascii="Arial" w:eastAsia="MS Mincho" w:hAnsi="Arial" w:cs="Arial"/>
                <w:bCs/>
                <w:sz w:val="20"/>
              </w:rPr>
            </w:pPr>
          </w:p>
          <w:p w14:paraId="65732B26" w14:textId="77777777" w:rsidR="00104BF4" w:rsidRPr="00ED1E8D" w:rsidRDefault="00104BF4" w:rsidP="004F5CB5">
            <w:pPr>
              <w:widowControl w:val="0"/>
              <w:numPr>
                <w:ilvl w:val="0"/>
                <w:numId w:val="132"/>
              </w:numPr>
              <w:autoSpaceDE w:val="0"/>
              <w:autoSpaceDN w:val="0"/>
              <w:spacing w:after="0" w:line="20" w:lineRule="atLeast"/>
              <w:ind w:left="318" w:hanging="318"/>
              <w:jc w:val="both"/>
              <w:rPr>
                <w:rFonts w:ascii="Arial" w:eastAsia="Times New Roman" w:hAnsi="Arial" w:cs="Arial"/>
                <w:bCs/>
                <w:sz w:val="20"/>
                <w:lang w:val="en-GB" w:eastAsia="en-US"/>
              </w:rPr>
            </w:pPr>
            <w:r w:rsidRPr="00ED1E8D">
              <w:rPr>
                <w:rFonts w:ascii="Arial" w:eastAsia="Times New Roman" w:hAnsi="Arial" w:cs="Arial"/>
                <w:bCs/>
                <w:sz w:val="20"/>
                <w:lang w:val="en-GB" w:eastAsia="en-US"/>
              </w:rPr>
              <w:t>Provider to hold a single register of patients at moderate risk requiring regular surveillance.</w:t>
            </w:r>
          </w:p>
          <w:p w14:paraId="0E4B3549" w14:textId="77777777" w:rsidR="00104BF4" w:rsidRPr="00ED1E8D" w:rsidRDefault="00104BF4" w:rsidP="004F5CB5">
            <w:pPr>
              <w:widowControl w:val="0"/>
              <w:numPr>
                <w:ilvl w:val="0"/>
                <w:numId w:val="132"/>
              </w:numPr>
              <w:autoSpaceDE w:val="0"/>
              <w:autoSpaceDN w:val="0"/>
              <w:spacing w:after="0" w:line="20" w:lineRule="atLeast"/>
              <w:ind w:left="318" w:hanging="318"/>
              <w:jc w:val="both"/>
              <w:rPr>
                <w:rFonts w:ascii="Arial" w:eastAsia="Times New Roman" w:hAnsi="Arial" w:cs="Arial"/>
                <w:bCs/>
                <w:sz w:val="20"/>
                <w:lang w:val="en-GB" w:eastAsia="en-US"/>
              </w:rPr>
            </w:pPr>
            <w:r w:rsidRPr="00ED1E8D">
              <w:rPr>
                <w:rFonts w:ascii="Arial" w:eastAsia="Times New Roman" w:hAnsi="Arial" w:cs="Arial"/>
                <w:bCs/>
                <w:sz w:val="20"/>
                <w:lang w:val="en-GB" w:eastAsia="en-US"/>
              </w:rPr>
              <w:t>Direct referral from NHSE genetic service to provider.</w:t>
            </w:r>
          </w:p>
          <w:p w14:paraId="7647FB3F" w14:textId="77777777" w:rsidR="00104BF4" w:rsidRPr="00ED1E8D" w:rsidRDefault="00104BF4" w:rsidP="004F5CB5">
            <w:pPr>
              <w:widowControl w:val="0"/>
              <w:numPr>
                <w:ilvl w:val="0"/>
                <w:numId w:val="132"/>
              </w:numPr>
              <w:autoSpaceDE w:val="0"/>
              <w:autoSpaceDN w:val="0"/>
              <w:spacing w:after="0" w:line="20" w:lineRule="atLeast"/>
              <w:ind w:left="318" w:hanging="318"/>
              <w:jc w:val="both"/>
              <w:rPr>
                <w:rFonts w:ascii="Arial" w:eastAsia="Times New Roman" w:hAnsi="Arial" w:cs="Arial"/>
                <w:bCs/>
                <w:sz w:val="20"/>
                <w:lang w:val="en-GB" w:eastAsia="en-US"/>
              </w:rPr>
            </w:pPr>
            <w:r w:rsidRPr="00ED1E8D">
              <w:rPr>
                <w:rFonts w:ascii="Arial" w:eastAsia="Times New Roman" w:hAnsi="Arial" w:cs="Arial"/>
                <w:bCs/>
                <w:sz w:val="20"/>
                <w:lang w:val="en-GB" w:eastAsia="en-US"/>
              </w:rPr>
              <w:t xml:space="preserve">Eliminate need for GPs to make annual referrals. (There may be a need for a safety net in first 12 – 15 months and referral of newly registered patients or those who have previously opted out and now wish to opt-in). </w:t>
            </w:r>
          </w:p>
          <w:p w14:paraId="427E95E6" w14:textId="77777777" w:rsidR="00104BF4" w:rsidRPr="00ED1E8D" w:rsidRDefault="00104BF4" w:rsidP="004F5CB5">
            <w:pPr>
              <w:widowControl w:val="0"/>
              <w:numPr>
                <w:ilvl w:val="0"/>
                <w:numId w:val="132"/>
              </w:numPr>
              <w:autoSpaceDE w:val="0"/>
              <w:autoSpaceDN w:val="0"/>
              <w:spacing w:after="0" w:line="20" w:lineRule="atLeast"/>
              <w:ind w:left="318" w:hanging="318"/>
              <w:jc w:val="both"/>
              <w:rPr>
                <w:rFonts w:ascii="Arial" w:eastAsia="Times New Roman" w:hAnsi="Arial" w:cs="Arial"/>
                <w:bCs/>
                <w:sz w:val="20"/>
                <w:lang w:val="en-GB" w:eastAsia="en-US"/>
              </w:rPr>
            </w:pPr>
            <w:r w:rsidRPr="00ED1E8D">
              <w:rPr>
                <w:rFonts w:ascii="Arial" w:eastAsia="Times New Roman" w:hAnsi="Arial" w:cs="Arial"/>
                <w:bCs/>
                <w:sz w:val="20"/>
                <w:lang w:val="en-GB" w:eastAsia="en-US"/>
              </w:rPr>
              <w:t>Reduced burden on GP practices.</w:t>
            </w:r>
          </w:p>
          <w:p w14:paraId="0D4975B2" w14:textId="77777777" w:rsidR="00104BF4" w:rsidRPr="00ED1E8D" w:rsidRDefault="00104BF4" w:rsidP="004F5CB5">
            <w:pPr>
              <w:widowControl w:val="0"/>
              <w:numPr>
                <w:ilvl w:val="0"/>
                <w:numId w:val="132"/>
              </w:numPr>
              <w:autoSpaceDE w:val="0"/>
              <w:autoSpaceDN w:val="0"/>
              <w:spacing w:after="0" w:line="20" w:lineRule="atLeast"/>
              <w:ind w:left="318" w:hanging="318"/>
              <w:jc w:val="both"/>
              <w:rPr>
                <w:rFonts w:ascii="Arial" w:eastAsia="Times New Roman" w:hAnsi="Arial" w:cs="Arial"/>
                <w:bCs/>
                <w:sz w:val="20"/>
                <w:lang w:val="en-GB" w:eastAsia="en-US"/>
              </w:rPr>
            </w:pPr>
            <w:r w:rsidRPr="00ED1E8D">
              <w:rPr>
                <w:rFonts w:ascii="Arial" w:eastAsia="Times New Roman" w:hAnsi="Arial" w:cs="Arial"/>
                <w:bCs/>
                <w:sz w:val="20"/>
                <w:lang w:val="en-GB" w:eastAsia="en-US"/>
              </w:rPr>
              <w:t>Single Trust operated robust recall system rather than each practice having its own list of patients requiring surveillance. Reduced risk of patients slipping through net (</w:t>
            </w:r>
            <w:proofErr w:type="gramStart"/>
            <w:r w:rsidRPr="00ED1E8D">
              <w:rPr>
                <w:rFonts w:ascii="Arial" w:eastAsia="Times New Roman" w:hAnsi="Arial" w:cs="Arial"/>
                <w:bCs/>
                <w:sz w:val="20"/>
                <w:lang w:val="en-GB" w:eastAsia="en-US"/>
              </w:rPr>
              <w:t>eg</w:t>
            </w:r>
            <w:proofErr w:type="gramEnd"/>
            <w:r w:rsidRPr="00ED1E8D">
              <w:rPr>
                <w:rFonts w:ascii="Arial" w:eastAsia="Times New Roman" w:hAnsi="Arial" w:cs="Arial"/>
                <w:bCs/>
                <w:sz w:val="20"/>
                <w:lang w:val="en-GB" w:eastAsia="en-US"/>
              </w:rPr>
              <w:t xml:space="preserve"> following change of practice etc).</w:t>
            </w:r>
          </w:p>
          <w:p w14:paraId="5634D8AC" w14:textId="77777777" w:rsidR="00104BF4" w:rsidRPr="00ED1E8D" w:rsidRDefault="00104BF4" w:rsidP="004F5CB5">
            <w:pPr>
              <w:widowControl w:val="0"/>
              <w:numPr>
                <w:ilvl w:val="0"/>
                <w:numId w:val="132"/>
              </w:numPr>
              <w:autoSpaceDE w:val="0"/>
              <w:autoSpaceDN w:val="0"/>
              <w:spacing w:after="0" w:line="20" w:lineRule="atLeast"/>
              <w:ind w:left="318" w:hanging="318"/>
              <w:jc w:val="both"/>
              <w:rPr>
                <w:rFonts w:ascii="Arial" w:eastAsia="Times New Roman" w:hAnsi="Arial" w:cs="Arial"/>
                <w:bCs/>
                <w:sz w:val="20"/>
                <w:lang w:val="en-GB" w:eastAsia="en-US"/>
              </w:rPr>
            </w:pPr>
            <w:r w:rsidRPr="00ED1E8D">
              <w:rPr>
                <w:rFonts w:ascii="Arial" w:eastAsia="Times New Roman" w:hAnsi="Arial" w:cs="Arial"/>
                <w:bCs/>
                <w:sz w:val="20"/>
                <w:lang w:val="en-GB" w:eastAsia="en-US"/>
              </w:rPr>
              <w:t>High level of patient engagement and good patient experience.</w:t>
            </w:r>
          </w:p>
          <w:p w14:paraId="4469225D" w14:textId="77777777" w:rsidR="00104BF4" w:rsidRPr="00ED1E8D" w:rsidRDefault="00104BF4" w:rsidP="004F5CB5">
            <w:pPr>
              <w:widowControl w:val="0"/>
              <w:numPr>
                <w:ilvl w:val="0"/>
                <w:numId w:val="132"/>
              </w:numPr>
              <w:autoSpaceDE w:val="0"/>
              <w:autoSpaceDN w:val="0"/>
              <w:spacing w:after="0" w:line="20" w:lineRule="atLeast"/>
              <w:ind w:left="318" w:hanging="318"/>
              <w:jc w:val="both"/>
              <w:rPr>
                <w:rFonts w:ascii="Arial" w:eastAsia="Times New Roman" w:hAnsi="Arial" w:cs="Arial"/>
                <w:bCs/>
                <w:sz w:val="20"/>
                <w:lang w:val="en-GB" w:eastAsia="en-US"/>
              </w:rPr>
            </w:pPr>
            <w:r w:rsidRPr="00ED1E8D">
              <w:rPr>
                <w:rFonts w:ascii="Arial" w:eastAsia="Times New Roman" w:hAnsi="Arial" w:cs="Arial"/>
                <w:bCs/>
                <w:sz w:val="20"/>
                <w:lang w:val="en-GB" w:eastAsia="en-US"/>
              </w:rPr>
              <w:t>More Efficient Service</w:t>
            </w:r>
          </w:p>
          <w:p w14:paraId="1058287F" w14:textId="77777777" w:rsidR="00104BF4" w:rsidRPr="00ED1E8D" w:rsidRDefault="00104BF4" w:rsidP="004F5CB5">
            <w:pPr>
              <w:spacing w:after="0" w:line="20" w:lineRule="atLeast"/>
              <w:jc w:val="both"/>
              <w:rPr>
                <w:rFonts w:ascii="Arial" w:eastAsia="MS Mincho" w:hAnsi="Arial" w:cs="Arial"/>
                <w:bCs/>
                <w:sz w:val="20"/>
              </w:rPr>
            </w:pPr>
          </w:p>
          <w:p w14:paraId="21165A65" w14:textId="77777777" w:rsidR="00104BF4" w:rsidRPr="00ED1E8D" w:rsidRDefault="00104BF4" w:rsidP="004F5CB5">
            <w:pPr>
              <w:spacing w:after="0" w:line="20" w:lineRule="atLeast"/>
              <w:jc w:val="both"/>
              <w:rPr>
                <w:rFonts w:ascii="Arial" w:eastAsia="MS Mincho" w:hAnsi="Arial" w:cs="Arial"/>
                <w:b/>
                <w:bCs/>
                <w:sz w:val="20"/>
              </w:rPr>
            </w:pPr>
            <w:r w:rsidRPr="00ED1E8D">
              <w:rPr>
                <w:rFonts w:ascii="Arial" w:eastAsia="MS Mincho" w:hAnsi="Arial" w:cs="Arial"/>
                <w:b/>
                <w:bCs/>
                <w:sz w:val="20"/>
              </w:rPr>
              <w:t>3.2</w:t>
            </w:r>
            <w:r w:rsidRPr="00ED1E8D">
              <w:rPr>
                <w:rFonts w:ascii="Arial" w:eastAsia="MS Mincho" w:hAnsi="Arial" w:cs="Arial"/>
                <w:b/>
                <w:bCs/>
                <w:sz w:val="20"/>
              </w:rPr>
              <w:tab/>
              <w:t>Service description/care pathway</w:t>
            </w:r>
          </w:p>
          <w:p w14:paraId="71968864" w14:textId="77777777" w:rsidR="00104BF4" w:rsidRPr="00ED1E8D" w:rsidRDefault="00104BF4" w:rsidP="004F5CB5">
            <w:pPr>
              <w:spacing w:after="0" w:line="20" w:lineRule="atLeast"/>
              <w:jc w:val="both"/>
              <w:rPr>
                <w:rFonts w:ascii="Arial" w:eastAsia="MS Mincho" w:hAnsi="Arial" w:cs="Arial"/>
                <w:bCs/>
                <w:sz w:val="20"/>
              </w:rPr>
            </w:pPr>
          </w:p>
          <w:p w14:paraId="36FB4AE8"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The service will consist of a few discreet components. Where an element is required as part of transition (</w:t>
            </w:r>
            <w:r w:rsidRPr="00ED1E8D">
              <w:rPr>
                <w:rFonts w:ascii="Arial" w:eastAsia="MS Mincho" w:hAnsi="Arial" w:cs="Arial"/>
                <w:b/>
                <w:bCs/>
                <w:color w:val="005494"/>
                <w:sz w:val="20"/>
              </w:rPr>
              <w:t>blue</w:t>
            </w:r>
            <w:r w:rsidRPr="00ED1E8D">
              <w:rPr>
                <w:rFonts w:ascii="Arial" w:eastAsia="MS Mincho" w:hAnsi="Arial" w:cs="Arial"/>
                <w:bCs/>
                <w:sz w:val="20"/>
              </w:rPr>
              <w:t>) but not after steady state, this is shown.</w:t>
            </w:r>
          </w:p>
          <w:p w14:paraId="61757361" w14:textId="77777777" w:rsidR="00104BF4" w:rsidRPr="00ED1E8D" w:rsidRDefault="00104BF4" w:rsidP="004F5CB5">
            <w:pPr>
              <w:spacing w:after="0" w:line="20" w:lineRule="atLeast"/>
              <w:jc w:val="both"/>
              <w:rPr>
                <w:rFonts w:ascii="Arial" w:eastAsia="MS Mincho" w:hAnsi="Arial" w:cs="Arial"/>
                <w:bCs/>
                <w:sz w:val="20"/>
              </w:rPr>
            </w:pPr>
          </w:p>
          <w:p w14:paraId="71D84CEB" w14:textId="77777777" w:rsidR="00104BF4" w:rsidRPr="00ED1E8D" w:rsidRDefault="00104BF4" w:rsidP="004F5CB5">
            <w:pPr>
              <w:spacing w:after="0" w:line="20" w:lineRule="atLeast"/>
              <w:jc w:val="both"/>
              <w:rPr>
                <w:rFonts w:ascii="Arial" w:eastAsia="MS Mincho" w:hAnsi="Arial" w:cs="Arial"/>
                <w:b/>
                <w:bCs/>
                <w:sz w:val="20"/>
              </w:rPr>
            </w:pPr>
            <w:r w:rsidRPr="00ED1E8D">
              <w:rPr>
                <w:rFonts w:ascii="Arial" w:eastAsia="MS Mincho" w:hAnsi="Arial" w:cs="Arial"/>
                <w:b/>
                <w:bCs/>
                <w:sz w:val="20"/>
              </w:rPr>
              <w:t xml:space="preserve">3.2.1 Developing and Maintaining Register of moderate risk </w:t>
            </w:r>
            <w:proofErr w:type="gramStart"/>
            <w:r w:rsidRPr="00ED1E8D">
              <w:rPr>
                <w:rFonts w:ascii="Arial" w:eastAsia="MS Mincho" w:hAnsi="Arial" w:cs="Arial"/>
                <w:b/>
                <w:bCs/>
                <w:sz w:val="20"/>
              </w:rPr>
              <w:t>patients</w:t>
            </w:r>
            <w:proofErr w:type="gramEnd"/>
          </w:p>
          <w:p w14:paraId="120BB6CE" w14:textId="77777777" w:rsidR="00104BF4" w:rsidRPr="00ED1E8D" w:rsidRDefault="00104BF4" w:rsidP="004F5CB5">
            <w:pPr>
              <w:spacing w:after="0" w:line="20" w:lineRule="atLeast"/>
              <w:jc w:val="both"/>
              <w:rPr>
                <w:rFonts w:ascii="Arial" w:eastAsia="MS Mincho" w:hAnsi="Arial" w:cs="Arial"/>
                <w:bCs/>
                <w:sz w:val="20"/>
              </w:rPr>
            </w:pPr>
          </w:p>
          <w:p w14:paraId="6670B1CF"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Before “Go-Live” on 16</w:t>
            </w:r>
            <w:r w:rsidRPr="00ED1E8D">
              <w:rPr>
                <w:rFonts w:ascii="Arial" w:eastAsia="MS Mincho" w:hAnsi="Arial" w:cs="Arial"/>
                <w:bCs/>
                <w:sz w:val="20"/>
                <w:vertAlign w:val="superscript"/>
              </w:rPr>
              <w:t>th</w:t>
            </w:r>
            <w:r w:rsidRPr="00ED1E8D">
              <w:rPr>
                <w:rFonts w:ascii="Arial" w:eastAsia="MS Mincho" w:hAnsi="Arial" w:cs="Arial"/>
                <w:bCs/>
                <w:sz w:val="20"/>
              </w:rPr>
              <w:t xml:space="preserve"> July 2018, UHNM liaised with the West Midlands genetics service and has created registers of patients identified as being at moderate or moderate / high risk of developing familial breast cancer and whose recommended surveillance methodology includes annual mammography but not MRI.</w:t>
            </w:r>
          </w:p>
          <w:p w14:paraId="0C623C27" w14:textId="77777777" w:rsidR="00104BF4" w:rsidRPr="00ED1E8D" w:rsidRDefault="00104BF4" w:rsidP="004F5CB5">
            <w:pPr>
              <w:spacing w:after="0" w:line="20" w:lineRule="atLeast"/>
              <w:jc w:val="both"/>
              <w:rPr>
                <w:rFonts w:ascii="Arial" w:eastAsia="MS Mincho" w:hAnsi="Arial" w:cs="Arial"/>
                <w:bCs/>
                <w:sz w:val="20"/>
              </w:rPr>
            </w:pPr>
          </w:p>
          <w:p w14:paraId="2FAA5180"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 xml:space="preserve">This register </w:t>
            </w:r>
            <w:proofErr w:type="gramStart"/>
            <w:r w:rsidRPr="00ED1E8D">
              <w:rPr>
                <w:rFonts w:ascii="Arial" w:eastAsia="MS Mincho" w:hAnsi="Arial" w:cs="Arial"/>
                <w:bCs/>
                <w:sz w:val="20"/>
              </w:rPr>
              <w:t>includes</w:t>
            </w:r>
            <w:proofErr w:type="gramEnd"/>
          </w:p>
          <w:p w14:paraId="34057138" w14:textId="77777777" w:rsidR="00104BF4" w:rsidRPr="00ED1E8D" w:rsidRDefault="00104BF4" w:rsidP="004F5CB5">
            <w:pPr>
              <w:spacing w:after="0" w:line="20" w:lineRule="atLeast"/>
              <w:jc w:val="both"/>
              <w:rPr>
                <w:rFonts w:ascii="Arial" w:eastAsia="MS Mincho" w:hAnsi="Arial" w:cs="Arial"/>
                <w:bCs/>
                <w:sz w:val="20"/>
              </w:rPr>
            </w:pPr>
          </w:p>
          <w:p w14:paraId="4FD54364" w14:textId="77777777" w:rsidR="00104BF4" w:rsidRPr="00ED1E8D" w:rsidRDefault="00104BF4" w:rsidP="004F5CB5">
            <w:pPr>
              <w:widowControl w:val="0"/>
              <w:numPr>
                <w:ilvl w:val="0"/>
                <w:numId w:val="134"/>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New referrals submitted to UHNM directly from the West Midlands Genetics Service (from 16</w:t>
            </w:r>
            <w:r w:rsidRPr="00ED1E8D">
              <w:rPr>
                <w:rFonts w:ascii="Arial" w:eastAsia="MS Mincho" w:hAnsi="Arial" w:cs="Arial"/>
                <w:bCs/>
                <w:sz w:val="20"/>
                <w:vertAlign w:val="superscript"/>
              </w:rPr>
              <w:t>th</w:t>
            </w:r>
            <w:r w:rsidRPr="00ED1E8D">
              <w:rPr>
                <w:rFonts w:ascii="Arial" w:eastAsia="MS Mincho" w:hAnsi="Arial" w:cs="Arial"/>
                <w:bCs/>
                <w:sz w:val="20"/>
              </w:rPr>
              <w:t xml:space="preserve"> July 2018 although any referrals from the genetics service preempting the go live date of 16</w:t>
            </w:r>
            <w:r w:rsidRPr="00ED1E8D">
              <w:rPr>
                <w:rFonts w:ascii="Arial" w:eastAsia="MS Mincho" w:hAnsi="Arial" w:cs="Arial"/>
                <w:bCs/>
                <w:sz w:val="20"/>
                <w:vertAlign w:val="superscript"/>
              </w:rPr>
              <w:t>th</w:t>
            </w:r>
            <w:r w:rsidRPr="00ED1E8D">
              <w:rPr>
                <w:rFonts w:ascii="Arial" w:eastAsia="MS Mincho" w:hAnsi="Arial" w:cs="Arial"/>
                <w:bCs/>
                <w:sz w:val="20"/>
              </w:rPr>
              <w:t xml:space="preserve"> July have also been accepted).</w:t>
            </w:r>
          </w:p>
          <w:p w14:paraId="43872932" w14:textId="77777777" w:rsidR="00104BF4" w:rsidRPr="00ED1E8D" w:rsidRDefault="00104BF4" w:rsidP="004F5CB5">
            <w:pPr>
              <w:spacing w:after="0" w:line="20" w:lineRule="atLeast"/>
              <w:ind w:left="720"/>
              <w:contextualSpacing/>
              <w:jc w:val="both"/>
              <w:rPr>
                <w:rFonts w:ascii="Arial" w:eastAsia="MS Mincho" w:hAnsi="Arial" w:cs="Arial"/>
                <w:bCs/>
                <w:sz w:val="20"/>
              </w:rPr>
            </w:pPr>
          </w:p>
          <w:p w14:paraId="33444326" w14:textId="77777777" w:rsidR="00104BF4" w:rsidRPr="00ED1E8D" w:rsidRDefault="00104BF4" w:rsidP="004F5CB5">
            <w:pPr>
              <w:widowControl w:val="0"/>
              <w:numPr>
                <w:ilvl w:val="0"/>
                <w:numId w:val="134"/>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Existing Patients. These have been split into 3 groups.</w:t>
            </w:r>
          </w:p>
          <w:p w14:paraId="5CD0D66E" w14:textId="77777777" w:rsidR="00104BF4" w:rsidRPr="00ED1E8D" w:rsidRDefault="00104BF4" w:rsidP="004F5CB5">
            <w:pPr>
              <w:spacing w:after="0" w:line="20" w:lineRule="atLeast"/>
              <w:ind w:left="720"/>
              <w:contextualSpacing/>
              <w:jc w:val="both"/>
              <w:rPr>
                <w:rFonts w:ascii="Arial" w:eastAsia="MS Mincho" w:hAnsi="Arial" w:cs="Arial"/>
                <w:bCs/>
                <w:sz w:val="20"/>
              </w:rPr>
            </w:pPr>
          </w:p>
          <w:p w14:paraId="52BF1AB1" w14:textId="77777777" w:rsidR="00104BF4" w:rsidRPr="00ED1E8D" w:rsidRDefault="00104BF4" w:rsidP="004F5CB5">
            <w:pPr>
              <w:widowControl w:val="0"/>
              <w:numPr>
                <w:ilvl w:val="1"/>
                <w:numId w:val="134"/>
              </w:numPr>
              <w:autoSpaceDE w:val="0"/>
              <w:autoSpaceDN w:val="0"/>
              <w:spacing w:after="0" w:line="20" w:lineRule="atLeast"/>
              <w:ind w:left="743" w:hanging="425"/>
              <w:contextualSpacing/>
              <w:jc w:val="both"/>
              <w:rPr>
                <w:rFonts w:ascii="Arial" w:eastAsia="MS Mincho" w:hAnsi="Arial" w:cs="Arial"/>
                <w:b/>
                <w:bCs/>
                <w:color w:val="005494"/>
                <w:sz w:val="20"/>
              </w:rPr>
            </w:pPr>
            <w:r w:rsidRPr="00ED1E8D">
              <w:rPr>
                <w:rFonts w:ascii="Arial" w:eastAsia="MS Mincho" w:hAnsi="Arial" w:cs="Arial"/>
                <w:bCs/>
                <w:sz w:val="20"/>
              </w:rPr>
              <w:t xml:space="preserve">Group A - Patients on both genetics service and University Hospitals of North Midlands patient lists. – These will be re-called for surveillance as they become due. </w:t>
            </w:r>
            <w:r w:rsidRPr="00ED1E8D">
              <w:rPr>
                <w:rFonts w:ascii="Arial" w:eastAsia="MS Mincho" w:hAnsi="Arial" w:cs="Arial"/>
                <w:b/>
                <w:bCs/>
                <w:color w:val="0070C0"/>
                <w:sz w:val="20"/>
              </w:rPr>
              <w:t>Each practice will receive a list of their patients in group A for information during September 2018.</w:t>
            </w:r>
          </w:p>
          <w:p w14:paraId="086FE540" w14:textId="77777777" w:rsidR="00104BF4" w:rsidRPr="00ED1E8D" w:rsidRDefault="00104BF4" w:rsidP="004F5CB5">
            <w:pPr>
              <w:spacing w:after="0" w:line="20" w:lineRule="atLeast"/>
              <w:ind w:left="743"/>
              <w:contextualSpacing/>
              <w:jc w:val="both"/>
              <w:rPr>
                <w:rFonts w:ascii="Arial" w:eastAsia="MS Mincho" w:hAnsi="Arial" w:cs="Arial"/>
                <w:bCs/>
                <w:sz w:val="20"/>
              </w:rPr>
            </w:pPr>
          </w:p>
          <w:p w14:paraId="47BA7FC6" w14:textId="77777777" w:rsidR="00104BF4" w:rsidRPr="00ED1E8D" w:rsidRDefault="00104BF4" w:rsidP="004F5CB5">
            <w:pPr>
              <w:widowControl w:val="0"/>
              <w:numPr>
                <w:ilvl w:val="1"/>
                <w:numId w:val="134"/>
              </w:numPr>
              <w:autoSpaceDE w:val="0"/>
              <w:autoSpaceDN w:val="0"/>
              <w:spacing w:after="0" w:line="20" w:lineRule="atLeast"/>
              <w:ind w:left="743" w:hanging="425"/>
              <w:contextualSpacing/>
              <w:jc w:val="both"/>
              <w:rPr>
                <w:rFonts w:ascii="Arial" w:eastAsia="MS Mincho" w:hAnsi="Arial" w:cs="Arial"/>
                <w:bCs/>
                <w:color w:val="0070C0"/>
                <w:sz w:val="20"/>
              </w:rPr>
            </w:pPr>
            <w:r w:rsidRPr="00ED1E8D">
              <w:rPr>
                <w:rFonts w:ascii="Arial" w:eastAsia="MS Mincho" w:hAnsi="Arial" w:cs="Arial"/>
                <w:bCs/>
                <w:sz w:val="20"/>
              </w:rPr>
              <w:t>Group B - Patients on West Midlands Genetics service list but not on University Hospitals of North Midlands patient lists. –</w:t>
            </w:r>
            <w:r w:rsidRPr="00ED1E8D">
              <w:rPr>
                <w:rFonts w:ascii="Arial" w:eastAsia="MS Mincho" w:hAnsi="Arial" w:cs="Arial"/>
                <w:bCs/>
                <w:color w:val="0070C0"/>
                <w:sz w:val="20"/>
              </w:rPr>
              <w:t xml:space="preserve"> </w:t>
            </w:r>
            <w:r w:rsidRPr="00ED1E8D">
              <w:rPr>
                <w:rFonts w:ascii="Arial" w:eastAsia="MS Mincho" w:hAnsi="Arial" w:cs="Arial"/>
                <w:b/>
                <w:bCs/>
                <w:color w:val="0070C0"/>
                <w:sz w:val="20"/>
              </w:rPr>
              <w:t>Lists of Group B patients will be sent to GP practices during the 6-month period from September 2018. GPs will be asked to validate patients from group B.</w:t>
            </w:r>
            <w:r w:rsidRPr="00ED1E8D">
              <w:rPr>
                <w:rFonts w:ascii="Arial" w:eastAsia="MS Mincho" w:hAnsi="Arial" w:cs="Arial"/>
                <w:bCs/>
                <w:color w:val="0070C0"/>
                <w:sz w:val="20"/>
              </w:rPr>
              <w:t xml:space="preserve"> </w:t>
            </w:r>
          </w:p>
          <w:p w14:paraId="58C49942" w14:textId="77777777" w:rsidR="00104BF4" w:rsidRPr="00ED1E8D" w:rsidRDefault="00104BF4" w:rsidP="004F5CB5">
            <w:pPr>
              <w:spacing w:after="0" w:line="20" w:lineRule="atLeast"/>
              <w:ind w:left="720"/>
              <w:contextualSpacing/>
              <w:jc w:val="both"/>
              <w:rPr>
                <w:rFonts w:ascii="Arial" w:eastAsia="MS Mincho" w:hAnsi="Arial" w:cs="Arial"/>
                <w:bCs/>
                <w:color w:val="0070C0"/>
                <w:sz w:val="20"/>
              </w:rPr>
            </w:pPr>
          </w:p>
          <w:p w14:paraId="09385A03" w14:textId="77777777" w:rsidR="00104BF4" w:rsidRPr="00ED1E8D" w:rsidRDefault="00104BF4" w:rsidP="004F5CB5">
            <w:pPr>
              <w:spacing w:after="0" w:line="20" w:lineRule="atLeast"/>
              <w:ind w:left="743"/>
              <w:contextualSpacing/>
              <w:jc w:val="both"/>
              <w:rPr>
                <w:rFonts w:ascii="Arial" w:eastAsia="MS Mincho" w:hAnsi="Arial" w:cs="Arial"/>
                <w:b/>
                <w:bCs/>
                <w:color w:val="0070C0"/>
                <w:sz w:val="20"/>
              </w:rPr>
            </w:pPr>
            <w:r w:rsidRPr="00ED1E8D">
              <w:rPr>
                <w:rFonts w:ascii="Arial" w:eastAsia="MS Mincho" w:hAnsi="Arial" w:cs="Arial"/>
                <w:b/>
                <w:bCs/>
                <w:color w:val="0070C0"/>
                <w:sz w:val="20"/>
              </w:rPr>
              <w:t>After validation, GPs will be asked to identify from Group B any patients still registered with that practice who have been assessed by the WM genetics service, are recommended for annual mammographic surveillance which they are not receiving elsewhere, understand the reasons and have consented to be contacted UHNM and enrolled into the recall system.</w:t>
            </w:r>
          </w:p>
          <w:p w14:paraId="51E1E12E" w14:textId="77777777" w:rsidR="00104BF4" w:rsidRPr="00ED1E8D" w:rsidRDefault="00104BF4" w:rsidP="004F5CB5">
            <w:pPr>
              <w:spacing w:after="0" w:line="20" w:lineRule="atLeast"/>
              <w:ind w:left="743"/>
              <w:contextualSpacing/>
              <w:jc w:val="both"/>
              <w:rPr>
                <w:rFonts w:ascii="Arial" w:eastAsia="MS Mincho" w:hAnsi="Arial" w:cs="Arial"/>
                <w:b/>
                <w:bCs/>
                <w:color w:val="0070C0"/>
                <w:sz w:val="20"/>
              </w:rPr>
            </w:pPr>
          </w:p>
          <w:p w14:paraId="61889579" w14:textId="77777777" w:rsidR="00104BF4" w:rsidRPr="00ED1E8D" w:rsidRDefault="00104BF4" w:rsidP="004F5CB5">
            <w:pPr>
              <w:spacing w:after="0" w:line="20" w:lineRule="atLeast"/>
              <w:ind w:left="743"/>
              <w:contextualSpacing/>
              <w:jc w:val="both"/>
              <w:rPr>
                <w:rFonts w:ascii="Arial" w:eastAsia="MS Mincho" w:hAnsi="Arial" w:cs="Arial"/>
                <w:b/>
                <w:bCs/>
                <w:color w:val="0070C0"/>
                <w:sz w:val="20"/>
              </w:rPr>
            </w:pPr>
            <w:r w:rsidRPr="00ED1E8D">
              <w:rPr>
                <w:rFonts w:ascii="Arial" w:eastAsia="MS Mincho" w:hAnsi="Arial" w:cs="Arial"/>
                <w:b/>
                <w:bCs/>
                <w:color w:val="0070C0"/>
                <w:sz w:val="20"/>
              </w:rPr>
              <w:t>These group B patients will then be recalled each year for mammographic surveillance. The validation will be spread over a few months to avoid the risk that there is an abnormal high number of patients with due dates clustered in a short period which may have an adverse impact on capacity for year to come.</w:t>
            </w:r>
          </w:p>
          <w:p w14:paraId="4FDB3526" w14:textId="77777777" w:rsidR="00104BF4" w:rsidRPr="00ED1E8D" w:rsidRDefault="00104BF4" w:rsidP="004F5CB5">
            <w:pPr>
              <w:spacing w:after="0" w:line="20" w:lineRule="atLeast"/>
              <w:jc w:val="both"/>
              <w:rPr>
                <w:rFonts w:ascii="Arial" w:eastAsia="MS Mincho" w:hAnsi="Arial" w:cs="Arial"/>
                <w:b/>
                <w:bCs/>
                <w:color w:val="005494"/>
                <w:sz w:val="20"/>
              </w:rPr>
            </w:pPr>
          </w:p>
          <w:p w14:paraId="2792C5C1" w14:textId="77777777" w:rsidR="00104BF4" w:rsidRPr="00ED1E8D" w:rsidRDefault="00104BF4" w:rsidP="004F5CB5">
            <w:pPr>
              <w:spacing w:after="0" w:line="20" w:lineRule="atLeast"/>
              <w:jc w:val="both"/>
              <w:rPr>
                <w:rFonts w:ascii="Arial" w:eastAsia="MS Mincho" w:hAnsi="Arial" w:cs="Arial"/>
                <w:bCs/>
                <w:sz w:val="20"/>
              </w:rPr>
            </w:pPr>
          </w:p>
          <w:p w14:paraId="44B93383" w14:textId="77777777" w:rsidR="00104BF4" w:rsidRPr="00ED1E8D" w:rsidRDefault="00104BF4" w:rsidP="004F5CB5">
            <w:pPr>
              <w:widowControl w:val="0"/>
              <w:numPr>
                <w:ilvl w:val="1"/>
                <w:numId w:val="134"/>
              </w:numPr>
              <w:autoSpaceDE w:val="0"/>
              <w:autoSpaceDN w:val="0"/>
              <w:spacing w:after="0" w:line="20" w:lineRule="atLeast"/>
              <w:ind w:left="743" w:hanging="425"/>
              <w:jc w:val="both"/>
              <w:rPr>
                <w:rFonts w:ascii="Arial" w:eastAsia="MS Mincho" w:hAnsi="Arial" w:cs="Arial"/>
                <w:bCs/>
                <w:sz w:val="20"/>
              </w:rPr>
            </w:pPr>
            <w:r w:rsidRPr="00ED1E8D">
              <w:rPr>
                <w:rFonts w:ascii="Arial" w:eastAsia="MS Mincho" w:hAnsi="Arial" w:cs="Arial"/>
                <w:bCs/>
                <w:sz w:val="20"/>
              </w:rPr>
              <w:t>Group C - Patients not on genetics service list but on University Hospitals of North Midlands patient lists.</w:t>
            </w:r>
          </w:p>
          <w:p w14:paraId="0FF9FD7D" w14:textId="77777777" w:rsidR="00104BF4" w:rsidRPr="00ED1E8D" w:rsidRDefault="00104BF4" w:rsidP="004F5CB5">
            <w:pPr>
              <w:spacing w:after="0" w:line="20" w:lineRule="atLeast"/>
              <w:ind w:left="720"/>
              <w:jc w:val="both"/>
              <w:rPr>
                <w:rFonts w:ascii="Arial" w:eastAsia="MS Mincho" w:hAnsi="Arial" w:cs="Arial"/>
                <w:bCs/>
                <w:sz w:val="20"/>
              </w:rPr>
            </w:pPr>
          </w:p>
          <w:p w14:paraId="047E502C" w14:textId="77777777" w:rsidR="00104BF4" w:rsidRPr="00ED1E8D" w:rsidRDefault="00104BF4" w:rsidP="004F5CB5">
            <w:pPr>
              <w:spacing w:after="0" w:line="20" w:lineRule="atLeast"/>
              <w:ind w:left="720"/>
              <w:jc w:val="both"/>
              <w:rPr>
                <w:rFonts w:ascii="Arial" w:eastAsia="MS Mincho" w:hAnsi="Arial" w:cs="Arial"/>
                <w:b/>
                <w:bCs/>
                <w:color w:val="0070C0"/>
                <w:sz w:val="20"/>
              </w:rPr>
            </w:pPr>
            <w:r w:rsidRPr="00ED1E8D">
              <w:rPr>
                <w:rFonts w:ascii="Arial" w:eastAsia="MS Mincho" w:hAnsi="Arial" w:cs="Arial"/>
                <w:b/>
                <w:bCs/>
                <w:color w:val="0070C0"/>
                <w:sz w:val="20"/>
              </w:rPr>
              <w:t>UHNM will review these patients as they reach their due date and either carry out mammography, discharge or recommend that the GP refers into the West Midlands Genetics Service.</w:t>
            </w:r>
          </w:p>
          <w:p w14:paraId="7CD65E74" w14:textId="77777777" w:rsidR="00104BF4" w:rsidRPr="00ED1E8D" w:rsidRDefault="00104BF4" w:rsidP="004F5CB5">
            <w:pPr>
              <w:spacing w:after="0" w:line="20" w:lineRule="atLeast"/>
              <w:jc w:val="both"/>
              <w:rPr>
                <w:rFonts w:ascii="Arial" w:eastAsia="MS Mincho" w:hAnsi="Arial" w:cs="Arial"/>
                <w:b/>
                <w:bCs/>
                <w:sz w:val="20"/>
              </w:rPr>
            </w:pPr>
          </w:p>
          <w:p w14:paraId="46F28A5E" w14:textId="77777777" w:rsidR="00104BF4" w:rsidRPr="00ED1E8D" w:rsidRDefault="00104BF4" w:rsidP="004F5CB5">
            <w:pPr>
              <w:spacing w:after="0" w:line="20" w:lineRule="atLeast"/>
              <w:jc w:val="both"/>
              <w:rPr>
                <w:rFonts w:ascii="Arial" w:eastAsia="MS Mincho" w:hAnsi="Arial" w:cs="Arial"/>
                <w:b/>
                <w:bCs/>
                <w:sz w:val="20"/>
              </w:rPr>
            </w:pPr>
            <w:r w:rsidRPr="00ED1E8D">
              <w:rPr>
                <w:rFonts w:ascii="Arial" w:eastAsia="MS Mincho" w:hAnsi="Arial" w:cs="Arial"/>
                <w:b/>
                <w:bCs/>
                <w:sz w:val="20"/>
              </w:rPr>
              <w:t xml:space="preserve">3.2.2 New Referrals </w:t>
            </w:r>
          </w:p>
          <w:p w14:paraId="61B3064C" w14:textId="77777777" w:rsidR="00104BF4" w:rsidRPr="00ED1E8D" w:rsidRDefault="00104BF4" w:rsidP="004F5CB5">
            <w:pPr>
              <w:spacing w:after="0" w:line="20" w:lineRule="atLeast"/>
              <w:jc w:val="both"/>
              <w:rPr>
                <w:rFonts w:ascii="Arial" w:eastAsia="MS Mincho" w:hAnsi="Arial" w:cs="Arial"/>
                <w:b/>
                <w:bCs/>
                <w:sz w:val="20"/>
              </w:rPr>
            </w:pPr>
          </w:p>
          <w:p w14:paraId="2C057CC2"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All patients identified by the genetic service as being at moderate risk will be referred directly to the provider.</w:t>
            </w:r>
          </w:p>
          <w:p w14:paraId="698FEE93" w14:textId="77777777" w:rsidR="00104BF4" w:rsidRPr="00ED1E8D" w:rsidRDefault="00104BF4" w:rsidP="004F5CB5">
            <w:pPr>
              <w:spacing w:after="0" w:line="20" w:lineRule="atLeast"/>
              <w:jc w:val="both"/>
              <w:rPr>
                <w:rFonts w:ascii="Arial" w:eastAsia="MS Mincho" w:hAnsi="Arial" w:cs="Arial"/>
                <w:bCs/>
                <w:sz w:val="20"/>
              </w:rPr>
            </w:pPr>
          </w:p>
          <w:p w14:paraId="51C05DE9"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This will include referral of patients less than 40 years of age. Such patients will be included on the register even though they will not be recalled for mammography until they turn 40.</w:t>
            </w:r>
          </w:p>
          <w:p w14:paraId="5BDF8BAF" w14:textId="77777777" w:rsidR="00104BF4" w:rsidRPr="00ED1E8D" w:rsidRDefault="00104BF4" w:rsidP="004F5CB5">
            <w:pPr>
              <w:spacing w:after="0" w:line="20" w:lineRule="atLeast"/>
              <w:jc w:val="both"/>
              <w:rPr>
                <w:rFonts w:ascii="Arial" w:eastAsia="MS Mincho" w:hAnsi="Arial" w:cs="Arial"/>
                <w:bCs/>
                <w:sz w:val="20"/>
              </w:rPr>
            </w:pPr>
          </w:p>
          <w:p w14:paraId="29FEA2D3" w14:textId="77777777" w:rsidR="00104BF4" w:rsidRPr="00ED1E8D" w:rsidRDefault="00104BF4" w:rsidP="004F5CB5">
            <w:pPr>
              <w:spacing w:after="0" w:line="20" w:lineRule="atLeast"/>
              <w:jc w:val="both"/>
              <w:rPr>
                <w:rFonts w:ascii="Arial" w:eastAsia="MS Mincho" w:hAnsi="Arial" w:cs="Arial"/>
                <w:b/>
                <w:bCs/>
                <w:color w:val="0070C0"/>
                <w:sz w:val="20"/>
              </w:rPr>
            </w:pPr>
            <w:r w:rsidRPr="00ED1E8D">
              <w:rPr>
                <w:rFonts w:ascii="Arial" w:eastAsia="MS Mincho" w:hAnsi="Arial" w:cs="Arial"/>
                <w:b/>
                <w:bCs/>
                <w:color w:val="0070C0"/>
                <w:sz w:val="20"/>
              </w:rPr>
              <w:t>In the transition period, between 16</w:t>
            </w:r>
            <w:r w:rsidRPr="00ED1E8D">
              <w:rPr>
                <w:rFonts w:ascii="Arial" w:eastAsia="MS Mincho" w:hAnsi="Arial" w:cs="Arial"/>
                <w:b/>
                <w:bCs/>
                <w:color w:val="0070C0"/>
                <w:sz w:val="20"/>
                <w:vertAlign w:val="superscript"/>
              </w:rPr>
              <w:t>th</w:t>
            </w:r>
            <w:r w:rsidRPr="00ED1E8D">
              <w:rPr>
                <w:rFonts w:ascii="Arial" w:eastAsia="MS Mincho" w:hAnsi="Arial" w:cs="Arial"/>
                <w:b/>
                <w:bCs/>
                <w:color w:val="0070C0"/>
                <w:sz w:val="20"/>
              </w:rPr>
              <w:t xml:space="preserve"> July 2018 and 31</w:t>
            </w:r>
            <w:r w:rsidRPr="00ED1E8D">
              <w:rPr>
                <w:rFonts w:ascii="Arial" w:eastAsia="MS Mincho" w:hAnsi="Arial" w:cs="Arial"/>
                <w:b/>
                <w:bCs/>
                <w:color w:val="0070C0"/>
                <w:sz w:val="20"/>
                <w:vertAlign w:val="superscript"/>
              </w:rPr>
              <w:t>st</w:t>
            </w:r>
            <w:r w:rsidRPr="00ED1E8D">
              <w:rPr>
                <w:rFonts w:ascii="Arial" w:eastAsia="MS Mincho" w:hAnsi="Arial" w:cs="Arial"/>
                <w:b/>
                <w:bCs/>
                <w:color w:val="0070C0"/>
                <w:sz w:val="20"/>
              </w:rPr>
              <w:t xml:space="preserve"> March 2019 GPs may continue to refer patients who have been assessed by a genetics service as being at moderate or moderate / high risk of familial breast cancer with a recommendation for annual mammographic surveillance if for any reason those patients have not been included within </w:t>
            </w:r>
            <w:proofErr w:type="gramStart"/>
            <w:r w:rsidRPr="00ED1E8D">
              <w:rPr>
                <w:rFonts w:ascii="Arial" w:eastAsia="MS Mincho" w:hAnsi="Arial" w:cs="Arial"/>
                <w:b/>
                <w:bCs/>
                <w:color w:val="0070C0"/>
                <w:sz w:val="20"/>
              </w:rPr>
              <w:t>the a</w:t>
            </w:r>
            <w:proofErr w:type="gramEnd"/>
            <w:r w:rsidRPr="00ED1E8D">
              <w:rPr>
                <w:rFonts w:ascii="Arial" w:eastAsia="MS Mincho" w:hAnsi="Arial" w:cs="Arial"/>
                <w:b/>
                <w:bCs/>
                <w:color w:val="0070C0"/>
                <w:sz w:val="20"/>
              </w:rPr>
              <w:t xml:space="preserve"> UHNM register.</w:t>
            </w:r>
          </w:p>
          <w:p w14:paraId="28B941DC" w14:textId="77777777" w:rsidR="00104BF4" w:rsidRPr="00ED1E8D" w:rsidRDefault="00104BF4" w:rsidP="004F5CB5">
            <w:pPr>
              <w:spacing w:after="0" w:line="20" w:lineRule="atLeast"/>
              <w:jc w:val="both"/>
              <w:rPr>
                <w:rFonts w:ascii="Arial" w:eastAsia="MS Mincho" w:hAnsi="Arial" w:cs="Arial"/>
                <w:b/>
                <w:bCs/>
                <w:color w:val="0070C0"/>
                <w:sz w:val="20"/>
              </w:rPr>
            </w:pPr>
          </w:p>
          <w:p w14:paraId="66205A27"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After the transition period, GPs will continue to refer new patients who are:</w:t>
            </w:r>
          </w:p>
          <w:p w14:paraId="022F8415" w14:textId="77777777" w:rsidR="00104BF4" w:rsidRPr="00ED1E8D" w:rsidRDefault="00104BF4" w:rsidP="004F5CB5">
            <w:pPr>
              <w:spacing w:after="0" w:line="20" w:lineRule="atLeast"/>
              <w:jc w:val="both"/>
              <w:rPr>
                <w:rFonts w:ascii="Arial" w:eastAsia="MS Mincho" w:hAnsi="Arial" w:cs="Arial"/>
                <w:bCs/>
                <w:sz w:val="20"/>
              </w:rPr>
            </w:pPr>
          </w:p>
          <w:p w14:paraId="73EABB0B" w14:textId="77777777" w:rsidR="00104BF4" w:rsidRPr="00ED1E8D" w:rsidRDefault="00104BF4" w:rsidP="004F5CB5">
            <w:pPr>
              <w:widowControl w:val="0"/>
              <w:numPr>
                <w:ilvl w:val="0"/>
                <w:numId w:val="133"/>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Moderate or moderate / high risk patients undergoing surveillance elsewhere newly registered with the GP who opt to have surveillance at UHNM in future.</w:t>
            </w:r>
          </w:p>
          <w:p w14:paraId="0F1695A7" w14:textId="77777777" w:rsidR="00104BF4" w:rsidRPr="00ED1E8D" w:rsidRDefault="00104BF4" w:rsidP="004F5CB5">
            <w:pPr>
              <w:widowControl w:val="0"/>
              <w:numPr>
                <w:ilvl w:val="0"/>
                <w:numId w:val="133"/>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Moderate or moderate / high patients who have previously opted out of surveillance who wish to re-</w:t>
            </w:r>
            <w:proofErr w:type="gramStart"/>
            <w:r w:rsidRPr="00ED1E8D">
              <w:rPr>
                <w:rFonts w:ascii="Arial" w:eastAsia="MS Mincho" w:hAnsi="Arial" w:cs="Arial"/>
                <w:bCs/>
                <w:sz w:val="20"/>
              </w:rPr>
              <w:t>enroll</w:t>
            </w:r>
            <w:proofErr w:type="gramEnd"/>
          </w:p>
          <w:p w14:paraId="7077ED6C" w14:textId="77777777" w:rsidR="00104BF4" w:rsidRPr="00ED1E8D" w:rsidRDefault="00104BF4" w:rsidP="004F5CB5">
            <w:pPr>
              <w:spacing w:after="0" w:line="20" w:lineRule="atLeast"/>
              <w:jc w:val="both"/>
              <w:rPr>
                <w:rFonts w:ascii="Arial" w:eastAsia="MS Mincho" w:hAnsi="Arial" w:cs="Arial"/>
                <w:bCs/>
                <w:sz w:val="20"/>
              </w:rPr>
            </w:pPr>
          </w:p>
          <w:p w14:paraId="43DC4C8F"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All new referrals made by GP after 16</w:t>
            </w:r>
            <w:r w:rsidRPr="00ED1E8D">
              <w:rPr>
                <w:rFonts w:ascii="Arial" w:eastAsia="MS Mincho" w:hAnsi="Arial" w:cs="Arial"/>
                <w:bCs/>
                <w:sz w:val="20"/>
                <w:vertAlign w:val="superscript"/>
              </w:rPr>
              <w:t>th</w:t>
            </w:r>
            <w:r w:rsidRPr="00ED1E8D">
              <w:rPr>
                <w:rFonts w:ascii="Arial" w:eastAsia="MS Mincho" w:hAnsi="Arial" w:cs="Arial"/>
                <w:bCs/>
                <w:sz w:val="20"/>
              </w:rPr>
              <w:t xml:space="preserve"> July 2018 will require a copy of a genetic service letter setting out risk and recommendations for surveillance.</w:t>
            </w:r>
          </w:p>
          <w:p w14:paraId="7571DB65" w14:textId="77777777" w:rsidR="00104BF4" w:rsidRPr="00ED1E8D" w:rsidRDefault="00104BF4" w:rsidP="004F5CB5">
            <w:pPr>
              <w:spacing w:after="0" w:line="20" w:lineRule="atLeast"/>
              <w:jc w:val="center"/>
              <w:rPr>
                <w:rFonts w:ascii="Arial" w:eastAsia="MS Mincho" w:hAnsi="Arial" w:cs="Arial"/>
                <w:bCs/>
                <w:color w:val="0070C0"/>
                <w:sz w:val="20"/>
              </w:rPr>
            </w:pPr>
          </w:p>
          <w:p w14:paraId="2BFA9C8A" w14:textId="77777777" w:rsidR="00104BF4" w:rsidRPr="00ED1E8D" w:rsidRDefault="00104BF4" w:rsidP="004F5CB5">
            <w:pPr>
              <w:spacing w:after="0" w:line="20" w:lineRule="atLeast"/>
              <w:jc w:val="both"/>
              <w:rPr>
                <w:rFonts w:ascii="Arial" w:eastAsia="MS Mincho" w:hAnsi="Arial" w:cs="Arial"/>
                <w:b/>
                <w:bCs/>
                <w:sz w:val="20"/>
              </w:rPr>
            </w:pPr>
            <w:r w:rsidRPr="00ED1E8D">
              <w:rPr>
                <w:rFonts w:ascii="Arial" w:eastAsia="MS Mincho" w:hAnsi="Arial" w:cs="Arial"/>
                <w:b/>
                <w:bCs/>
                <w:sz w:val="20"/>
              </w:rPr>
              <w:t>3.2.3 Removal from register / end of surveillance programme.</w:t>
            </w:r>
          </w:p>
          <w:p w14:paraId="485434DF" w14:textId="77777777" w:rsidR="00104BF4" w:rsidRPr="00ED1E8D" w:rsidRDefault="00104BF4" w:rsidP="004F5CB5">
            <w:pPr>
              <w:spacing w:after="0" w:line="20" w:lineRule="atLeast"/>
              <w:jc w:val="both"/>
              <w:rPr>
                <w:rFonts w:ascii="Arial" w:eastAsia="MS Mincho" w:hAnsi="Arial" w:cs="Arial"/>
                <w:b/>
                <w:bCs/>
                <w:sz w:val="20"/>
              </w:rPr>
            </w:pPr>
          </w:p>
          <w:p w14:paraId="617D2793"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Patients will be removed from the surveillance programme if they:</w:t>
            </w:r>
          </w:p>
          <w:p w14:paraId="19642712" w14:textId="77777777" w:rsidR="00104BF4" w:rsidRPr="00ED1E8D" w:rsidRDefault="00104BF4" w:rsidP="004F5CB5">
            <w:pPr>
              <w:spacing w:after="0" w:line="20" w:lineRule="atLeast"/>
              <w:jc w:val="both"/>
              <w:rPr>
                <w:rFonts w:ascii="Arial" w:eastAsia="MS Mincho" w:hAnsi="Arial" w:cs="Arial"/>
                <w:bCs/>
                <w:sz w:val="20"/>
              </w:rPr>
            </w:pPr>
          </w:p>
          <w:p w14:paraId="323B89E6" w14:textId="77777777" w:rsidR="00104BF4" w:rsidRPr="00ED1E8D" w:rsidRDefault="00104BF4" w:rsidP="004F5CB5">
            <w:pPr>
              <w:widowControl w:val="0"/>
              <w:numPr>
                <w:ilvl w:val="0"/>
                <w:numId w:val="135"/>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Make an informed choice not to have further mammographic surveillance (the patient’s GP will be advised, and the patient made aware that they may re-enroll at any time by visiting their GP).</w:t>
            </w:r>
          </w:p>
          <w:p w14:paraId="3126046A" w14:textId="77777777" w:rsidR="00104BF4" w:rsidRPr="00ED1E8D" w:rsidRDefault="00104BF4" w:rsidP="004F5CB5">
            <w:pPr>
              <w:widowControl w:val="0"/>
              <w:numPr>
                <w:ilvl w:val="0"/>
                <w:numId w:val="135"/>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Move/change GP to one outside Staffordshire or to a Staffordshire GP and choose to have surveillance at a different NHS Trust.</w:t>
            </w:r>
          </w:p>
          <w:p w14:paraId="1A841167" w14:textId="77777777" w:rsidR="00104BF4" w:rsidRPr="00ED1E8D" w:rsidRDefault="00104BF4" w:rsidP="004F5CB5">
            <w:pPr>
              <w:widowControl w:val="0"/>
              <w:numPr>
                <w:ilvl w:val="0"/>
                <w:numId w:val="135"/>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Are diagnosed with breast cancer (ongoing surveillance for breast cancer patients will be arranged as part of the follow up within the cancer services).</w:t>
            </w:r>
          </w:p>
          <w:p w14:paraId="579C6D6A" w14:textId="77777777" w:rsidR="00104BF4" w:rsidRPr="00ED1E8D" w:rsidRDefault="00104BF4" w:rsidP="004F5CB5">
            <w:pPr>
              <w:widowControl w:val="0"/>
              <w:numPr>
                <w:ilvl w:val="0"/>
                <w:numId w:val="135"/>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Are deceased.</w:t>
            </w:r>
          </w:p>
          <w:p w14:paraId="271E62E9" w14:textId="77777777" w:rsidR="00104BF4" w:rsidRPr="00ED1E8D" w:rsidRDefault="00104BF4" w:rsidP="004F5CB5">
            <w:pPr>
              <w:widowControl w:val="0"/>
              <w:numPr>
                <w:ilvl w:val="0"/>
                <w:numId w:val="135"/>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Reach the age at which annual mammographic surveillance is no longer recommended.</w:t>
            </w:r>
          </w:p>
          <w:p w14:paraId="53C55198" w14:textId="77777777" w:rsidR="00104BF4" w:rsidRPr="00ED1E8D" w:rsidRDefault="00104BF4" w:rsidP="004F5CB5">
            <w:pPr>
              <w:spacing w:after="0" w:line="20" w:lineRule="atLeast"/>
              <w:ind w:left="720"/>
              <w:contextualSpacing/>
              <w:jc w:val="both"/>
              <w:rPr>
                <w:rFonts w:ascii="Arial" w:eastAsia="MS Mincho" w:hAnsi="Arial" w:cs="Arial"/>
                <w:bCs/>
                <w:sz w:val="20"/>
              </w:rPr>
            </w:pPr>
          </w:p>
          <w:p w14:paraId="53D822F6"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Patients will remain on the register but with entry noted as “Not for recall until [</w:t>
            </w:r>
            <w:r w:rsidRPr="00ED1E8D">
              <w:rPr>
                <w:rFonts w:ascii="Arial" w:eastAsia="MS Mincho" w:hAnsi="Arial" w:cs="Arial"/>
                <w:bCs/>
                <w:i/>
                <w:sz w:val="20"/>
              </w:rPr>
              <w:t>DATE</w:t>
            </w:r>
            <w:r w:rsidRPr="00ED1E8D">
              <w:rPr>
                <w:rFonts w:ascii="Arial" w:eastAsia="MS Mincho" w:hAnsi="Arial" w:cs="Arial"/>
                <w:bCs/>
                <w:sz w:val="20"/>
              </w:rPr>
              <w:t>]” or equivalent if they:</w:t>
            </w:r>
          </w:p>
          <w:p w14:paraId="25C2230B" w14:textId="77777777" w:rsidR="00104BF4" w:rsidRPr="00ED1E8D" w:rsidRDefault="00104BF4" w:rsidP="004F5CB5">
            <w:pPr>
              <w:spacing w:after="0" w:line="20" w:lineRule="atLeast"/>
              <w:jc w:val="both"/>
              <w:rPr>
                <w:rFonts w:ascii="Arial" w:eastAsia="MS Mincho" w:hAnsi="Arial" w:cs="Arial"/>
                <w:bCs/>
                <w:sz w:val="20"/>
              </w:rPr>
            </w:pPr>
          </w:p>
          <w:p w14:paraId="23C71126" w14:textId="77777777" w:rsidR="00104BF4" w:rsidRPr="00ED1E8D" w:rsidRDefault="00104BF4" w:rsidP="004F5CB5">
            <w:pPr>
              <w:widowControl w:val="0"/>
              <w:numPr>
                <w:ilvl w:val="0"/>
                <w:numId w:val="136"/>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Have been identified as moderate or moderate / high risk but are less than 40 years of age. Such patients should be recalled annually from age 40 unless they move out of Staffordshire, develop breast cancer, choose to have surveillance elsewhere or choose not to have surveillance.</w:t>
            </w:r>
          </w:p>
          <w:p w14:paraId="26E9A277" w14:textId="77777777" w:rsidR="00104BF4" w:rsidRPr="00ED1E8D" w:rsidRDefault="00104BF4" w:rsidP="004F5CB5">
            <w:pPr>
              <w:widowControl w:val="0"/>
              <w:numPr>
                <w:ilvl w:val="0"/>
                <w:numId w:val="136"/>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Advise that they do not wish to attend for surveillance at present but may wish to rejoin in future.</w:t>
            </w:r>
          </w:p>
          <w:p w14:paraId="6C0A89E4" w14:textId="77777777" w:rsidR="00104BF4" w:rsidRPr="00ED1E8D" w:rsidRDefault="00104BF4" w:rsidP="004F5CB5">
            <w:pPr>
              <w:spacing w:after="0" w:line="20" w:lineRule="atLeast"/>
              <w:jc w:val="both"/>
              <w:rPr>
                <w:rFonts w:ascii="Arial" w:eastAsia="MS Mincho" w:hAnsi="Arial" w:cs="Arial"/>
                <w:bCs/>
                <w:sz w:val="20"/>
              </w:rPr>
            </w:pPr>
          </w:p>
          <w:p w14:paraId="6B58E7C9" w14:textId="77777777" w:rsidR="00104BF4" w:rsidRPr="00ED1E8D" w:rsidRDefault="00104BF4" w:rsidP="004F5CB5">
            <w:pPr>
              <w:spacing w:after="0" w:line="20" w:lineRule="atLeast"/>
              <w:jc w:val="both"/>
              <w:rPr>
                <w:rFonts w:ascii="Arial" w:eastAsia="MS Mincho" w:hAnsi="Arial" w:cs="Arial"/>
                <w:b/>
                <w:bCs/>
                <w:sz w:val="20"/>
              </w:rPr>
            </w:pPr>
            <w:r w:rsidRPr="00ED1E8D">
              <w:rPr>
                <w:rFonts w:ascii="Arial" w:eastAsia="MS Mincho" w:hAnsi="Arial" w:cs="Arial"/>
                <w:b/>
                <w:bCs/>
                <w:sz w:val="20"/>
              </w:rPr>
              <w:t>3.2.4 Recall arrangements</w:t>
            </w:r>
          </w:p>
          <w:p w14:paraId="4CC102E1" w14:textId="77777777" w:rsidR="00104BF4" w:rsidRPr="00ED1E8D" w:rsidRDefault="00104BF4" w:rsidP="004F5CB5">
            <w:pPr>
              <w:spacing w:after="0" w:line="20" w:lineRule="atLeast"/>
              <w:jc w:val="both"/>
              <w:rPr>
                <w:rFonts w:ascii="Arial" w:eastAsia="MS Mincho" w:hAnsi="Arial" w:cs="Arial"/>
                <w:b/>
                <w:bCs/>
                <w:sz w:val="20"/>
              </w:rPr>
            </w:pPr>
          </w:p>
          <w:p w14:paraId="23984B21" w14:textId="77777777" w:rsidR="00104BF4" w:rsidRPr="00ED1E8D" w:rsidRDefault="00104BF4" w:rsidP="004F5CB5">
            <w:pPr>
              <w:spacing w:after="0" w:line="20" w:lineRule="atLeast"/>
              <w:jc w:val="both"/>
              <w:rPr>
                <w:rFonts w:ascii="Arial" w:eastAsia="MS Mincho" w:hAnsi="Arial" w:cs="Arial"/>
                <w:bCs/>
                <w:color w:val="0070C0"/>
                <w:sz w:val="20"/>
              </w:rPr>
            </w:pPr>
            <w:r w:rsidRPr="00ED1E8D">
              <w:rPr>
                <w:rFonts w:ascii="Arial" w:eastAsia="MS Mincho" w:hAnsi="Arial" w:cs="Arial"/>
                <w:bCs/>
                <w:sz w:val="20"/>
              </w:rPr>
              <w:t>People on the register will be invited for surveillance mammography:</w:t>
            </w:r>
          </w:p>
          <w:p w14:paraId="2486FF37" w14:textId="77777777" w:rsidR="00104BF4" w:rsidRPr="00ED1E8D" w:rsidRDefault="00104BF4" w:rsidP="004F5CB5">
            <w:pPr>
              <w:spacing w:after="0" w:line="20" w:lineRule="atLeast"/>
              <w:jc w:val="both"/>
              <w:rPr>
                <w:rFonts w:ascii="Arial" w:eastAsia="MS Mincho" w:hAnsi="Arial" w:cs="Arial"/>
                <w:b/>
                <w:bCs/>
                <w:sz w:val="20"/>
              </w:rPr>
            </w:pPr>
          </w:p>
          <w:p w14:paraId="69F9ACBB" w14:textId="77777777" w:rsidR="00104BF4" w:rsidRPr="00ED1E8D" w:rsidRDefault="00104BF4" w:rsidP="004F5CB5">
            <w:pPr>
              <w:widowControl w:val="0"/>
              <w:numPr>
                <w:ilvl w:val="0"/>
                <w:numId w:val="137"/>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Within 3 months of 40</w:t>
            </w:r>
            <w:r w:rsidRPr="00ED1E8D">
              <w:rPr>
                <w:rFonts w:ascii="Arial" w:eastAsia="MS Mincho" w:hAnsi="Arial" w:cs="Arial"/>
                <w:bCs/>
                <w:sz w:val="20"/>
                <w:vertAlign w:val="superscript"/>
              </w:rPr>
              <w:t>th</w:t>
            </w:r>
            <w:r w:rsidRPr="00ED1E8D">
              <w:rPr>
                <w:rFonts w:ascii="Arial" w:eastAsia="MS Mincho" w:hAnsi="Arial" w:cs="Arial"/>
                <w:bCs/>
                <w:sz w:val="20"/>
              </w:rPr>
              <w:t xml:space="preserve"> birthday if under age 40 at time identified by genetics service as being at moderate risk.</w:t>
            </w:r>
          </w:p>
          <w:p w14:paraId="2A647447" w14:textId="77777777" w:rsidR="00104BF4" w:rsidRPr="00ED1E8D" w:rsidRDefault="00104BF4" w:rsidP="004F5CB5">
            <w:pPr>
              <w:widowControl w:val="0"/>
              <w:numPr>
                <w:ilvl w:val="0"/>
                <w:numId w:val="137"/>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Within 3 months of referral if newly referred after REGISTER GO LIVE DATE.</w:t>
            </w:r>
          </w:p>
          <w:p w14:paraId="6ACD824F" w14:textId="77777777" w:rsidR="00104BF4" w:rsidRPr="00ED1E8D" w:rsidRDefault="00104BF4" w:rsidP="004F5CB5">
            <w:pPr>
              <w:widowControl w:val="0"/>
              <w:numPr>
                <w:ilvl w:val="0"/>
                <w:numId w:val="137"/>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Every 12 months thereafter.</w:t>
            </w:r>
          </w:p>
          <w:p w14:paraId="690D0B94" w14:textId="77777777" w:rsidR="00104BF4" w:rsidRPr="00ED1E8D" w:rsidRDefault="00104BF4" w:rsidP="004F5CB5">
            <w:pPr>
              <w:spacing w:after="0" w:line="20" w:lineRule="atLeast"/>
              <w:jc w:val="both"/>
              <w:rPr>
                <w:rFonts w:ascii="Arial" w:eastAsia="MS Mincho" w:hAnsi="Arial" w:cs="Arial"/>
                <w:bCs/>
                <w:sz w:val="20"/>
              </w:rPr>
            </w:pPr>
          </w:p>
          <w:p w14:paraId="348228C6"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 xml:space="preserve">If each mammogram is more than 12 months apart, then considering that patients may be enrolled in this service for 10 or 20 years, this may have an adverse impact on the overall delivery of annual surveillance. The provider and patients require sufficient flexibility to vary the date of mammographic surveillance each year for entirely legitimate reasons. The provider will therefore need to ensure that this flexibility should not cause the overall median time between mammograms to be increase significantly above 12 months. </w:t>
            </w:r>
          </w:p>
          <w:p w14:paraId="0062FF03" w14:textId="77777777" w:rsidR="00104BF4" w:rsidRPr="00ED1E8D" w:rsidRDefault="00104BF4" w:rsidP="004F5CB5">
            <w:pPr>
              <w:tabs>
                <w:tab w:val="left" w:pos="2604"/>
              </w:tabs>
              <w:spacing w:after="0" w:line="20" w:lineRule="atLeast"/>
              <w:jc w:val="both"/>
              <w:rPr>
                <w:rFonts w:ascii="Arial" w:eastAsia="MS Mincho" w:hAnsi="Arial" w:cs="Arial"/>
                <w:bCs/>
                <w:sz w:val="20"/>
              </w:rPr>
            </w:pPr>
            <w:r w:rsidRPr="00ED1E8D">
              <w:rPr>
                <w:rFonts w:ascii="Arial" w:eastAsia="MS Mincho" w:hAnsi="Arial" w:cs="Arial"/>
                <w:bCs/>
                <w:sz w:val="20"/>
              </w:rPr>
              <w:t xml:space="preserve">It might do this by ensuring each patient has a mammogram </w:t>
            </w:r>
            <w:r w:rsidRPr="00ED1E8D">
              <w:rPr>
                <w:rFonts w:ascii="Arial" w:eastAsia="MS Mincho" w:hAnsi="Arial" w:cs="Arial"/>
                <w:b/>
                <w:bCs/>
                <w:sz w:val="20"/>
              </w:rPr>
              <w:t>due date</w:t>
            </w:r>
            <w:r w:rsidRPr="00ED1E8D">
              <w:rPr>
                <w:rFonts w:ascii="Arial" w:eastAsia="MS Mincho" w:hAnsi="Arial" w:cs="Arial"/>
                <w:bCs/>
                <w:sz w:val="20"/>
              </w:rPr>
              <w:t xml:space="preserve">, the same calendar date each year regardless of date of last mammogram, so that over the period of the full surveillance programme patients receive one mammogram every 12 months on average.  </w:t>
            </w:r>
          </w:p>
          <w:p w14:paraId="70DDC9B6" w14:textId="77777777" w:rsidR="00104BF4" w:rsidRPr="00ED1E8D" w:rsidRDefault="00104BF4" w:rsidP="004F5CB5">
            <w:pPr>
              <w:spacing w:after="0" w:line="20" w:lineRule="atLeast"/>
              <w:jc w:val="both"/>
              <w:rPr>
                <w:rFonts w:ascii="Arial" w:eastAsia="MS Mincho" w:hAnsi="Arial" w:cs="Arial"/>
                <w:b/>
                <w:bCs/>
                <w:sz w:val="20"/>
              </w:rPr>
            </w:pPr>
            <w:r w:rsidRPr="00ED1E8D">
              <w:rPr>
                <w:rFonts w:ascii="Arial" w:eastAsia="MS Mincho" w:hAnsi="Arial" w:cs="Arial"/>
                <w:b/>
                <w:bCs/>
                <w:sz w:val="20"/>
              </w:rPr>
              <w:t>3.2.5 Maintaining Engagement</w:t>
            </w:r>
          </w:p>
          <w:p w14:paraId="07905118" w14:textId="77777777" w:rsidR="00104BF4" w:rsidRPr="00ED1E8D" w:rsidRDefault="00104BF4" w:rsidP="004F5CB5">
            <w:pPr>
              <w:spacing w:after="0" w:line="20" w:lineRule="atLeast"/>
              <w:jc w:val="both"/>
              <w:rPr>
                <w:rFonts w:ascii="Arial" w:eastAsia="MS Mincho" w:hAnsi="Arial" w:cs="Arial"/>
                <w:bCs/>
                <w:sz w:val="20"/>
              </w:rPr>
            </w:pPr>
          </w:p>
          <w:p w14:paraId="4683BEE4"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The provider will aim to maximise engagement and reengagement with people at moderate risk and maximize uptake of annual surveillance.</w:t>
            </w:r>
          </w:p>
          <w:p w14:paraId="473EFB02" w14:textId="77777777" w:rsidR="00104BF4" w:rsidRPr="00ED1E8D" w:rsidRDefault="00104BF4" w:rsidP="004F5CB5">
            <w:pPr>
              <w:spacing w:after="0" w:line="20" w:lineRule="atLeast"/>
              <w:jc w:val="both"/>
              <w:rPr>
                <w:rFonts w:ascii="Arial" w:eastAsia="MS Mincho" w:hAnsi="Arial" w:cs="Arial"/>
                <w:bCs/>
                <w:sz w:val="20"/>
              </w:rPr>
            </w:pPr>
          </w:p>
          <w:p w14:paraId="56304ED2"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Patients can be considered engaged if they:</w:t>
            </w:r>
          </w:p>
          <w:p w14:paraId="164CB8FD" w14:textId="77777777" w:rsidR="00104BF4" w:rsidRPr="00ED1E8D" w:rsidRDefault="00104BF4" w:rsidP="004F5CB5">
            <w:pPr>
              <w:spacing w:after="0" w:line="20" w:lineRule="atLeast"/>
              <w:jc w:val="both"/>
              <w:rPr>
                <w:rFonts w:ascii="Arial" w:eastAsia="MS Mincho" w:hAnsi="Arial" w:cs="Arial"/>
                <w:bCs/>
                <w:sz w:val="20"/>
              </w:rPr>
            </w:pPr>
          </w:p>
          <w:p w14:paraId="18618E91" w14:textId="77777777" w:rsidR="00104BF4" w:rsidRPr="00ED1E8D" w:rsidRDefault="00104BF4" w:rsidP="004F5CB5">
            <w:pPr>
              <w:widowControl w:val="0"/>
              <w:numPr>
                <w:ilvl w:val="0"/>
                <w:numId w:val="139"/>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 xml:space="preserve">Respond to communications about booking a surveillance </w:t>
            </w:r>
            <w:proofErr w:type="gramStart"/>
            <w:r w:rsidRPr="00ED1E8D">
              <w:rPr>
                <w:rFonts w:ascii="Arial" w:eastAsia="MS Mincho" w:hAnsi="Arial" w:cs="Arial"/>
                <w:bCs/>
                <w:sz w:val="20"/>
              </w:rPr>
              <w:t>mammogram</w:t>
            </w:r>
            <w:proofErr w:type="gramEnd"/>
          </w:p>
          <w:p w14:paraId="71A6FD2E" w14:textId="77777777" w:rsidR="00104BF4" w:rsidRPr="00ED1E8D" w:rsidRDefault="00104BF4" w:rsidP="004F5CB5">
            <w:pPr>
              <w:widowControl w:val="0"/>
              <w:numPr>
                <w:ilvl w:val="0"/>
                <w:numId w:val="138"/>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 xml:space="preserve">Attend for a </w:t>
            </w:r>
            <w:proofErr w:type="gramStart"/>
            <w:r w:rsidRPr="00ED1E8D">
              <w:rPr>
                <w:rFonts w:ascii="Arial" w:eastAsia="MS Mincho" w:hAnsi="Arial" w:cs="Arial"/>
                <w:bCs/>
                <w:sz w:val="20"/>
              </w:rPr>
              <w:t>mammogram</w:t>
            </w:r>
            <w:proofErr w:type="gramEnd"/>
          </w:p>
          <w:p w14:paraId="2E4BC9DE" w14:textId="77777777" w:rsidR="00104BF4" w:rsidRPr="00ED1E8D" w:rsidRDefault="00104BF4" w:rsidP="004F5CB5">
            <w:pPr>
              <w:widowControl w:val="0"/>
              <w:numPr>
                <w:ilvl w:val="0"/>
                <w:numId w:val="138"/>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 xml:space="preserve">Contact the provider to cancel or reschedule a </w:t>
            </w:r>
            <w:proofErr w:type="gramStart"/>
            <w:r w:rsidRPr="00ED1E8D">
              <w:rPr>
                <w:rFonts w:ascii="Arial" w:eastAsia="MS Mincho" w:hAnsi="Arial" w:cs="Arial"/>
                <w:bCs/>
                <w:sz w:val="20"/>
              </w:rPr>
              <w:t>mammogram</w:t>
            </w:r>
            <w:proofErr w:type="gramEnd"/>
            <w:r w:rsidRPr="00ED1E8D">
              <w:rPr>
                <w:rFonts w:ascii="Arial" w:eastAsia="MS Mincho" w:hAnsi="Arial" w:cs="Arial"/>
                <w:bCs/>
                <w:sz w:val="20"/>
              </w:rPr>
              <w:t xml:space="preserve"> </w:t>
            </w:r>
          </w:p>
          <w:p w14:paraId="2C8C22BD" w14:textId="77777777" w:rsidR="00104BF4" w:rsidRPr="00ED1E8D" w:rsidRDefault="00104BF4" w:rsidP="004F5CB5">
            <w:pPr>
              <w:widowControl w:val="0"/>
              <w:numPr>
                <w:ilvl w:val="0"/>
                <w:numId w:val="138"/>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 xml:space="preserve">Do not attend booked appointments without cancelling but then rebook (possibly multiple times); this might indicate partial </w:t>
            </w:r>
            <w:proofErr w:type="gramStart"/>
            <w:r w:rsidRPr="00ED1E8D">
              <w:rPr>
                <w:rFonts w:ascii="Arial" w:eastAsia="MS Mincho" w:hAnsi="Arial" w:cs="Arial"/>
                <w:bCs/>
                <w:sz w:val="20"/>
              </w:rPr>
              <w:t>engagement</w:t>
            </w:r>
            <w:proofErr w:type="gramEnd"/>
          </w:p>
          <w:p w14:paraId="171D8561" w14:textId="77777777" w:rsidR="00104BF4" w:rsidRPr="00ED1E8D" w:rsidRDefault="00104BF4" w:rsidP="004F5CB5">
            <w:pPr>
              <w:widowControl w:val="0"/>
              <w:numPr>
                <w:ilvl w:val="0"/>
                <w:numId w:val="138"/>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 xml:space="preserve">Contact the provider to ask questions or discuss </w:t>
            </w:r>
            <w:proofErr w:type="gramStart"/>
            <w:r w:rsidRPr="00ED1E8D">
              <w:rPr>
                <w:rFonts w:ascii="Arial" w:eastAsia="MS Mincho" w:hAnsi="Arial" w:cs="Arial"/>
                <w:bCs/>
                <w:sz w:val="20"/>
              </w:rPr>
              <w:t>concerns</w:t>
            </w:r>
            <w:proofErr w:type="gramEnd"/>
          </w:p>
          <w:p w14:paraId="6292901C" w14:textId="77777777" w:rsidR="00104BF4" w:rsidRPr="00ED1E8D" w:rsidRDefault="00104BF4" w:rsidP="004F5CB5">
            <w:pPr>
              <w:widowControl w:val="0"/>
              <w:numPr>
                <w:ilvl w:val="0"/>
                <w:numId w:val="138"/>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 xml:space="preserve">Make an informed choice not to have a surveillance </w:t>
            </w:r>
            <w:proofErr w:type="gramStart"/>
            <w:r w:rsidRPr="00ED1E8D">
              <w:rPr>
                <w:rFonts w:ascii="Arial" w:eastAsia="MS Mincho" w:hAnsi="Arial" w:cs="Arial"/>
                <w:bCs/>
                <w:sz w:val="20"/>
              </w:rPr>
              <w:t>mammogram</w:t>
            </w:r>
            <w:proofErr w:type="gramEnd"/>
          </w:p>
          <w:p w14:paraId="2BAF7304" w14:textId="77777777" w:rsidR="00104BF4" w:rsidRPr="00ED1E8D" w:rsidRDefault="00104BF4" w:rsidP="004F5CB5">
            <w:pPr>
              <w:widowControl w:val="0"/>
              <w:numPr>
                <w:ilvl w:val="0"/>
                <w:numId w:val="138"/>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 xml:space="preserve">Make an informed choice to be removed from the </w:t>
            </w:r>
            <w:proofErr w:type="gramStart"/>
            <w:r w:rsidRPr="00ED1E8D">
              <w:rPr>
                <w:rFonts w:ascii="Arial" w:eastAsia="MS Mincho" w:hAnsi="Arial" w:cs="Arial"/>
                <w:bCs/>
                <w:sz w:val="20"/>
              </w:rPr>
              <w:t>register</w:t>
            </w:r>
            <w:proofErr w:type="gramEnd"/>
          </w:p>
          <w:p w14:paraId="04DC2910" w14:textId="77777777" w:rsidR="00104BF4" w:rsidRPr="00ED1E8D" w:rsidRDefault="00104BF4" w:rsidP="004F5CB5">
            <w:pPr>
              <w:spacing w:after="0" w:line="20" w:lineRule="atLeast"/>
              <w:jc w:val="both"/>
              <w:rPr>
                <w:rFonts w:ascii="Arial" w:eastAsia="MS Mincho" w:hAnsi="Arial" w:cs="Arial"/>
                <w:bCs/>
                <w:sz w:val="20"/>
              </w:rPr>
            </w:pPr>
          </w:p>
          <w:p w14:paraId="0D1FFEAB"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Patients are disengaged if they:</w:t>
            </w:r>
          </w:p>
          <w:p w14:paraId="1F798DE9" w14:textId="77777777" w:rsidR="00104BF4" w:rsidRPr="00ED1E8D" w:rsidRDefault="00104BF4" w:rsidP="004F5CB5">
            <w:pPr>
              <w:spacing w:after="0" w:line="20" w:lineRule="atLeast"/>
              <w:jc w:val="both"/>
              <w:rPr>
                <w:rFonts w:ascii="Arial" w:eastAsia="MS Mincho" w:hAnsi="Arial" w:cs="Arial"/>
                <w:bCs/>
                <w:sz w:val="20"/>
              </w:rPr>
            </w:pPr>
          </w:p>
          <w:p w14:paraId="1545E86E" w14:textId="77777777" w:rsidR="00104BF4" w:rsidRPr="00ED1E8D" w:rsidRDefault="00104BF4" w:rsidP="004F5CB5">
            <w:pPr>
              <w:widowControl w:val="0"/>
              <w:numPr>
                <w:ilvl w:val="0"/>
                <w:numId w:val="140"/>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 xml:space="preserve">Do not respond to communications about booking a surveillance </w:t>
            </w:r>
            <w:proofErr w:type="gramStart"/>
            <w:r w:rsidRPr="00ED1E8D">
              <w:rPr>
                <w:rFonts w:ascii="Arial" w:eastAsia="MS Mincho" w:hAnsi="Arial" w:cs="Arial"/>
                <w:bCs/>
                <w:sz w:val="20"/>
              </w:rPr>
              <w:t>mammogram</w:t>
            </w:r>
            <w:proofErr w:type="gramEnd"/>
          </w:p>
          <w:p w14:paraId="35F2940F" w14:textId="77777777" w:rsidR="00104BF4" w:rsidRPr="00ED1E8D" w:rsidRDefault="00104BF4" w:rsidP="004F5CB5">
            <w:pPr>
              <w:widowControl w:val="0"/>
              <w:numPr>
                <w:ilvl w:val="0"/>
                <w:numId w:val="140"/>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Do not attend booked appointments without cancelling or attempting to rebook.</w:t>
            </w:r>
          </w:p>
          <w:p w14:paraId="3626E3F5" w14:textId="77777777" w:rsidR="00104BF4" w:rsidRPr="00ED1E8D" w:rsidRDefault="00104BF4" w:rsidP="004F5CB5">
            <w:pPr>
              <w:widowControl w:val="0"/>
              <w:numPr>
                <w:ilvl w:val="0"/>
                <w:numId w:val="140"/>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 xml:space="preserve">Do not take up offers to provide more information or raise </w:t>
            </w:r>
            <w:proofErr w:type="gramStart"/>
            <w:r w:rsidRPr="00ED1E8D">
              <w:rPr>
                <w:rFonts w:ascii="Arial" w:eastAsia="MS Mincho" w:hAnsi="Arial" w:cs="Arial"/>
                <w:bCs/>
                <w:sz w:val="20"/>
              </w:rPr>
              <w:t>concerns</w:t>
            </w:r>
            <w:proofErr w:type="gramEnd"/>
          </w:p>
          <w:p w14:paraId="0D04060C" w14:textId="77777777" w:rsidR="00104BF4" w:rsidRPr="00ED1E8D" w:rsidRDefault="00104BF4" w:rsidP="004F5CB5">
            <w:pPr>
              <w:widowControl w:val="0"/>
              <w:numPr>
                <w:ilvl w:val="0"/>
                <w:numId w:val="140"/>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Passively opt out by lack of communication or response</w:t>
            </w:r>
          </w:p>
          <w:p w14:paraId="6E68BE3E" w14:textId="77777777" w:rsidR="00104BF4" w:rsidRPr="00ED1E8D" w:rsidRDefault="00104BF4" w:rsidP="004F5CB5">
            <w:pPr>
              <w:spacing w:after="0" w:line="20" w:lineRule="atLeast"/>
              <w:jc w:val="both"/>
              <w:rPr>
                <w:rFonts w:ascii="Arial" w:eastAsia="MS Mincho" w:hAnsi="Arial" w:cs="Arial"/>
                <w:bCs/>
                <w:sz w:val="20"/>
              </w:rPr>
            </w:pPr>
          </w:p>
          <w:p w14:paraId="43574017"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 xml:space="preserve">By definition, patients identified as being at moderate or moderate/high risk have opted </w:t>
            </w:r>
            <w:proofErr w:type="gramStart"/>
            <w:r w:rsidRPr="00ED1E8D">
              <w:rPr>
                <w:rFonts w:ascii="Arial" w:eastAsia="MS Mincho" w:hAnsi="Arial" w:cs="Arial"/>
                <w:bCs/>
                <w:sz w:val="20"/>
              </w:rPr>
              <w:t>in to</w:t>
            </w:r>
            <w:proofErr w:type="gramEnd"/>
            <w:r w:rsidRPr="00ED1E8D">
              <w:rPr>
                <w:rFonts w:ascii="Arial" w:eastAsia="MS Mincho" w:hAnsi="Arial" w:cs="Arial"/>
                <w:bCs/>
                <w:sz w:val="20"/>
              </w:rPr>
              <w:t xml:space="preserve"> services previously and are or have been engaged in the past. We recognise that some of these patients may have significant fears or </w:t>
            </w:r>
            <w:proofErr w:type="gramStart"/>
            <w:r w:rsidRPr="00ED1E8D">
              <w:rPr>
                <w:rFonts w:ascii="Arial" w:eastAsia="MS Mincho" w:hAnsi="Arial" w:cs="Arial"/>
                <w:bCs/>
                <w:sz w:val="20"/>
              </w:rPr>
              <w:t>anxieties</w:t>
            </w:r>
            <w:proofErr w:type="gramEnd"/>
            <w:r w:rsidRPr="00ED1E8D">
              <w:rPr>
                <w:rFonts w:ascii="Arial" w:eastAsia="MS Mincho" w:hAnsi="Arial" w:cs="Arial"/>
                <w:bCs/>
                <w:sz w:val="20"/>
              </w:rPr>
              <w:t xml:space="preserve"> and some may have a tendency to disengage if not supported.</w:t>
            </w:r>
          </w:p>
          <w:p w14:paraId="05429E08" w14:textId="77777777" w:rsidR="00104BF4" w:rsidRPr="00ED1E8D" w:rsidRDefault="00104BF4" w:rsidP="004F5CB5">
            <w:pPr>
              <w:spacing w:after="0" w:line="20" w:lineRule="atLeast"/>
              <w:jc w:val="both"/>
              <w:rPr>
                <w:rFonts w:ascii="Arial" w:eastAsia="MS Mincho" w:hAnsi="Arial" w:cs="Arial"/>
                <w:bCs/>
                <w:sz w:val="20"/>
              </w:rPr>
            </w:pPr>
          </w:p>
          <w:p w14:paraId="67B54D0E"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The service will therefore take positive action to maximise engagement including:</w:t>
            </w:r>
          </w:p>
          <w:p w14:paraId="3159FC1C" w14:textId="77777777" w:rsidR="00104BF4" w:rsidRPr="00ED1E8D" w:rsidRDefault="00104BF4" w:rsidP="004F5CB5">
            <w:pPr>
              <w:spacing w:after="0" w:line="20" w:lineRule="atLeast"/>
              <w:jc w:val="both"/>
              <w:rPr>
                <w:rFonts w:ascii="Arial" w:eastAsia="MS Mincho" w:hAnsi="Arial" w:cs="Arial"/>
                <w:bCs/>
                <w:sz w:val="20"/>
              </w:rPr>
            </w:pPr>
          </w:p>
          <w:p w14:paraId="642998D5" w14:textId="77777777" w:rsidR="00104BF4" w:rsidRPr="00ED1E8D" w:rsidRDefault="00104BF4" w:rsidP="004F5CB5">
            <w:pPr>
              <w:widowControl w:val="0"/>
              <w:numPr>
                <w:ilvl w:val="0"/>
                <w:numId w:val="141"/>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Identifying the most appropriate method(s) of communications</w:t>
            </w:r>
          </w:p>
          <w:p w14:paraId="2AD91B57" w14:textId="77777777" w:rsidR="00104BF4" w:rsidRPr="00ED1E8D" w:rsidRDefault="00104BF4" w:rsidP="004F5CB5">
            <w:pPr>
              <w:widowControl w:val="0"/>
              <w:numPr>
                <w:ilvl w:val="0"/>
                <w:numId w:val="141"/>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Identifying and tailoring communications to respond to patient needs (</w:t>
            </w:r>
            <w:proofErr w:type="gramStart"/>
            <w:r w:rsidRPr="00ED1E8D">
              <w:rPr>
                <w:rFonts w:ascii="Arial" w:eastAsia="MS Mincho" w:hAnsi="Arial" w:cs="Arial"/>
                <w:bCs/>
                <w:sz w:val="20"/>
              </w:rPr>
              <w:t>e.g.</w:t>
            </w:r>
            <w:proofErr w:type="gramEnd"/>
            <w:r w:rsidRPr="00ED1E8D">
              <w:rPr>
                <w:rFonts w:ascii="Arial" w:eastAsia="MS Mincho" w:hAnsi="Arial" w:cs="Arial"/>
                <w:bCs/>
                <w:sz w:val="20"/>
              </w:rPr>
              <w:t xml:space="preserve"> in case of lack of written or spoken English, sensory or communication disabilities, learning disabilities or mental health issues, cultural issues etc.</w:t>
            </w:r>
          </w:p>
          <w:p w14:paraId="65FAAB06" w14:textId="77777777" w:rsidR="00104BF4" w:rsidRPr="00ED1E8D" w:rsidRDefault="00104BF4" w:rsidP="004F5CB5">
            <w:pPr>
              <w:widowControl w:val="0"/>
              <w:numPr>
                <w:ilvl w:val="0"/>
                <w:numId w:val="141"/>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Providing clear, concise information on risks and benefits of surveillance mammography</w:t>
            </w:r>
          </w:p>
          <w:p w14:paraId="5C7FFDE3" w14:textId="77777777" w:rsidR="00104BF4" w:rsidRPr="00ED1E8D" w:rsidRDefault="00104BF4" w:rsidP="004F5CB5">
            <w:pPr>
              <w:widowControl w:val="0"/>
              <w:numPr>
                <w:ilvl w:val="0"/>
                <w:numId w:val="141"/>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 xml:space="preserve">Where patients have disengaged, considering reasons and tailoring reengagement processes to address patient specific </w:t>
            </w:r>
            <w:proofErr w:type="gramStart"/>
            <w:r w:rsidRPr="00ED1E8D">
              <w:rPr>
                <w:rFonts w:ascii="Arial" w:eastAsia="MS Mincho" w:hAnsi="Arial" w:cs="Arial"/>
                <w:bCs/>
                <w:sz w:val="20"/>
              </w:rPr>
              <w:t>needs</w:t>
            </w:r>
            <w:proofErr w:type="gramEnd"/>
          </w:p>
          <w:p w14:paraId="353BDF35" w14:textId="77777777" w:rsidR="00104BF4" w:rsidRPr="00ED1E8D" w:rsidRDefault="00104BF4" w:rsidP="004F5CB5">
            <w:pPr>
              <w:widowControl w:val="0"/>
              <w:numPr>
                <w:ilvl w:val="0"/>
                <w:numId w:val="141"/>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 xml:space="preserve">Avoiding use of blanket rules such as </w:t>
            </w:r>
            <w:proofErr w:type="gramStart"/>
            <w:r w:rsidRPr="00ED1E8D">
              <w:rPr>
                <w:rFonts w:ascii="Arial" w:eastAsia="MS Mincho" w:hAnsi="Arial" w:cs="Arial"/>
                <w:bCs/>
                <w:sz w:val="20"/>
              </w:rPr>
              <w:t>referring back</w:t>
            </w:r>
            <w:proofErr w:type="gramEnd"/>
            <w:r w:rsidRPr="00ED1E8D">
              <w:rPr>
                <w:rFonts w:ascii="Arial" w:eastAsia="MS Mincho" w:hAnsi="Arial" w:cs="Arial"/>
                <w:bCs/>
                <w:sz w:val="20"/>
              </w:rPr>
              <w:t xml:space="preserve"> to GP after 2 DNAs if a resolvable reason for disengagement cannot be ruled out.</w:t>
            </w:r>
          </w:p>
          <w:p w14:paraId="54EEC3C0" w14:textId="77777777" w:rsidR="00104BF4" w:rsidRPr="00ED1E8D" w:rsidRDefault="00104BF4" w:rsidP="004F5CB5">
            <w:pPr>
              <w:widowControl w:val="0"/>
              <w:numPr>
                <w:ilvl w:val="0"/>
                <w:numId w:val="141"/>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Seeking assistance from patients GP practice where engagement is problematic. This could include:</w:t>
            </w:r>
          </w:p>
          <w:p w14:paraId="66D8923C" w14:textId="77777777" w:rsidR="00104BF4" w:rsidRPr="00ED1E8D" w:rsidRDefault="00104BF4" w:rsidP="004F5CB5">
            <w:pPr>
              <w:widowControl w:val="0"/>
              <w:numPr>
                <w:ilvl w:val="0"/>
                <w:numId w:val="141"/>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Validating or updating contact details</w:t>
            </w:r>
          </w:p>
          <w:p w14:paraId="1D6F00CF" w14:textId="77777777" w:rsidR="00104BF4" w:rsidRPr="00ED1E8D" w:rsidRDefault="00104BF4" w:rsidP="004F5CB5">
            <w:pPr>
              <w:widowControl w:val="0"/>
              <w:numPr>
                <w:ilvl w:val="0"/>
                <w:numId w:val="141"/>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 xml:space="preserve">Asking practices to advise if there any issues (longstanding or short term) that might affect </w:t>
            </w:r>
            <w:proofErr w:type="gramStart"/>
            <w:r w:rsidRPr="00ED1E8D">
              <w:rPr>
                <w:rFonts w:ascii="Arial" w:eastAsia="MS Mincho" w:hAnsi="Arial" w:cs="Arial"/>
                <w:bCs/>
                <w:sz w:val="20"/>
              </w:rPr>
              <w:t>engagement</w:t>
            </w:r>
            <w:proofErr w:type="gramEnd"/>
          </w:p>
          <w:p w14:paraId="467EC616" w14:textId="77777777" w:rsidR="00104BF4" w:rsidRPr="00ED1E8D" w:rsidRDefault="00104BF4" w:rsidP="004F5CB5">
            <w:pPr>
              <w:widowControl w:val="0"/>
              <w:numPr>
                <w:ilvl w:val="0"/>
                <w:numId w:val="141"/>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 xml:space="preserve">Asking practices to send through communications offering surveillance </w:t>
            </w:r>
            <w:proofErr w:type="gramStart"/>
            <w:r w:rsidRPr="00ED1E8D">
              <w:rPr>
                <w:rFonts w:ascii="Arial" w:eastAsia="MS Mincho" w:hAnsi="Arial" w:cs="Arial"/>
                <w:bCs/>
                <w:sz w:val="20"/>
              </w:rPr>
              <w:t>appointments</w:t>
            </w:r>
            <w:proofErr w:type="gramEnd"/>
          </w:p>
          <w:p w14:paraId="08821F60" w14:textId="77777777" w:rsidR="00104BF4" w:rsidRPr="00ED1E8D" w:rsidRDefault="00104BF4" w:rsidP="004F5CB5">
            <w:pPr>
              <w:widowControl w:val="0"/>
              <w:numPr>
                <w:ilvl w:val="0"/>
                <w:numId w:val="141"/>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 xml:space="preserve">Asking GPs to raise disengagement with patient at next GP </w:t>
            </w:r>
            <w:proofErr w:type="gramStart"/>
            <w:r w:rsidRPr="00ED1E8D">
              <w:rPr>
                <w:rFonts w:ascii="Arial" w:eastAsia="MS Mincho" w:hAnsi="Arial" w:cs="Arial"/>
                <w:bCs/>
                <w:sz w:val="20"/>
              </w:rPr>
              <w:t>appointment</w:t>
            </w:r>
            <w:proofErr w:type="gramEnd"/>
          </w:p>
          <w:p w14:paraId="02FA5023" w14:textId="77777777" w:rsidR="00104BF4" w:rsidRPr="00ED1E8D" w:rsidRDefault="00104BF4" w:rsidP="004F5CB5">
            <w:pPr>
              <w:spacing w:after="0" w:line="20" w:lineRule="atLeast"/>
              <w:jc w:val="both"/>
              <w:rPr>
                <w:rFonts w:ascii="Arial" w:eastAsia="MS Mincho" w:hAnsi="Arial" w:cs="Arial"/>
                <w:bCs/>
                <w:sz w:val="20"/>
              </w:rPr>
            </w:pPr>
          </w:p>
          <w:p w14:paraId="57E11346"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 xml:space="preserve">Passive disengagement by not responding to an offer of appointment or repeated DNAs should not result in removal from register. If provider reaches the point where no further reengagement options are available and all attempts have failed, GP should be advised. </w:t>
            </w:r>
          </w:p>
          <w:p w14:paraId="70AD45FC" w14:textId="77777777" w:rsidR="00104BF4" w:rsidRPr="00ED1E8D" w:rsidRDefault="00104BF4" w:rsidP="004F5CB5">
            <w:pPr>
              <w:spacing w:after="0" w:line="20" w:lineRule="atLeast"/>
              <w:jc w:val="both"/>
              <w:rPr>
                <w:rFonts w:ascii="Arial" w:eastAsia="MS Mincho" w:hAnsi="Arial" w:cs="Arial"/>
                <w:bCs/>
                <w:sz w:val="20"/>
              </w:rPr>
            </w:pPr>
          </w:p>
          <w:p w14:paraId="4262D86C"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 xml:space="preserve">Unless the GP or patient confirm that patient has made an informed decision to opt out of surveillance permanently provider will attempt to re-engage the patient in a similar way 24 and 36 months after last mammogram or after referral. Once patient has failed to engage for 3 annual cycles, patient will be deemed to have opted out and patient and GP advised that patient can re-enroll through referral back into the service by GP. </w:t>
            </w:r>
          </w:p>
          <w:p w14:paraId="65157515" w14:textId="77777777" w:rsidR="00104BF4" w:rsidRPr="00ED1E8D" w:rsidRDefault="00104BF4" w:rsidP="004F5CB5">
            <w:pPr>
              <w:spacing w:after="0" w:line="20" w:lineRule="atLeast"/>
              <w:jc w:val="both"/>
              <w:rPr>
                <w:rFonts w:ascii="Arial" w:eastAsia="MS Mincho" w:hAnsi="Arial" w:cs="Arial"/>
                <w:bCs/>
                <w:sz w:val="20"/>
              </w:rPr>
            </w:pPr>
          </w:p>
          <w:p w14:paraId="03399C45"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Pathway appended to this specification (Appendix 1)</w:t>
            </w:r>
          </w:p>
          <w:p w14:paraId="542CBD49" w14:textId="77777777" w:rsidR="00104BF4" w:rsidRPr="00ED1E8D" w:rsidRDefault="00104BF4" w:rsidP="004F5CB5">
            <w:pPr>
              <w:spacing w:after="0" w:line="20" w:lineRule="atLeast"/>
              <w:jc w:val="both"/>
              <w:rPr>
                <w:rFonts w:ascii="Arial" w:eastAsia="MS Mincho" w:hAnsi="Arial" w:cs="Arial"/>
                <w:bCs/>
                <w:sz w:val="20"/>
              </w:rPr>
            </w:pPr>
          </w:p>
          <w:p w14:paraId="53667888" w14:textId="77777777" w:rsidR="00104BF4" w:rsidRPr="00ED1E8D" w:rsidRDefault="00104BF4" w:rsidP="004F5CB5">
            <w:pPr>
              <w:spacing w:after="0" w:line="20" w:lineRule="atLeast"/>
              <w:jc w:val="both"/>
              <w:rPr>
                <w:rFonts w:ascii="Arial" w:eastAsia="MS Mincho" w:hAnsi="Arial" w:cs="Arial"/>
                <w:b/>
                <w:bCs/>
                <w:sz w:val="20"/>
              </w:rPr>
            </w:pPr>
          </w:p>
          <w:p w14:paraId="1D2AD02D" w14:textId="77777777" w:rsidR="00104BF4" w:rsidRPr="00ED1E8D" w:rsidRDefault="00104BF4" w:rsidP="004F5CB5">
            <w:pPr>
              <w:spacing w:after="0" w:line="20" w:lineRule="atLeast"/>
              <w:jc w:val="both"/>
              <w:rPr>
                <w:rFonts w:ascii="Arial" w:eastAsia="MS Mincho" w:hAnsi="Arial" w:cs="Arial"/>
                <w:b/>
                <w:bCs/>
                <w:sz w:val="20"/>
              </w:rPr>
            </w:pPr>
            <w:r w:rsidRPr="00ED1E8D">
              <w:rPr>
                <w:rFonts w:ascii="Arial" w:eastAsia="MS Mincho" w:hAnsi="Arial" w:cs="Arial"/>
                <w:b/>
                <w:bCs/>
                <w:sz w:val="20"/>
              </w:rPr>
              <w:t>3.2.6 Recall and mammography appointments</w:t>
            </w:r>
          </w:p>
          <w:p w14:paraId="0E810EDD"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Patients will be sent a pre-booked appointment slot. Appointment will be confirmed through agreed methods and patient will be given a point of contact through which they can raise concerns or queries (Monday – Friday office hours).</w:t>
            </w:r>
          </w:p>
          <w:p w14:paraId="0823F6D3" w14:textId="77777777" w:rsidR="00104BF4" w:rsidRPr="00ED1E8D" w:rsidRDefault="00104BF4" w:rsidP="004F5CB5">
            <w:pPr>
              <w:spacing w:after="0" w:line="20" w:lineRule="atLeast"/>
              <w:jc w:val="both"/>
              <w:rPr>
                <w:rFonts w:ascii="Arial" w:eastAsia="MS Mincho" w:hAnsi="Arial" w:cs="Arial"/>
                <w:bCs/>
                <w:sz w:val="20"/>
              </w:rPr>
            </w:pPr>
          </w:p>
          <w:p w14:paraId="66C0BB84"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On arrival patients will have the risks and benefits explained before the mammogram goes ahead in line with the standards and systems in place for people undergoing national breast screening. All patients will make informed consent before the mammogram takes place.</w:t>
            </w:r>
          </w:p>
          <w:p w14:paraId="0AE6A002" w14:textId="77777777" w:rsidR="00104BF4" w:rsidRPr="00ED1E8D" w:rsidRDefault="00104BF4" w:rsidP="004F5CB5">
            <w:pPr>
              <w:spacing w:after="0" w:line="20" w:lineRule="atLeast"/>
              <w:jc w:val="both"/>
              <w:rPr>
                <w:rFonts w:ascii="Arial" w:eastAsia="MS Mincho" w:hAnsi="Arial" w:cs="Arial"/>
                <w:bCs/>
                <w:sz w:val="20"/>
              </w:rPr>
            </w:pPr>
          </w:p>
          <w:p w14:paraId="4C95132A"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At the end of the appointment patients will be advised as to how and when they will receive the results. All images will be read by two individual readers.</w:t>
            </w:r>
          </w:p>
          <w:p w14:paraId="0E0D1312" w14:textId="77777777" w:rsidR="00104BF4" w:rsidRPr="00ED1E8D" w:rsidRDefault="00104BF4" w:rsidP="004F5CB5">
            <w:pPr>
              <w:spacing w:after="0" w:line="20" w:lineRule="atLeast"/>
              <w:jc w:val="both"/>
              <w:rPr>
                <w:rFonts w:ascii="Arial" w:eastAsia="MS Mincho" w:hAnsi="Arial" w:cs="Arial"/>
                <w:bCs/>
                <w:sz w:val="20"/>
              </w:rPr>
            </w:pPr>
          </w:p>
          <w:p w14:paraId="26A140BA"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Patients where no abnormality is detected and no follow up required will receive the results via their preferred method within 14 days. For patients whose preferred method is other than in writing by post, they will receive a written copy through the post.</w:t>
            </w:r>
          </w:p>
          <w:p w14:paraId="133CF956" w14:textId="77777777" w:rsidR="00104BF4" w:rsidRPr="00ED1E8D" w:rsidRDefault="00104BF4" w:rsidP="004F5CB5">
            <w:pPr>
              <w:spacing w:after="0" w:line="20" w:lineRule="atLeast"/>
              <w:jc w:val="both"/>
              <w:rPr>
                <w:rFonts w:ascii="Arial" w:eastAsia="MS Mincho" w:hAnsi="Arial" w:cs="Arial"/>
                <w:bCs/>
                <w:sz w:val="20"/>
              </w:rPr>
            </w:pPr>
          </w:p>
          <w:p w14:paraId="253622F3"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Patients whose result was abnormal or who require either repeats test or follow up will be given the results by phone within 14 days except where there is a communication difficulty or reason not to use phone in which case the most appropriate method will be used. The results will be given by an appropriately trained and experienced professional and will be explained to the patient including what the results mean and what is likely to happen next. Such patients will be given a point of contact in case they have any questions later.</w:t>
            </w:r>
          </w:p>
          <w:p w14:paraId="28E77B6D" w14:textId="77777777" w:rsidR="00104BF4" w:rsidRPr="00ED1E8D" w:rsidRDefault="00104BF4" w:rsidP="004F5CB5">
            <w:pPr>
              <w:spacing w:after="0" w:line="20" w:lineRule="atLeast"/>
              <w:jc w:val="both"/>
              <w:rPr>
                <w:rFonts w:ascii="Arial" w:eastAsia="MS Mincho" w:hAnsi="Arial" w:cs="Arial"/>
                <w:bCs/>
                <w:sz w:val="20"/>
              </w:rPr>
            </w:pPr>
          </w:p>
          <w:p w14:paraId="5376D273"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 xml:space="preserve">Acknowledging that people who are worried and anxious and may have questions or concerns that they are not able to raise at the time, such patients will receive a written copy of their results through the post, together with appropriate information on point of contact for further help or advice. </w:t>
            </w:r>
          </w:p>
          <w:p w14:paraId="1074550E" w14:textId="77777777" w:rsidR="00104BF4" w:rsidRPr="00ED1E8D" w:rsidRDefault="00104BF4" w:rsidP="004F5CB5">
            <w:pPr>
              <w:spacing w:after="0" w:line="20" w:lineRule="atLeast"/>
              <w:jc w:val="both"/>
              <w:rPr>
                <w:rFonts w:ascii="Arial" w:eastAsia="MS Mincho" w:hAnsi="Arial" w:cs="Arial"/>
                <w:bCs/>
                <w:sz w:val="20"/>
              </w:rPr>
            </w:pPr>
          </w:p>
          <w:p w14:paraId="59EFB44E"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GPs will receive the results of mammograms in line with routine reporting to GPs for GP direct access services but no later than patients are notified. This is particularly important where follow is clinically advised.</w:t>
            </w:r>
          </w:p>
          <w:p w14:paraId="5BE4F358" w14:textId="77777777" w:rsidR="00104BF4" w:rsidRPr="00ED1E8D" w:rsidRDefault="00104BF4" w:rsidP="004F5CB5">
            <w:pPr>
              <w:spacing w:after="0" w:line="20" w:lineRule="atLeast"/>
              <w:jc w:val="both"/>
              <w:rPr>
                <w:rFonts w:ascii="Arial" w:eastAsia="MS Mincho" w:hAnsi="Arial" w:cs="Arial"/>
                <w:bCs/>
                <w:sz w:val="20"/>
              </w:rPr>
            </w:pPr>
          </w:p>
          <w:p w14:paraId="79585D18" w14:textId="77777777" w:rsidR="00104BF4" w:rsidRPr="00ED1E8D" w:rsidRDefault="00104BF4" w:rsidP="004F5CB5">
            <w:pPr>
              <w:spacing w:after="0" w:line="20" w:lineRule="atLeast"/>
              <w:jc w:val="both"/>
              <w:rPr>
                <w:rFonts w:ascii="Arial" w:eastAsia="MS Mincho" w:hAnsi="Arial" w:cs="Arial"/>
                <w:b/>
                <w:bCs/>
                <w:sz w:val="20"/>
              </w:rPr>
            </w:pPr>
            <w:r w:rsidRPr="00ED1E8D">
              <w:rPr>
                <w:rFonts w:ascii="Arial" w:eastAsia="MS Mincho" w:hAnsi="Arial" w:cs="Arial"/>
                <w:b/>
                <w:bCs/>
                <w:sz w:val="20"/>
              </w:rPr>
              <w:t>3.2.7 Discharge from surveillance service</w:t>
            </w:r>
          </w:p>
          <w:p w14:paraId="4DF851A9"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After the patient undergoes the mammogram after the 49</w:t>
            </w:r>
            <w:r w:rsidRPr="00ED1E8D">
              <w:rPr>
                <w:rFonts w:ascii="Arial" w:eastAsia="MS Mincho" w:hAnsi="Arial" w:cs="Arial"/>
                <w:bCs/>
                <w:sz w:val="20"/>
                <w:vertAlign w:val="superscript"/>
              </w:rPr>
              <w:t>th</w:t>
            </w:r>
            <w:r w:rsidRPr="00ED1E8D">
              <w:rPr>
                <w:rFonts w:ascii="Arial" w:eastAsia="MS Mincho" w:hAnsi="Arial" w:cs="Arial"/>
                <w:bCs/>
                <w:sz w:val="20"/>
              </w:rPr>
              <w:t xml:space="preserve"> birthday, the patient will be advised that they will not receive a further recall. The patient will be advised that they will be enrolled in the national breast screening programme </w:t>
            </w:r>
            <w:proofErr w:type="gramStart"/>
            <w:r w:rsidRPr="00ED1E8D">
              <w:rPr>
                <w:rFonts w:ascii="Arial" w:eastAsia="MS Mincho" w:hAnsi="Arial" w:cs="Arial"/>
                <w:bCs/>
                <w:sz w:val="20"/>
              </w:rPr>
              <w:t>and also</w:t>
            </w:r>
            <w:proofErr w:type="gramEnd"/>
            <w:r w:rsidRPr="00ED1E8D">
              <w:rPr>
                <w:rFonts w:ascii="Arial" w:eastAsia="MS Mincho" w:hAnsi="Arial" w:cs="Arial"/>
                <w:bCs/>
                <w:sz w:val="20"/>
              </w:rPr>
              <w:t xml:space="preserve"> advised how to get further advice and guidance about this programme.</w:t>
            </w:r>
          </w:p>
          <w:p w14:paraId="4A61A89F" w14:textId="77777777" w:rsidR="00104BF4" w:rsidRPr="00ED1E8D" w:rsidRDefault="00104BF4" w:rsidP="004F5CB5">
            <w:pPr>
              <w:spacing w:after="0" w:line="20" w:lineRule="atLeast"/>
              <w:jc w:val="both"/>
              <w:rPr>
                <w:rFonts w:ascii="Arial" w:eastAsia="MS Mincho" w:hAnsi="Arial" w:cs="Arial"/>
                <w:bCs/>
                <w:sz w:val="20"/>
              </w:rPr>
            </w:pPr>
          </w:p>
          <w:p w14:paraId="1F8EA8A4"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Such patients will not be recalled for further mammography under this service and in the event of queries such patients will be directed to the appropriate points of contact for the national breast screening service.</w:t>
            </w:r>
          </w:p>
          <w:p w14:paraId="3EE85CFE" w14:textId="77777777" w:rsidR="00104BF4" w:rsidRPr="00ED1E8D" w:rsidRDefault="00104BF4" w:rsidP="004F5CB5">
            <w:pPr>
              <w:spacing w:after="0" w:line="20" w:lineRule="atLeast"/>
              <w:jc w:val="both"/>
              <w:rPr>
                <w:rFonts w:ascii="Arial" w:eastAsia="MS Mincho" w:hAnsi="Arial" w:cs="Arial"/>
                <w:bCs/>
                <w:sz w:val="20"/>
              </w:rPr>
            </w:pPr>
          </w:p>
          <w:p w14:paraId="734445B3" w14:textId="77777777" w:rsidR="00104BF4" w:rsidRPr="00ED1E8D" w:rsidRDefault="00104BF4" w:rsidP="004F5CB5">
            <w:pPr>
              <w:spacing w:after="0" w:line="20" w:lineRule="atLeast"/>
              <w:jc w:val="both"/>
              <w:rPr>
                <w:rFonts w:ascii="Arial" w:eastAsia="MS Mincho" w:hAnsi="Arial" w:cs="Arial"/>
                <w:b/>
                <w:bCs/>
                <w:sz w:val="20"/>
              </w:rPr>
            </w:pPr>
            <w:r w:rsidRPr="00ED1E8D">
              <w:rPr>
                <w:rFonts w:ascii="Arial" w:eastAsia="MS Mincho" w:hAnsi="Arial" w:cs="Arial"/>
                <w:b/>
                <w:bCs/>
                <w:sz w:val="20"/>
              </w:rPr>
              <w:t>3.3</w:t>
            </w:r>
            <w:r w:rsidRPr="00ED1E8D">
              <w:rPr>
                <w:rFonts w:ascii="Arial" w:eastAsia="MS Mincho" w:hAnsi="Arial" w:cs="Arial"/>
                <w:b/>
                <w:bCs/>
                <w:sz w:val="20"/>
              </w:rPr>
              <w:tab/>
              <w:t xml:space="preserve">Population </w:t>
            </w:r>
            <w:proofErr w:type="gramStart"/>
            <w:r w:rsidRPr="00ED1E8D">
              <w:rPr>
                <w:rFonts w:ascii="Arial" w:eastAsia="MS Mincho" w:hAnsi="Arial" w:cs="Arial"/>
                <w:b/>
                <w:bCs/>
                <w:sz w:val="20"/>
              </w:rPr>
              <w:t>covered</w:t>
            </w:r>
            <w:proofErr w:type="gramEnd"/>
            <w:r w:rsidRPr="00ED1E8D">
              <w:rPr>
                <w:rFonts w:ascii="Arial" w:eastAsia="MS Mincho" w:hAnsi="Arial" w:cs="Arial"/>
                <w:b/>
                <w:bCs/>
                <w:sz w:val="20"/>
              </w:rPr>
              <w:t xml:space="preserve"> </w:t>
            </w:r>
          </w:p>
          <w:p w14:paraId="1D32E488"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People registered with GPs in Staffordshire.</w:t>
            </w:r>
          </w:p>
          <w:p w14:paraId="4475FCAA" w14:textId="77777777" w:rsidR="00104BF4" w:rsidRPr="00ED1E8D" w:rsidRDefault="00104BF4" w:rsidP="004F5CB5">
            <w:pPr>
              <w:spacing w:after="0" w:line="20" w:lineRule="atLeast"/>
              <w:jc w:val="both"/>
              <w:rPr>
                <w:rFonts w:ascii="Arial" w:eastAsia="MS Mincho" w:hAnsi="Arial" w:cs="Arial"/>
                <w:bCs/>
                <w:sz w:val="20"/>
              </w:rPr>
            </w:pPr>
          </w:p>
          <w:p w14:paraId="7D6AD5A1" w14:textId="77777777" w:rsidR="00104BF4" w:rsidRPr="00ED1E8D" w:rsidRDefault="00104BF4" w:rsidP="004F5CB5">
            <w:pPr>
              <w:spacing w:after="0" w:line="20" w:lineRule="atLeast"/>
              <w:jc w:val="both"/>
              <w:rPr>
                <w:rFonts w:ascii="Arial" w:eastAsia="MS Mincho" w:hAnsi="Arial" w:cs="Arial"/>
                <w:b/>
                <w:bCs/>
                <w:sz w:val="20"/>
              </w:rPr>
            </w:pPr>
            <w:r w:rsidRPr="00ED1E8D">
              <w:rPr>
                <w:rFonts w:ascii="Arial" w:eastAsia="MS Mincho" w:hAnsi="Arial" w:cs="Arial"/>
                <w:b/>
                <w:bCs/>
                <w:sz w:val="20"/>
              </w:rPr>
              <w:t>3.4</w:t>
            </w:r>
            <w:r w:rsidRPr="00ED1E8D">
              <w:rPr>
                <w:rFonts w:ascii="Arial" w:eastAsia="MS Mincho" w:hAnsi="Arial" w:cs="Arial"/>
                <w:b/>
                <w:bCs/>
                <w:sz w:val="20"/>
              </w:rPr>
              <w:tab/>
              <w:t>Any acceptance and exclusion criteria and thresholds</w:t>
            </w:r>
          </w:p>
          <w:p w14:paraId="06927375" w14:textId="77777777" w:rsidR="00104BF4" w:rsidRPr="00ED1E8D" w:rsidRDefault="00104BF4" w:rsidP="004F5CB5">
            <w:pPr>
              <w:spacing w:after="0" w:line="20" w:lineRule="atLeast"/>
              <w:jc w:val="both"/>
              <w:rPr>
                <w:rFonts w:ascii="Arial" w:eastAsia="MS Mincho" w:hAnsi="Arial" w:cs="Arial"/>
                <w:b/>
                <w:bCs/>
                <w:sz w:val="20"/>
              </w:rPr>
            </w:pPr>
          </w:p>
          <w:p w14:paraId="3B640D9F" w14:textId="77777777" w:rsidR="00104BF4" w:rsidRPr="00ED1E8D" w:rsidRDefault="00104BF4" w:rsidP="004F5CB5">
            <w:pPr>
              <w:spacing w:after="0" w:line="20" w:lineRule="atLeast"/>
              <w:jc w:val="both"/>
              <w:rPr>
                <w:rFonts w:ascii="Arial" w:eastAsia="MS Mincho" w:hAnsi="Arial" w:cs="Arial"/>
                <w:b/>
                <w:bCs/>
                <w:sz w:val="20"/>
              </w:rPr>
            </w:pPr>
            <w:r w:rsidRPr="00ED1E8D">
              <w:rPr>
                <w:rFonts w:ascii="Arial" w:eastAsia="MS Mincho" w:hAnsi="Arial" w:cs="Arial"/>
                <w:b/>
                <w:bCs/>
                <w:sz w:val="20"/>
              </w:rPr>
              <w:t>3.4.1      Acceptance criteria</w:t>
            </w:r>
          </w:p>
          <w:p w14:paraId="086B567F" w14:textId="77777777" w:rsidR="00104BF4" w:rsidRPr="00ED1E8D" w:rsidRDefault="00104BF4" w:rsidP="004F5CB5">
            <w:pPr>
              <w:spacing w:after="0" w:line="20" w:lineRule="atLeast"/>
              <w:jc w:val="both"/>
              <w:rPr>
                <w:rFonts w:ascii="Arial" w:eastAsia="MS Mincho" w:hAnsi="Arial" w:cs="Arial"/>
                <w:b/>
                <w:bCs/>
                <w:sz w:val="20"/>
              </w:rPr>
            </w:pPr>
          </w:p>
          <w:p w14:paraId="18E1EF6D"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 xml:space="preserve">Patients who </w:t>
            </w:r>
            <w:proofErr w:type="gramStart"/>
            <w:r w:rsidRPr="00ED1E8D">
              <w:rPr>
                <w:rFonts w:ascii="Arial" w:eastAsia="MS Mincho" w:hAnsi="Arial" w:cs="Arial"/>
                <w:bCs/>
                <w:sz w:val="20"/>
              </w:rPr>
              <w:t>are</w:t>
            </w:r>
            <w:proofErr w:type="gramEnd"/>
          </w:p>
          <w:p w14:paraId="2EAADF4C" w14:textId="77777777" w:rsidR="00104BF4" w:rsidRPr="00ED1E8D" w:rsidRDefault="00104BF4" w:rsidP="004F5CB5">
            <w:pPr>
              <w:spacing w:after="0" w:line="20" w:lineRule="atLeast"/>
              <w:jc w:val="both"/>
              <w:rPr>
                <w:rFonts w:ascii="Arial" w:eastAsia="MS Mincho" w:hAnsi="Arial" w:cs="Arial"/>
                <w:bCs/>
                <w:sz w:val="20"/>
              </w:rPr>
            </w:pPr>
          </w:p>
          <w:p w14:paraId="6C453103" w14:textId="77777777" w:rsidR="00104BF4" w:rsidRPr="00ED1E8D" w:rsidRDefault="00104BF4" w:rsidP="004F5CB5">
            <w:pPr>
              <w:widowControl w:val="0"/>
              <w:numPr>
                <w:ilvl w:val="0"/>
                <w:numId w:val="129"/>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People registered with GP within Staffordshire CCG.</w:t>
            </w:r>
          </w:p>
          <w:p w14:paraId="35762817" w14:textId="77777777" w:rsidR="00104BF4" w:rsidRPr="00ED1E8D" w:rsidRDefault="00104BF4" w:rsidP="004F5CB5">
            <w:pPr>
              <w:spacing w:after="0" w:line="20" w:lineRule="atLeast"/>
              <w:ind w:left="720"/>
              <w:contextualSpacing/>
              <w:jc w:val="both"/>
              <w:rPr>
                <w:rFonts w:ascii="Arial" w:eastAsia="MS Mincho" w:hAnsi="Arial" w:cs="Arial"/>
                <w:bCs/>
                <w:sz w:val="20"/>
              </w:rPr>
            </w:pPr>
          </w:p>
          <w:p w14:paraId="10ECD8B2" w14:textId="77777777" w:rsidR="00104BF4" w:rsidRPr="00ED1E8D" w:rsidRDefault="00104BF4" w:rsidP="004F5CB5">
            <w:pPr>
              <w:spacing w:after="0" w:line="20" w:lineRule="atLeast"/>
              <w:ind w:left="720"/>
              <w:contextualSpacing/>
              <w:jc w:val="both"/>
              <w:rPr>
                <w:rFonts w:ascii="Arial" w:eastAsia="MS Mincho" w:hAnsi="Arial" w:cs="Arial"/>
                <w:bCs/>
                <w:i/>
                <w:sz w:val="20"/>
              </w:rPr>
            </w:pPr>
            <w:r w:rsidRPr="00ED1E8D">
              <w:rPr>
                <w:rFonts w:ascii="Arial" w:eastAsia="MS Mincho" w:hAnsi="Arial" w:cs="Arial"/>
                <w:bCs/>
                <w:i/>
                <w:sz w:val="20"/>
              </w:rPr>
              <w:t>For patients registered with GPs within North Staffordshire, Stoke-on-Trent or Stafford and Surrounds (all but two practices), the default provider for mammographic surveillance will be UHNM.</w:t>
            </w:r>
          </w:p>
          <w:p w14:paraId="6941CC13" w14:textId="77777777" w:rsidR="00104BF4" w:rsidRPr="00ED1E8D" w:rsidRDefault="00104BF4" w:rsidP="004F5CB5">
            <w:pPr>
              <w:spacing w:after="0" w:line="20" w:lineRule="atLeast"/>
              <w:ind w:left="720"/>
              <w:contextualSpacing/>
              <w:jc w:val="both"/>
              <w:rPr>
                <w:rFonts w:ascii="Arial" w:eastAsia="MS Mincho" w:hAnsi="Arial" w:cs="Arial"/>
                <w:bCs/>
                <w:i/>
                <w:sz w:val="20"/>
              </w:rPr>
            </w:pPr>
          </w:p>
          <w:p w14:paraId="1C3EE393" w14:textId="77777777" w:rsidR="00104BF4" w:rsidRPr="00ED1E8D" w:rsidRDefault="00104BF4" w:rsidP="004F5CB5">
            <w:pPr>
              <w:spacing w:after="0" w:line="20" w:lineRule="atLeast"/>
              <w:ind w:left="720"/>
              <w:contextualSpacing/>
              <w:jc w:val="both"/>
              <w:rPr>
                <w:rFonts w:ascii="Arial" w:eastAsia="MS Mincho" w:hAnsi="Arial" w:cs="Arial"/>
                <w:bCs/>
                <w:i/>
                <w:sz w:val="20"/>
              </w:rPr>
            </w:pPr>
            <w:r w:rsidRPr="00ED1E8D">
              <w:rPr>
                <w:rFonts w:ascii="Arial" w:eastAsia="MS Mincho" w:hAnsi="Arial" w:cs="Arial"/>
                <w:bCs/>
                <w:i/>
                <w:sz w:val="20"/>
              </w:rPr>
              <w:t xml:space="preserve">For patients registered with GPs elsewhere in Staffordshire the default provider for mammographic surveillance will be another acute provider (following the same catchment populations as the national breast screening programme, but UHNM will accept into this service </w:t>
            </w:r>
          </w:p>
          <w:p w14:paraId="33AD3CBE" w14:textId="77777777" w:rsidR="00104BF4" w:rsidRPr="00ED1E8D" w:rsidRDefault="00104BF4" w:rsidP="004F5CB5">
            <w:pPr>
              <w:spacing w:after="0" w:line="20" w:lineRule="atLeast"/>
              <w:ind w:left="720"/>
              <w:contextualSpacing/>
              <w:jc w:val="both"/>
              <w:rPr>
                <w:rFonts w:ascii="Arial" w:eastAsia="MS Mincho" w:hAnsi="Arial" w:cs="Arial"/>
                <w:bCs/>
                <w:i/>
                <w:sz w:val="20"/>
              </w:rPr>
            </w:pPr>
            <w:r w:rsidRPr="00ED1E8D">
              <w:rPr>
                <w:rFonts w:ascii="Arial" w:eastAsia="MS Mincho" w:hAnsi="Arial" w:cs="Arial"/>
                <w:bCs/>
                <w:i/>
                <w:sz w:val="20"/>
              </w:rPr>
              <w:t>any Staffordshire patient who chooses to receive surveillance at UHNM and is referred by their GP).</w:t>
            </w:r>
          </w:p>
          <w:p w14:paraId="180023A9" w14:textId="77777777" w:rsidR="00104BF4" w:rsidRPr="00ED1E8D" w:rsidRDefault="00104BF4" w:rsidP="004F5CB5">
            <w:pPr>
              <w:spacing w:after="0" w:line="20" w:lineRule="atLeast"/>
              <w:ind w:left="720"/>
              <w:contextualSpacing/>
              <w:jc w:val="both"/>
              <w:rPr>
                <w:rFonts w:ascii="Arial" w:eastAsia="MS Mincho" w:hAnsi="Arial" w:cs="Arial"/>
                <w:bCs/>
                <w:sz w:val="20"/>
              </w:rPr>
            </w:pPr>
          </w:p>
          <w:p w14:paraId="5864CDAE" w14:textId="77777777" w:rsidR="00104BF4" w:rsidRPr="00ED1E8D" w:rsidRDefault="00104BF4" w:rsidP="004F5CB5">
            <w:pPr>
              <w:widowControl w:val="0"/>
              <w:numPr>
                <w:ilvl w:val="0"/>
                <w:numId w:val="129"/>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Classified by the West Midlands Genetic Service (or any other UK NHS genetics service if for example the patient has relocated to Staffordshire after genetics service assessment) as being at moderate or moderate / high risk of familial breast cancer AND</w:t>
            </w:r>
          </w:p>
          <w:p w14:paraId="2E336A66" w14:textId="77777777" w:rsidR="00104BF4" w:rsidRPr="00ED1E8D" w:rsidRDefault="00104BF4" w:rsidP="004F5CB5">
            <w:pPr>
              <w:spacing w:after="0" w:line="20" w:lineRule="atLeast"/>
              <w:ind w:left="720"/>
              <w:contextualSpacing/>
              <w:jc w:val="both"/>
              <w:rPr>
                <w:rFonts w:ascii="Arial" w:eastAsia="MS Mincho" w:hAnsi="Arial" w:cs="Arial"/>
                <w:bCs/>
                <w:sz w:val="20"/>
              </w:rPr>
            </w:pPr>
          </w:p>
          <w:p w14:paraId="05858AE6" w14:textId="77777777" w:rsidR="00104BF4" w:rsidRPr="00ED1E8D" w:rsidRDefault="00104BF4" w:rsidP="004F5CB5">
            <w:pPr>
              <w:widowControl w:val="0"/>
              <w:numPr>
                <w:ilvl w:val="0"/>
                <w:numId w:val="129"/>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 xml:space="preserve">Referred by NHS England Genetic Service (or by patient’s GP) to the provider for surveillance mammography (this will include patients previously referred who have already undergone been receiving annual surveillance). </w:t>
            </w:r>
          </w:p>
          <w:p w14:paraId="6F2E43BD" w14:textId="77777777" w:rsidR="00104BF4" w:rsidRPr="00ED1E8D" w:rsidRDefault="00104BF4" w:rsidP="004F5CB5">
            <w:pPr>
              <w:spacing w:after="0" w:line="20" w:lineRule="atLeast"/>
              <w:ind w:left="720"/>
              <w:contextualSpacing/>
              <w:jc w:val="both"/>
              <w:rPr>
                <w:rFonts w:ascii="Arial" w:eastAsia="MS Mincho" w:hAnsi="Arial" w:cs="Arial"/>
                <w:bCs/>
                <w:sz w:val="20"/>
              </w:rPr>
            </w:pPr>
          </w:p>
          <w:p w14:paraId="5CE98D9D" w14:textId="77777777" w:rsidR="00104BF4" w:rsidRPr="00ED1E8D" w:rsidRDefault="00104BF4" w:rsidP="004F5CB5">
            <w:pPr>
              <w:widowControl w:val="0"/>
              <w:numPr>
                <w:ilvl w:val="0"/>
                <w:numId w:val="130"/>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People aged under 40 who are referred to the provider by the genetic service as being at moderate risk will be added to the register but will not be recalled for mammography until age 40. [NICE does not recommend mammographic surveillance for people at moderate risk until age 40].</w:t>
            </w:r>
          </w:p>
          <w:p w14:paraId="06EAA5DE" w14:textId="77777777" w:rsidR="00104BF4" w:rsidRPr="00ED1E8D" w:rsidRDefault="00104BF4" w:rsidP="004F5CB5">
            <w:pPr>
              <w:spacing w:after="0" w:line="20" w:lineRule="atLeast"/>
              <w:jc w:val="both"/>
              <w:rPr>
                <w:rFonts w:ascii="Arial" w:eastAsia="MS Mincho" w:hAnsi="Arial" w:cs="Arial"/>
                <w:bCs/>
                <w:sz w:val="20"/>
              </w:rPr>
            </w:pPr>
          </w:p>
          <w:p w14:paraId="72E9E35A"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[Note that patients registered with GPs in North Staffordshire, Stoke-on-Trent and most of Staffordshire CCGs will be routinely referred to UHNM by the West Midlands genetics service. Patients registered with GPs elsewhere in Staffordshire will be routinely referred to other breast screening centers but if they so choose may be referred into this service by their GP].</w:t>
            </w:r>
          </w:p>
          <w:p w14:paraId="11C3EC42" w14:textId="77777777" w:rsidR="00104BF4" w:rsidRPr="00ED1E8D" w:rsidRDefault="00104BF4" w:rsidP="004F5CB5">
            <w:pPr>
              <w:spacing w:after="0" w:line="20" w:lineRule="atLeast"/>
              <w:ind w:left="720"/>
              <w:contextualSpacing/>
              <w:jc w:val="both"/>
              <w:rPr>
                <w:rFonts w:ascii="Arial" w:eastAsia="MS Mincho" w:hAnsi="Arial" w:cs="Arial"/>
                <w:bCs/>
                <w:sz w:val="20"/>
              </w:rPr>
            </w:pPr>
          </w:p>
          <w:p w14:paraId="244B5D7F" w14:textId="77777777" w:rsidR="00104BF4" w:rsidRPr="00ED1E8D" w:rsidRDefault="00104BF4" w:rsidP="004F5CB5">
            <w:pPr>
              <w:spacing w:after="0" w:line="20" w:lineRule="atLeast"/>
              <w:jc w:val="both"/>
              <w:rPr>
                <w:rFonts w:ascii="Arial" w:eastAsia="MS Mincho" w:hAnsi="Arial" w:cs="Arial"/>
                <w:b/>
                <w:bCs/>
                <w:sz w:val="20"/>
              </w:rPr>
            </w:pPr>
            <w:r w:rsidRPr="00ED1E8D">
              <w:rPr>
                <w:rFonts w:ascii="Arial" w:eastAsia="MS Mincho" w:hAnsi="Arial" w:cs="Arial"/>
                <w:b/>
                <w:bCs/>
                <w:sz w:val="20"/>
              </w:rPr>
              <w:t>3.4.2      Exclusion criteria</w:t>
            </w:r>
          </w:p>
          <w:p w14:paraId="7A4E897B" w14:textId="77777777" w:rsidR="00104BF4" w:rsidRPr="00ED1E8D" w:rsidRDefault="00104BF4" w:rsidP="004F5CB5">
            <w:pPr>
              <w:spacing w:after="0" w:line="20" w:lineRule="atLeast"/>
              <w:jc w:val="both"/>
              <w:rPr>
                <w:rFonts w:ascii="Arial" w:eastAsia="MS Mincho" w:hAnsi="Arial" w:cs="Arial"/>
                <w:bCs/>
                <w:sz w:val="20"/>
              </w:rPr>
            </w:pPr>
          </w:p>
          <w:p w14:paraId="31FD244D" w14:textId="77777777" w:rsidR="00104BF4" w:rsidRPr="00ED1E8D" w:rsidRDefault="00104BF4" w:rsidP="004F5CB5">
            <w:pPr>
              <w:widowControl w:val="0"/>
              <w:numPr>
                <w:ilvl w:val="0"/>
                <w:numId w:val="130"/>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People not registered with Staffordshire GPs.</w:t>
            </w:r>
          </w:p>
          <w:p w14:paraId="5766781C" w14:textId="77777777" w:rsidR="00104BF4" w:rsidRPr="00ED1E8D" w:rsidRDefault="00104BF4" w:rsidP="004F5CB5">
            <w:pPr>
              <w:spacing w:after="0" w:line="20" w:lineRule="atLeast"/>
              <w:ind w:left="720"/>
              <w:contextualSpacing/>
              <w:jc w:val="both"/>
              <w:rPr>
                <w:rFonts w:ascii="Arial" w:eastAsia="MS Mincho" w:hAnsi="Arial" w:cs="Arial"/>
                <w:bCs/>
                <w:sz w:val="20"/>
              </w:rPr>
            </w:pPr>
          </w:p>
          <w:p w14:paraId="111AB7B8" w14:textId="77777777" w:rsidR="00104BF4" w:rsidRPr="00ED1E8D" w:rsidRDefault="00104BF4" w:rsidP="004F5CB5">
            <w:pPr>
              <w:widowControl w:val="0"/>
              <w:numPr>
                <w:ilvl w:val="0"/>
                <w:numId w:val="130"/>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Men with elevated risk of familial breast cancer [Surveillance may be appropriate for men with family history / genetic testing identifying elevated risk however such surveillance will not be in scope for this service].</w:t>
            </w:r>
          </w:p>
          <w:p w14:paraId="4906D6C0" w14:textId="77777777" w:rsidR="00104BF4" w:rsidRPr="00ED1E8D" w:rsidRDefault="00104BF4" w:rsidP="004F5CB5">
            <w:pPr>
              <w:spacing w:after="0" w:line="20" w:lineRule="atLeast"/>
              <w:ind w:left="720"/>
              <w:contextualSpacing/>
              <w:jc w:val="both"/>
              <w:rPr>
                <w:rFonts w:ascii="Arial" w:eastAsia="MS Mincho" w:hAnsi="Arial" w:cs="Arial"/>
                <w:bCs/>
                <w:sz w:val="20"/>
              </w:rPr>
            </w:pPr>
          </w:p>
          <w:p w14:paraId="2669537A" w14:textId="77777777" w:rsidR="00104BF4" w:rsidRPr="00ED1E8D" w:rsidRDefault="00104BF4" w:rsidP="004F5CB5">
            <w:pPr>
              <w:widowControl w:val="0"/>
              <w:numPr>
                <w:ilvl w:val="0"/>
                <w:numId w:val="130"/>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People who have personally had breast cancer [Surveillance for such people is considered as part of the breast cancer follow up services].</w:t>
            </w:r>
          </w:p>
          <w:p w14:paraId="31B42CFD" w14:textId="77777777" w:rsidR="00104BF4" w:rsidRPr="00ED1E8D" w:rsidRDefault="00104BF4" w:rsidP="004F5CB5">
            <w:pPr>
              <w:spacing w:after="0" w:line="20" w:lineRule="atLeast"/>
              <w:ind w:left="720"/>
              <w:contextualSpacing/>
              <w:jc w:val="both"/>
              <w:rPr>
                <w:rFonts w:ascii="Arial" w:eastAsia="MS Mincho" w:hAnsi="Arial" w:cs="Arial"/>
                <w:bCs/>
                <w:sz w:val="20"/>
              </w:rPr>
            </w:pPr>
          </w:p>
          <w:p w14:paraId="682EAC31" w14:textId="77777777" w:rsidR="00104BF4" w:rsidRPr="00ED1E8D" w:rsidRDefault="00104BF4" w:rsidP="004F5CB5">
            <w:pPr>
              <w:widowControl w:val="0"/>
              <w:numPr>
                <w:ilvl w:val="0"/>
                <w:numId w:val="130"/>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People who have undergone bilateral mastectomy.</w:t>
            </w:r>
          </w:p>
          <w:p w14:paraId="6190BC2D" w14:textId="77777777" w:rsidR="00104BF4" w:rsidRPr="00ED1E8D" w:rsidRDefault="00104BF4" w:rsidP="004F5CB5">
            <w:pPr>
              <w:spacing w:after="0" w:line="20" w:lineRule="atLeast"/>
              <w:jc w:val="both"/>
              <w:rPr>
                <w:rFonts w:ascii="Arial" w:eastAsia="MS Mincho" w:hAnsi="Arial" w:cs="Arial"/>
                <w:bCs/>
                <w:sz w:val="20"/>
              </w:rPr>
            </w:pPr>
          </w:p>
          <w:p w14:paraId="088FE52A" w14:textId="77777777" w:rsidR="00104BF4" w:rsidRPr="00ED1E8D" w:rsidRDefault="00104BF4" w:rsidP="004F5CB5">
            <w:pPr>
              <w:widowControl w:val="0"/>
              <w:numPr>
                <w:ilvl w:val="0"/>
                <w:numId w:val="130"/>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People who reach the age where annual mammographic surveillance is no longer required as specified in the recommendations made by the West Midlands Genetic Service Such people will be supported to enroll is three yearly mammography as part of the national breast screening programme].</w:t>
            </w:r>
          </w:p>
          <w:p w14:paraId="1357356E" w14:textId="77777777" w:rsidR="00104BF4" w:rsidRPr="00ED1E8D" w:rsidRDefault="00104BF4" w:rsidP="004F5CB5">
            <w:pPr>
              <w:spacing w:after="0" w:line="20" w:lineRule="atLeast"/>
              <w:ind w:left="720"/>
              <w:contextualSpacing/>
              <w:jc w:val="both"/>
              <w:rPr>
                <w:rFonts w:ascii="Arial" w:eastAsia="MS Mincho" w:hAnsi="Arial" w:cs="Arial"/>
                <w:bCs/>
                <w:sz w:val="20"/>
              </w:rPr>
            </w:pPr>
          </w:p>
          <w:p w14:paraId="13A98725" w14:textId="77777777" w:rsidR="00104BF4" w:rsidRPr="00ED1E8D" w:rsidRDefault="00104BF4" w:rsidP="004F5CB5">
            <w:pPr>
              <w:widowControl w:val="0"/>
              <w:numPr>
                <w:ilvl w:val="0"/>
                <w:numId w:val="130"/>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 xml:space="preserve">People classified as being at </w:t>
            </w:r>
            <w:r w:rsidRPr="00ED1E8D">
              <w:rPr>
                <w:rFonts w:ascii="Arial" w:eastAsia="MS Mincho" w:hAnsi="Arial" w:cs="Arial"/>
                <w:b/>
                <w:bCs/>
                <w:sz w:val="20"/>
              </w:rPr>
              <w:t>high risk</w:t>
            </w:r>
            <w:r w:rsidRPr="00ED1E8D">
              <w:rPr>
                <w:rFonts w:ascii="Arial" w:eastAsia="MS Mincho" w:hAnsi="Arial" w:cs="Arial"/>
                <w:bCs/>
                <w:sz w:val="20"/>
              </w:rPr>
              <w:t xml:space="preserve"> (with a genetics service proforma) of familial breast cancer. [Surveillance for such people is carried out as part of a service commissioned by NHS England specialised Services]</w:t>
            </w:r>
          </w:p>
          <w:p w14:paraId="69B2432C" w14:textId="77777777" w:rsidR="00104BF4" w:rsidRPr="00ED1E8D" w:rsidRDefault="00104BF4" w:rsidP="004F5CB5">
            <w:pPr>
              <w:spacing w:after="0" w:line="20" w:lineRule="atLeast"/>
              <w:ind w:left="720"/>
              <w:contextualSpacing/>
              <w:jc w:val="both"/>
              <w:rPr>
                <w:rFonts w:ascii="Arial" w:eastAsia="MS Mincho" w:hAnsi="Arial" w:cs="Arial"/>
                <w:bCs/>
                <w:sz w:val="20"/>
              </w:rPr>
            </w:pPr>
          </w:p>
          <w:p w14:paraId="76C7D9AE" w14:textId="77777777" w:rsidR="00104BF4" w:rsidRPr="00ED1E8D" w:rsidRDefault="00104BF4" w:rsidP="004F5CB5">
            <w:pPr>
              <w:widowControl w:val="0"/>
              <w:numPr>
                <w:ilvl w:val="0"/>
                <w:numId w:val="130"/>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 xml:space="preserve">People classified as being </w:t>
            </w:r>
            <w:r w:rsidRPr="00ED1E8D">
              <w:rPr>
                <w:rFonts w:ascii="Arial" w:eastAsia="MS Mincho" w:hAnsi="Arial" w:cs="Arial"/>
                <w:b/>
                <w:bCs/>
                <w:sz w:val="20"/>
              </w:rPr>
              <w:t>at low</w:t>
            </w:r>
            <w:r w:rsidRPr="00ED1E8D">
              <w:rPr>
                <w:rFonts w:ascii="Arial" w:eastAsia="MS Mincho" w:hAnsi="Arial" w:cs="Arial"/>
                <w:bCs/>
                <w:sz w:val="20"/>
              </w:rPr>
              <w:t xml:space="preserve"> risk of familial breast cancer. [Such people will be offered mammography as part of the national breast screening programme from age 47 or 50].</w:t>
            </w:r>
          </w:p>
          <w:p w14:paraId="6BF6DB39" w14:textId="77777777" w:rsidR="00104BF4" w:rsidRPr="00ED1E8D" w:rsidRDefault="00104BF4" w:rsidP="004F5CB5">
            <w:pPr>
              <w:spacing w:after="0" w:line="20" w:lineRule="atLeast"/>
              <w:jc w:val="both"/>
              <w:rPr>
                <w:rFonts w:ascii="Arial" w:eastAsia="MS Mincho" w:hAnsi="Arial" w:cs="Arial"/>
                <w:bCs/>
                <w:sz w:val="20"/>
              </w:rPr>
            </w:pPr>
          </w:p>
          <w:p w14:paraId="78451303" w14:textId="77777777" w:rsidR="00104BF4" w:rsidRPr="00ED1E8D" w:rsidRDefault="00104BF4" w:rsidP="004F5CB5">
            <w:pPr>
              <w:widowControl w:val="0"/>
              <w:numPr>
                <w:ilvl w:val="0"/>
                <w:numId w:val="130"/>
              </w:numPr>
              <w:autoSpaceDE w:val="0"/>
              <w:autoSpaceDN w:val="0"/>
              <w:spacing w:after="0" w:line="20" w:lineRule="atLeast"/>
              <w:contextualSpacing/>
              <w:jc w:val="both"/>
              <w:rPr>
                <w:rFonts w:ascii="Arial" w:eastAsia="MS Mincho" w:hAnsi="Arial" w:cs="Arial"/>
                <w:bCs/>
                <w:sz w:val="20"/>
              </w:rPr>
            </w:pPr>
            <w:r w:rsidRPr="00ED1E8D">
              <w:rPr>
                <w:rFonts w:ascii="Arial" w:eastAsia="MS Mincho" w:hAnsi="Arial" w:cs="Arial"/>
                <w:bCs/>
                <w:sz w:val="20"/>
              </w:rPr>
              <w:t xml:space="preserve">People with a family history but who have not been assessed for risk of familial breast cancer </w:t>
            </w:r>
            <w:r w:rsidRPr="00ED1E8D">
              <w:rPr>
                <w:rFonts w:ascii="Arial" w:eastAsia="MS Mincho" w:hAnsi="Arial" w:cs="Arial"/>
                <w:bCs/>
                <w:sz w:val="20"/>
              </w:rPr>
              <w:br/>
              <w:t>*see note below.</w:t>
            </w:r>
          </w:p>
          <w:p w14:paraId="0CF75D4B" w14:textId="77777777" w:rsidR="00104BF4" w:rsidRPr="00ED1E8D" w:rsidRDefault="00104BF4" w:rsidP="004F5CB5">
            <w:pPr>
              <w:spacing w:after="0" w:line="20" w:lineRule="atLeast"/>
              <w:jc w:val="both"/>
              <w:rPr>
                <w:rFonts w:ascii="Arial" w:eastAsia="MS Mincho" w:hAnsi="Arial" w:cs="Arial"/>
                <w:bCs/>
                <w:sz w:val="20"/>
              </w:rPr>
            </w:pPr>
          </w:p>
          <w:p w14:paraId="08C2BBD3"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 xml:space="preserve">Note – There may be a cohort of patients formerly enrolled in surveillance following attendance at a family history clinic who were not referred to the genetic service and who have been attending for annual mammography (possibly for </w:t>
            </w:r>
            <w:proofErr w:type="gramStart"/>
            <w:r w:rsidRPr="00ED1E8D">
              <w:rPr>
                <w:rFonts w:ascii="Arial" w:eastAsia="MS Mincho" w:hAnsi="Arial" w:cs="Arial"/>
                <w:bCs/>
                <w:sz w:val="20"/>
              </w:rPr>
              <w:t>a number of</w:t>
            </w:r>
            <w:proofErr w:type="gramEnd"/>
            <w:r w:rsidRPr="00ED1E8D">
              <w:rPr>
                <w:rFonts w:ascii="Arial" w:eastAsia="MS Mincho" w:hAnsi="Arial" w:cs="Arial"/>
                <w:bCs/>
                <w:sz w:val="20"/>
              </w:rPr>
              <w:t xml:space="preserve"> years).</w:t>
            </w:r>
          </w:p>
          <w:p w14:paraId="31AC3C42" w14:textId="77777777" w:rsidR="00104BF4" w:rsidRPr="00ED1E8D" w:rsidRDefault="00104BF4" w:rsidP="004F5CB5">
            <w:pPr>
              <w:spacing w:after="0" w:line="20" w:lineRule="atLeast"/>
              <w:jc w:val="both"/>
              <w:rPr>
                <w:rFonts w:ascii="Arial" w:eastAsia="MS Mincho" w:hAnsi="Arial" w:cs="Arial"/>
                <w:bCs/>
                <w:sz w:val="20"/>
              </w:rPr>
            </w:pPr>
          </w:p>
          <w:p w14:paraId="37908911" w14:textId="77777777" w:rsidR="00104BF4" w:rsidRPr="00ED1E8D" w:rsidRDefault="00104BF4" w:rsidP="004F5CB5">
            <w:pPr>
              <w:spacing w:after="0" w:line="20" w:lineRule="atLeast"/>
              <w:jc w:val="both"/>
              <w:rPr>
                <w:rFonts w:ascii="Arial" w:eastAsia="MS Mincho" w:hAnsi="Arial" w:cs="Arial"/>
                <w:bCs/>
                <w:sz w:val="20"/>
              </w:rPr>
            </w:pPr>
            <w:r w:rsidRPr="00ED1E8D">
              <w:rPr>
                <w:rFonts w:ascii="Arial" w:eastAsia="MS Mincho" w:hAnsi="Arial" w:cs="Arial"/>
                <w:bCs/>
                <w:sz w:val="20"/>
              </w:rPr>
              <w:t xml:space="preserve">Such people will be </w:t>
            </w:r>
            <w:proofErr w:type="gramStart"/>
            <w:r w:rsidRPr="00ED1E8D">
              <w:rPr>
                <w:rFonts w:ascii="Arial" w:eastAsia="MS Mincho" w:hAnsi="Arial" w:cs="Arial"/>
                <w:bCs/>
                <w:sz w:val="20"/>
              </w:rPr>
              <w:t>referred back</w:t>
            </w:r>
            <w:proofErr w:type="gramEnd"/>
            <w:r w:rsidRPr="00ED1E8D">
              <w:rPr>
                <w:rFonts w:ascii="Arial" w:eastAsia="MS Mincho" w:hAnsi="Arial" w:cs="Arial"/>
                <w:bCs/>
                <w:sz w:val="20"/>
              </w:rPr>
              <w:t xml:space="preserve"> to their GP with a recommendation that they are referred to the genetic services in line with NICE guidelines or if family history does not indicate elevated risk sufficient to refer to the genetic service, given advice and reassurance as well as information about the national breast screening programme.</w:t>
            </w:r>
          </w:p>
          <w:p w14:paraId="3EE729E4" w14:textId="77777777" w:rsidR="00104BF4" w:rsidRPr="00ED1E8D" w:rsidRDefault="00104BF4" w:rsidP="004F5CB5">
            <w:pPr>
              <w:spacing w:after="0" w:line="20" w:lineRule="atLeast"/>
              <w:jc w:val="both"/>
              <w:rPr>
                <w:rFonts w:ascii="Arial" w:eastAsia="MS Mincho" w:hAnsi="Arial" w:cs="Arial"/>
                <w:bCs/>
                <w:sz w:val="20"/>
              </w:rPr>
            </w:pPr>
          </w:p>
          <w:p w14:paraId="453EEC11" w14:textId="77777777" w:rsidR="00104BF4" w:rsidRPr="00ED1E8D" w:rsidRDefault="00104BF4" w:rsidP="004F5CB5">
            <w:pPr>
              <w:spacing w:after="0" w:line="20" w:lineRule="atLeast"/>
              <w:jc w:val="both"/>
              <w:rPr>
                <w:rFonts w:ascii="Arial" w:eastAsia="MS Mincho" w:hAnsi="Arial" w:cs="Arial"/>
                <w:b/>
                <w:bCs/>
                <w:sz w:val="20"/>
              </w:rPr>
            </w:pPr>
            <w:r w:rsidRPr="00ED1E8D">
              <w:rPr>
                <w:rFonts w:ascii="Arial" w:eastAsia="MS Mincho" w:hAnsi="Arial" w:cs="Arial"/>
                <w:b/>
                <w:bCs/>
                <w:sz w:val="20"/>
              </w:rPr>
              <w:t>3.5</w:t>
            </w:r>
            <w:r w:rsidRPr="00ED1E8D">
              <w:rPr>
                <w:rFonts w:ascii="Arial" w:eastAsia="MS Mincho" w:hAnsi="Arial" w:cs="Arial"/>
                <w:b/>
                <w:bCs/>
                <w:sz w:val="20"/>
              </w:rPr>
              <w:tab/>
              <w:t>Interdependence with other services/providers</w:t>
            </w:r>
          </w:p>
          <w:p w14:paraId="19F312A8" w14:textId="77777777" w:rsidR="00104BF4" w:rsidRPr="00ED1E8D" w:rsidRDefault="00104BF4" w:rsidP="004F5CB5">
            <w:pPr>
              <w:spacing w:after="0" w:line="20" w:lineRule="atLeast"/>
              <w:jc w:val="both"/>
              <w:rPr>
                <w:rFonts w:ascii="Arial" w:eastAsia="MS Mincho" w:hAnsi="Arial" w:cs="Arial"/>
                <w:bCs/>
                <w:sz w:val="20"/>
              </w:rPr>
            </w:pPr>
          </w:p>
          <w:p w14:paraId="1D1F7FA4" w14:textId="77777777" w:rsidR="00104BF4" w:rsidRPr="00ED1E8D" w:rsidRDefault="00104BF4" w:rsidP="004F5CB5">
            <w:pPr>
              <w:spacing w:after="0" w:line="20" w:lineRule="atLeast"/>
              <w:ind w:left="34" w:hanging="34"/>
              <w:jc w:val="both"/>
              <w:rPr>
                <w:rFonts w:ascii="Arial" w:eastAsia="MS Mincho" w:hAnsi="Arial" w:cs="Arial"/>
                <w:bCs/>
                <w:sz w:val="20"/>
              </w:rPr>
            </w:pPr>
            <w:r w:rsidRPr="00ED1E8D">
              <w:rPr>
                <w:rFonts w:ascii="Arial" w:eastAsia="MS Mincho" w:hAnsi="Arial" w:cs="Arial"/>
                <w:bCs/>
                <w:sz w:val="20"/>
              </w:rPr>
              <w:t xml:space="preserve">Patients with abnormal results following mammographic surveillance will be informed of the results and with patient consent referred directly into the breast cancer diagnostic pathway and coded as a consultant upgrade within the cancer waiting times systems. The patient will not be referred to their own GP or the GP asked to make a two week wait referral. </w:t>
            </w:r>
          </w:p>
          <w:p w14:paraId="5C706A6D" w14:textId="77777777" w:rsidR="00104BF4" w:rsidRPr="00ED1E8D" w:rsidRDefault="00104BF4" w:rsidP="004F5CB5">
            <w:pPr>
              <w:spacing w:after="0" w:line="20" w:lineRule="atLeast"/>
              <w:jc w:val="both"/>
              <w:rPr>
                <w:rFonts w:ascii="Arial" w:eastAsia="MS Mincho" w:hAnsi="Arial" w:cs="Arial"/>
                <w:bCs/>
                <w:sz w:val="20"/>
              </w:rPr>
            </w:pPr>
          </w:p>
        </w:tc>
      </w:tr>
      <w:tr w:rsidR="00104BF4" w:rsidRPr="00ED1E8D" w14:paraId="1941CEE4" w14:textId="77777777" w:rsidTr="004F5CB5">
        <w:trPr>
          <w:trHeight w:val="441"/>
        </w:trPr>
        <w:tc>
          <w:tcPr>
            <w:tcW w:w="9134" w:type="dxa"/>
            <w:shd w:val="clear" w:color="auto" w:fill="B8CCE4"/>
          </w:tcPr>
          <w:p w14:paraId="76363951" w14:textId="77777777" w:rsidR="00104BF4" w:rsidRPr="00ED1E8D" w:rsidRDefault="00104BF4" w:rsidP="004F5CB5">
            <w:pPr>
              <w:spacing w:after="0"/>
              <w:rPr>
                <w:rFonts w:ascii="Arial" w:eastAsia="MS Mincho" w:hAnsi="Arial" w:cs="Arial"/>
                <w:b/>
                <w:bCs/>
                <w:sz w:val="20"/>
              </w:rPr>
            </w:pPr>
            <w:r w:rsidRPr="00ED1E8D">
              <w:rPr>
                <w:rFonts w:ascii="Arial" w:eastAsia="MS Mincho" w:hAnsi="Arial" w:cs="Arial"/>
                <w:b/>
                <w:bCs/>
                <w:sz w:val="20"/>
              </w:rPr>
              <w:t>4.</w:t>
            </w:r>
            <w:r w:rsidRPr="00ED1E8D">
              <w:rPr>
                <w:rFonts w:ascii="Arial" w:eastAsia="MS Mincho" w:hAnsi="Arial" w:cs="Arial"/>
                <w:b/>
                <w:bCs/>
                <w:sz w:val="20"/>
              </w:rPr>
              <w:tab/>
              <w:t>Applicable Service Standards</w:t>
            </w:r>
          </w:p>
        </w:tc>
      </w:tr>
      <w:tr w:rsidR="00104BF4" w:rsidRPr="00ED1E8D" w14:paraId="1F4EC349" w14:textId="77777777" w:rsidTr="004F5CB5">
        <w:tc>
          <w:tcPr>
            <w:tcW w:w="9134" w:type="dxa"/>
            <w:tcBorders>
              <w:bottom w:val="single" w:sz="4" w:space="0" w:color="auto"/>
            </w:tcBorders>
            <w:shd w:val="clear" w:color="auto" w:fill="auto"/>
          </w:tcPr>
          <w:p w14:paraId="0CAABB0D" w14:textId="77777777" w:rsidR="00104BF4" w:rsidRPr="00ED1E8D" w:rsidRDefault="00104BF4" w:rsidP="004F5CB5">
            <w:pPr>
              <w:spacing w:after="0"/>
              <w:rPr>
                <w:rFonts w:ascii="Arial" w:eastAsia="MS Mincho" w:hAnsi="Arial" w:cs="Arial"/>
                <w:bCs/>
                <w:sz w:val="20"/>
              </w:rPr>
            </w:pPr>
          </w:p>
          <w:p w14:paraId="0CD69A5F" w14:textId="77777777" w:rsidR="00104BF4" w:rsidRPr="00ED1E8D" w:rsidRDefault="00104BF4" w:rsidP="004F5CB5">
            <w:pPr>
              <w:spacing w:after="0"/>
              <w:rPr>
                <w:rFonts w:ascii="Arial" w:eastAsia="MS Mincho" w:hAnsi="Arial" w:cs="Arial"/>
                <w:bCs/>
                <w:sz w:val="20"/>
              </w:rPr>
            </w:pPr>
            <w:r w:rsidRPr="00ED1E8D">
              <w:rPr>
                <w:rFonts w:ascii="Arial" w:eastAsia="MS Mincho" w:hAnsi="Arial" w:cs="Arial"/>
                <w:b/>
                <w:bCs/>
                <w:sz w:val="20"/>
              </w:rPr>
              <w:t xml:space="preserve">4.1    </w:t>
            </w:r>
            <w:r w:rsidRPr="00ED1E8D">
              <w:rPr>
                <w:rFonts w:ascii="Arial" w:eastAsia="MS Mincho" w:hAnsi="Arial" w:cs="Arial"/>
                <w:bCs/>
                <w:sz w:val="20"/>
              </w:rPr>
              <w:t xml:space="preserve">NICE clinical Guideline CG164 Familial Breast Cancer </w:t>
            </w:r>
            <w:hyperlink r:id="rId45" w:history="1">
              <w:r w:rsidRPr="00ED1E8D">
                <w:rPr>
                  <w:rFonts w:ascii="Arial" w:eastAsia="MS Mincho" w:hAnsi="Arial" w:cs="Arial"/>
                  <w:bCs/>
                  <w:color w:val="0000FF"/>
                  <w:sz w:val="20"/>
                  <w:u w:val="single"/>
                </w:rPr>
                <w:t>https://www.nice.org.uk/guidance/cg164</w:t>
              </w:r>
            </w:hyperlink>
            <w:r w:rsidRPr="00ED1E8D">
              <w:rPr>
                <w:rFonts w:ascii="Arial" w:eastAsia="MS Mincho" w:hAnsi="Arial" w:cs="Arial"/>
                <w:bCs/>
                <w:sz w:val="20"/>
              </w:rPr>
              <w:t xml:space="preserve"> </w:t>
            </w:r>
          </w:p>
          <w:p w14:paraId="1FECEE47" w14:textId="77777777" w:rsidR="00104BF4" w:rsidRPr="00ED1E8D" w:rsidRDefault="00104BF4" w:rsidP="004F5CB5">
            <w:pPr>
              <w:spacing w:after="0"/>
              <w:rPr>
                <w:rFonts w:ascii="Arial" w:eastAsia="MS Mincho" w:hAnsi="Arial" w:cs="Arial"/>
                <w:bCs/>
                <w:sz w:val="20"/>
              </w:rPr>
            </w:pPr>
          </w:p>
          <w:p w14:paraId="5F7DE35F" w14:textId="77777777" w:rsidR="00104BF4" w:rsidRPr="00ED1E8D" w:rsidRDefault="00104BF4" w:rsidP="004F5CB5">
            <w:pPr>
              <w:spacing w:after="0"/>
              <w:rPr>
                <w:rFonts w:ascii="Arial" w:eastAsia="MS Mincho" w:hAnsi="Arial" w:cs="Arial"/>
                <w:bCs/>
                <w:sz w:val="20"/>
              </w:rPr>
            </w:pPr>
            <w:r w:rsidRPr="00ED1E8D">
              <w:rPr>
                <w:rFonts w:ascii="Arial" w:eastAsia="MS Mincho" w:hAnsi="Arial" w:cs="Arial"/>
                <w:bCs/>
                <w:sz w:val="20"/>
              </w:rPr>
              <w:t xml:space="preserve">4.2     NHS Breast Screening Programme Consolidated standards </w:t>
            </w:r>
            <w:hyperlink r:id="rId46" w:history="1">
              <w:r w:rsidRPr="00ED1E8D">
                <w:rPr>
                  <w:rFonts w:ascii="Arial" w:eastAsia="MS Mincho" w:hAnsi="Arial" w:cs="Arial"/>
                  <w:bCs/>
                  <w:color w:val="0000FF"/>
                  <w:sz w:val="20"/>
                  <w:u w:val="single"/>
                </w:rPr>
                <w:t>https://www.gov.uk/government/uploads/system/uploads/attachment_data/file/612739/Breast_screening_consolidated_standards.pdf</w:t>
              </w:r>
            </w:hyperlink>
          </w:p>
          <w:p w14:paraId="7B889B95" w14:textId="77777777" w:rsidR="00104BF4" w:rsidRPr="00ED1E8D" w:rsidRDefault="00104BF4" w:rsidP="004F5CB5">
            <w:pPr>
              <w:spacing w:after="0"/>
              <w:ind w:left="743" w:hanging="743"/>
              <w:rPr>
                <w:rFonts w:ascii="Arial" w:eastAsia="MS Mincho" w:hAnsi="Arial" w:cs="Arial"/>
                <w:bCs/>
                <w:sz w:val="20"/>
              </w:rPr>
            </w:pPr>
          </w:p>
          <w:p w14:paraId="42C5AECC" w14:textId="77777777" w:rsidR="00104BF4" w:rsidRPr="00ED1E8D" w:rsidRDefault="00104BF4" w:rsidP="004F5CB5">
            <w:pPr>
              <w:spacing w:after="0"/>
              <w:ind w:left="743" w:hanging="743"/>
              <w:rPr>
                <w:rFonts w:ascii="Arial" w:eastAsia="MS Mincho" w:hAnsi="Arial" w:cs="Arial"/>
                <w:bCs/>
                <w:sz w:val="20"/>
              </w:rPr>
            </w:pPr>
          </w:p>
          <w:p w14:paraId="34CF91C4" w14:textId="77777777" w:rsidR="00104BF4" w:rsidRPr="00ED1E8D" w:rsidRDefault="00104BF4" w:rsidP="004F5CB5">
            <w:pPr>
              <w:spacing w:after="0"/>
              <w:rPr>
                <w:rFonts w:ascii="Arial" w:eastAsia="MS Mincho" w:hAnsi="Arial" w:cs="Arial"/>
                <w:b/>
                <w:bCs/>
                <w:sz w:val="20"/>
              </w:rPr>
            </w:pPr>
            <w:r w:rsidRPr="00ED1E8D">
              <w:rPr>
                <w:rFonts w:ascii="Arial" w:eastAsia="MS Mincho" w:hAnsi="Arial" w:cs="Arial"/>
                <w:b/>
                <w:bCs/>
                <w:sz w:val="20"/>
              </w:rPr>
              <w:t>4.3</w:t>
            </w:r>
            <w:r w:rsidRPr="00ED1E8D">
              <w:rPr>
                <w:rFonts w:ascii="Arial" w:eastAsia="MS Mincho" w:hAnsi="Arial" w:cs="Arial"/>
                <w:b/>
                <w:bCs/>
                <w:sz w:val="20"/>
              </w:rPr>
              <w:tab/>
              <w:t xml:space="preserve">Applicable local standards – </w:t>
            </w:r>
          </w:p>
          <w:p w14:paraId="1A17D4E3" w14:textId="77777777" w:rsidR="00104BF4" w:rsidRPr="00ED1E8D" w:rsidRDefault="00104BF4" w:rsidP="004F5CB5">
            <w:pPr>
              <w:spacing w:after="0"/>
              <w:rPr>
                <w:rFonts w:ascii="Arial" w:eastAsia="MS Mincho" w:hAnsi="Arial" w:cs="Arial"/>
                <w:bCs/>
                <w:sz w:val="20"/>
              </w:rPr>
            </w:pPr>
          </w:p>
        </w:tc>
      </w:tr>
      <w:tr w:rsidR="00104BF4" w:rsidRPr="00ED1E8D" w14:paraId="302A9362" w14:textId="77777777" w:rsidTr="004F5CB5">
        <w:trPr>
          <w:trHeight w:val="426"/>
        </w:trPr>
        <w:tc>
          <w:tcPr>
            <w:tcW w:w="9134" w:type="dxa"/>
            <w:shd w:val="clear" w:color="auto" w:fill="B8CCE4"/>
          </w:tcPr>
          <w:p w14:paraId="2BA6918D" w14:textId="77777777" w:rsidR="00104BF4" w:rsidRPr="00ED1E8D" w:rsidRDefault="00104BF4" w:rsidP="004F5CB5">
            <w:pPr>
              <w:spacing w:after="0"/>
              <w:rPr>
                <w:rFonts w:ascii="Arial" w:eastAsia="MS Mincho" w:hAnsi="Arial" w:cs="Arial"/>
                <w:b/>
                <w:bCs/>
                <w:sz w:val="20"/>
              </w:rPr>
            </w:pPr>
            <w:r w:rsidRPr="00ED1E8D">
              <w:rPr>
                <w:rFonts w:ascii="Arial" w:eastAsia="MS Mincho" w:hAnsi="Arial" w:cs="Arial"/>
                <w:b/>
                <w:bCs/>
                <w:sz w:val="20"/>
              </w:rPr>
              <w:t>5.</w:t>
            </w:r>
            <w:r w:rsidRPr="00ED1E8D">
              <w:rPr>
                <w:rFonts w:ascii="Arial" w:eastAsia="MS Mincho" w:hAnsi="Arial" w:cs="Arial"/>
                <w:b/>
                <w:bCs/>
                <w:sz w:val="20"/>
              </w:rPr>
              <w:tab/>
              <w:t>Applicable quality requirements and CQUIN goals</w:t>
            </w:r>
          </w:p>
        </w:tc>
      </w:tr>
      <w:tr w:rsidR="00104BF4" w:rsidRPr="00ED1E8D" w14:paraId="57267036" w14:textId="77777777" w:rsidTr="004F5CB5">
        <w:tc>
          <w:tcPr>
            <w:tcW w:w="9134" w:type="dxa"/>
            <w:tcBorders>
              <w:bottom w:val="single" w:sz="4" w:space="0" w:color="auto"/>
            </w:tcBorders>
            <w:shd w:val="clear" w:color="auto" w:fill="auto"/>
          </w:tcPr>
          <w:p w14:paraId="6C64E32D" w14:textId="77777777" w:rsidR="00104BF4" w:rsidRPr="00ED1E8D" w:rsidRDefault="00104BF4" w:rsidP="004F5CB5">
            <w:pPr>
              <w:spacing w:after="0"/>
              <w:rPr>
                <w:rFonts w:ascii="Arial" w:eastAsia="MS Mincho" w:hAnsi="Arial" w:cs="Arial"/>
                <w:bCs/>
                <w:sz w:val="20"/>
              </w:rPr>
            </w:pPr>
          </w:p>
          <w:p w14:paraId="756C279C" w14:textId="77777777" w:rsidR="00104BF4" w:rsidRPr="00ED1E8D" w:rsidRDefault="00104BF4" w:rsidP="004F5CB5">
            <w:pPr>
              <w:widowControl w:val="0"/>
              <w:numPr>
                <w:ilvl w:val="1"/>
                <w:numId w:val="8"/>
              </w:numPr>
              <w:autoSpaceDE w:val="0"/>
              <w:autoSpaceDN w:val="0"/>
              <w:spacing w:after="0"/>
              <w:ind w:left="743" w:hanging="743"/>
              <w:rPr>
                <w:rFonts w:ascii="Arial" w:eastAsia="Times New Roman" w:hAnsi="Arial" w:cs="Arial"/>
                <w:b/>
                <w:bCs/>
                <w:sz w:val="20"/>
                <w:lang w:val="en-GB" w:eastAsia="en-GB"/>
              </w:rPr>
            </w:pPr>
            <w:r w:rsidRPr="00ED1E8D">
              <w:rPr>
                <w:rFonts w:ascii="Arial" w:eastAsia="Times New Roman" w:hAnsi="Arial" w:cs="Arial"/>
                <w:b/>
                <w:bCs/>
                <w:sz w:val="20"/>
                <w:lang w:val="en-GB" w:eastAsia="en-GB"/>
              </w:rPr>
              <w:t xml:space="preserve">Applicable Quality Requirements (See Schedule 4A-C) </w:t>
            </w:r>
          </w:p>
          <w:p w14:paraId="51388C06" w14:textId="77777777" w:rsidR="00104BF4" w:rsidRPr="00ED1E8D" w:rsidRDefault="00104BF4" w:rsidP="004F5CB5">
            <w:pPr>
              <w:spacing w:after="0"/>
              <w:ind w:left="743"/>
              <w:rPr>
                <w:rFonts w:ascii="Arial" w:eastAsia="Times New Roman" w:hAnsi="Arial" w:cs="Arial"/>
                <w:b/>
                <w:bCs/>
                <w:sz w:val="20"/>
                <w:lang w:val="en-GB" w:eastAsia="en-GB"/>
              </w:rPr>
            </w:pPr>
          </w:p>
          <w:p w14:paraId="0160A1DE" w14:textId="77777777" w:rsidR="00104BF4" w:rsidRPr="00ED1E8D" w:rsidRDefault="00104BF4" w:rsidP="004F5CB5">
            <w:pPr>
              <w:widowControl w:val="0"/>
              <w:numPr>
                <w:ilvl w:val="1"/>
                <w:numId w:val="8"/>
              </w:numPr>
              <w:autoSpaceDE w:val="0"/>
              <w:autoSpaceDN w:val="0"/>
              <w:spacing w:after="0"/>
              <w:ind w:left="743" w:hanging="743"/>
              <w:rPr>
                <w:rFonts w:ascii="Arial" w:eastAsia="Times New Roman" w:hAnsi="Arial" w:cs="Arial"/>
                <w:b/>
                <w:bCs/>
                <w:sz w:val="20"/>
                <w:lang w:val="en-GB" w:eastAsia="en-GB"/>
              </w:rPr>
            </w:pPr>
            <w:r w:rsidRPr="00ED1E8D">
              <w:rPr>
                <w:rFonts w:ascii="Arial" w:eastAsia="Times New Roman" w:hAnsi="Arial" w:cs="Arial"/>
                <w:b/>
                <w:bCs/>
                <w:sz w:val="20"/>
                <w:lang w:val="en-GB" w:eastAsia="en-GB"/>
              </w:rPr>
              <w:t xml:space="preserve">Applicable Local Information Requirements (See Schedule 6, Part A) </w:t>
            </w:r>
          </w:p>
          <w:p w14:paraId="732E7366" w14:textId="77777777" w:rsidR="00104BF4" w:rsidRPr="00ED1E8D" w:rsidRDefault="00104BF4" w:rsidP="004F5CB5">
            <w:pPr>
              <w:spacing w:after="0"/>
              <w:ind w:left="720"/>
              <w:contextualSpacing/>
              <w:rPr>
                <w:rFonts w:ascii="Arial" w:eastAsia="Times New Roman" w:hAnsi="Arial" w:cs="Arial"/>
                <w:b/>
                <w:bCs/>
                <w:sz w:val="20"/>
                <w:lang w:val="en-GB" w:eastAsia="en-GB"/>
              </w:rPr>
            </w:pPr>
          </w:p>
          <w:p w14:paraId="580E0145" w14:textId="77777777" w:rsidR="00104BF4" w:rsidRPr="00ED1E8D" w:rsidRDefault="00104BF4" w:rsidP="004F5CB5">
            <w:pPr>
              <w:spacing w:after="0"/>
              <w:ind w:left="743"/>
              <w:rPr>
                <w:rFonts w:ascii="Arial" w:eastAsia="Times New Roman" w:hAnsi="Arial" w:cs="Arial"/>
                <w:b/>
                <w:bCs/>
                <w:sz w:val="20"/>
                <w:lang w:val="en-GB" w:eastAsia="en-GB"/>
              </w:rPr>
            </w:pPr>
          </w:p>
          <w:p w14:paraId="2C53AB21" w14:textId="77777777" w:rsidR="00104BF4" w:rsidRPr="00ED1E8D" w:rsidRDefault="00104BF4" w:rsidP="004F5CB5">
            <w:pPr>
              <w:widowControl w:val="0"/>
              <w:numPr>
                <w:ilvl w:val="1"/>
                <w:numId w:val="8"/>
              </w:numPr>
              <w:autoSpaceDE w:val="0"/>
              <w:autoSpaceDN w:val="0"/>
              <w:spacing w:after="0"/>
              <w:ind w:left="743" w:hanging="743"/>
              <w:rPr>
                <w:rFonts w:ascii="Arial" w:eastAsia="Times New Roman" w:hAnsi="Arial" w:cs="Arial"/>
                <w:b/>
                <w:bCs/>
                <w:sz w:val="20"/>
                <w:lang w:val="en-GB" w:eastAsia="en-GB"/>
              </w:rPr>
            </w:pPr>
            <w:r w:rsidRPr="00ED1E8D">
              <w:rPr>
                <w:rFonts w:ascii="Arial" w:eastAsia="Times New Roman" w:hAnsi="Arial" w:cs="Arial"/>
                <w:b/>
                <w:bCs/>
                <w:sz w:val="20"/>
                <w:lang w:val="en-GB" w:eastAsia="en-GB"/>
              </w:rPr>
              <w:t>Applicable CQUIN goals (See Schedule 4D) N/A</w:t>
            </w:r>
          </w:p>
          <w:p w14:paraId="20D8DC85" w14:textId="77777777" w:rsidR="00104BF4" w:rsidRPr="00ED1E8D" w:rsidRDefault="00104BF4" w:rsidP="004F5CB5">
            <w:pPr>
              <w:spacing w:after="0"/>
              <w:ind w:left="743"/>
              <w:rPr>
                <w:rFonts w:ascii="Arial" w:eastAsia="Times New Roman" w:hAnsi="Arial" w:cs="Arial"/>
                <w:b/>
                <w:bCs/>
                <w:sz w:val="20"/>
                <w:lang w:val="en-GB" w:eastAsia="en-GB"/>
              </w:rPr>
            </w:pPr>
            <w:r w:rsidRPr="00ED1E8D">
              <w:rPr>
                <w:rFonts w:ascii="Arial" w:eastAsia="Times New Roman" w:hAnsi="Arial" w:cs="Arial"/>
                <w:b/>
                <w:bCs/>
                <w:sz w:val="20"/>
                <w:lang w:val="en-GB" w:eastAsia="en-GB"/>
              </w:rPr>
              <w:t>Not applicable.</w:t>
            </w:r>
          </w:p>
          <w:p w14:paraId="3A909164" w14:textId="77777777" w:rsidR="00104BF4" w:rsidRPr="00ED1E8D" w:rsidRDefault="00104BF4" w:rsidP="004F5CB5">
            <w:pPr>
              <w:spacing w:after="0"/>
              <w:rPr>
                <w:rFonts w:ascii="Arial" w:eastAsia="MS Mincho" w:hAnsi="Arial" w:cs="Arial"/>
                <w:bCs/>
                <w:sz w:val="20"/>
              </w:rPr>
            </w:pPr>
          </w:p>
        </w:tc>
      </w:tr>
      <w:tr w:rsidR="00104BF4" w:rsidRPr="00ED1E8D" w14:paraId="6A66A24C" w14:textId="77777777" w:rsidTr="004F5CB5">
        <w:trPr>
          <w:trHeight w:val="297"/>
        </w:trPr>
        <w:tc>
          <w:tcPr>
            <w:tcW w:w="9134" w:type="dxa"/>
            <w:shd w:val="clear" w:color="auto" w:fill="B8CCE4"/>
          </w:tcPr>
          <w:p w14:paraId="78AB9B02" w14:textId="77777777" w:rsidR="00104BF4" w:rsidRPr="00ED1E8D" w:rsidRDefault="00104BF4" w:rsidP="004F5CB5">
            <w:pPr>
              <w:spacing w:after="0"/>
              <w:rPr>
                <w:rFonts w:ascii="Arial" w:eastAsia="MS Mincho" w:hAnsi="Arial" w:cs="Arial"/>
                <w:b/>
                <w:bCs/>
                <w:sz w:val="20"/>
              </w:rPr>
            </w:pPr>
            <w:r w:rsidRPr="00ED1E8D">
              <w:rPr>
                <w:rFonts w:ascii="Arial" w:eastAsia="MS Mincho" w:hAnsi="Arial" w:cs="Arial"/>
                <w:b/>
                <w:bCs/>
                <w:sz w:val="20"/>
              </w:rPr>
              <w:t>6.</w:t>
            </w:r>
            <w:r w:rsidRPr="00ED1E8D">
              <w:rPr>
                <w:rFonts w:ascii="Arial" w:eastAsia="MS Mincho" w:hAnsi="Arial" w:cs="Arial"/>
                <w:b/>
                <w:bCs/>
                <w:sz w:val="20"/>
              </w:rPr>
              <w:tab/>
              <w:t>Location of Provider Premises</w:t>
            </w:r>
          </w:p>
        </w:tc>
      </w:tr>
      <w:tr w:rsidR="00104BF4" w:rsidRPr="00ED1E8D" w14:paraId="3F03A01C" w14:textId="77777777" w:rsidTr="004F5CB5">
        <w:tc>
          <w:tcPr>
            <w:tcW w:w="9134" w:type="dxa"/>
            <w:shd w:val="clear" w:color="auto" w:fill="auto"/>
          </w:tcPr>
          <w:p w14:paraId="7E6D2023" w14:textId="77777777" w:rsidR="00104BF4" w:rsidRPr="00ED1E8D" w:rsidRDefault="00104BF4" w:rsidP="004F5CB5">
            <w:pPr>
              <w:spacing w:after="0"/>
              <w:rPr>
                <w:rFonts w:ascii="Arial" w:eastAsia="MS Mincho" w:hAnsi="Arial" w:cs="Arial"/>
                <w:bCs/>
                <w:sz w:val="20"/>
              </w:rPr>
            </w:pPr>
          </w:p>
          <w:p w14:paraId="3B76D973" w14:textId="77777777" w:rsidR="00104BF4" w:rsidRPr="00ED1E8D" w:rsidRDefault="00104BF4" w:rsidP="004F5CB5">
            <w:pPr>
              <w:spacing w:after="0"/>
              <w:rPr>
                <w:rFonts w:ascii="Arial" w:eastAsia="MS Mincho" w:hAnsi="Arial" w:cs="Arial"/>
                <w:bCs/>
                <w:sz w:val="20"/>
              </w:rPr>
            </w:pPr>
            <w:r w:rsidRPr="00ED1E8D">
              <w:rPr>
                <w:rFonts w:ascii="Arial" w:eastAsia="MS Mincho" w:hAnsi="Arial" w:cs="Arial"/>
                <w:bCs/>
                <w:sz w:val="20"/>
              </w:rPr>
              <w:t>The Provider’s Premises are located at Royal Stoke University Hospital and County Hospital.</w:t>
            </w:r>
          </w:p>
          <w:p w14:paraId="5980D8A2" w14:textId="77777777" w:rsidR="00104BF4" w:rsidRPr="00ED1E8D" w:rsidRDefault="00104BF4" w:rsidP="004F5CB5">
            <w:pPr>
              <w:spacing w:after="0"/>
              <w:rPr>
                <w:rFonts w:ascii="Arial" w:eastAsia="MS Mincho" w:hAnsi="Arial" w:cs="Arial"/>
                <w:bCs/>
                <w:sz w:val="20"/>
              </w:rPr>
            </w:pPr>
          </w:p>
        </w:tc>
      </w:tr>
      <w:tr w:rsidR="00104BF4" w:rsidRPr="00ED1E8D" w14:paraId="7DAC1005" w14:textId="77777777" w:rsidTr="004F5CB5">
        <w:tc>
          <w:tcPr>
            <w:tcW w:w="9134" w:type="dxa"/>
            <w:shd w:val="clear" w:color="auto" w:fill="B8CCE4"/>
          </w:tcPr>
          <w:p w14:paraId="0922232C" w14:textId="77777777" w:rsidR="00104BF4" w:rsidRPr="00ED1E8D" w:rsidRDefault="00104BF4" w:rsidP="004F5CB5">
            <w:pPr>
              <w:spacing w:after="0"/>
              <w:rPr>
                <w:rFonts w:ascii="Arial" w:eastAsia="MS Mincho" w:hAnsi="Arial" w:cs="Arial"/>
                <w:b/>
                <w:bCs/>
                <w:sz w:val="20"/>
              </w:rPr>
            </w:pPr>
            <w:r w:rsidRPr="00ED1E8D">
              <w:rPr>
                <w:rFonts w:ascii="Arial" w:eastAsia="MS Mincho" w:hAnsi="Arial" w:cs="Arial"/>
                <w:b/>
                <w:bCs/>
                <w:sz w:val="20"/>
              </w:rPr>
              <w:t>7.</w:t>
            </w:r>
            <w:r w:rsidRPr="00ED1E8D">
              <w:rPr>
                <w:rFonts w:ascii="Arial" w:eastAsia="MS Mincho" w:hAnsi="Arial" w:cs="Arial"/>
                <w:b/>
                <w:bCs/>
                <w:sz w:val="20"/>
              </w:rPr>
              <w:tab/>
              <w:t>Individual Service User Placement</w:t>
            </w:r>
          </w:p>
        </w:tc>
      </w:tr>
      <w:tr w:rsidR="00104BF4" w:rsidRPr="00ED1E8D" w14:paraId="267E7AB7" w14:textId="77777777" w:rsidTr="004F5CB5">
        <w:tc>
          <w:tcPr>
            <w:tcW w:w="9134" w:type="dxa"/>
            <w:shd w:val="clear" w:color="auto" w:fill="auto"/>
          </w:tcPr>
          <w:p w14:paraId="4CEF8321" w14:textId="77777777" w:rsidR="00104BF4" w:rsidRPr="00ED1E8D" w:rsidRDefault="00104BF4" w:rsidP="004F5CB5">
            <w:pPr>
              <w:spacing w:after="0"/>
              <w:rPr>
                <w:rFonts w:ascii="Arial" w:eastAsia="MS Mincho" w:hAnsi="Arial" w:cs="Arial"/>
                <w:bCs/>
                <w:sz w:val="20"/>
              </w:rPr>
            </w:pPr>
          </w:p>
          <w:p w14:paraId="1B8677CF" w14:textId="77777777" w:rsidR="00104BF4" w:rsidRPr="00ED1E8D" w:rsidRDefault="00104BF4" w:rsidP="004F5CB5">
            <w:pPr>
              <w:spacing w:after="0"/>
              <w:rPr>
                <w:rFonts w:ascii="Arial" w:eastAsia="MS Mincho" w:hAnsi="Arial" w:cs="Arial"/>
                <w:bCs/>
                <w:sz w:val="20"/>
              </w:rPr>
            </w:pPr>
            <w:r w:rsidRPr="00ED1E8D">
              <w:rPr>
                <w:rFonts w:ascii="Arial" w:eastAsia="MS Mincho" w:hAnsi="Arial" w:cs="Arial"/>
                <w:bCs/>
                <w:sz w:val="20"/>
              </w:rPr>
              <w:t>N/A</w:t>
            </w:r>
          </w:p>
          <w:p w14:paraId="10AF0C7B" w14:textId="77777777" w:rsidR="00104BF4" w:rsidRPr="00ED1E8D" w:rsidRDefault="00104BF4" w:rsidP="004F5CB5">
            <w:pPr>
              <w:spacing w:after="0"/>
              <w:rPr>
                <w:rFonts w:ascii="Arial" w:eastAsia="MS Mincho" w:hAnsi="Arial" w:cs="Arial"/>
                <w:bCs/>
                <w:sz w:val="20"/>
              </w:rPr>
            </w:pPr>
          </w:p>
        </w:tc>
      </w:tr>
    </w:tbl>
    <w:p w14:paraId="5D368284" w14:textId="77777777" w:rsidR="00104BF4" w:rsidRPr="00ED1E8D" w:rsidRDefault="00104BF4" w:rsidP="00104BF4">
      <w:pPr>
        <w:spacing w:after="0"/>
        <w:rPr>
          <w:rFonts w:ascii="Calibri" w:eastAsia="Times New Roman" w:hAnsi="Calibri" w:cs="Times New Roman"/>
          <w:bCs/>
          <w:szCs w:val="26"/>
          <w:lang w:val="en-GB" w:eastAsia="en-US"/>
        </w:rPr>
        <w:sectPr w:rsidR="00104BF4" w:rsidRPr="00ED1E8D">
          <w:pgSz w:w="11906" w:h="16838"/>
          <w:pgMar w:top="1440" w:right="1440" w:bottom="1440" w:left="1440" w:header="708" w:footer="708" w:gutter="0"/>
          <w:cols w:space="708"/>
          <w:docGrid w:linePitch="360"/>
        </w:sectPr>
      </w:pPr>
    </w:p>
    <w:p w14:paraId="394A5113" w14:textId="414AB288" w:rsidR="00104BF4" w:rsidRPr="00E519AE" w:rsidRDefault="00104BF4" w:rsidP="00104BF4">
      <w:pPr>
        <w:widowControl w:val="0"/>
        <w:autoSpaceDE w:val="0"/>
        <w:autoSpaceDN w:val="0"/>
        <w:spacing w:after="0"/>
        <w:rPr>
          <w:rFonts w:ascii="Calibri" w:eastAsia="Times New Roman" w:hAnsi="Calibri" w:cs="Times New Roman"/>
          <w:noProof/>
          <w:szCs w:val="26"/>
          <w:lang w:val="en-GB" w:eastAsia="en-GB"/>
        </w:rPr>
        <w:sectPr w:rsidR="00104BF4" w:rsidRPr="00E519AE" w:rsidSect="004F5CB5">
          <w:pgSz w:w="16838" w:h="11906" w:orient="landscape"/>
          <w:pgMar w:top="1440" w:right="1440" w:bottom="1440" w:left="1440" w:header="709" w:footer="709" w:gutter="0"/>
          <w:cols w:space="708"/>
          <w:docGrid w:linePitch="360"/>
        </w:sectPr>
      </w:pPr>
      <w:r w:rsidRPr="00ED1E8D">
        <w:rPr>
          <w:rFonts w:ascii="Calibri" w:eastAsia="Times New Roman" w:hAnsi="Calibri" w:cs="Times New Roman"/>
          <w:noProof/>
          <w:szCs w:val="26"/>
          <w:lang w:val="en-GB" w:eastAsia="en-GB"/>
        </w:rPr>
        <w:drawing>
          <wp:inline distT="0" distB="0" distL="0" distR="0" wp14:anchorId="07CCA712" wp14:editId="6F72C6CA">
            <wp:extent cx="5731510" cy="4264025"/>
            <wp:effectExtent l="0" t="0" r="2540" b="0"/>
            <wp:docPr id="6" name="Picture 6" descr="A screenshot of a comput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screenshot of a computer&#10;&#10;Description automatically generated with low confidence"/>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731510" cy="4264025"/>
                    </a:xfrm>
                    <a:prstGeom prst="rect">
                      <a:avLst/>
                    </a:prstGeom>
                    <a:noFill/>
                    <a:ln>
                      <a:noFill/>
                    </a:ln>
                  </pic:spPr>
                </pic:pic>
              </a:graphicData>
            </a:graphic>
          </wp:inline>
        </w:drawing>
      </w:r>
    </w:p>
    <w:p w14:paraId="2BE2B500" w14:textId="69AFED56" w:rsidR="00104BF4" w:rsidRPr="00ED1E8D" w:rsidRDefault="00104BF4" w:rsidP="00104BF4">
      <w:pPr>
        <w:autoSpaceDE w:val="0"/>
        <w:autoSpaceDN w:val="0"/>
        <w:adjustRightInd w:val="0"/>
        <w:spacing w:after="0"/>
        <w:rPr>
          <w:rFonts w:ascii="Arial" w:eastAsia="Times New Roman" w:hAnsi="Arial" w:cs="Arial"/>
          <w:b/>
          <w:bCs/>
          <w:sz w:val="28"/>
          <w:szCs w:val="18"/>
          <w:lang w:val="en-GB" w:eastAsia="en-US"/>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0"/>
        <w:gridCol w:w="6528"/>
      </w:tblGrid>
      <w:tr w:rsidR="00104BF4" w:rsidRPr="00ED1E8D" w14:paraId="1BFF7ED8" w14:textId="77777777" w:rsidTr="004F5CB5">
        <w:trPr>
          <w:trHeight w:val="454"/>
        </w:trPr>
        <w:tc>
          <w:tcPr>
            <w:tcW w:w="2970" w:type="dxa"/>
            <w:shd w:val="clear" w:color="auto" w:fill="B8CCE4"/>
            <w:vAlign w:val="center"/>
          </w:tcPr>
          <w:p w14:paraId="334680B1"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Service Specification No.</w:t>
            </w:r>
          </w:p>
        </w:tc>
        <w:tc>
          <w:tcPr>
            <w:tcW w:w="6528" w:type="dxa"/>
            <w:shd w:val="clear" w:color="auto" w:fill="auto"/>
            <w:vAlign w:val="center"/>
          </w:tcPr>
          <w:p w14:paraId="32C3C8EA"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UHNM42_Comm Paeds_Des_Doc_Service Spec </w:t>
            </w:r>
          </w:p>
        </w:tc>
      </w:tr>
      <w:tr w:rsidR="00104BF4" w:rsidRPr="00ED1E8D" w14:paraId="5127FBB3" w14:textId="77777777" w:rsidTr="004F5CB5">
        <w:trPr>
          <w:trHeight w:val="454"/>
        </w:trPr>
        <w:tc>
          <w:tcPr>
            <w:tcW w:w="2970" w:type="dxa"/>
            <w:shd w:val="clear" w:color="auto" w:fill="B8CCE4"/>
            <w:vAlign w:val="center"/>
          </w:tcPr>
          <w:p w14:paraId="33B1E309"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Service</w:t>
            </w:r>
          </w:p>
        </w:tc>
        <w:tc>
          <w:tcPr>
            <w:tcW w:w="6528" w:type="dxa"/>
            <w:shd w:val="clear" w:color="auto" w:fill="auto"/>
            <w:vAlign w:val="center"/>
          </w:tcPr>
          <w:p w14:paraId="4A5F9D72" w14:textId="77777777" w:rsidR="00104BF4" w:rsidRPr="005624DC" w:rsidRDefault="00104BF4" w:rsidP="004F5CB5">
            <w:pPr>
              <w:widowControl w:val="0"/>
              <w:autoSpaceDE w:val="0"/>
              <w:autoSpaceDN w:val="0"/>
              <w:spacing w:after="0"/>
              <w:rPr>
                <w:rFonts w:ascii="Arial" w:eastAsia="Arial" w:hAnsi="Arial" w:cs="Arial"/>
                <w:sz w:val="20"/>
                <w:szCs w:val="22"/>
                <w:lang w:val="en-GB" w:eastAsia="en-GB" w:bidi="en-GB"/>
              </w:rPr>
            </w:pPr>
            <w:r w:rsidRPr="005624DC">
              <w:rPr>
                <w:rFonts w:ascii="Arial" w:eastAsia="Arial" w:hAnsi="Arial" w:cs="Arial"/>
                <w:sz w:val="20"/>
                <w:szCs w:val="22"/>
                <w:lang w:val="en-GB" w:eastAsia="en-GB" w:bidi="en-GB"/>
              </w:rPr>
              <w:t>Community Paediatrics and Designated Doctor for Children’s Safeguarding</w:t>
            </w:r>
          </w:p>
        </w:tc>
      </w:tr>
      <w:tr w:rsidR="00104BF4" w:rsidRPr="00ED1E8D" w14:paraId="685ED5BC" w14:textId="77777777" w:rsidTr="004F5CB5">
        <w:trPr>
          <w:trHeight w:val="454"/>
        </w:trPr>
        <w:tc>
          <w:tcPr>
            <w:tcW w:w="2970" w:type="dxa"/>
            <w:shd w:val="clear" w:color="auto" w:fill="B8CCE4"/>
            <w:vAlign w:val="center"/>
          </w:tcPr>
          <w:p w14:paraId="05EFE157"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Commissioner Lead</w:t>
            </w:r>
          </w:p>
        </w:tc>
        <w:tc>
          <w:tcPr>
            <w:tcW w:w="6528" w:type="dxa"/>
            <w:shd w:val="clear" w:color="auto" w:fill="auto"/>
            <w:vAlign w:val="center"/>
          </w:tcPr>
          <w:p w14:paraId="4EC5363D" w14:textId="77777777" w:rsidR="006B6118" w:rsidRPr="006B6118" w:rsidRDefault="006B6118" w:rsidP="006B6118">
            <w:pPr>
              <w:spacing w:after="0"/>
              <w:rPr>
                <w:rFonts w:ascii="Arial" w:eastAsia="Times New Roman" w:hAnsi="Arial" w:cs="Arial"/>
                <w:sz w:val="20"/>
                <w:lang w:val="en-GB" w:eastAsia="en-US"/>
              </w:rPr>
            </w:pPr>
            <w:r w:rsidRPr="006B6118">
              <w:rPr>
                <w:rFonts w:ascii="Arial" w:eastAsia="Times New Roman" w:hAnsi="Arial" w:cs="Arial"/>
                <w:sz w:val="20"/>
                <w:lang w:val="en-GB" w:eastAsia="en-US"/>
              </w:rPr>
              <w:t>Paul Brown</w:t>
            </w:r>
            <w:r>
              <w:rPr>
                <w:rFonts w:ascii="Arial" w:eastAsia="Times New Roman" w:hAnsi="Arial" w:cs="Arial"/>
                <w:sz w:val="20"/>
                <w:lang w:val="en-GB" w:eastAsia="en-US"/>
              </w:rPr>
              <w:t xml:space="preserve">, </w:t>
            </w:r>
            <w:r w:rsidRPr="006B6118">
              <w:rPr>
                <w:rFonts w:ascii="Arial" w:eastAsia="Times New Roman" w:hAnsi="Arial" w:cs="Arial"/>
                <w:sz w:val="20"/>
                <w:lang w:val="en-GB" w:eastAsia="en-US"/>
              </w:rPr>
              <w:t>Chief Finance Officer</w:t>
            </w:r>
          </w:p>
          <w:p w14:paraId="67314632" w14:textId="7EBEA151" w:rsidR="00104BF4" w:rsidRPr="005624DC" w:rsidRDefault="006B6118" w:rsidP="006B6118">
            <w:pPr>
              <w:widowControl w:val="0"/>
              <w:autoSpaceDE w:val="0"/>
              <w:autoSpaceDN w:val="0"/>
              <w:spacing w:after="0"/>
              <w:rPr>
                <w:rFonts w:ascii="Arial" w:eastAsia="Arial" w:hAnsi="Arial" w:cs="Arial"/>
                <w:sz w:val="20"/>
                <w:szCs w:val="22"/>
                <w:lang w:val="en-GB" w:eastAsia="en-GB" w:bidi="en-GB"/>
              </w:rPr>
            </w:pPr>
            <w:r w:rsidRPr="006B6118">
              <w:rPr>
                <w:rFonts w:ascii="Arial" w:eastAsia="Times New Roman" w:hAnsi="Arial" w:cs="Arial"/>
                <w:color w:val="000000"/>
                <w:sz w:val="20"/>
                <w:lang w:val="en-GB" w:eastAsia="en-GB"/>
              </w:rPr>
              <w:t xml:space="preserve">NHS Staffordshire and </w:t>
            </w:r>
            <w:proofErr w:type="gramStart"/>
            <w:r w:rsidRPr="006B6118">
              <w:rPr>
                <w:rFonts w:ascii="Arial" w:eastAsia="Times New Roman" w:hAnsi="Arial" w:cs="Arial"/>
                <w:color w:val="000000"/>
                <w:sz w:val="20"/>
                <w:lang w:val="en-GB" w:eastAsia="en-GB"/>
              </w:rPr>
              <w:t>Stoke</w:t>
            </w:r>
            <w:proofErr w:type="gramEnd"/>
            <w:r w:rsidRPr="006B6118">
              <w:rPr>
                <w:rFonts w:ascii="Arial" w:eastAsia="Times New Roman" w:hAnsi="Arial" w:cs="Arial"/>
                <w:color w:val="000000"/>
                <w:sz w:val="20"/>
                <w:lang w:val="en-GB" w:eastAsia="en-GB"/>
              </w:rPr>
              <w:t xml:space="preserve"> on Trent ICB</w:t>
            </w:r>
          </w:p>
        </w:tc>
      </w:tr>
      <w:tr w:rsidR="00104BF4" w:rsidRPr="00ED1E8D" w14:paraId="5E24AC33" w14:textId="77777777" w:rsidTr="004F5CB5">
        <w:trPr>
          <w:trHeight w:val="454"/>
        </w:trPr>
        <w:tc>
          <w:tcPr>
            <w:tcW w:w="2970" w:type="dxa"/>
            <w:shd w:val="clear" w:color="auto" w:fill="B8CCE4"/>
            <w:vAlign w:val="center"/>
          </w:tcPr>
          <w:p w14:paraId="193A8AE1"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Provider Lead</w:t>
            </w:r>
          </w:p>
        </w:tc>
        <w:tc>
          <w:tcPr>
            <w:tcW w:w="6528" w:type="dxa"/>
            <w:shd w:val="clear" w:color="auto" w:fill="auto"/>
            <w:vAlign w:val="center"/>
          </w:tcPr>
          <w:p w14:paraId="75EE9DB2"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Dr. K Reynolds, Clinical Lead, Community Paediatrics, UHNM </w:t>
            </w:r>
          </w:p>
        </w:tc>
      </w:tr>
      <w:tr w:rsidR="00104BF4" w:rsidRPr="00ED1E8D" w14:paraId="5C0CA28F" w14:textId="77777777" w:rsidTr="004F5CB5">
        <w:trPr>
          <w:trHeight w:val="454"/>
        </w:trPr>
        <w:tc>
          <w:tcPr>
            <w:tcW w:w="2970" w:type="dxa"/>
            <w:shd w:val="clear" w:color="auto" w:fill="B8CCE4"/>
            <w:vAlign w:val="center"/>
          </w:tcPr>
          <w:p w14:paraId="3FEF0827"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Period</w:t>
            </w:r>
          </w:p>
        </w:tc>
        <w:tc>
          <w:tcPr>
            <w:tcW w:w="6528" w:type="dxa"/>
            <w:shd w:val="clear" w:color="auto" w:fill="auto"/>
            <w:vAlign w:val="center"/>
          </w:tcPr>
          <w:p w14:paraId="5018A206" w14:textId="66BF2748"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1</w:t>
            </w:r>
            <w:r w:rsidRPr="00ED1E8D">
              <w:rPr>
                <w:rFonts w:ascii="Arial" w:eastAsia="Arial" w:hAnsi="Arial" w:cs="Arial"/>
                <w:sz w:val="20"/>
                <w:szCs w:val="22"/>
                <w:vertAlign w:val="superscript"/>
                <w:lang w:val="en-GB" w:eastAsia="en-GB" w:bidi="en-GB"/>
              </w:rPr>
              <w:t>st</w:t>
            </w:r>
            <w:r w:rsidRPr="00ED1E8D">
              <w:rPr>
                <w:rFonts w:ascii="Arial" w:eastAsia="Arial" w:hAnsi="Arial" w:cs="Arial"/>
                <w:sz w:val="20"/>
                <w:szCs w:val="22"/>
                <w:lang w:val="en-GB" w:eastAsia="en-GB" w:bidi="en-GB"/>
              </w:rPr>
              <w:t xml:space="preserve"> April 20</w:t>
            </w:r>
            <w:r>
              <w:rPr>
                <w:rFonts w:ascii="Arial" w:eastAsia="Arial" w:hAnsi="Arial" w:cs="Arial"/>
                <w:sz w:val="20"/>
                <w:szCs w:val="22"/>
                <w:lang w:val="en-GB" w:eastAsia="en-GB" w:bidi="en-GB"/>
              </w:rPr>
              <w:t>2</w:t>
            </w:r>
            <w:r w:rsidR="004B7768">
              <w:rPr>
                <w:rFonts w:ascii="Arial" w:eastAsia="Arial" w:hAnsi="Arial" w:cs="Arial"/>
                <w:sz w:val="20"/>
                <w:szCs w:val="22"/>
                <w:lang w:val="en-GB" w:eastAsia="en-GB" w:bidi="en-GB"/>
              </w:rPr>
              <w:t>3</w:t>
            </w:r>
            <w:r w:rsidRPr="00ED1E8D">
              <w:rPr>
                <w:rFonts w:ascii="Arial" w:eastAsia="Arial" w:hAnsi="Arial" w:cs="Arial"/>
                <w:sz w:val="20"/>
                <w:szCs w:val="22"/>
                <w:lang w:val="en-GB" w:eastAsia="en-GB" w:bidi="en-GB"/>
              </w:rPr>
              <w:t xml:space="preserve"> – 31</w:t>
            </w:r>
            <w:r w:rsidRPr="00ED1E8D">
              <w:rPr>
                <w:rFonts w:ascii="Arial" w:eastAsia="Arial" w:hAnsi="Arial" w:cs="Arial"/>
                <w:sz w:val="20"/>
                <w:szCs w:val="22"/>
                <w:vertAlign w:val="superscript"/>
                <w:lang w:val="en-GB" w:eastAsia="en-GB" w:bidi="en-GB"/>
              </w:rPr>
              <w:t>st</w:t>
            </w:r>
            <w:r w:rsidRPr="00ED1E8D">
              <w:rPr>
                <w:rFonts w:ascii="Arial" w:eastAsia="Arial" w:hAnsi="Arial" w:cs="Arial"/>
                <w:sz w:val="20"/>
                <w:szCs w:val="22"/>
                <w:lang w:val="en-GB" w:eastAsia="en-GB" w:bidi="en-GB"/>
              </w:rPr>
              <w:t xml:space="preserve"> March 202</w:t>
            </w:r>
            <w:r w:rsidR="004B7768">
              <w:rPr>
                <w:rFonts w:ascii="Arial" w:eastAsia="Arial" w:hAnsi="Arial" w:cs="Arial"/>
                <w:sz w:val="20"/>
                <w:szCs w:val="22"/>
                <w:lang w:val="en-GB" w:eastAsia="en-GB" w:bidi="en-GB"/>
              </w:rPr>
              <w:t>4</w:t>
            </w:r>
          </w:p>
        </w:tc>
      </w:tr>
      <w:tr w:rsidR="00104BF4" w:rsidRPr="00ED1E8D" w14:paraId="20DADCE4" w14:textId="77777777" w:rsidTr="004F5CB5">
        <w:trPr>
          <w:trHeight w:val="454"/>
        </w:trPr>
        <w:tc>
          <w:tcPr>
            <w:tcW w:w="2970" w:type="dxa"/>
            <w:shd w:val="clear" w:color="auto" w:fill="B8CCE4"/>
            <w:vAlign w:val="center"/>
          </w:tcPr>
          <w:p w14:paraId="6BC534BE"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Date of Review</w:t>
            </w:r>
          </w:p>
        </w:tc>
        <w:tc>
          <w:tcPr>
            <w:tcW w:w="6528" w:type="dxa"/>
            <w:shd w:val="clear" w:color="auto" w:fill="auto"/>
            <w:vAlign w:val="center"/>
          </w:tcPr>
          <w:p w14:paraId="07855357"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Annually</w:t>
            </w:r>
          </w:p>
        </w:tc>
      </w:tr>
    </w:tbl>
    <w:p w14:paraId="0758D7B8" w14:textId="77777777" w:rsidR="00104BF4" w:rsidRPr="00ED1E8D" w:rsidRDefault="00104BF4" w:rsidP="00104BF4">
      <w:pPr>
        <w:widowControl w:val="0"/>
        <w:autoSpaceDE w:val="0"/>
        <w:autoSpaceDN w:val="0"/>
        <w:spacing w:after="0"/>
        <w:jc w:val="center"/>
        <w:rPr>
          <w:rFonts w:ascii="Arial" w:eastAsia="Arial" w:hAnsi="Arial" w:cs="Arial"/>
          <w:sz w:val="20"/>
          <w:szCs w:val="22"/>
          <w:lang w:val="en-GB" w:eastAsia="en-GB" w:bidi="en-GB"/>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98"/>
      </w:tblGrid>
      <w:tr w:rsidR="00104BF4" w:rsidRPr="00ED1E8D" w14:paraId="3955048C" w14:textId="77777777" w:rsidTr="004F5CB5">
        <w:trPr>
          <w:trHeight w:val="567"/>
        </w:trPr>
        <w:tc>
          <w:tcPr>
            <w:tcW w:w="9498" w:type="dxa"/>
            <w:shd w:val="clear" w:color="auto" w:fill="B8CCE4"/>
            <w:vAlign w:val="center"/>
          </w:tcPr>
          <w:p w14:paraId="76586CDB"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1.</w:t>
            </w:r>
            <w:r w:rsidRPr="00ED1E8D">
              <w:rPr>
                <w:rFonts w:ascii="Arial" w:eastAsia="Arial" w:hAnsi="Arial" w:cs="Arial"/>
                <w:b/>
                <w:sz w:val="20"/>
                <w:szCs w:val="22"/>
                <w:lang w:val="en-GB" w:eastAsia="en-GB" w:bidi="en-GB"/>
              </w:rPr>
              <w:tab/>
              <w:t>Population Needs</w:t>
            </w:r>
          </w:p>
        </w:tc>
      </w:tr>
      <w:tr w:rsidR="00104BF4" w:rsidRPr="00ED1E8D" w14:paraId="48B027DA" w14:textId="77777777" w:rsidTr="004F5CB5">
        <w:tc>
          <w:tcPr>
            <w:tcW w:w="9498" w:type="dxa"/>
            <w:shd w:val="clear" w:color="auto" w:fill="auto"/>
          </w:tcPr>
          <w:p w14:paraId="0D9C336C" w14:textId="77777777" w:rsidR="00104BF4" w:rsidRPr="00ED1E8D" w:rsidRDefault="00104BF4" w:rsidP="004F5CB5">
            <w:pPr>
              <w:widowControl w:val="0"/>
              <w:autoSpaceDE w:val="0"/>
              <w:autoSpaceDN w:val="0"/>
              <w:spacing w:after="0"/>
              <w:rPr>
                <w:rFonts w:ascii="Arial" w:eastAsia="Arial" w:hAnsi="Arial" w:cs="Arial"/>
                <w:sz w:val="20"/>
                <w:lang w:val="en-GB" w:eastAsia="en-GB" w:bidi="en-GB"/>
              </w:rPr>
            </w:pPr>
          </w:p>
          <w:p w14:paraId="3C6D716E"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b/>
                <w:sz w:val="20"/>
                <w:szCs w:val="22"/>
                <w:lang w:val="en-GB" w:eastAsia="en-GB" w:bidi="en-GB"/>
              </w:rPr>
              <w:t>1.1</w:t>
            </w:r>
            <w:r w:rsidRPr="00ED1E8D">
              <w:rPr>
                <w:rFonts w:ascii="Arial" w:eastAsia="Arial" w:hAnsi="Arial" w:cs="Arial"/>
                <w:sz w:val="20"/>
                <w:szCs w:val="22"/>
                <w:lang w:val="en-GB" w:eastAsia="en-GB" w:bidi="en-GB"/>
              </w:rPr>
              <w:t xml:space="preserve"> National</w:t>
            </w:r>
            <w:r w:rsidRPr="00ED1E8D">
              <w:rPr>
                <w:rFonts w:ascii="Arial" w:eastAsia="Arial" w:hAnsi="Arial" w:cs="Arial"/>
                <w:b/>
                <w:sz w:val="20"/>
                <w:szCs w:val="22"/>
                <w:lang w:val="en-GB" w:eastAsia="en-GB" w:bidi="en-GB"/>
              </w:rPr>
              <w:t>/local context and evidence base</w:t>
            </w:r>
          </w:p>
          <w:p w14:paraId="4DA54F78" w14:textId="77777777" w:rsidR="00104BF4" w:rsidRPr="00ED1E8D" w:rsidRDefault="00104BF4" w:rsidP="004F5CB5">
            <w:pPr>
              <w:widowControl w:val="0"/>
              <w:numPr>
                <w:ilvl w:val="0"/>
                <w:numId w:val="6"/>
              </w:numPr>
              <w:autoSpaceDE w:val="0"/>
              <w:autoSpaceDN w:val="0"/>
              <w:spacing w:after="0"/>
              <w:ind w:left="0" w:firstLine="0"/>
              <w:jc w:val="both"/>
              <w:rPr>
                <w:rFonts w:ascii="Arial" w:eastAsia="Times New Roman" w:hAnsi="Arial" w:cs="Arial"/>
                <w:sz w:val="20"/>
                <w:lang w:val="en-GB" w:eastAsia="en-GB"/>
              </w:rPr>
            </w:pPr>
          </w:p>
          <w:p w14:paraId="59E68582" w14:textId="77777777" w:rsidR="00104BF4" w:rsidRPr="00ED1E8D" w:rsidRDefault="00104BF4" w:rsidP="004F5CB5">
            <w:pPr>
              <w:widowControl w:val="0"/>
              <w:numPr>
                <w:ilvl w:val="0"/>
                <w:numId w:val="6"/>
              </w:numPr>
              <w:autoSpaceDE w:val="0"/>
              <w:autoSpaceDN w:val="0"/>
              <w:spacing w:after="0"/>
              <w:ind w:left="0" w:firstLine="0"/>
              <w:jc w:val="both"/>
              <w:rPr>
                <w:rFonts w:ascii="Arial" w:eastAsia="Times New Roman" w:hAnsi="Arial" w:cs="Arial"/>
                <w:b/>
                <w:sz w:val="20"/>
                <w:lang w:val="en-GB" w:eastAsia="en-GB"/>
              </w:rPr>
            </w:pPr>
            <w:r w:rsidRPr="00ED1E8D">
              <w:rPr>
                <w:rFonts w:ascii="Arial" w:eastAsia="Times New Roman" w:hAnsi="Arial" w:cs="Arial"/>
                <w:b/>
                <w:sz w:val="20"/>
                <w:lang w:val="en-GB" w:eastAsia="en-GB"/>
              </w:rPr>
              <w:t xml:space="preserve">Stoke-on-Trent </w:t>
            </w:r>
          </w:p>
          <w:p w14:paraId="7B9CC109" w14:textId="77777777" w:rsidR="00104BF4" w:rsidRPr="00ED1E8D" w:rsidRDefault="00104BF4" w:rsidP="004F5CB5">
            <w:pPr>
              <w:widowControl w:val="0"/>
              <w:numPr>
                <w:ilvl w:val="0"/>
                <w:numId w:val="6"/>
              </w:numPr>
              <w:autoSpaceDE w:val="0"/>
              <w:autoSpaceDN w:val="0"/>
              <w:spacing w:after="0"/>
              <w:ind w:left="0" w:firstLine="0"/>
              <w:jc w:val="both"/>
              <w:rPr>
                <w:rFonts w:ascii="Arial" w:eastAsia="Times New Roman" w:hAnsi="Arial" w:cs="Arial"/>
                <w:sz w:val="20"/>
                <w:lang w:val="en-GB" w:eastAsia="en-GB"/>
              </w:rPr>
            </w:pPr>
          </w:p>
          <w:p w14:paraId="47A67D4A"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National prevalence data suggests that the number of severely disabled children and young people in any local authority area is 1.2% of the population, for Stoke-on-Trent this equates to 654 children and young people. Prevalence data indicates that Stoke-on-Trent has high and increasing rates of children and young people with long term conditions. The community paediatricians along with the community nursing team are the conduit to supporting families to navigate the complex health system. </w:t>
            </w:r>
          </w:p>
          <w:p w14:paraId="59216602"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71534AAB"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The number of looked after children (LAC) in Stoke-on-Trent and North Staffordshire combined requiring a LAC medical was 268 (including some out of area work) for the period April 2017-March 2018.  This, in part, reflects the increase in referral activity and subsequent identification and intervention in respect of children in need of protection. The looked after population is at its highest historical level.</w:t>
            </w:r>
          </w:p>
          <w:p w14:paraId="23646A33"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5E4AE58A" w14:textId="77777777" w:rsidR="00104BF4" w:rsidRPr="00ED1E8D" w:rsidRDefault="00104BF4" w:rsidP="004F5CB5">
            <w:pPr>
              <w:widowControl w:val="0"/>
              <w:autoSpaceDE w:val="0"/>
              <w:autoSpaceDN w:val="0"/>
              <w:spacing w:after="0"/>
              <w:jc w:val="both"/>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North Staffordshire </w:t>
            </w:r>
          </w:p>
          <w:p w14:paraId="7A54D61E" w14:textId="77777777" w:rsidR="00104BF4" w:rsidRPr="00ED1E8D" w:rsidRDefault="00104BF4" w:rsidP="004F5CB5">
            <w:pPr>
              <w:widowControl w:val="0"/>
              <w:autoSpaceDE w:val="0"/>
              <w:autoSpaceDN w:val="0"/>
              <w:spacing w:after="0"/>
              <w:jc w:val="both"/>
              <w:rPr>
                <w:rFonts w:ascii="Arial" w:eastAsia="Arial" w:hAnsi="Arial" w:cs="Arial"/>
                <w:b/>
                <w:sz w:val="20"/>
                <w:szCs w:val="22"/>
                <w:lang w:val="en-GB" w:eastAsia="en-GB" w:bidi="en-GB"/>
              </w:rPr>
            </w:pPr>
          </w:p>
          <w:p w14:paraId="23A727D3"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estimates of the number of children and young people for North Staffordshire give a range from 600 (severe disability) to 8,600 (broader range of disabilities). </w:t>
            </w:r>
          </w:p>
          <w:p w14:paraId="5EAF84EB"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0E8B1F37" w14:textId="77777777" w:rsidR="00104BF4" w:rsidRPr="00ED1E8D" w:rsidRDefault="00104BF4" w:rsidP="004F5CB5">
            <w:pPr>
              <w:widowControl w:val="0"/>
              <w:tabs>
                <w:tab w:val="left" w:pos="823"/>
              </w:tabs>
              <w:autoSpaceDE w:val="0"/>
              <w:autoSpaceDN w:val="0"/>
              <w:spacing w:after="0"/>
              <w:jc w:val="both"/>
              <w:rPr>
                <w:rFonts w:ascii="Arial" w:eastAsia="Calibri" w:hAnsi="Arial" w:cs="Arial"/>
                <w:b/>
                <w:sz w:val="20"/>
                <w:szCs w:val="22"/>
                <w:lang w:eastAsia="en-US" w:bidi="en-GB"/>
              </w:rPr>
            </w:pPr>
            <w:r w:rsidRPr="00ED1E8D">
              <w:rPr>
                <w:rFonts w:ascii="Arial" w:eastAsia="Calibri" w:hAnsi="Arial" w:cs="Arial"/>
                <w:b/>
                <w:sz w:val="20"/>
                <w:szCs w:val="22"/>
                <w:lang w:eastAsia="en-US" w:bidi="en-GB"/>
              </w:rPr>
              <w:t>Designated Doctor for Child Protection</w:t>
            </w:r>
          </w:p>
          <w:p w14:paraId="0A392D6B" w14:textId="77777777" w:rsidR="00104BF4" w:rsidRPr="00ED1E8D" w:rsidRDefault="00104BF4" w:rsidP="004F5CB5">
            <w:pPr>
              <w:widowControl w:val="0"/>
              <w:autoSpaceDE w:val="0"/>
              <w:autoSpaceDN w:val="0"/>
              <w:spacing w:before="10" w:after="0"/>
              <w:jc w:val="both"/>
              <w:rPr>
                <w:rFonts w:ascii="Arial" w:eastAsia="Calibri" w:hAnsi="Arial" w:cs="Arial"/>
                <w:sz w:val="20"/>
                <w:szCs w:val="22"/>
                <w:lang w:eastAsia="en-US" w:bidi="en-GB"/>
              </w:rPr>
            </w:pPr>
          </w:p>
          <w:p w14:paraId="4E900A55" w14:textId="77777777" w:rsidR="00104BF4" w:rsidRPr="00ED1E8D" w:rsidRDefault="00104BF4" w:rsidP="004F5CB5">
            <w:pPr>
              <w:widowControl w:val="0"/>
              <w:autoSpaceDE w:val="0"/>
              <w:autoSpaceDN w:val="0"/>
              <w:spacing w:after="0"/>
              <w:ind w:left="23" w:right="316"/>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The Working Together Transitional Guidance 2018 provides the legislative requirements and expectations on individual services to safeguard and promote the welfare of children and a clear framework for Local Safeguarding Children Boards (LSCBs) to monitor the effectiveness of local services.</w:t>
            </w:r>
          </w:p>
          <w:p w14:paraId="06E93C05" w14:textId="77777777" w:rsidR="00104BF4" w:rsidRPr="00ED1E8D" w:rsidRDefault="00104BF4" w:rsidP="004F5CB5">
            <w:pPr>
              <w:widowControl w:val="0"/>
              <w:autoSpaceDE w:val="0"/>
              <w:autoSpaceDN w:val="0"/>
              <w:spacing w:before="10" w:after="0"/>
              <w:ind w:left="23"/>
              <w:jc w:val="both"/>
              <w:rPr>
                <w:rFonts w:ascii="Arial" w:eastAsia="Calibri" w:hAnsi="Arial" w:cs="Arial"/>
                <w:sz w:val="20"/>
                <w:szCs w:val="22"/>
                <w:lang w:eastAsia="en-US" w:bidi="en-GB"/>
              </w:rPr>
            </w:pPr>
          </w:p>
          <w:p w14:paraId="3CB036D3" w14:textId="77777777" w:rsidR="00104BF4" w:rsidRPr="00ED1E8D" w:rsidRDefault="00104BF4" w:rsidP="004F5CB5">
            <w:pPr>
              <w:widowControl w:val="0"/>
              <w:autoSpaceDE w:val="0"/>
              <w:autoSpaceDN w:val="0"/>
              <w:spacing w:after="0"/>
              <w:ind w:left="23" w:right="398"/>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Both CCGs and NHS England are statutorily responsible for ensuring that the organisations from which they commission services provide a safe system that safeguards children and adults at risk of abuse or neglect.</w:t>
            </w:r>
          </w:p>
          <w:p w14:paraId="4F342088" w14:textId="77777777" w:rsidR="00104BF4" w:rsidRPr="00ED1E8D" w:rsidRDefault="00104BF4" w:rsidP="004F5CB5">
            <w:pPr>
              <w:widowControl w:val="0"/>
              <w:autoSpaceDE w:val="0"/>
              <w:autoSpaceDN w:val="0"/>
              <w:spacing w:before="10" w:after="0"/>
              <w:ind w:left="23"/>
              <w:jc w:val="both"/>
              <w:rPr>
                <w:rFonts w:ascii="Arial" w:eastAsia="Calibri" w:hAnsi="Arial" w:cs="Arial"/>
                <w:sz w:val="20"/>
                <w:szCs w:val="22"/>
                <w:lang w:eastAsia="en-US" w:bidi="en-GB"/>
              </w:rPr>
            </w:pPr>
          </w:p>
          <w:p w14:paraId="1DD0E01E" w14:textId="77777777" w:rsidR="00104BF4" w:rsidRPr="00ED1E8D" w:rsidRDefault="00104BF4" w:rsidP="004F5CB5">
            <w:pPr>
              <w:widowControl w:val="0"/>
              <w:autoSpaceDE w:val="0"/>
              <w:autoSpaceDN w:val="0"/>
              <w:spacing w:after="0"/>
              <w:ind w:left="23"/>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CCGs and NHS England have a statutory duty to be members of Local Safeguarding Children Boards (LSCBs) and are expected to be fully engaged with local Safeguarding Adults Boards (SABs), working in partnership with local authorities to fulfill their safeguarding responsibilities.</w:t>
            </w:r>
          </w:p>
          <w:p w14:paraId="7132A926" w14:textId="77777777" w:rsidR="00104BF4" w:rsidRPr="00ED1E8D" w:rsidRDefault="00104BF4" w:rsidP="004F5CB5">
            <w:pPr>
              <w:widowControl w:val="0"/>
              <w:autoSpaceDE w:val="0"/>
              <w:autoSpaceDN w:val="0"/>
              <w:spacing w:before="8" w:after="0"/>
              <w:ind w:left="23"/>
              <w:jc w:val="both"/>
              <w:rPr>
                <w:rFonts w:ascii="Arial" w:eastAsia="Calibri" w:hAnsi="Arial" w:cs="Arial"/>
                <w:sz w:val="20"/>
                <w:szCs w:val="22"/>
                <w:lang w:eastAsia="en-US" w:bidi="en-GB"/>
              </w:rPr>
            </w:pPr>
          </w:p>
          <w:p w14:paraId="3F90173B" w14:textId="77777777" w:rsidR="00104BF4" w:rsidRPr="00ED1E8D" w:rsidRDefault="00104BF4" w:rsidP="004F5CB5">
            <w:pPr>
              <w:widowControl w:val="0"/>
              <w:autoSpaceDE w:val="0"/>
              <w:autoSpaceDN w:val="0"/>
              <w:spacing w:after="0"/>
              <w:ind w:left="23" w:right="432"/>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For children and young people, the key legislation includes the Children Act 1989 and the Children Act 2004. Sections 11 and 13 of the 2004 Act have been amended so that NHS England and clinical commissioning groups have identical duties to those previously applying to Primary Care Trusts (PCTs) and Strategic Health Authorities.</w:t>
            </w:r>
          </w:p>
          <w:p w14:paraId="15D8192A" w14:textId="77777777" w:rsidR="00104BF4" w:rsidRPr="00ED1E8D" w:rsidRDefault="00104BF4" w:rsidP="004F5CB5">
            <w:pPr>
              <w:widowControl w:val="0"/>
              <w:autoSpaceDE w:val="0"/>
              <w:autoSpaceDN w:val="0"/>
              <w:spacing w:after="0"/>
              <w:ind w:left="743" w:right="174"/>
              <w:jc w:val="both"/>
              <w:rPr>
                <w:rFonts w:ascii="Arial" w:eastAsia="Calibri" w:hAnsi="Arial" w:cs="Arial"/>
                <w:sz w:val="20"/>
                <w:szCs w:val="22"/>
                <w:lang w:eastAsia="en-US" w:bidi="en-GB"/>
              </w:rPr>
            </w:pPr>
          </w:p>
          <w:p w14:paraId="1E4A14DC" w14:textId="77777777" w:rsidR="00104BF4" w:rsidRPr="00ED1E8D" w:rsidRDefault="00104BF4" w:rsidP="004F5CB5">
            <w:pPr>
              <w:widowControl w:val="0"/>
              <w:autoSpaceDE w:val="0"/>
              <w:autoSpaceDN w:val="0"/>
              <w:spacing w:after="0"/>
              <w:ind w:left="23" w:right="174"/>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Safeguarding should be considered at every stage within the commissioning cycle from tendering through to contract agreement, monitoring and assurance frameworks.</w:t>
            </w:r>
          </w:p>
          <w:p w14:paraId="1B0F0308" w14:textId="77777777" w:rsidR="00104BF4" w:rsidRPr="00ED1E8D" w:rsidRDefault="00104BF4" w:rsidP="004F5CB5">
            <w:pPr>
              <w:widowControl w:val="0"/>
              <w:autoSpaceDE w:val="0"/>
              <w:autoSpaceDN w:val="0"/>
              <w:spacing w:before="11" w:after="0"/>
              <w:ind w:left="23"/>
              <w:jc w:val="both"/>
              <w:rPr>
                <w:rFonts w:ascii="Arial" w:eastAsia="Calibri" w:hAnsi="Arial" w:cs="Arial"/>
                <w:sz w:val="20"/>
                <w:szCs w:val="22"/>
                <w:lang w:eastAsia="en-US" w:bidi="en-GB"/>
              </w:rPr>
            </w:pPr>
          </w:p>
          <w:p w14:paraId="29F40BD8" w14:textId="77777777" w:rsidR="00104BF4" w:rsidRPr="00ED1E8D" w:rsidRDefault="00104BF4" w:rsidP="004F5CB5">
            <w:pPr>
              <w:widowControl w:val="0"/>
              <w:autoSpaceDE w:val="0"/>
              <w:autoSpaceDN w:val="0"/>
              <w:spacing w:after="0"/>
              <w:ind w:left="23" w:right="199"/>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All Clinical Commissioning Groups are required to have a Designated Doctor (and nurse) to take a strategic, professional lead in all aspects of the health service contribution to safeguarding children across the CCG area. This is a statutory role within the CCG in accordance with the roles and responsibilities set out in detail in Intercollegiate document - Safeguarding Children and Young People: Roles and Competences for Health Care Staff (2014).</w:t>
            </w:r>
          </w:p>
          <w:p w14:paraId="12773151" w14:textId="77777777" w:rsidR="00104BF4" w:rsidRPr="00ED1E8D" w:rsidRDefault="00104BF4" w:rsidP="004F5CB5">
            <w:pPr>
              <w:widowControl w:val="0"/>
              <w:autoSpaceDE w:val="0"/>
              <w:autoSpaceDN w:val="0"/>
              <w:spacing w:before="11" w:after="0"/>
              <w:ind w:left="23"/>
              <w:jc w:val="both"/>
              <w:rPr>
                <w:rFonts w:ascii="Arial" w:eastAsia="Calibri" w:hAnsi="Arial" w:cs="Arial"/>
                <w:sz w:val="20"/>
                <w:szCs w:val="22"/>
                <w:lang w:eastAsia="en-US" w:bidi="en-GB"/>
              </w:rPr>
            </w:pPr>
          </w:p>
          <w:p w14:paraId="01ABADB9" w14:textId="77777777" w:rsidR="00104BF4" w:rsidRPr="00ED1E8D" w:rsidRDefault="00104BF4" w:rsidP="004F5CB5">
            <w:pPr>
              <w:widowControl w:val="0"/>
              <w:autoSpaceDE w:val="0"/>
              <w:autoSpaceDN w:val="0"/>
              <w:spacing w:after="0"/>
              <w:ind w:left="23"/>
              <w:jc w:val="both"/>
              <w:rPr>
                <w:rFonts w:ascii="Arial" w:eastAsia="Arial" w:hAnsi="Arial" w:cs="Arial"/>
                <w:b/>
                <w:sz w:val="20"/>
                <w:szCs w:val="22"/>
                <w:lang w:val="en-GB" w:eastAsia="en-GB" w:bidi="en-GB"/>
              </w:rPr>
            </w:pPr>
            <w:r w:rsidRPr="00ED1E8D">
              <w:rPr>
                <w:rFonts w:ascii="Arial" w:eastAsia="Arial" w:hAnsi="Arial" w:cs="Arial"/>
                <w:sz w:val="20"/>
                <w:szCs w:val="22"/>
                <w:lang w:eastAsia="en-US" w:bidi="en-GB"/>
              </w:rPr>
              <w:t>The term Designated Doctor or Nurse denotes professionals with specific roles and responsibilities for safeguarding children, including the provision of strategic advice and guidance to organisational boards across the health community including Local Safeguarding Children Boards (LSCBs)</w:t>
            </w:r>
          </w:p>
          <w:p w14:paraId="323435A6"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p w14:paraId="17FAF7ED"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Evidence Base </w:t>
            </w:r>
          </w:p>
          <w:p w14:paraId="120608AE"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0C87BCED"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Policy and Guidance </w:t>
            </w:r>
          </w:p>
          <w:p w14:paraId="4E678F09" w14:textId="77777777" w:rsidR="00104BF4" w:rsidRPr="00ED1E8D" w:rsidRDefault="00104BF4" w:rsidP="004F5CB5">
            <w:pPr>
              <w:widowControl w:val="0"/>
              <w:numPr>
                <w:ilvl w:val="0"/>
                <w:numId w:val="172"/>
              </w:numPr>
              <w:tabs>
                <w:tab w:val="left" w:pos="746"/>
              </w:tabs>
              <w:autoSpaceDE w:val="0"/>
              <w:autoSpaceDN w:val="0"/>
              <w:spacing w:after="0" w:line="233" w:lineRule="exact"/>
              <w:rPr>
                <w:rFonts w:ascii="Arial" w:eastAsia="Calibri" w:hAnsi="Arial" w:cs="Arial"/>
                <w:sz w:val="20"/>
                <w:szCs w:val="22"/>
                <w:lang w:eastAsia="en-US" w:bidi="en-GB"/>
              </w:rPr>
            </w:pPr>
            <w:r w:rsidRPr="00ED1E8D">
              <w:rPr>
                <w:rFonts w:ascii="Arial" w:eastAsia="Calibri" w:hAnsi="Arial" w:cs="Arial"/>
                <w:sz w:val="20"/>
                <w:szCs w:val="22"/>
                <w:lang w:eastAsia="en-US" w:bidi="en-GB"/>
              </w:rPr>
              <w:t>United Nations Convention on the Rights of the Child (United Nations</w:t>
            </w:r>
            <w:r w:rsidRPr="00ED1E8D">
              <w:rPr>
                <w:rFonts w:ascii="Arial" w:eastAsia="Calibri" w:hAnsi="Arial" w:cs="Arial"/>
                <w:spacing w:val="-14"/>
                <w:sz w:val="20"/>
                <w:szCs w:val="22"/>
                <w:lang w:eastAsia="en-US" w:bidi="en-GB"/>
              </w:rPr>
              <w:t xml:space="preserve"> </w:t>
            </w:r>
            <w:r w:rsidRPr="00ED1E8D">
              <w:rPr>
                <w:rFonts w:ascii="Arial" w:eastAsia="Calibri" w:hAnsi="Arial" w:cs="Arial"/>
                <w:sz w:val="20"/>
                <w:szCs w:val="22"/>
                <w:lang w:eastAsia="en-US" w:bidi="en-GB"/>
              </w:rPr>
              <w:t>1990)</w:t>
            </w:r>
          </w:p>
          <w:p w14:paraId="75E73C49" w14:textId="77777777" w:rsidR="00104BF4" w:rsidRPr="00ED1E8D" w:rsidRDefault="00104BF4" w:rsidP="004F5CB5">
            <w:pPr>
              <w:widowControl w:val="0"/>
              <w:numPr>
                <w:ilvl w:val="0"/>
                <w:numId w:val="172"/>
              </w:numPr>
              <w:tabs>
                <w:tab w:val="left" w:pos="746"/>
              </w:tabs>
              <w:autoSpaceDE w:val="0"/>
              <w:autoSpaceDN w:val="0"/>
              <w:spacing w:after="0" w:line="233" w:lineRule="exact"/>
              <w:rPr>
                <w:rFonts w:ascii="Arial" w:eastAsia="Calibri" w:hAnsi="Arial" w:cs="Arial"/>
                <w:sz w:val="20"/>
                <w:szCs w:val="22"/>
                <w:lang w:eastAsia="en-US" w:bidi="en-GB"/>
              </w:rPr>
            </w:pPr>
            <w:r w:rsidRPr="00ED1E8D">
              <w:rPr>
                <w:rFonts w:ascii="Arial" w:eastAsia="Calibri" w:hAnsi="Arial" w:cs="Arial"/>
                <w:sz w:val="20"/>
                <w:szCs w:val="22"/>
                <w:lang w:eastAsia="en-US" w:bidi="en-GB"/>
              </w:rPr>
              <w:t>European Convention of Human Rights Articles 6 and</w:t>
            </w:r>
            <w:r w:rsidRPr="00ED1E8D">
              <w:rPr>
                <w:rFonts w:ascii="Arial" w:eastAsia="Calibri" w:hAnsi="Arial" w:cs="Arial"/>
                <w:spacing w:val="-13"/>
                <w:sz w:val="20"/>
                <w:szCs w:val="22"/>
                <w:lang w:eastAsia="en-US" w:bidi="en-GB"/>
              </w:rPr>
              <w:t xml:space="preserve"> </w:t>
            </w:r>
            <w:r w:rsidRPr="00ED1E8D">
              <w:rPr>
                <w:rFonts w:ascii="Arial" w:eastAsia="Calibri" w:hAnsi="Arial" w:cs="Arial"/>
                <w:sz w:val="20"/>
                <w:szCs w:val="22"/>
                <w:lang w:eastAsia="en-US" w:bidi="en-GB"/>
              </w:rPr>
              <w:t>8</w:t>
            </w:r>
          </w:p>
          <w:p w14:paraId="4300AB90" w14:textId="77777777" w:rsidR="00104BF4" w:rsidRPr="00ED1E8D" w:rsidRDefault="00104BF4" w:rsidP="004F5CB5">
            <w:pPr>
              <w:widowControl w:val="0"/>
              <w:numPr>
                <w:ilvl w:val="0"/>
                <w:numId w:val="172"/>
              </w:numPr>
              <w:tabs>
                <w:tab w:val="left" w:pos="746"/>
              </w:tabs>
              <w:autoSpaceDE w:val="0"/>
              <w:autoSpaceDN w:val="0"/>
              <w:spacing w:after="0" w:line="233" w:lineRule="exact"/>
              <w:rPr>
                <w:rFonts w:ascii="Arial" w:eastAsia="Calibri" w:hAnsi="Arial" w:cs="Arial"/>
                <w:sz w:val="20"/>
                <w:szCs w:val="22"/>
                <w:lang w:eastAsia="en-US" w:bidi="en-GB"/>
              </w:rPr>
            </w:pPr>
            <w:r w:rsidRPr="00ED1E8D">
              <w:rPr>
                <w:rFonts w:ascii="Arial" w:eastAsia="Arial" w:hAnsi="Arial" w:cs="Arial"/>
                <w:sz w:val="20"/>
                <w:szCs w:val="22"/>
                <w:lang w:val="en-GB" w:eastAsia="en-GB" w:bidi="en-GB"/>
              </w:rPr>
              <w:t>National Service Framework for Children, Young People and Maternity Services (October    2004</w:t>
            </w:r>
            <w:proofErr w:type="gramStart"/>
            <w:r w:rsidRPr="00ED1E8D">
              <w:rPr>
                <w:rFonts w:ascii="Arial" w:eastAsia="Arial" w:hAnsi="Arial" w:cs="Arial"/>
                <w:sz w:val="20"/>
                <w:szCs w:val="22"/>
                <w:lang w:val="en-GB" w:eastAsia="en-GB" w:bidi="en-GB"/>
              </w:rPr>
              <w:t>);</w:t>
            </w:r>
            <w:proofErr w:type="gramEnd"/>
          </w:p>
          <w:p w14:paraId="0BC294A6" w14:textId="77777777" w:rsidR="00104BF4" w:rsidRPr="00ED1E8D" w:rsidRDefault="00104BF4" w:rsidP="004F5CB5">
            <w:pPr>
              <w:widowControl w:val="0"/>
              <w:numPr>
                <w:ilvl w:val="0"/>
                <w:numId w:val="172"/>
              </w:numPr>
              <w:tabs>
                <w:tab w:val="left" w:pos="746"/>
              </w:tabs>
              <w:autoSpaceDE w:val="0"/>
              <w:autoSpaceDN w:val="0"/>
              <w:spacing w:after="0" w:line="233" w:lineRule="exact"/>
              <w:rPr>
                <w:rFonts w:ascii="Arial" w:eastAsia="Calibri" w:hAnsi="Arial" w:cs="Arial"/>
                <w:sz w:val="20"/>
                <w:szCs w:val="22"/>
                <w:lang w:eastAsia="en-US" w:bidi="en-GB"/>
              </w:rPr>
            </w:pPr>
            <w:r w:rsidRPr="00ED1E8D">
              <w:rPr>
                <w:rFonts w:ascii="Arial" w:eastAsia="Arial" w:hAnsi="Arial" w:cs="Arial"/>
                <w:sz w:val="20"/>
                <w:szCs w:val="22"/>
                <w:lang w:val="en-GB" w:eastAsia="en-GB" w:bidi="en-GB"/>
              </w:rPr>
              <w:t>The Children Act (1989 and 2004</w:t>
            </w:r>
            <w:proofErr w:type="gramStart"/>
            <w:r w:rsidRPr="00ED1E8D">
              <w:rPr>
                <w:rFonts w:ascii="Arial" w:eastAsia="Arial" w:hAnsi="Arial" w:cs="Arial"/>
                <w:sz w:val="20"/>
                <w:szCs w:val="22"/>
                <w:lang w:val="en-GB" w:eastAsia="en-GB" w:bidi="en-GB"/>
              </w:rPr>
              <w:t>);</w:t>
            </w:r>
            <w:proofErr w:type="gramEnd"/>
          </w:p>
          <w:p w14:paraId="42CD55E8" w14:textId="77777777" w:rsidR="00104BF4" w:rsidRPr="00ED1E8D" w:rsidRDefault="00104BF4" w:rsidP="004F5CB5">
            <w:pPr>
              <w:widowControl w:val="0"/>
              <w:numPr>
                <w:ilvl w:val="0"/>
                <w:numId w:val="172"/>
              </w:numPr>
              <w:tabs>
                <w:tab w:val="left" w:pos="746"/>
              </w:tabs>
              <w:autoSpaceDE w:val="0"/>
              <w:autoSpaceDN w:val="0"/>
              <w:spacing w:after="0" w:line="233" w:lineRule="exact"/>
              <w:rPr>
                <w:rFonts w:ascii="Arial" w:eastAsia="Calibri" w:hAnsi="Arial" w:cs="Arial"/>
                <w:sz w:val="20"/>
                <w:szCs w:val="22"/>
                <w:lang w:eastAsia="en-US" w:bidi="en-GB"/>
              </w:rPr>
            </w:pPr>
            <w:r w:rsidRPr="00ED1E8D">
              <w:rPr>
                <w:rFonts w:ascii="Arial" w:eastAsia="Calibri" w:hAnsi="Arial" w:cs="Arial"/>
                <w:sz w:val="20"/>
                <w:szCs w:val="22"/>
                <w:lang w:eastAsia="en-US" w:bidi="en-GB"/>
              </w:rPr>
              <w:t>The Victoria Climbie Inquiry Report</w:t>
            </w:r>
            <w:r w:rsidRPr="00ED1E8D">
              <w:rPr>
                <w:rFonts w:ascii="Arial" w:eastAsia="Calibri" w:hAnsi="Arial" w:cs="Arial"/>
                <w:spacing w:val="-12"/>
                <w:sz w:val="20"/>
                <w:szCs w:val="22"/>
                <w:lang w:eastAsia="en-US" w:bidi="en-GB"/>
              </w:rPr>
              <w:t xml:space="preserve"> </w:t>
            </w:r>
            <w:r w:rsidRPr="00ED1E8D">
              <w:rPr>
                <w:rFonts w:ascii="Arial" w:eastAsia="Calibri" w:hAnsi="Arial" w:cs="Arial"/>
                <w:sz w:val="20"/>
                <w:szCs w:val="22"/>
                <w:lang w:eastAsia="en-US" w:bidi="en-GB"/>
              </w:rPr>
              <w:t>(2003)</w:t>
            </w:r>
          </w:p>
          <w:p w14:paraId="5A65888F" w14:textId="77777777" w:rsidR="00104BF4" w:rsidRPr="00ED1E8D" w:rsidRDefault="00104BF4" w:rsidP="004F5CB5">
            <w:pPr>
              <w:widowControl w:val="0"/>
              <w:numPr>
                <w:ilvl w:val="0"/>
                <w:numId w:val="172"/>
              </w:numPr>
              <w:tabs>
                <w:tab w:val="left" w:pos="746"/>
              </w:tabs>
              <w:autoSpaceDE w:val="0"/>
              <w:autoSpaceDN w:val="0"/>
              <w:spacing w:after="0" w:line="233" w:lineRule="exact"/>
              <w:rPr>
                <w:rFonts w:ascii="Arial" w:eastAsia="Calibri" w:hAnsi="Arial" w:cs="Arial"/>
                <w:sz w:val="20"/>
                <w:szCs w:val="22"/>
                <w:lang w:eastAsia="en-US" w:bidi="en-GB"/>
              </w:rPr>
            </w:pPr>
            <w:r w:rsidRPr="00ED1E8D">
              <w:rPr>
                <w:rFonts w:ascii="Arial" w:eastAsia="Calibri" w:hAnsi="Arial" w:cs="Arial"/>
                <w:sz w:val="20"/>
                <w:szCs w:val="22"/>
                <w:lang w:eastAsia="en-US" w:bidi="en-GB"/>
              </w:rPr>
              <w:t>0-18 years guidance for all doctors – General Medical Council</w:t>
            </w:r>
            <w:r w:rsidRPr="00ED1E8D">
              <w:rPr>
                <w:rFonts w:ascii="Arial" w:eastAsia="Calibri" w:hAnsi="Arial" w:cs="Arial"/>
                <w:spacing w:val="-22"/>
                <w:sz w:val="20"/>
                <w:szCs w:val="22"/>
                <w:lang w:eastAsia="en-US" w:bidi="en-GB"/>
              </w:rPr>
              <w:t xml:space="preserve"> </w:t>
            </w:r>
            <w:r w:rsidRPr="00ED1E8D">
              <w:rPr>
                <w:rFonts w:ascii="Arial" w:eastAsia="Calibri" w:hAnsi="Arial" w:cs="Arial"/>
                <w:sz w:val="20"/>
                <w:szCs w:val="22"/>
                <w:lang w:eastAsia="en-US" w:bidi="en-GB"/>
              </w:rPr>
              <w:t>(2009)</w:t>
            </w:r>
          </w:p>
          <w:p w14:paraId="0434C9A4" w14:textId="77777777" w:rsidR="00104BF4" w:rsidRPr="00ED1E8D" w:rsidRDefault="00104BF4" w:rsidP="004F5CB5">
            <w:pPr>
              <w:widowControl w:val="0"/>
              <w:numPr>
                <w:ilvl w:val="0"/>
                <w:numId w:val="172"/>
              </w:numPr>
              <w:tabs>
                <w:tab w:val="left" w:pos="746"/>
              </w:tabs>
              <w:autoSpaceDE w:val="0"/>
              <w:autoSpaceDN w:val="0"/>
              <w:spacing w:after="0" w:line="233" w:lineRule="exact"/>
              <w:rPr>
                <w:rFonts w:ascii="Arial" w:eastAsia="Calibri" w:hAnsi="Arial" w:cs="Arial"/>
                <w:sz w:val="20"/>
                <w:szCs w:val="22"/>
                <w:lang w:eastAsia="en-US" w:bidi="en-GB"/>
              </w:rPr>
            </w:pPr>
            <w:r w:rsidRPr="00ED1E8D">
              <w:rPr>
                <w:rFonts w:ascii="Arial" w:eastAsia="Calibri" w:hAnsi="Arial" w:cs="Arial"/>
                <w:sz w:val="20"/>
                <w:szCs w:val="22"/>
                <w:lang w:eastAsia="en-US" w:bidi="en-GB"/>
              </w:rPr>
              <w:t xml:space="preserve">GMC code of good medical practice – standards of conduct, </w:t>
            </w:r>
            <w:proofErr w:type="gramStart"/>
            <w:r w:rsidRPr="00ED1E8D">
              <w:rPr>
                <w:rFonts w:ascii="Arial" w:eastAsia="Calibri" w:hAnsi="Arial" w:cs="Arial"/>
                <w:sz w:val="20"/>
                <w:szCs w:val="22"/>
                <w:lang w:eastAsia="en-US" w:bidi="en-GB"/>
              </w:rPr>
              <w:t>performance</w:t>
            </w:r>
            <w:proofErr w:type="gramEnd"/>
            <w:r w:rsidRPr="00ED1E8D">
              <w:rPr>
                <w:rFonts w:ascii="Arial" w:eastAsia="Calibri" w:hAnsi="Arial" w:cs="Arial"/>
                <w:sz w:val="20"/>
                <w:szCs w:val="22"/>
                <w:lang w:eastAsia="en-US" w:bidi="en-GB"/>
              </w:rPr>
              <w:t xml:space="preserve"> and</w:t>
            </w:r>
            <w:r w:rsidRPr="00ED1E8D">
              <w:rPr>
                <w:rFonts w:ascii="Arial" w:eastAsia="Calibri" w:hAnsi="Arial" w:cs="Arial"/>
                <w:spacing w:val="-18"/>
                <w:sz w:val="20"/>
                <w:szCs w:val="22"/>
                <w:lang w:eastAsia="en-US" w:bidi="en-GB"/>
              </w:rPr>
              <w:t xml:space="preserve"> </w:t>
            </w:r>
            <w:r w:rsidRPr="00ED1E8D">
              <w:rPr>
                <w:rFonts w:ascii="Arial" w:eastAsia="Calibri" w:hAnsi="Arial" w:cs="Arial"/>
                <w:sz w:val="20"/>
                <w:szCs w:val="22"/>
                <w:lang w:eastAsia="en-US" w:bidi="en-GB"/>
              </w:rPr>
              <w:t>ethics</w:t>
            </w:r>
          </w:p>
          <w:p w14:paraId="78285D6F" w14:textId="77777777" w:rsidR="00104BF4" w:rsidRPr="00ED1E8D" w:rsidRDefault="00104BF4" w:rsidP="004F5CB5">
            <w:pPr>
              <w:widowControl w:val="0"/>
              <w:numPr>
                <w:ilvl w:val="0"/>
                <w:numId w:val="172"/>
              </w:numPr>
              <w:tabs>
                <w:tab w:val="left" w:pos="746"/>
              </w:tabs>
              <w:autoSpaceDE w:val="0"/>
              <w:autoSpaceDN w:val="0"/>
              <w:spacing w:after="0" w:line="233" w:lineRule="exact"/>
              <w:rPr>
                <w:rFonts w:ascii="Arial" w:eastAsia="Calibri" w:hAnsi="Arial" w:cs="Arial"/>
                <w:sz w:val="20"/>
                <w:szCs w:val="22"/>
                <w:lang w:eastAsia="en-US" w:bidi="en-GB"/>
              </w:rPr>
            </w:pPr>
            <w:r w:rsidRPr="00ED1E8D">
              <w:rPr>
                <w:rFonts w:ascii="Arial" w:eastAsia="Arial" w:hAnsi="Arial" w:cs="Arial"/>
                <w:sz w:val="20"/>
                <w:szCs w:val="22"/>
                <w:lang w:val="en-GB" w:eastAsia="en-GB" w:bidi="en-GB"/>
              </w:rPr>
              <w:t>Aiming High for Disabled Children (May 2007</w:t>
            </w:r>
            <w:proofErr w:type="gramStart"/>
            <w:r w:rsidRPr="00ED1E8D">
              <w:rPr>
                <w:rFonts w:ascii="Arial" w:eastAsia="Arial" w:hAnsi="Arial" w:cs="Arial"/>
                <w:sz w:val="20"/>
                <w:szCs w:val="22"/>
                <w:lang w:val="en-GB" w:eastAsia="en-GB" w:bidi="en-GB"/>
              </w:rPr>
              <w:t>);</w:t>
            </w:r>
            <w:proofErr w:type="gramEnd"/>
          </w:p>
          <w:p w14:paraId="3F9568C1" w14:textId="77777777" w:rsidR="00104BF4" w:rsidRPr="00ED1E8D" w:rsidRDefault="00104BF4" w:rsidP="004F5CB5">
            <w:pPr>
              <w:widowControl w:val="0"/>
              <w:numPr>
                <w:ilvl w:val="0"/>
                <w:numId w:val="172"/>
              </w:numPr>
              <w:tabs>
                <w:tab w:val="left" w:pos="746"/>
              </w:tabs>
              <w:autoSpaceDE w:val="0"/>
              <w:autoSpaceDN w:val="0"/>
              <w:spacing w:after="0" w:line="233" w:lineRule="exact"/>
              <w:rPr>
                <w:rFonts w:ascii="Arial" w:eastAsia="Calibri" w:hAnsi="Arial" w:cs="Arial"/>
                <w:sz w:val="20"/>
                <w:szCs w:val="22"/>
                <w:lang w:eastAsia="en-US" w:bidi="en-GB"/>
              </w:rPr>
            </w:pPr>
            <w:r w:rsidRPr="00ED1E8D">
              <w:rPr>
                <w:rFonts w:ascii="Arial" w:eastAsia="Arial" w:hAnsi="Arial" w:cs="Arial"/>
                <w:sz w:val="20"/>
                <w:szCs w:val="22"/>
                <w:lang w:val="en-GB" w:eastAsia="en-GB" w:bidi="en-GB"/>
              </w:rPr>
              <w:t>Child Health Promotion Programme (March 2008</w:t>
            </w:r>
            <w:proofErr w:type="gramStart"/>
            <w:r w:rsidRPr="00ED1E8D">
              <w:rPr>
                <w:rFonts w:ascii="Arial" w:eastAsia="Arial" w:hAnsi="Arial" w:cs="Arial"/>
                <w:sz w:val="20"/>
                <w:szCs w:val="22"/>
                <w:lang w:val="en-GB" w:eastAsia="en-GB" w:bidi="en-GB"/>
              </w:rPr>
              <w:t>);</w:t>
            </w:r>
            <w:proofErr w:type="gramEnd"/>
            <w:r w:rsidRPr="00ED1E8D">
              <w:rPr>
                <w:rFonts w:ascii="Arial" w:eastAsia="Arial" w:hAnsi="Arial" w:cs="Arial"/>
                <w:sz w:val="20"/>
                <w:szCs w:val="22"/>
                <w:lang w:val="en-GB" w:eastAsia="en-GB" w:bidi="en-GB"/>
              </w:rPr>
              <w:t xml:space="preserve"> </w:t>
            </w:r>
          </w:p>
          <w:p w14:paraId="61E090A6" w14:textId="77777777" w:rsidR="00104BF4" w:rsidRPr="00ED1E8D" w:rsidRDefault="00104BF4" w:rsidP="004F5CB5">
            <w:pPr>
              <w:widowControl w:val="0"/>
              <w:numPr>
                <w:ilvl w:val="0"/>
                <w:numId w:val="172"/>
              </w:numPr>
              <w:tabs>
                <w:tab w:val="left" w:pos="746"/>
              </w:tabs>
              <w:autoSpaceDE w:val="0"/>
              <w:autoSpaceDN w:val="0"/>
              <w:spacing w:after="0" w:line="233" w:lineRule="exact"/>
              <w:rPr>
                <w:rFonts w:ascii="Arial" w:eastAsia="Calibri" w:hAnsi="Arial" w:cs="Arial"/>
                <w:sz w:val="20"/>
                <w:szCs w:val="22"/>
                <w:lang w:eastAsia="en-US" w:bidi="en-GB"/>
              </w:rPr>
            </w:pPr>
            <w:r w:rsidRPr="00ED1E8D">
              <w:rPr>
                <w:rFonts w:ascii="Arial" w:eastAsia="Calibri" w:hAnsi="Arial" w:cs="Arial"/>
                <w:sz w:val="20"/>
                <w:szCs w:val="22"/>
                <w:lang w:eastAsia="en-US" w:bidi="en-GB"/>
              </w:rPr>
              <w:t>NICE Guidelines – when to suspect child maltreatment</w:t>
            </w:r>
            <w:r w:rsidRPr="00ED1E8D">
              <w:rPr>
                <w:rFonts w:ascii="Arial" w:eastAsia="Calibri" w:hAnsi="Arial" w:cs="Arial"/>
                <w:spacing w:val="-21"/>
                <w:sz w:val="20"/>
                <w:szCs w:val="22"/>
                <w:lang w:eastAsia="en-US" w:bidi="en-GB"/>
              </w:rPr>
              <w:t xml:space="preserve"> </w:t>
            </w:r>
            <w:r w:rsidRPr="00ED1E8D">
              <w:rPr>
                <w:rFonts w:ascii="Arial" w:eastAsia="Calibri" w:hAnsi="Arial" w:cs="Arial"/>
                <w:sz w:val="20"/>
                <w:szCs w:val="22"/>
                <w:lang w:eastAsia="en-US" w:bidi="en-GB"/>
              </w:rPr>
              <w:t>(2009)</w:t>
            </w:r>
          </w:p>
          <w:p w14:paraId="7F1A16A7" w14:textId="77777777" w:rsidR="00104BF4" w:rsidRPr="00ED1E8D" w:rsidRDefault="00104BF4" w:rsidP="004F5CB5">
            <w:pPr>
              <w:widowControl w:val="0"/>
              <w:numPr>
                <w:ilvl w:val="0"/>
                <w:numId w:val="172"/>
              </w:numPr>
              <w:tabs>
                <w:tab w:val="left" w:pos="746"/>
              </w:tabs>
              <w:autoSpaceDE w:val="0"/>
              <w:autoSpaceDN w:val="0"/>
              <w:spacing w:after="0" w:line="233" w:lineRule="exact"/>
              <w:rPr>
                <w:rFonts w:ascii="Arial" w:eastAsia="Calibri" w:hAnsi="Arial" w:cs="Arial"/>
                <w:sz w:val="20"/>
                <w:szCs w:val="22"/>
                <w:lang w:eastAsia="en-US" w:bidi="en-GB"/>
              </w:rPr>
            </w:pPr>
            <w:r w:rsidRPr="00ED1E8D">
              <w:rPr>
                <w:rFonts w:ascii="Arial" w:eastAsia="Arial" w:hAnsi="Arial" w:cs="Arial"/>
                <w:sz w:val="20"/>
                <w:szCs w:val="22"/>
                <w:lang w:val="en-GB" w:eastAsia="en-GB" w:bidi="en-GB"/>
              </w:rPr>
              <w:t>Healthy Lives, Brighter Futures (Feb 2009</w:t>
            </w:r>
            <w:proofErr w:type="gramStart"/>
            <w:r w:rsidRPr="00ED1E8D">
              <w:rPr>
                <w:rFonts w:ascii="Arial" w:eastAsia="Arial" w:hAnsi="Arial" w:cs="Arial"/>
                <w:sz w:val="20"/>
                <w:szCs w:val="22"/>
                <w:lang w:val="en-GB" w:eastAsia="en-GB" w:bidi="en-GB"/>
              </w:rPr>
              <w:t>);</w:t>
            </w:r>
            <w:proofErr w:type="gramEnd"/>
            <w:r w:rsidRPr="00ED1E8D">
              <w:rPr>
                <w:rFonts w:ascii="Arial" w:eastAsia="Arial" w:hAnsi="Arial" w:cs="Arial"/>
                <w:sz w:val="20"/>
                <w:szCs w:val="22"/>
                <w:lang w:val="en-GB" w:eastAsia="en-GB" w:bidi="en-GB"/>
              </w:rPr>
              <w:t xml:space="preserve"> </w:t>
            </w:r>
          </w:p>
          <w:p w14:paraId="26E40985" w14:textId="77777777" w:rsidR="00104BF4" w:rsidRPr="00ED1E8D" w:rsidRDefault="00104BF4" w:rsidP="004F5CB5">
            <w:pPr>
              <w:widowControl w:val="0"/>
              <w:numPr>
                <w:ilvl w:val="0"/>
                <w:numId w:val="172"/>
              </w:numPr>
              <w:tabs>
                <w:tab w:val="left" w:pos="746"/>
              </w:tabs>
              <w:autoSpaceDE w:val="0"/>
              <w:autoSpaceDN w:val="0"/>
              <w:spacing w:after="0" w:line="233" w:lineRule="exact"/>
              <w:rPr>
                <w:rFonts w:ascii="Arial" w:eastAsia="Calibri" w:hAnsi="Arial" w:cs="Arial"/>
                <w:sz w:val="20"/>
                <w:szCs w:val="22"/>
                <w:lang w:eastAsia="en-US" w:bidi="en-GB"/>
              </w:rPr>
            </w:pPr>
            <w:r w:rsidRPr="00ED1E8D">
              <w:rPr>
                <w:rFonts w:ascii="Arial" w:eastAsia="Calibri" w:hAnsi="Arial" w:cs="Arial"/>
                <w:sz w:val="20"/>
                <w:szCs w:val="22"/>
                <w:lang w:eastAsia="en-US" w:bidi="en-GB"/>
              </w:rPr>
              <w:t>You’re Welcome (DH 2007 &amp;</w:t>
            </w:r>
            <w:r w:rsidRPr="00ED1E8D">
              <w:rPr>
                <w:rFonts w:ascii="Arial" w:eastAsia="Calibri" w:hAnsi="Arial" w:cs="Arial"/>
                <w:spacing w:val="-11"/>
                <w:sz w:val="20"/>
                <w:szCs w:val="22"/>
                <w:lang w:eastAsia="en-US" w:bidi="en-GB"/>
              </w:rPr>
              <w:t xml:space="preserve"> </w:t>
            </w:r>
            <w:r w:rsidRPr="00ED1E8D">
              <w:rPr>
                <w:rFonts w:ascii="Arial" w:eastAsia="Calibri" w:hAnsi="Arial" w:cs="Arial"/>
                <w:sz w:val="20"/>
                <w:szCs w:val="22"/>
                <w:lang w:eastAsia="en-US" w:bidi="en-GB"/>
              </w:rPr>
              <w:t>2009)</w:t>
            </w:r>
          </w:p>
          <w:p w14:paraId="154DE8BE" w14:textId="77777777" w:rsidR="00104BF4" w:rsidRPr="00ED1E8D" w:rsidRDefault="00104BF4" w:rsidP="004F5CB5">
            <w:pPr>
              <w:widowControl w:val="0"/>
              <w:numPr>
                <w:ilvl w:val="0"/>
                <w:numId w:val="172"/>
              </w:numPr>
              <w:tabs>
                <w:tab w:val="left" w:pos="746"/>
              </w:tabs>
              <w:autoSpaceDE w:val="0"/>
              <w:autoSpaceDN w:val="0"/>
              <w:spacing w:after="0" w:line="233" w:lineRule="exact"/>
              <w:rPr>
                <w:rFonts w:ascii="Arial" w:eastAsia="Calibri" w:hAnsi="Arial" w:cs="Arial"/>
                <w:sz w:val="20"/>
                <w:szCs w:val="22"/>
                <w:lang w:eastAsia="en-US" w:bidi="en-GB"/>
              </w:rPr>
            </w:pPr>
            <w:r w:rsidRPr="00ED1E8D">
              <w:rPr>
                <w:rFonts w:ascii="Arial" w:eastAsia="Arial" w:hAnsi="Arial" w:cs="Arial"/>
                <w:sz w:val="20"/>
                <w:szCs w:val="22"/>
                <w:lang w:val="en-GB" w:eastAsia="en-GB" w:bidi="en-GB"/>
              </w:rPr>
              <w:t>Working together to Safeguard Children (2010, 2013</w:t>
            </w:r>
            <w:proofErr w:type="gramStart"/>
            <w:r w:rsidRPr="00ED1E8D">
              <w:rPr>
                <w:rFonts w:ascii="Arial" w:eastAsia="Arial" w:hAnsi="Arial" w:cs="Arial"/>
                <w:sz w:val="20"/>
                <w:szCs w:val="22"/>
                <w:lang w:val="en-GB" w:eastAsia="en-GB" w:bidi="en-GB"/>
              </w:rPr>
              <w:t>);</w:t>
            </w:r>
            <w:proofErr w:type="gramEnd"/>
          </w:p>
          <w:p w14:paraId="68E6880E" w14:textId="77777777" w:rsidR="00104BF4" w:rsidRPr="00ED1E8D" w:rsidRDefault="00104BF4" w:rsidP="004F5CB5">
            <w:pPr>
              <w:widowControl w:val="0"/>
              <w:numPr>
                <w:ilvl w:val="0"/>
                <w:numId w:val="172"/>
              </w:numPr>
              <w:tabs>
                <w:tab w:val="left" w:pos="746"/>
              </w:tabs>
              <w:autoSpaceDE w:val="0"/>
              <w:autoSpaceDN w:val="0"/>
              <w:spacing w:after="0" w:line="233" w:lineRule="exact"/>
              <w:rPr>
                <w:rFonts w:ascii="Arial" w:eastAsia="Calibri" w:hAnsi="Arial" w:cs="Arial"/>
                <w:sz w:val="20"/>
                <w:szCs w:val="22"/>
                <w:lang w:eastAsia="en-US" w:bidi="en-GB"/>
              </w:rPr>
            </w:pPr>
            <w:r w:rsidRPr="00ED1E8D">
              <w:rPr>
                <w:rFonts w:ascii="Arial" w:eastAsia="Arial" w:hAnsi="Arial" w:cs="Arial"/>
                <w:sz w:val="20"/>
                <w:szCs w:val="22"/>
                <w:lang w:val="en-GB" w:eastAsia="en-GB" w:bidi="en-GB"/>
              </w:rPr>
              <w:t>Facing the Future: Standards for Paediatric Services (2011</w:t>
            </w:r>
            <w:proofErr w:type="gramStart"/>
            <w:r w:rsidRPr="00ED1E8D">
              <w:rPr>
                <w:rFonts w:ascii="Arial" w:eastAsia="Arial" w:hAnsi="Arial" w:cs="Arial"/>
                <w:sz w:val="20"/>
                <w:szCs w:val="22"/>
                <w:lang w:val="en-GB" w:eastAsia="en-GB" w:bidi="en-GB"/>
              </w:rPr>
              <w:t>);</w:t>
            </w:r>
            <w:proofErr w:type="gramEnd"/>
          </w:p>
          <w:p w14:paraId="6EFE626A" w14:textId="77777777" w:rsidR="00104BF4" w:rsidRPr="00ED1E8D" w:rsidRDefault="00104BF4" w:rsidP="004F5CB5">
            <w:pPr>
              <w:widowControl w:val="0"/>
              <w:numPr>
                <w:ilvl w:val="0"/>
                <w:numId w:val="172"/>
              </w:numPr>
              <w:autoSpaceDE w:val="0"/>
              <w:autoSpaceDN w:val="0"/>
              <w:spacing w:after="0" w:line="233" w:lineRule="exact"/>
              <w:rPr>
                <w:rFonts w:ascii="Arial" w:eastAsia="Calibri" w:hAnsi="Arial" w:cs="Arial"/>
                <w:sz w:val="20"/>
                <w:szCs w:val="22"/>
                <w:lang w:eastAsia="en-US" w:bidi="en-GB"/>
              </w:rPr>
            </w:pPr>
            <w:r w:rsidRPr="00ED1E8D">
              <w:rPr>
                <w:rFonts w:ascii="Arial" w:eastAsia="Arial" w:hAnsi="Arial" w:cs="Arial"/>
                <w:sz w:val="20"/>
                <w:szCs w:val="22"/>
                <w:lang w:val="en-GB" w:eastAsia="en-GB" w:bidi="en-GB"/>
              </w:rPr>
              <w:t xml:space="preserve">Royal College of Paediatrics and Child Health </w:t>
            </w:r>
            <w:proofErr w:type="gramStart"/>
            <w:r w:rsidRPr="00ED1E8D">
              <w:rPr>
                <w:rFonts w:ascii="Arial" w:eastAsia="Arial" w:hAnsi="Arial" w:cs="Arial"/>
                <w:sz w:val="20"/>
                <w:szCs w:val="22"/>
                <w:lang w:val="en-GB" w:eastAsia="en-GB" w:bidi="en-GB"/>
              </w:rPr>
              <w:t>Standards;</w:t>
            </w:r>
            <w:proofErr w:type="gramEnd"/>
          </w:p>
          <w:p w14:paraId="30127AD7" w14:textId="77777777" w:rsidR="00104BF4" w:rsidRPr="00ED1E8D" w:rsidRDefault="00104BF4" w:rsidP="004F5CB5">
            <w:pPr>
              <w:widowControl w:val="0"/>
              <w:numPr>
                <w:ilvl w:val="0"/>
                <w:numId w:val="172"/>
              </w:numPr>
              <w:autoSpaceDE w:val="0"/>
              <w:autoSpaceDN w:val="0"/>
              <w:spacing w:after="0" w:line="233" w:lineRule="exact"/>
              <w:rPr>
                <w:rFonts w:ascii="Arial" w:eastAsia="Calibri" w:hAnsi="Arial" w:cs="Arial"/>
                <w:sz w:val="20"/>
                <w:szCs w:val="22"/>
                <w:lang w:eastAsia="en-US" w:bidi="en-GB"/>
              </w:rPr>
            </w:pPr>
            <w:r w:rsidRPr="00ED1E8D">
              <w:rPr>
                <w:rFonts w:ascii="Arial" w:eastAsia="Arial" w:hAnsi="Arial" w:cs="Arial"/>
                <w:sz w:val="20"/>
                <w:szCs w:val="22"/>
                <w:lang w:val="en-GB" w:eastAsia="en-GB" w:bidi="en-GB"/>
              </w:rPr>
              <w:t>Safeguarding Children and Young People: roles and competences for health care staff, Intercollegiate document (September 2010</w:t>
            </w:r>
            <w:proofErr w:type="gramStart"/>
            <w:r w:rsidRPr="00ED1E8D">
              <w:rPr>
                <w:rFonts w:ascii="Arial" w:eastAsia="Arial" w:hAnsi="Arial" w:cs="Arial"/>
                <w:sz w:val="20"/>
                <w:szCs w:val="22"/>
                <w:lang w:val="en-GB" w:eastAsia="en-GB" w:bidi="en-GB"/>
              </w:rPr>
              <w:t>);</w:t>
            </w:r>
            <w:proofErr w:type="gramEnd"/>
            <w:r w:rsidRPr="00ED1E8D">
              <w:rPr>
                <w:rFonts w:ascii="Arial" w:eastAsia="Arial" w:hAnsi="Arial" w:cs="Arial"/>
                <w:sz w:val="20"/>
                <w:szCs w:val="22"/>
                <w:lang w:val="en-GB" w:eastAsia="en-GB" w:bidi="en-GB"/>
              </w:rPr>
              <w:t xml:space="preserve"> </w:t>
            </w:r>
          </w:p>
          <w:p w14:paraId="4FFF472C" w14:textId="77777777" w:rsidR="00104BF4" w:rsidRPr="00ED1E8D" w:rsidRDefault="00104BF4" w:rsidP="004F5CB5">
            <w:pPr>
              <w:widowControl w:val="0"/>
              <w:numPr>
                <w:ilvl w:val="0"/>
                <w:numId w:val="172"/>
              </w:numPr>
              <w:autoSpaceDE w:val="0"/>
              <w:autoSpaceDN w:val="0"/>
              <w:spacing w:after="0" w:line="233" w:lineRule="exact"/>
              <w:rPr>
                <w:rFonts w:ascii="Arial" w:eastAsia="Calibri" w:hAnsi="Arial" w:cs="Arial"/>
                <w:sz w:val="20"/>
                <w:szCs w:val="22"/>
                <w:lang w:eastAsia="en-US" w:bidi="en-GB"/>
              </w:rPr>
            </w:pPr>
            <w:r w:rsidRPr="00ED1E8D">
              <w:rPr>
                <w:rFonts w:ascii="Arial" w:eastAsia="Arial" w:hAnsi="Arial" w:cs="Arial"/>
                <w:sz w:val="20"/>
                <w:szCs w:val="22"/>
                <w:lang w:val="en-GB" w:eastAsia="en-GB" w:bidi="en-GB"/>
              </w:rPr>
              <w:t>Children and Young People’s Forum – Report of the long-term conditions, disability and palliative care subgroup (DH 2012</w:t>
            </w:r>
            <w:proofErr w:type="gramStart"/>
            <w:r w:rsidRPr="00ED1E8D">
              <w:rPr>
                <w:rFonts w:ascii="Arial" w:eastAsia="Arial" w:hAnsi="Arial" w:cs="Arial"/>
                <w:sz w:val="20"/>
                <w:szCs w:val="22"/>
                <w:lang w:val="en-GB" w:eastAsia="en-GB" w:bidi="en-GB"/>
              </w:rPr>
              <w:t>);</w:t>
            </w:r>
            <w:proofErr w:type="gramEnd"/>
            <w:r w:rsidRPr="00ED1E8D">
              <w:rPr>
                <w:rFonts w:ascii="Arial" w:eastAsia="Arial" w:hAnsi="Arial" w:cs="Arial"/>
                <w:sz w:val="20"/>
                <w:szCs w:val="22"/>
                <w:lang w:val="en-GB" w:eastAsia="en-GB" w:bidi="en-GB"/>
              </w:rPr>
              <w:t xml:space="preserve"> </w:t>
            </w:r>
          </w:p>
          <w:p w14:paraId="0F5A3E40" w14:textId="77777777" w:rsidR="00104BF4" w:rsidRPr="00ED1E8D" w:rsidRDefault="00104BF4" w:rsidP="004F5CB5">
            <w:pPr>
              <w:widowControl w:val="0"/>
              <w:numPr>
                <w:ilvl w:val="0"/>
                <w:numId w:val="172"/>
              </w:numPr>
              <w:autoSpaceDE w:val="0"/>
              <w:autoSpaceDN w:val="0"/>
              <w:spacing w:after="0" w:line="233" w:lineRule="exact"/>
              <w:rPr>
                <w:rFonts w:ascii="Arial" w:eastAsia="Calibri" w:hAnsi="Arial" w:cs="Arial"/>
                <w:sz w:val="20"/>
                <w:szCs w:val="22"/>
                <w:lang w:eastAsia="en-US" w:bidi="en-GB"/>
              </w:rPr>
            </w:pPr>
            <w:r w:rsidRPr="00ED1E8D">
              <w:rPr>
                <w:rFonts w:ascii="Arial" w:eastAsia="Arial" w:hAnsi="Arial" w:cs="Arial"/>
                <w:sz w:val="20"/>
                <w:szCs w:val="22"/>
                <w:lang w:val="en-GB" w:eastAsia="en-GB" w:bidi="en-GB"/>
              </w:rPr>
              <w:t xml:space="preserve">Children and Families Act (2014) </w:t>
            </w:r>
          </w:p>
          <w:p w14:paraId="1412D9DF" w14:textId="77777777" w:rsidR="00104BF4" w:rsidRPr="00ED1E8D" w:rsidRDefault="00104BF4" w:rsidP="004F5CB5">
            <w:pPr>
              <w:widowControl w:val="0"/>
              <w:numPr>
                <w:ilvl w:val="0"/>
                <w:numId w:val="172"/>
              </w:numPr>
              <w:autoSpaceDE w:val="0"/>
              <w:autoSpaceDN w:val="0"/>
              <w:spacing w:after="0" w:line="233" w:lineRule="exact"/>
              <w:rPr>
                <w:rFonts w:ascii="Arial" w:eastAsia="Calibri" w:hAnsi="Arial" w:cs="Arial"/>
                <w:sz w:val="20"/>
                <w:szCs w:val="22"/>
                <w:lang w:eastAsia="en-US" w:bidi="en-GB"/>
              </w:rPr>
            </w:pPr>
            <w:r w:rsidRPr="00ED1E8D">
              <w:rPr>
                <w:rFonts w:ascii="Arial" w:eastAsia="Calibri" w:hAnsi="Arial" w:cs="Arial"/>
                <w:sz w:val="20"/>
                <w:szCs w:val="22"/>
                <w:lang w:eastAsia="en-US" w:bidi="en-GB"/>
              </w:rPr>
              <w:t>Safeguarding Children and Young People: Roles and competences for health staff. Intercollegiate Document</w:t>
            </w:r>
            <w:r w:rsidRPr="00ED1E8D">
              <w:rPr>
                <w:rFonts w:ascii="Arial" w:eastAsia="Calibri" w:hAnsi="Arial" w:cs="Arial"/>
                <w:spacing w:val="-9"/>
                <w:sz w:val="20"/>
                <w:szCs w:val="22"/>
                <w:lang w:eastAsia="en-US" w:bidi="en-GB"/>
              </w:rPr>
              <w:t xml:space="preserve"> </w:t>
            </w:r>
            <w:r w:rsidRPr="00ED1E8D">
              <w:rPr>
                <w:rFonts w:ascii="Arial" w:eastAsia="Calibri" w:hAnsi="Arial" w:cs="Arial"/>
                <w:sz w:val="20"/>
                <w:szCs w:val="22"/>
                <w:lang w:eastAsia="en-US" w:bidi="en-GB"/>
              </w:rPr>
              <w:t>(2014)</w:t>
            </w:r>
          </w:p>
          <w:p w14:paraId="323CF177" w14:textId="77777777" w:rsidR="00104BF4" w:rsidRPr="00ED1E8D" w:rsidRDefault="00104BF4" w:rsidP="004F5CB5">
            <w:pPr>
              <w:widowControl w:val="0"/>
              <w:numPr>
                <w:ilvl w:val="0"/>
                <w:numId w:val="172"/>
              </w:numPr>
              <w:autoSpaceDE w:val="0"/>
              <w:autoSpaceDN w:val="0"/>
              <w:spacing w:after="0" w:line="233" w:lineRule="exact"/>
              <w:rPr>
                <w:rFonts w:ascii="Arial" w:eastAsia="Calibri" w:hAnsi="Arial" w:cs="Arial"/>
                <w:sz w:val="20"/>
                <w:szCs w:val="22"/>
                <w:lang w:eastAsia="en-US" w:bidi="en-GB"/>
              </w:rPr>
            </w:pPr>
            <w:r w:rsidRPr="00ED1E8D">
              <w:rPr>
                <w:rFonts w:ascii="Arial" w:eastAsia="Calibri" w:hAnsi="Arial" w:cs="Arial"/>
                <w:sz w:val="20"/>
                <w:szCs w:val="22"/>
                <w:lang w:eastAsia="en-US" w:bidi="en-GB"/>
              </w:rPr>
              <w:t>Sharing Information: Practice Guide</w:t>
            </w:r>
            <w:r w:rsidRPr="00ED1E8D">
              <w:rPr>
                <w:rFonts w:ascii="Arial" w:eastAsia="Calibri" w:hAnsi="Arial" w:cs="Arial"/>
                <w:spacing w:val="-10"/>
                <w:sz w:val="20"/>
                <w:szCs w:val="22"/>
                <w:lang w:eastAsia="en-US" w:bidi="en-GB"/>
              </w:rPr>
              <w:t xml:space="preserve"> </w:t>
            </w:r>
            <w:r w:rsidRPr="00ED1E8D">
              <w:rPr>
                <w:rFonts w:ascii="Arial" w:eastAsia="Calibri" w:hAnsi="Arial" w:cs="Arial"/>
                <w:sz w:val="20"/>
                <w:szCs w:val="22"/>
                <w:lang w:eastAsia="en-US" w:bidi="en-GB"/>
              </w:rPr>
              <w:t>(2014)</w:t>
            </w:r>
          </w:p>
          <w:p w14:paraId="67083792" w14:textId="77777777" w:rsidR="00104BF4" w:rsidRPr="00ED1E8D" w:rsidRDefault="00104BF4" w:rsidP="004F5CB5">
            <w:pPr>
              <w:widowControl w:val="0"/>
              <w:numPr>
                <w:ilvl w:val="0"/>
                <w:numId w:val="172"/>
              </w:numPr>
              <w:autoSpaceDE w:val="0"/>
              <w:autoSpaceDN w:val="0"/>
              <w:spacing w:after="0" w:line="233" w:lineRule="exact"/>
              <w:rPr>
                <w:rFonts w:ascii="Arial" w:eastAsia="Calibri" w:hAnsi="Arial" w:cs="Arial"/>
                <w:sz w:val="20"/>
                <w:szCs w:val="22"/>
                <w:lang w:eastAsia="en-US" w:bidi="en-GB"/>
              </w:rPr>
            </w:pPr>
            <w:r w:rsidRPr="00ED1E8D">
              <w:rPr>
                <w:rFonts w:ascii="Arial" w:eastAsia="Calibri" w:hAnsi="Arial" w:cs="Arial"/>
                <w:sz w:val="20"/>
                <w:szCs w:val="22"/>
                <w:lang w:eastAsia="en-US" w:bidi="en-GB"/>
              </w:rPr>
              <w:t>The Local Safeguarding Children Boards Annual Safeguarding Business</w:t>
            </w:r>
            <w:r w:rsidRPr="00ED1E8D">
              <w:rPr>
                <w:rFonts w:ascii="Arial" w:eastAsia="Calibri" w:hAnsi="Arial" w:cs="Arial"/>
                <w:spacing w:val="-17"/>
                <w:sz w:val="20"/>
                <w:szCs w:val="22"/>
                <w:lang w:eastAsia="en-US" w:bidi="en-GB"/>
              </w:rPr>
              <w:t xml:space="preserve"> </w:t>
            </w:r>
            <w:r w:rsidRPr="00ED1E8D">
              <w:rPr>
                <w:rFonts w:ascii="Arial" w:eastAsia="Calibri" w:hAnsi="Arial" w:cs="Arial"/>
                <w:sz w:val="20"/>
                <w:szCs w:val="22"/>
                <w:lang w:eastAsia="en-US" w:bidi="en-GB"/>
              </w:rPr>
              <w:t>Plans.</w:t>
            </w:r>
          </w:p>
          <w:p w14:paraId="4148D7F8" w14:textId="77777777" w:rsidR="00104BF4" w:rsidRPr="00ED1E8D" w:rsidRDefault="00104BF4" w:rsidP="004F5CB5">
            <w:pPr>
              <w:widowControl w:val="0"/>
              <w:numPr>
                <w:ilvl w:val="0"/>
                <w:numId w:val="172"/>
              </w:numPr>
              <w:autoSpaceDE w:val="0"/>
              <w:autoSpaceDN w:val="0"/>
              <w:spacing w:after="0" w:line="233" w:lineRule="exact"/>
              <w:rPr>
                <w:rFonts w:ascii="Arial" w:eastAsia="Calibri" w:hAnsi="Arial" w:cs="Arial"/>
                <w:sz w:val="20"/>
                <w:szCs w:val="22"/>
                <w:lang w:eastAsia="en-US" w:bidi="en-GB"/>
              </w:rPr>
            </w:pPr>
            <w:r w:rsidRPr="00ED1E8D">
              <w:rPr>
                <w:rFonts w:ascii="Arial" w:eastAsia="Arial" w:hAnsi="Arial" w:cs="Arial"/>
                <w:sz w:val="20"/>
                <w:szCs w:val="22"/>
                <w:lang w:eastAsia="en-US" w:bidi="en-GB"/>
              </w:rPr>
              <w:t>Working Together to Safeguard Children</w:t>
            </w:r>
            <w:r w:rsidRPr="00ED1E8D">
              <w:rPr>
                <w:rFonts w:ascii="Arial" w:eastAsia="Arial" w:hAnsi="Arial" w:cs="Arial"/>
                <w:spacing w:val="-12"/>
                <w:sz w:val="20"/>
                <w:szCs w:val="22"/>
                <w:lang w:eastAsia="en-US" w:bidi="en-GB"/>
              </w:rPr>
              <w:t xml:space="preserve"> 2015</w:t>
            </w:r>
          </w:p>
          <w:p w14:paraId="22922F92" w14:textId="77777777" w:rsidR="00104BF4" w:rsidRPr="00ED1E8D" w:rsidRDefault="00104BF4" w:rsidP="004F5CB5">
            <w:pPr>
              <w:widowControl w:val="0"/>
              <w:numPr>
                <w:ilvl w:val="0"/>
                <w:numId w:val="172"/>
              </w:numPr>
              <w:autoSpaceDE w:val="0"/>
              <w:autoSpaceDN w:val="0"/>
              <w:spacing w:after="0" w:line="233" w:lineRule="exact"/>
              <w:rPr>
                <w:rFonts w:ascii="Arial" w:eastAsia="Calibri" w:hAnsi="Arial" w:cs="Arial"/>
                <w:sz w:val="20"/>
                <w:szCs w:val="22"/>
                <w:lang w:eastAsia="en-US" w:bidi="en-GB"/>
              </w:rPr>
            </w:pPr>
            <w:r w:rsidRPr="00ED1E8D">
              <w:rPr>
                <w:rFonts w:ascii="Arial" w:eastAsia="Arial" w:hAnsi="Arial" w:cs="Arial"/>
                <w:sz w:val="20"/>
                <w:szCs w:val="22"/>
                <w:lang w:val="en-GB" w:eastAsia="en-GB" w:bidi="en-GB"/>
              </w:rPr>
              <w:t>The State of Child Health Report (2017)</w:t>
            </w:r>
          </w:p>
          <w:p w14:paraId="5D37ABC9" w14:textId="77777777" w:rsidR="00104BF4" w:rsidRPr="00ED1E8D" w:rsidRDefault="00104BF4" w:rsidP="004F5CB5">
            <w:pPr>
              <w:widowControl w:val="0"/>
              <w:numPr>
                <w:ilvl w:val="0"/>
                <w:numId w:val="172"/>
              </w:numPr>
              <w:autoSpaceDE w:val="0"/>
              <w:autoSpaceDN w:val="0"/>
              <w:spacing w:after="0" w:line="233" w:lineRule="exact"/>
              <w:rPr>
                <w:rFonts w:ascii="Arial" w:eastAsia="Calibri" w:hAnsi="Arial" w:cs="Arial"/>
                <w:sz w:val="20"/>
                <w:szCs w:val="22"/>
                <w:lang w:eastAsia="en-US" w:bidi="en-GB"/>
              </w:rPr>
            </w:pPr>
            <w:r w:rsidRPr="00ED1E8D">
              <w:rPr>
                <w:rFonts w:ascii="Arial" w:eastAsia="Calibri" w:hAnsi="Arial" w:cs="Arial"/>
                <w:sz w:val="20"/>
                <w:szCs w:val="22"/>
                <w:lang w:eastAsia="en-US" w:bidi="en-GB"/>
              </w:rPr>
              <w:t xml:space="preserve">Transition from </w:t>
            </w:r>
            <w:proofErr w:type="gramStart"/>
            <w:r w:rsidRPr="00ED1E8D">
              <w:rPr>
                <w:rFonts w:ascii="Arial" w:eastAsia="Calibri" w:hAnsi="Arial" w:cs="Arial"/>
                <w:sz w:val="20"/>
                <w:szCs w:val="22"/>
                <w:lang w:eastAsia="en-US" w:bidi="en-GB"/>
              </w:rPr>
              <w:t>children’s</w:t>
            </w:r>
            <w:proofErr w:type="gramEnd"/>
            <w:r w:rsidRPr="00ED1E8D">
              <w:rPr>
                <w:rFonts w:ascii="Arial" w:eastAsia="Calibri" w:hAnsi="Arial" w:cs="Arial"/>
                <w:sz w:val="20"/>
                <w:szCs w:val="22"/>
                <w:lang w:eastAsia="en-US" w:bidi="en-GB"/>
              </w:rPr>
              <w:t xml:space="preserve"> to adults' services for young people using health or social care services NICE 2016</w:t>
            </w:r>
          </w:p>
          <w:p w14:paraId="3BC61D41"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3A5D1B48"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In addition, the service is expected to comply with all local safeguarding policies and respond to any recommendations from Serious Case Review, Learning </w:t>
            </w:r>
            <w:proofErr w:type="gramStart"/>
            <w:r w:rsidRPr="00ED1E8D">
              <w:rPr>
                <w:rFonts w:ascii="Arial" w:eastAsia="Arial" w:hAnsi="Arial" w:cs="Arial"/>
                <w:sz w:val="20"/>
                <w:szCs w:val="22"/>
                <w:lang w:val="en-GB" w:eastAsia="en-GB" w:bidi="en-GB"/>
              </w:rPr>
              <w:t>Reviews</w:t>
            </w:r>
            <w:proofErr w:type="gramEnd"/>
            <w:r w:rsidRPr="00ED1E8D">
              <w:rPr>
                <w:rFonts w:ascii="Arial" w:eastAsia="Arial" w:hAnsi="Arial" w:cs="Arial"/>
                <w:sz w:val="20"/>
                <w:szCs w:val="22"/>
                <w:lang w:val="en-GB" w:eastAsia="en-GB" w:bidi="en-GB"/>
              </w:rPr>
              <w:t xml:space="preserve"> and Independent Reviews. </w:t>
            </w:r>
          </w:p>
          <w:p w14:paraId="20EC7CBD"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2B7A217F"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will adopt relevant NICE guidance as it is issued. </w:t>
            </w:r>
          </w:p>
          <w:p w14:paraId="0763DFE1"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1D906CF1"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will adopt agreed pathways of care as they are developed in partnership with service and partners.  </w:t>
            </w:r>
          </w:p>
        </w:tc>
      </w:tr>
    </w:tbl>
    <w:p w14:paraId="28F5A8EB" w14:textId="77777777" w:rsidR="00104BF4" w:rsidRPr="00ED1E8D" w:rsidRDefault="00104BF4" w:rsidP="00104BF4">
      <w:pPr>
        <w:widowControl w:val="0"/>
        <w:autoSpaceDE w:val="0"/>
        <w:autoSpaceDN w:val="0"/>
        <w:spacing w:after="0"/>
        <w:rPr>
          <w:rFonts w:ascii="Arial" w:eastAsia="Arial" w:hAnsi="Arial" w:cs="Arial"/>
          <w:sz w:val="22"/>
          <w:szCs w:val="22"/>
          <w:lang w:val="en-GB" w:eastAsia="en-GB" w:bidi="en-GB"/>
        </w:rPr>
      </w:pPr>
      <w:r w:rsidRPr="00ED1E8D">
        <w:rPr>
          <w:rFonts w:ascii="Arial" w:eastAsia="Arial" w:hAnsi="Arial" w:cs="Arial"/>
          <w:sz w:val="22"/>
          <w:szCs w:val="22"/>
          <w:lang w:val="en-GB" w:eastAsia="en-GB" w:bidi="en-GB"/>
        </w:rPr>
        <w:br w:type="page"/>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98"/>
      </w:tblGrid>
      <w:tr w:rsidR="00104BF4" w:rsidRPr="00ED1E8D" w14:paraId="79481D53" w14:textId="77777777" w:rsidTr="004F5CB5">
        <w:trPr>
          <w:trHeight w:val="567"/>
        </w:trPr>
        <w:tc>
          <w:tcPr>
            <w:tcW w:w="9498" w:type="dxa"/>
            <w:shd w:val="clear" w:color="auto" w:fill="B8CCE4"/>
            <w:vAlign w:val="center"/>
          </w:tcPr>
          <w:p w14:paraId="735E0739"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2.</w:t>
            </w:r>
            <w:r w:rsidRPr="00ED1E8D">
              <w:rPr>
                <w:rFonts w:ascii="Arial" w:eastAsia="Arial" w:hAnsi="Arial" w:cs="Arial"/>
                <w:b/>
                <w:sz w:val="20"/>
                <w:szCs w:val="22"/>
                <w:lang w:val="en-GB" w:eastAsia="en-GB" w:bidi="en-GB"/>
              </w:rPr>
              <w:tab/>
              <w:t>Outcomes</w:t>
            </w:r>
          </w:p>
        </w:tc>
      </w:tr>
      <w:tr w:rsidR="00104BF4" w:rsidRPr="00ED1E8D" w14:paraId="58579718" w14:textId="77777777" w:rsidTr="004F5CB5">
        <w:tc>
          <w:tcPr>
            <w:tcW w:w="9498" w:type="dxa"/>
            <w:shd w:val="clear" w:color="auto" w:fill="FFFFFF"/>
          </w:tcPr>
          <w:p w14:paraId="5E99F0A9"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p w14:paraId="52B278CE"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2.1</w:t>
            </w:r>
            <w:r w:rsidRPr="00ED1E8D">
              <w:rPr>
                <w:rFonts w:ascii="Arial" w:eastAsia="Arial" w:hAnsi="Arial" w:cs="Arial"/>
                <w:b/>
                <w:sz w:val="20"/>
                <w:szCs w:val="22"/>
                <w:lang w:val="en-GB" w:eastAsia="en-GB" w:bidi="en-GB"/>
              </w:rPr>
              <w:tab/>
              <w:t>NHS Outcomes Framework Domains &amp; Indicators</w:t>
            </w:r>
          </w:p>
          <w:p w14:paraId="23D168E1"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tbl>
            <w:tblPr>
              <w:tblW w:w="0" w:type="auto"/>
              <w:tblInd w:w="1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5528"/>
              <w:gridCol w:w="641"/>
            </w:tblGrid>
            <w:tr w:rsidR="00104BF4" w:rsidRPr="00ED1E8D" w14:paraId="16BC8320" w14:textId="77777777" w:rsidTr="004F5CB5">
              <w:trPr>
                <w:trHeight w:val="558"/>
              </w:trPr>
              <w:tc>
                <w:tcPr>
                  <w:tcW w:w="1276" w:type="dxa"/>
                  <w:shd w:val="clear" w:color="auto" w:fill="00B050"/>
                  <w:vAlign w:val="center"/>
                </w:tcPr>
                <w:p w14:paraId="33B144C0"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Domain 1</w:t>
                  </w:r>
                </w:p>
              </w:tc>
              <w:tc>
                <w:tcPr>
                  <w:tcW w:w="5528" w:type="dxa"/>
                  <w:shd w:val="clear" w:color="auto" w:fill="00B050"/>
                  <w:vAlign w:val="center"/>
                </w:tcPr>
                <w:p w14:paraId="32A73864"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Preventing people from dying prematurely</w:t>
                  </w:r>
                </w:p>
              </w:tc>
              <w:tc>
                <w:tcPr>
                  <w:tcW w:w="641" w:type="dxa"/>
                  <w:shd w:val="clear" w:color="auto" w:fill="00B050"/>
                  <w:vAlign w:val="center"/>
                </w:tcPr>
                <w:p w14:paraId="542B2879"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X </w:t>
                  </w:r>
                </w:p>
              </w:tc>
            </w:tr>
            <w:tr w:rsidR="00104BF4" w:rsidRPr="00ED1E8D" w14:paraId="4D1B69EC" w14:textId="77777777" w:rsidTr="004F5CB5">
              <w:tc>
                <w:tcPr>
                  <w:tcW w:w="1276" w:type="dxa"/>
                  <w:shd w:val="clear" w:color="auto" w:fill="00B050"/>
                  <w:vAlign w:val="center"/>
                </w:tcPr>
                <w:p w14:paraId="58FF1BF2"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Domain 2</w:t>
                  </w:r>
                </w:p>
              </w:tc>
              <w:tc>
                <w:tcPr>
                  <w:tcW w:w="5528" w:type="dxa"/>
                  <w:shd w:val="clear" w:color="auto" w:fill="00B050"/>
                  <w:vAlign w:val="center"/>
                </w:tcPr>
                <w:p w14:paraId="4DDFEB07"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Enhancing quality of life for people with long-term conditions</w:t>
                  </w:r>
                </w:p>
              </w:tc>
              <w:tc>
                <w:tcPr>
                  <w:tcW w:w="641" w:type="dxa"/>
                  <w:shd w:val="clear" w:color="auto" w:fill="00B050"/>
                  <w:vAlign w:val="center"/>
                </w:tcPr>
                <w:p w14:paraId="22485CC3"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X </w:t>
                  </w:r>
                </w:p>
              </w:tc>
            </w:tr>
            <w:tr w:rsidR="00104BF4" w:rsidRPr="00ED1E8D" w14:paraId="7475B38A" w14:textId="77777777" w:rsidTr="004F5CB5">
              <w:tc>
                <w:tcPr>
                  <w:tcW w:w="1276" w:type="dxa"/>
                  <w:shd w:val="clear" w:color="auto" w:fill="auto"/>
                  <w:vAlign w:val="center"/>
                </w:tcPr>
                <w:p w14:paraId="2FBB6EB5"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Domain 3</w:t>
                  </w:r>
                </w:p>
              </w:tc>
              <w:tc>
                <w:tcPr>
                  <w:tcW w:w="5528" w:type="dxa"/>
                  <w:shd w:val="clear" w:color="auto" w:fill="auto"/>
                  <w:vAlign w:val="center"/>
                </w:tcPr>
                <w:p w14:paraId="4492E5C7"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Helping people to recover from episodes of ill-health or following injury</w:t>
                  </w:r>
                </w:p>
              </w:tc>
              <w:tc>
                <w:tcPr>
                  <w:tcW w:w="641" w:type="dxa"/>
                  <w:shd w:val="clear" w:color="auto" w:fill="auto"/>
                  <w:vAlign w:val="center"/>
                </w:tcPr>
                <w:p w14:paraId="5285DCD5"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tc>
            </w:tr>
            <w:tr w:rsidR="00104BF4" w:rsidRPr="00ED1E8D" w14:paraId="4D7803BF" w14:textId="77777777" w:rsidTr="004F5CB5">
              <w:tc>
                <w:tcPr>
                  <w:tcW w:w="1276" w:type="dxa"/>
                  <w:shd w:val="clear" w:color="auto" w:fill="auto"/>
                  <w:vAlign w:val="center"/>
                </w:tcPr>
                <w:p w14:paraId="62759F01"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Domain 4</w:t>
                  </w:r>
                </w:p>
              </w:tc>
              <w:tc>
                <w:tcPr>
                  <w:tcW w:w="5528" w:type="dxa"/>
                  <w:shd w:val="clear" w:color="auto" w:fill="auto"/>
                  <w:vAlign w:val="center"/>
                </w:tcPr>
                <w:p w14:paraId="5561DC87"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Ensuring people have a positive experience of care</w:t>
                  </w:r>
                </w:p>
              </w:tc>
              <w:tc>
                <w:tcPr>
                  <w:tcW w:w="641" w:type="dxa"/>
                  <w:shd w:val="clear" w:color="auto" w:fill="auto"/>
                  <w:vAlign w:val="center"/>
                </w:tcPr>
                <w:p w14:paraId="265607DA"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tc>
            </w:tr>
            <w:tr w:rsidR="00104BF4" w:rsidRPr="00ED1E8D" w14:paraId="4C630C88" w14:textId="77777777" w:rsidTr="004F5CB5">
              <w:tc>
                <w:tcPr>
                  <w:tcW w:w="1276" w:type="dxa"/>
                  <w:shd w:val="clear" w:color="auto" w:fill="00B050"/>
                  <w:vAlign w:val="center"/>
                </w:tcPr>
                <w:p w14:paraId="10349027"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Domain 5</w:t>
                  </w:r>
                </w:p>
              </w:tc>
              <w:tc>
                <w:tcPr>
                  <w:tcW w:w="5528" w:type="dxa"/>
                  <w:shd w:val="clear" w:color="auto" w:fill="00B050"/>
                  <w:vAlign w:val="center"/>
                </w:tcPr>
                <w:p w14:paraId="4B8AF2DF"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Treating and caring for people in safe environment and protecting them from avoidable harm</w:t>
                  </w:r>
                </w:p>
              </w:tc>
              <w:tc>
                <w:tcPr>
                  <w:tcW w:w="641" w:type="dxa"/>
                  <w:shd w:val="clear" w:color="auto" w:fill="00B050"/>
                  <w:vAlign w:val="center"/>
                </w:tcPr>
                <w:p w14:paraId="2C943286"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x</w:t>
                  </w:r>
                </w:p>
              </w:tc>
            </w:tr>
          </w:tbl>
          <w:p w14:paraId="0EE48CAF"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70F5CFCA"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2.2</w:t>
            </w:r>
            <w:r w:rsidRPr="00ED1E8D">
              <w:rPr>
                <w:rFonts w:ascii="Arial" w:eastAsia="Arial" w:hAnsi="Arial" w:cs="Arial"/>
                <w:b/>
                <w:sz w:val="20"/>
                <w:szCs w:val="22"/>
                <w:lang w:val="en-GB" w:eastAsia="en-GB" w:bidi="en-GB"/>
              </w:rPr>
              <w:tab/>
              <w:t>Local Defined Outcomes</w:t>
            </w:r>
          </w:p>
          <w:p w14:paraId="21317DC2"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p w14:paraId="02B23B3F" w14:textId="77777777" w:rsidR="00104BF4" w:rsidRPr="00ED1E8D" w:rsidRDefault="00104BF4" w:rsidP="004F5CB5">
            <w:pPr>
              <w:widowControl w:val="0"/>
              <w:numPr>
                <w:ilvl w:val="0"/>
                <w:numId w:val="156"/>
              </w:numPr>
              <w:autoSpaceDE w:val="0"/>
              <w:autoSpaceDN w:val="0"/>
              <w:spacing w:after="0"/>
              <w:ind w:left="360"/>
              <w:jc w:val="right"/>
              <w:rPr>
                <w:rFonts w:ascii="Arial" w:eastAsia="Times New Roman" w:hAnsi="Arial" w:cs="Arial"/>
                <w:sz w:val="20"/>
                <w:lang w:val="en-GB" w:eastAsia="en-GB"/>
              </w:rPr>
            </w:pPr>
            <w:r w:rsidRPr="00ED1E8D">
              <w:rPr>
                <w:rFonts w:ascii="Arial" w:eastAsia="Times New Roman" w:hAnsi="Arial" w:cs="Arial"/>
                <w:sz w:val="20"/>
                <w:lang w:val="en-GB" w:eastAsia="en-GB"/>
              </w:rPr>
              <w:t xml:space="preserve">The service will aim to meet the relevant overarching outcomes identified in national policy and locally by North Staffordshire and Stoke-on-Trent CCG and Stoke-on-Trent and Staffordshire Local </w:t>
            </w:r>
            <w:proofErr w:type="gramStart"/>
            <w:r w:rsidRPr="00ED1E8D">
              <w:rPr>
                <w:rFonts w:ascii="Arial" w:eastAsia="Times New Roman" w:hAnsi="Arial" w:cs="Arial"/>
                <w:sz w:val="20"/>
                <w:lang w:val="en-GB" w:eastAsia="en-GB"/>
              </w:rPr>
              <w:t>Authorities;</w:t>
            </w:r>
            <w:proofErr w:type="gramEnd"/>
          </w:p>
          <w:p w14:paraId="0A97831B" w14:textId="77777777" w:rsidR="00104BF4" w:rsidRPr="00ED1E8D" w:rsidRDefault="00104BF4" w:rsidP="004F5CB5">
            <w:pPr>
              <w:widowControl w:val="0"/>
              <w:numPr>
                <w:ilvl w:val="0"/>
                <w:numId w:val="156"/>
              </w:numPr>
              <w:autoSpaceDE w:val="0"/>
              <w:autoSpaceDN w:val="0"/>
              <w:spacing w:after="0"/>
              <w:ind w:left="360"/>
              <w:jc w:val="right"/>
              <w:rPr>
                <w:rFonts w:ascii="Arial" w:eastAsia="Times New Roman" w:hAnsi="Arial" w:cs="Arial"/>
                <w:sz w:val="20"/>
                <w:lang w:val="en-GB" w:eastAsia="en-GB"/>
              </w:rPr>
            </w:pPr>
            <w:r w:rsidRPr="00ED1E8D">
              <w:rPr>
                <w:rFonts w:ascii="Arial" w:eastAsia="Times New Roman" w:hAnsi="Arial" w:cs="Arial"/>
                <w:sz w:val="20"/>
                <w:lang w:val="en-GB" w:eastAsia="en-GB"/>
              </w:rPr>
              <w:t xml:space="preserve">All children and young people who are referred to the service and meet the criteria to be assessed in a timely </w:t>
            </w:r>
            <w:proofErr w:type="gramStart"/>
            <w:r w:rsidRPr="00ED1E8D">
              <w:rPr>
                <w:rFonts w:ascii="Arial" w:eastAsia="Times New Roman" w:hAnsi="Arial" w:cs="Arial"/>
                <w:sz w:val="20"/>
                <w:lang w:val="en-GB" w:eastAsia="en-GB"/>
              </w:rPr>
              <w:t>fashion;</w:t>
            </w:r>
            <w:proofErr w:type="gramEnd"/>
          </w:p>
          <w:p w14:paraId="718D6485" w14:textId="77777777" w:rsidR="00104BF4" w:rsidRPr="00ED1E8D" w:rsidRDefault="00104BF4" w:rsidP="004F5CB5">
            <w:pPr>
              <w:widowControl w:val="0"/>
              <w:numPr>
                <w:ilvl w:val="0"/>
                <w:numId w:val="156"/>
              </w:numPr>
              <w:autoSpaceDE w:val="0"/>
              <w:autoSpaceDN w:val="0"/>
              <w:spacing w:after="0"/>
              <w:ind w:left="360"/>
              <w:jc w:val="right"/>
              <w:rPr>
                <w:rFonts w:ascii="Arial" w:eastAsia="Times New Roman" w:hAnsi="Arial" w:cs="Arial"/>
                <w:sz w:val="20"/>
                <w:lang w:val="en-GB" w:eastAsia="en-GB"/>
              </w:rPr>
            </w:pPr>
            <w:r w:rsidRPr="00ED1E8D">
              <w:rPr>
                <w:rFonts w:ascii="Arial" w:eastAsia="Times New Roman" w:hAnsi="Arial" w:cs="Arial"/>
                <w:sz w:val="20"/>
                <w:lang w:val="en-GB" w:eastAsia="en-GB"/>
              </w:rPr>
              <w:t xml:space="preserve">Early diagnosis or working diagnosis and intervention is optimised therefore reducing late/ more intense treatment of </w:t>
            </w:r>
            <w:proofErr w:type="gramStart"/>
            <w:r w:rsidRPr="00ED1E8D">
              <w:rPr>
                <w:rFonts w:ascii="Arial" w:eastAsia="Times New Roman" w:hAnsi="Arial" w:cs="Arial"/>
                <w:sz w:val="20"/>
                <w:lang w:val="en-GB" w:eastAsia="en-GB"/>
              </w:rPr>
              <w:t>conditions;</w:t>
            </w:r>
            <w:proofErr w:type="gramEnd"/>
          </w:p>
          <w:p w14:paraId="58563E9D" w14:textId="77777777" w:rsidR="00104BF4" w:rsidRPr="00ED1E8D" w:rsidRDefault="00104BF4" w:rsidP="004F5CB5">
            <w:pPr>
              <w:widowControl w:val="0"/>
              <w:numPr>
                <w:ilvl w:val="0"/>
                <w:numId w:val="156"/>
              </w:numPr>
              <w:autoSpaceDE w:val="0"/>
              <w:autoSpaceDN w:val="0"/>
              <w:spacing w:after="0"/>
              <w:ind w:left="360"/>
              <w:jc w:val="right"/>
              <w:rPr>
                <w:rFonts w:ascii="Arial" w:eastAsia="Times New Roman" w:hAnsi="Arial" w:cs="Arial"/>
                <w:sz w:val="20"/>
                <w:lang w:val="en-GB" w:eastAsia="en-GB"/>
              </w:rPr>
            </w:pPr>
            <w:r w:rsidRPr="00ED1E8D">
              <w:rPr>
                <w:rFonts w:ascii="Arial" w:eastAsia="Times New Roman" w:hAnsi="Arial" w:cs="Arial"/>
                <w:sz w:val="20"/>
                <w:lang w:val="en-GB" w:eastAsia="en-GB"/>
              </w:rPr>
              <w:t xml:space="preserve">The emotional needs of children are </w:t>
            </w:r>
            <w:proofErr w:type="gramStart"/>
            <w:r w:rsidRPr="00ED1E8D">
              <w:rPr>
                <w:rFonts w:ascii="Arial" w:eastAsia="Times New Roman" w:hAnsi="Arial" w:cs="Arial"/>
                <w:sz w:val="20"/>
                <w:lang w:val="en-GB" w:eastAsia="en-GB"/>
              </w:rPr>
              <w:t>supported;</w:t>
            </w:r>
            <w:proofErr w:type="gramEnd"/>
          </w:p>
          <w:p w14:paraId="7FACE4C6" w14:textId="77777777" w:rsidR="00104BF4" w:rsidRPr="00ED1E8D" w:rsidRDefault="00104BF4" w:rsidP="004F5CB5">
            <w:pPr>
              <w:widowControl w:val="0"/>
              <w:numPr>
                <w:ilvl w:val="0"/>
                <w:numId w:val="156"/>
              </w:numPr>
              <w:autoSpaceDE w:val="0"/>
              <w:autoSpaceDN w:val="0"/>
              <w:spacing w:after="0"/>
              <w:ind w:left="360"/>
              <w:jc w:val="right"/>
              <w:rPr>
                <w:rFonts w:ascii="Arial" w:eastAsia="Times New Roman" w:hAnsi="Arial" w:cs="Arial"/>
                <w:sz w:val="20"/>
                <w:lang w:val="en-GB" w:eastAsia="en-GB"/>
              </w:rPr>
            </w:pPr>
            <w:r w:rsidRPr="00ED1E8D">
              <w:rPr>
                <w:rFonts w:ascii="Arial" w:eastAsia="Times New Roman" w:hAnsi="Arial" w:cs="Arial"/>
                <w:sz w:val="20"/>
                <w:lang w:val="en-GB" w:eastAsia="en-GB"/>
              </w:rPr>
              <w:t xml:space="preserve">Coordination and dissemination of information relating to specific children is facilitated by appropriate attendance at multidisciplinary and multi-agency team meetings, utilising and supporting Early Help (SOT) and SCAF (North Staffordshire) processes where </w:t>
            </w:r>
            <w:proofErr w:type="gramStart"/>
            <w:r w:rsidRPr="00ED1E8D">
              <w:rPr>
                <w:rFonts w:ascii="Arial" w:eastAsia="Times New Roman" w:hAnsi="Arial" w:cs="Arial"/>
                <w:sz w:val="20"/>
                <w:lang w:val="en-GB" w:eastAsia="en-GB"/>
              </w:rPr>
              <w:t>appropriate;</w:t>
            </w:r>
            <w:proofErr w:type="gramEnd"/>
          </w:p>
          <w:p w14:paraId="26D174AB" w14:textId="77777777" w:rsidR="00104BF4" w:rsidRPr="00ED1E8D" w:rsidRDefault="00104BF4" w:rsidP="004F5CB5">
            <w:pPr>
              <w:widowControl w:val="0"/>
              <w:numPr>
                <w:ilvl w:val="0"/>
                <w:numId w:val="156"/>
              </w:numPr>
              <w:autoSpaceDE w:val="0"/>
              <w:autoSpaceDN w:val="0"/>
              <w:spacing w:after="0"/>
              <w:ind w:left="360"/>
              <w:jc w:val="right"/>
              <w:rPr>
                <w:rFonts w:ascii="Arial" w:eastAsia="Times New Roman" w:hAnsi="Arial" w:cs="Arial"/>
                <w:sz w:val="20"/>
                <w:lang w:val="en-GB" w:eastAsia="en-GB"/>
              </w:rPr>
            </w:pPr>
            <w:r w:rsidRPr="00ED1E8D">
              <w:rPr>
                <w:rFonts w:ascii="Arial" w:eastAsia="Times New Roman" w:hAnsi="Arial" w:cs="Arial"/>
                <w:sz w:val="20"/>
                <w:lang w:val="en-GB" w:eastAsia="en-GB"/>
              </w:rPr>
              <w:t xml:space="preserve">Ensure clear processes by the provision of Named and Designated Doctors for Safeguarding including a Designated Doctor for Looked After </w:t>
            </w:r>
            <w:proofErr w:type="gramStart"/>
            <w:r w:rsidRPr="00ED1E8D">
              <w:rPr>
                <w:rFonts w:ascii="Arial" w:eastAsia="Times New Roman" w:hAnsi="Arial" w:cs="Arial"/>
                <w:sz w:val="20"/>
                <w:lang w:val="en-GB" w:eastAsia="en-GB"/>
              </w:rPr>
              <w:t>Children;</w:t>
            </w:r>
            <w:proofErr w:type="gramEnd"/>
            <w:r w:rsidRPr="00ED1E8D">
              <w:rPr>
                <w:rFonts w:ascii="Arial" w:eastAsia="Times New Roman" w:hAnsi="Arial" w:cs="Arial"/>
                <w:sz w:val="20"/>
                <w:lang w:val="en-GB" w:eastAsia="en-GB"/>
              </w:rPr>
              <w:t xml:space="preserve"> </w:t>
            </w:r>
          </w:p>
          <w:p w14:paraId="4C759DF6" w14:textId="77777777" w:rsidR="00104BF4" w:rsidRPr="00ED1E8D" w:rsidRDefault="00104BF4" w:rsidP="004F5CB5">
            <w:pPr>
              <w:widowControl w:val="0"/>
              <w:numPr>
                <w:ilvl w:val="0"/>
                <w:numId w:val="156"/>
              </w:numPr>
              <w:autoSpaceDE w:val="0"/>
              <w:autoSpaceDN w:val="0"/>
              <w:spacing w:after="0"/>
              <w:ind w:left="360"/>
              <w:jc w:val="right"/>
              <w:rPr>
                <w:rFonts w:ascii="Arial" w:eastAsia="Times New Roman" w:hAnsi="Arial" w:cs="Arial"/>
                <w:sz w:val="20"/>
                <w:lang w:val="en-GB" w:eastAsia="en-GB"/>
              </w:rPr>
            </w:pPr>
            <w:r w:rsidRPr="00ED1E8D">
              <w:rPr>
                <w:rFonts w:ascii="Arial" w:eastAsia="Times New Roman" w:hAnsi="Arial" w:cs="Arial"/>
                <w:sz w:val="20"/>
                <w:lang w:val="en-GB" w:eastAsia="en-GB"/>
              </w:rPr>
              <w:t xml:space="preserve">Integrated working with other services to provide </w:t>
            </w:r>
            <w:proofErr w:type="gramStart"/>
            <w:r w:rsidRPr="00ED1E8D">
              <w:rPr>
                <w:rFonts w:ascii="Arial" w:eastAsia="Times New Roman" w:hAnsi="Arial" w:cs="Arial"/>
                <w:sz w:val="20"/>
                <w:lang w:val="en-GB" w:eastAsia="en-GB"/>
              </w:rPr>
              <w:t>an</w:t>
            </w:r>
            <w:proofErr w:type="gramEnd"/>
            <w:r w:rsidRPr="00ED1E8D">
              <w:rPr>
                <w:rFonts w:ascii="Arial" w:eastAsia="Times New Roman" w:hAnsi="Arial" w:cs="Arial"/>
                <w:sz w:val="20"/>
                <w:lang w:val="en-GB" w:eastAsia="en-GB"/>
              </w:rPr>
              <w:t xml:space="preserve"> holistic care approach to vulnerable children is facilitated by appropriate attendance at planning meetings; </w:t>
            </w:r>
          </w:p>
          <w:p w14:paraId="5739B80A" w14:textId="77777777" w:rsidR="00104BF4" w:rsidRPr="00ED1E8D" w:rsidRDefault="00104BF4" w:rsidP="004F5CB5">
            <w:pPr>
              <w:widowControl w:val="0"/>
              <w:numPr>
                <w:ilvl w:val="0"/>
                <w:numId w:val="156"/>
              </w:numPr>
              <w:autoSpaceDE w:val="0"/>
              <w:autoSpaceDN w:val="0"/>
              <w:spacing w:after="0"/>
              <w:ind w:left="360"/>
              <w:jc w:val="right"/>
              <w:rPr>
                <w:rFonts w:ascii="Arial" w:eastAsia="Times New Roman" w:hAnsi="Arial" w:cs="Arial"/>
                <w:sz w:val="20"/>
                <w:lang w:val="en-GB" w:eastAsia="en-GB"/>
              </w:rPr>
            </w:pPr>
            <w:r w:rsidRPr="00ED1E8D">
              <w:rPr>
                <w:rFonts w:ascii="Arial" w:eastAsia="Times New Roman" w:hAnsi="Arial" w:cs="Arial"/>
                <w:sz w:val="20"/>
                <w:lang w:val="en-GB" w:eastAsia="en-GB"/>
              </w:rPr>
              <w:t xml:space="preserve">Contribute to the reduction in health inequalities and improve access and service for deprived areas through targeted </w:t>
            </w:r>
            <w:proofErr w:type="gramStart"/>
            <w:r w:rsidRPr="00ED1E8D">
              <w:rPr>
                <w:rFonts w:ascii="Arial" w:eastAsia="Times New Roman" w:hAnsi="Arial" w:cs="Arial"/>
                <w:sz w:val="20"/>
                <w:lang w:val="en-GB" w:eastAsia="en-GB"/>
              </w:rPr>
              <w:t>provision;</w:t>
            </w:r>
            <w:proofErr w:type="gramEnd"/>
            <w:r w:rsidRPr="00ED1E8D">
              <w:rPr>
                <w:rFonts w:ascii="Arial" w:eastAsia="Times New Roman" w:hAnsi="Arial" w:cs="Arial"/>
                <w:sz w:val="20"/>
                <w:lang w:val="en-GB" w:eastAsia="en-GB"/>
              </w:rPr>
              <w:t xml:space="preserve"> </w:t>
            </w:r>
          </w:p>
          <w:p w14:paraId="5C563105" w14:textId="77777777" w:rsidR="00104BF4" w:rsidRPr="00ED1E8D" w:rsidRDefault="00104BF4" w:rsidP="004F5CB5">
            <w:pPr>
              <w:widowControl w:val="0"/>
              <w:numPr>
                <w:ilvl w:val="0"/>
                <w:numId w:val="156"/>
              </w:numPr>
              <w:autoSpaceDE w:val="0"/>
              <w:autoSpaceDN w:val="0"/>
              <w:spacing w:after="0"/>
              <w:ind w:left="360"/>
              <w:jc w:val="right"/>
              <w:rPr>
                <w:rFonts w:ascii="Arial" w:eastAsia="Times New Roman" w:hAnsi="Arial" w:cs="Arial"/>
                <w:sz w:val="20"/>
                <w:lang w:val="en-GB" w:eastAsia="en-GB"/>
              </w:rPr>
            </w:pPr>
            <w:r w:rsidRPr="00ED1E8D">
              <w:rPr>
                <w:rFonts w:ascii="Arial" w:eastAsia="Times New Roman" w:hAnsi="Arial" w:cs="Arial"/>
                <w:sz w:val="20"/>
                <w:lang w:val="en-GB" w:eastAsia="en-GB"/>
              </w:rPr>
              <w:t xml:space="preserve">All training delivered is evaluated and of high quality. </w:t>
            </w:r>
          </w:p>
          <w:p w14:paraId="71A38167"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28A83E89" w14:textId="77777777" w:rsidR="00104BF4" w:rsidRPr="00ED1E8D" w:rsidRDefault="00104BF4" w:rsidP="004F5CB5">
            <w:pPr>
              <w:spacing w:after="0"/>
              <w:jc w:val="both"/>
              <w:rPr>
                <w:rFonts w:ascii="Arial" w:eastAsia="Times New Roman" w:hAnsi="Arial" w:cs="Arial"/>
                <w:b/>
                <w:sz w:val="20"/>
                <w:lang w:val="en-GB" w:eastAsia="en-GB"/>
              </w:rPr>
            </w:pPr>
            <w:r w:rsidRPr="00ED1E8D">
              <w:rPr>
                <w:rFonts w:ascii="Arial" w:eastAsia="Times New Roman" w:hAnsi="Arial" w:cs="Arial"/>
                <w:b/>
                <w:sz w:val="20"/>
                <w:lang w:val="en-GB" w:eastAsia="en-GB"/>
              </w:rPr>
              <w:t>SEND</w:t>
            </w:r>
          </w:p>
          <w:p w14:paraId="5973D9D2" w14:textId="77777777" w:rsidR="00104BF4" w:rsidRPr="00ED1E8D" w:rsidRDefault="00104BF4" w:rsidP="004F5CB5">
            <w:pPr>
              <w:spacing w:after="0"/>
              <w:jc w:val="both"/>
              <w:rPr>
                <w:rFonts w:ascii="Arial" w:eastAsia="Times New Roman" w:hAnsi="Arial" w:cs="Arial"/>
                <w:sz w:val="20"/>
                <w:lang w:val="en-GB" w:eastAsia="en-GB"/>
              </w:rPr>
            </w:pPr>
            <w:r w:rsidRPr="00ED1E8D">
              <w:rPr>
                <w:rFonts w:ascii="Arial" w:eastAsia="Times New Roman" w:hAnsi="Arial" w:cs="Arial"/>
                <w:sz w:val="20"/>
                <w:lang w:val="en-GB" w:eastAsia="en-GB"/>
              </w:rPr>
              <w:t>The service will engage with other agencies (including education and social care) and parents/carers/children &amp; young people in the delivery of services related to special educational needs (SEND). This will include contributing to the health elements of EHCPs &amp; updating the Local Offer in line with any changes in the provision of this service.</w:t>
            </w:r>
          </w:p>
          <w:p w14:paraId="4C783524"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3A9B767A" w14:textId="77777777" w:rsidR="00104BF4" w:rsidRPr="00ED1E8D" w:rsidRDefault="00104BF4" w:rsidP="004F5CB5">
            <w:pPr>
              <w:widowControl w:val="0"/>
              <w:autoSpaceDE w:val="0"/>
              <w:autoSpaceDN w:val="0"/>
              <w:spacing w:after="0" w:line="276" w:lineRule="auto"/>
              <w:ind w:left="23"/>
              <w:jc w:val="both"/>
              <w:rPr>
                <w:rFonts w:ascii="Arial" w:eastAsia="Calibri" w:hAnsi="Arial" w:cs="Arial"/>
                <w:sz w:val="20"/>
                <w:szCs w:val="22"/>
                <w:lang w:val="en-GB" w:eastAsia="en-US" w:bidi="en-GB"/>
              </w:rPr>
            </w:pPr>
            <w:r w:rsidRPr="00ED1E8D">
              <w:rPr>
                <w:rFonts w:ascii="Arial" w:eastAsia="Calibri" w:hAnsi="Arial" w:cs="Arial"/>
                <w:sz w:val="20"/>
                <w:szCs w:val="22"/>
                <w:lang w:val="en-GB" w:eastAsia="en-US" w:bidi="en-GB"/>
              </w:rPr>
              <w:t>With reference to the local offer, the service will ensure that they are registered, and their service offer is detailed on the Staffordshire Local Offer website within the Staffordshire Marketplace, in accordance with the special educational needs and disability code of practice 0-25 years. Details of how to register can be found at:</w:t>
            </w:r>
          </w:p>
          <w:p w14:paraId="791CFC56" w14:textId="77777777" w:rsidR="00104BF4" w:rsidRPr="00ED1E8D" w:rsidRDefault="00104BF4" w:rsidP="004F5CB5">
            <w:pPr>
              <w:widowControl w:val="0"/>
              <w:autoSpaceDE w:val="0"/>
              <w:autoSpaceDN w:val="0"/>
              <w:spacing w:after="0" w:line="276" w:lineRule="auto"/>
              <w:ind w:left="23"/>
              <w:jc w:val="both"/>
              <w:rPr>
                <w:rFonts w:ascii="Arial" w:eastAsia="Calibri" w:hAnsi="Arial" w:cs="Arial"/>
                <w:color w:val="0000FF"/>
                <w:sz w:val="20"/>
                <w:szCs w:val="22"/>
                <w:u w:val="single"/>
                <w:lang w:val="en-GB" w:eastAsia="en-US" w:bidi="en-GB"/>
              </w:rPr>
            </w:pPr>
            <w:r w:rsidRPr="00ED1E8D">
              <w:rPr>
                <w:rFonts w:ascii="Arial" w:eastAsia="Calibri" w:hAnsi="Arial" w:cs="Arial"/>
                <w:sz w:val="20"/>
                <w:szCs w:val="22"/>
                <w:lang w:val="en-GB" w:eastAsia="en-US" w:bidi="en-GB"/>
              </w:rPr>
              <w:t xml:space="preserve"> </w:t>
            </w:r>
            <w:hyperlink r:id="rId48" w:history="1">
              <w:r w:rsidRPr="00AE6416">
                <w:rPr>
                  <w:rStyle w:val="Hyperlink"/>
                  <w:rFonts w:ascii="Arial" w:eastAsia="Calibri" w:hAnsi="Arial" w:cs="Arial"/>
                  <w:b/>
                  <w:bCs/>
                  <w:sz w:val="20"/>
                  <w:szCs w:val="22"/>
                  <w:lang w:val="en-GB" w:eastAsia="en-US" w:bidi="en-GB"/>
                </w:rPr>
                <w:t>http://helpyourself.staffordshirecares.info/kb5/staffordshire/directory/localoffer.page?directorychannel=5</w:t>
              </w:r>
            </w:hyperlink>
          </w:p>
          <w:p w14:paraId="68095D29" w14:textId="77777777" w:rsidR="00104BF4" w:rsidRPr="00ED1E8D" w:rsidRDefault="00104BF4" w:rsidP="004F5CB5">
            <w:pPr>
              <w:widowControl w:val="0"/>
              <w:autoSpaceDE w:val="0"/>
              <w:autoSpaceDN w:val="0"/>
              <w:spacing w:after="0"/>
              <w:ind w:left="720"/>
              <w:jc w:val="both"/>
              <w:rPr>
                <w:rFonts w:ascii="Arial" w:eastAsia="Arial" w:hAnsi="Arial" w:cs="Arial"/>
                <w:sz w:val="20"/>
                <w:szCs w:val="22"/>
                <w:lang w:val="en-GB" w:eastAsia="en-GB" w:bidi="en-GB"/>
              </w:rPr>
            </w:pPr>
          </w:p>
          <w:p w14:paraId="4A47D9B7" w14:textId="77777777" w:rsidR="00104BF4" w:rsidRPr="00ED1E8D" w:rsidRDefault="00104BF4" w:rsidP="004F5CB5">
            <w:pPr>
              <w:spacing w:after="0"/>
              <w:ind w:left="23"/>
              <w:jc w:val="both"/>
              <w:rPr>
                <w:rFonts w:ascii="Arial" w:eastAsia="Times New Roman" w:hAnsi="Arial" w:cs="Arial"/>
                <w:sz w:val="20"/>
                <w:lang w:val="en-GB" w:eastAsia="en-GB"/>
              </w:rPr>
            </w:pPr>
            <w:r w:rsidRPr="00ED1E8D">
              <w:rPr>
                <w:rFonts w:ascii="Arial" w:eastAsia="Times New Roman" w:hAnsi="Arial" w:cs="Arial"/>
                <w:sz w:val="20"/>
                <w:lang w:val="en-GB" w:eastAsia="en-GB"/>
              </w:rPr>
              <w:t>The service will ensure that their service offer is kept current and up to date. Support can be accessed through The Designated Clinical Officer representing the CCGs.</w:t>
            </w:r>
          </w:p>
          <w:p w14:paraId="417829EE" w14:textId="77777777" w:rsidR="00104BF4" w:rsidRPr="00ED1E8D" w:rsidRDefault="00104BF4" w:rsidP="004F5CB5">
            <w:pPr>
              <w:spacing w:after="0"/>
              <w:ind w:left="23"/>
              <w:jc w:val="both"/>
              <w:rPr>
                <w:rFonts w:ascii="Arial" w:eastAsia="Times New Roman" w:hAnsi="Arial" w:cs="Arial"/>
                <w:sz w:val="20"/>
                <w:lang w:val="en-GB" w:eastAsia="en-GB"/>
              </w:rPr>
            </w:pPr>
          </w:p>
          <w:p w14:paraId="39ED713E" w14:textId="77777777" w:rsidR="00104BF4" w:rsidRPr="00ED1E8D" w:rsidRDefault="00104BF4" w:rsidP="004F5CB5">
            <w:pPr>
              <w:spacing w:after="0"/>
              <w:ind w:left="23"/>
              <w:jc w:val="both"/>
              <w:rPr>
                <w:rFonts w:ascii="Arial" w:eastAsia="Times New Roman" w:hAnsi="Arial" w:cs="Arial"/>
                <w:b/>
                <w:bCs/>
                <w:sz w:val="20"/>
                <w:lang w:val="en-GB" w:eastAsia="en-GB"/>
              </w:rPr>
            </w:pPr>
            <w:r w:rsidRPr="00ED1E8D">
              <w:rPr>
                <w:rFonts w:ascii="Arial" w:eastAsia="Times New Roman" w:hAnsi="Arial" w:cs="Arial"/>
                <w:b/>
                <w:bCs/>
                <w:sz w:val="20"/>
                <w:lang w:val="en-GB" w:eastAsia="en-GB"/>
              </w:rPr>
              <w:t>Safeguarding</w:t>
            </w:r>
          </w:p>
          <w:p w14:paraId="651E32EF" w14:textId="77777777" w:rsidR="00104BF4" w:rsidRPr="00ED1E8D" w:rsidRDefault="00104BF4" w:rsidP="004F5CB5">
            <w:pPr>
              <w:spacing w:after="0"/>
              <w:ind w:left="23"/>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The provider is expected to work in line with current safeguarding policies &amp; procedures as detailed by the local safeguarding board &amp; national guidance. </w:t>
            </w:r>
          </w:p>
          <w:p w14:paraId="5294EBBE" w14:textId="77777777" w:rsidR="00104BF4" w:rsidRPr="00ED1E8D" w:rsidRDefault="00104BF4" w:rsidP="004F5CB5">
            <w:pPr>
              <w:widowControl w:val="0"/>
              <w:autoSpaceDE w:val="0"/>
              <w:autoSpaceDN w:val="0"/>
              <w:spacing w:after="0"/>
              <w:ind w:left="23"/>
              <w:rPr>
                <w:rFonts w:ascii="Arial" w:eastAsia="Arial" w:hAnsi="Arial" w:cs="Arial"/>
                <w:sz w:val="20"/>
                <w:szCs w:val="22"/>
                <w:lang w:val="en-GB" w:eastAsia="en-GB" w:bidi="en-GB"/>
              </w:rPr>
            </w:pPr>
          </w:p>
          <w:p w14:paraId="3624A799" w14:textId="77777777" w:rsidR="00104BF4" w:rsidRPr="00ED1E8D" w:rsidRDefault="00000000" w:rsidP="004F5CB5">
            <w:pPr>
              <w:widowControl w:val="0"/>
              <w:autoSpaceDE w:val="0"/>
              <w:autoSpaceDN w:val="0"/>
              <w:spacing w:after="0"/>
              <w:ind w:left="46"/>
              <w:rPr>
                <w:rFonts w:ascii="Arial" w:eastAsia="Calibri" w:hAnsi="Arial" w:cs="Arial"/>
                <w:sz w:val="20"/>
                <w:szCs w:val="22"/>
                <w:lang w:val="en-GB" w:eastAsia="en-US" w:bidi="en-GB"/>
              </w:rPr>
            </w:pPr>
            <w:hyperlink r:id="rId49" w:history="1">
              <w:r w:rsidR="00104BF4" w:rsidRPr="00ED1E8D">
                <w:rPr>
                  <w:rFonts w:ascii="Arial" w:eastAsia="Calibri" w:hAnsi="Arial" w:cs="Arial"/>
                  <w:sz w:val="20"/>
                  <w:szCs w:val="22"/>
                  <w:u w:val="single"/>
                  <w:lang w:val="en-GB" w:eastAsia="en-US" w:bidi="en-GB"/>
                </w:rPr>
                <w:t>https://assets.publishing.service.gov.uk/government/uploads/system/uploads/attachment_data/file/722306/Working_Together-transitional_guidance.pdf</w:t>
              </w:r>
            </w:hyperlink>
          </w:p>
          <w:p w14:paraId="373E6EAD" w14:textId="77777777" w:rsidR="00104BF4" w:rsidRPr="00ED1E8D" w:rsidRDefault="00104BF4" w:rsidP="004F5CB5">
            <w:pPr>
              <w:widowControl w:val="0"/>
              <w:autoSpaceDE w:val="0"/>
              <w:autoSpaceDN w:val="0"/>
              <w:spacing w:after="0"/>
              <w:ind w:left="23"/>
              <w:rPr>
                <w:rFonts w:ascii="Arial" w:eastAsia="Arial" w:hAnsi="Arial" w:cs="Arial"/>
                <w:sz w:val="20"/>
                <w:szCs w:val="22"/>
                <w:lang w:val="en-GB" w:eastAsia="en-GB" w:bidi="en-GB"/>
              </w:rPr>
            </w:pPr>
          </w:p>
          <w:p w14:paraId="7128B15F" w14:textId="77777777" w:rsidR="00104BF4" w:rsidRPr="00ED1E8D" w:rsidRDefault="00104BF4" w:rsidP="004F5CB5">
            <w:pPr>
              <w:widowControl w:val="0"/>
              <w:autoSpaceDE w:val="0"/>
              <w:autoSpaceDN w:val="0"/>
              <w:spacing w:after="0"/>
              <w:jc w:val="both"/>
              <w:rPr>
                <w:rFonts w:ascii="Arial" w:eastAsia="Calibri" w:hAnsi="Arial" w:cs="Arial"/>
                <w:sz w:val="20"/>
                <w:szCs w:val="22"/>
                <w:lang w:val="en-GB" w:eastAsia="en-US" w:bidi="en-GB"/>
              </w:rPr>
            </w:pPr>
            <w:r w:rsidRPr="00ED1E8D">
              <w:rPr>
                <w:rFonts w:ascii="Arial" w:eastAsia="Calibri" w:hAnsi="Arial" w:cs="Arial"/>
                <w:sz w:val="20"/>
                <w:szCs w:val="22"/>
                <w:lang w:val="en-GB" w:eastAsia="en-US" w:bidi="en-GB"/>
              </w:rPr>
              <w:t>As appropriate adult safeguarding procedures should be adhered to in all cases.</w:t>
            </w:r>
          </w:p>
          <w:p w14:paraId="41297123" w14:textId="77777777" w:rsidR="00104BF4" w:rsidRPr="00ED1E8D" w:rsidRDefault="00104BF4" w:rsidP="004F5CB5">
            <w:pPr>
              <w:widowControl w:val="0"/>
              <w:autoSpaceDE w:val="0"/>
              <w:autoSpaceDN w:val="0"/>
              <w:spacing w:after="0"/>
              <w:ind w:firstLine="743"/>
              <w:jc w:val="both"/>
              <w:rPr>
                <w:rFonts w:ascii="Arial" w:eastAsia="Calibri" w:hAnsi="Arial" w:cs="Arial"/>
                <w:sz w:val="20"/>
                <w:szCs w:val="22"/>
                <w:lang w:val="en-GB" w:eastAsia="en-US" w:bidi="en-GB"/>
              </w:rPr>
            </w:pPr>
          </w:p>
          <w:p w14:paraId="6DE62DA5" w14:textId="77777777" w:rsidR="00104BF4" w:rsidRPr="00ED1E8D" w:rsidRDefault="00104BF4" w:rsidP="004F5CB5">
            <w:pPr>
              <w:widowControl w:val="0"/>
              <w:autoSpaceDE w:val="0"/>
              <w:autoSpaceDN w:val="0"/>
              <w:spacing w:after="0"/>
              <w:jc w:val="both"/>
              <w:rPr>
                <w:rFonts w:ascii="Arial" w:eastAsia="Calibri" w:hAnsi="Arial" w:cs="Arial"/>
                <w:b/>
                <w:bCs/>
                <w:sz w:val="20"/>
                <w:szCs w:val="22"/>
                <w:lang w:val="en-GB" w:eastAsia="en-US" w:bidi="en-GB"/>
              </w:rPr>
            </w:pPr>
            <w:r w:rsidRPr="00ED1E8D">
              <w:rPr>
                <w:rFonts w:ascii="Arial" w:eastAsia="Calibri" w:hAnsi="Arial" w:cs="Arial"/>
                <w:b/>
                <w:bCs/>
                <w:sz w:val="20"/>
                <w:szCs w:val="22"/>
                <w:lang w:val="en-GB" w:eastAsia="en-US" w:bidi="en-GB"/>
              </w:rPr>
              <w:t>Chaperone Policy</w:t>
            </w:r>
          </w:p>
          <w:p w14:paraId="3271FC4B" w14:textId="77777777" w:rsidR="00104BF4" w:rsidRPr="00ED1E8D" w:rsidRDefault="00104BF4" w:rsidP="004F5CB5">
            <w:pPr>
              <w:widowControl w:val="0"/>
              <w:autoSpaceDE w:val="0"/>
              <w:autoSpaceDN w:val="0"/>
              <w:spacing w:after="0"/>
              <w:ind w:right="851"/>
              <w:jc w:val="both"/>
              <w:rPr>
                <w:rFonts w:ascii="Arial" w:eastAsia="Calibri" w:hAnsi="Arial" w:cs="Arial"/>
                <w:sz w:val="20"/>
                <w:szCs w:val="22"/>
                <w:lang w:val="en-GB" w:eastAsia="en-US" w:bidi="en-GB"/>
              </w:rPr>
            </w:pPr>
            <w:r w:rsidRPr="00ED1E8D">
              <w:rPr>
                <w:rFonts w:ascii="Arial" w:eastAsia="Calibri" w:hAnsi="Arial" w:cs="Arial"/>
                <w:sz w:val="20"/>
                <w:szCs w:val="22"/>
                <w:lang w:val="en-GB" w:eastAsia="en-US" w:bidi="en-GB"/>
              </w:rPr>
              <w:t xml:space="preserve">The provider will have appropriate chaperone policies aligned to current national guidance:  </w:t>
            </w:r>
          </w:p>
          <w:p w14:paraId="59E88BB5" w14:textId="77777777" w:rsidR="00104BF4" w:rsidRPr="00ED1E8D" w:rsidRDefault="00104BF4" w:rsidP="004F5CB5">
            <w:pPr>
              <w:widowControl w:val="0"/>
              <w:autoSpaceDE w:val="0"/>
              <w:autoSpaceDN w:val="0"/>
              <w:spacing w:after="0"/>
              <w:ind w:left="23"/>
              <w:jc w:val="both"/>
              <w:rPr>
                <w:rFonts w:ascii="Arial" w:eastAsia="Arial" w:hAnsi="Arial" w:cs="Arial"/>
                <w:sz w:val="20"/>
                <w:szCs w:val="22"/>
                <w:lang w:val="en-GB" w:eastAsia="en-GB" w:bidi="en-GB"/>
              </w:rPr>
            </w:pPr>
          </w:p>
          <w:p w14:paraId="49447D03" w14:textId="77777777" w:rsidR="00104BF4" w:rsidRPr="00ED1E8D" w:rsidRDefault="00000000" w:rsidP="004F5CB5">
            <w:pPr>
              <w:widowControl w:val="0"/>
              <w:autoSpaceDE w:val="0"/>
              <w:autoSpaceDN w:val="0"/>
              <w:spacing w:after="0"/>
              <w:ind w:left="46"/>
              <w:jc w:val="both"/>
              <w:rPr>
                <w:rFonts w:ascii="Arial" w:eastAsia="Calibri" w:hAnsi="Arial" w:cs="Arial"/>
                <w:color w:val="0000FF"/>
                <w:sz w:val="20"/>
                <w:szCs w:val="22"/>
                <w:u w:val="single"/>
                <w:lang w:val="en-GB" w:eastAsia="en-US" w:bidi="en-GB"/>
              </w:rPr>
            </w:pPr>
            <w:hyperlink r:id="rId50" w:history="1">
              <w:r w:rsidR="00104BF4" w:rsidRPr="00ED1E8D">
                <w:rPr>
                  <w:rFonts w:ascii="Arial" w:eastAsia="Calibri" w:hAnsi="Arial" w:cs="Arial"/>
                  <w:color w:val="0000FF"/>
                  <w:sz w:val="20"/>
                  <w:szCs w:val="22"/>
                  <w:u w:val="single"/>
                  <w:lang w:val="en-GB" w:eastAsia="en-US" w:bidi="en-GB"/>
                </w:rPr>
                <w:t>https://assets.publishing.service.gov.uk/government/uploads/system/uploads/attachment_data/file/407209/KL_lessons_learned_report_FINAL.pdf</w:t>
              </w:r>
            </w:hyperlink>
          </w:p>
          <w:p w14:paraId="637CC942" w14:textId="77777777" w:rsidR="00104BF4" w:rsidRPr="00ED1E8D" w:rsidRDefault="00104BF4" w:rsidP="004F5CB5">
            <w:pPr>
              <w:widowControl w:val="0"/>
              <w:autoSpaceDE w:val="0"/>
              <w:autoSpaceDN w:val="0"/>
              <w:spacing w:after="0"/>
              <w:ind w:left="23"/>
              <w:jc w:val="both"/>
              <w:rPr>
                <w:rFonts w:ascii="Arial" w:eastAsia="Arial" w:hAnsi="Arial" w:cs="Arial"/>
                <w:sz w:val="20"/>
                <w:szCs w:val="22"/>
                <w:lang w:val="en-GB" w:eastAsia="en-GB" w:bidi="en-GB"/>
              </w:rPr>
            </w:pPr>
          </w:p>
          <w:p w14:paraId="4541DBC4" w14:textId="77777777" w:rsidR="00104BF4" w:rsidRPr="00ED1E8D" w:rsidRDefault="00104BF4" w:rsidP="004F5CB5">
            <w:pPr>
              <w:widowControl w:val="0"/>
              <w:autoSpaceDE w:val="0"/>
              <w:autoSpaceDN w:val="0"/>
              <w:spacing w:after="0"/>
              <w:ind w:left="46"/>
              <w:jc w:val="both"/>
              <w:rPr>
                <w:rFonts w:ascii="Arial" w:eastAsia="Calibri" w:hAnsi="Arial" w:cs="Arial"/>
                <w:b/>
                <w:sz w:val="20"/>
                <w:szCs w:val="22"/>
                <w:lang w:val="en-GB" w:eastAsia="en-US" w:bidi="en-GB"/>
              </w:rPr>
            </w:pPr>
            <w:r w:rsidRPr="00ED1E8D">
              <w:rPr>
                <w:rFonts w:ascii="Arial" w:eastAsia="Calibri" w:hAnsi="Arial" w:cs="Arial"/>
                <w:b/>
                <w:sz w:val="20"/>
                <w:szCs w:val="22"/>
                <w:lang w:val="en-GB" w:eastAsia="en-US" w:bidi="en-GB"/>
              </w:rPr>
              <w:t>Was Not Brought Policy</w:t>
            </w:r>
          </w:p>
          <w:p w14:paraId="0A98D289" w14:textId="77777777" w:rsidR="00104BF4" w:rsidRPr="00ED1E8D" w:rsidRDefault="00104BF4" w:rsidP="004F5CB5">
            <w:pPr>
              <w:widowControl w:val="0"/>
              <w:autoSpaceDE w:val="0"/>
              <w:autoSpaceDN w:val="0"/>
              <w:spacing w:after="0"/>
              <w:ind w:left="46"/>
              <w:jc w:val="both"/>
              <w:rPr>
                <w:rFonts w:ascii="Arial" w:eastAsia="Calibri" w:hAnsi="Arial" w:cs="Arial"/>
                <w:sz w:val="20"/>
                <w:szCs w:val="22"/>
                <w:lang w:val="en-GB" w:eastAsia="en-US" w:bidi="en-GB"/>
              </w:rPr>
            </w:pPr>
            <w:r w:rsidRPr="00ED1E8D">
              <w:rPr>
                <w:rFonts w:ascii="Arial" w:eastAsia="Calibri" w:hAnsi="Arial" w:cs="Arial"/>
                <w:sz w:val="20"/>
                <w:szCs w:val="22"/>
                <w:lang w:val="en-GB" w:eastAsia="en-US" w:bidi="en-GB"/>
              </w:rPr>
              <w:t>The provider will have a policy in place to replace DNA policies to address any concerns regarding children &amp; young people not being brought to medical appointments:</w:t>
            </w:r>
          </w:p>
          <w:p w14:paraId="23D18D90" w14:textId="77777777" w:rsidR="00104BF4" w:rsidRPr="00ED1E8D" w:rsidRDefault="00104BF4" w:rsidP="004F5CB5">
            <w:pPr>
              <w:widowControl w:val="0"/>
              <w:autoSpaceDE w:val="0"/>
              <w:autoSpaceDN w:val="0"/>
              <w:spacing w:after="0"/>
              <w:ind w:left="46"/>
              <w:jc w:val="both"/>
              <w:rPr>
                <w:rFonts w:ascii="Arial" w:eastAsia="Calibri" w:hAnsi="Arial" w:cs="Arial"/>
                <w:sz w:val="20"/>
                <w:szCs w:val="22"/>
                <w:lang w:val="en-GB" w:eastAsia="en-US" w:bidi="en-GB"/>
              </w:rPr>
            </w:pPr>
          </w:p>
          <w:p w14:paraId="3930A534" w14:textId="77777777" w:rsidR="00104BF4" w:rsidRPr="00ED1E8D" w:rsidRDefault="00000000" w:rsidP="004F5CB5">
            <w:pPr>
              <w:widowControl w:val="0"/>
              <w:autoSpaceDE w:val="0"/>
              <w:autoSpaceDN w:val="0"/>
              <w:spacing w:after="0"/>
              <w:ind w:left="46"/>
              <w:jc w:val="both"/>
              <w:rPr>
                <w:rFonts w:ascii="Arial" w:eastAsia="Calibri" w:hAnsi="Arial" w:cs="Arial"/>
                <w:sz w:val="20"/>
                <w:szCs w:val="22"/>
                <w:lang w:val="en-GB" w:eastAsia="en-US" w:bidi="en-GB"/>
              </w:rPr>
            </w:pPr>
            <w:hyperlink r:id="rId51" w:history="1">
              <w:r w:rsidR="00104BF4" w:rsidRPr="00ED1E8D">
                <w:rPr>
                  <w:rFonts w:ascii="Arial" w:eastAsia="Calibri" w:hAnsi="Arial" w:cs="Arial"/>
                  <w:b/>
                  <w:bCs/>
                  <w:color w:val="11779B"/>
                  <w:sz w:val="20"/>
                  <w:szCs w:val="22"/>
                  <w:lang w:val="en-GB" w:eastAsia="en-US" w:bidi="en-GB"/>
                </w:rPr>
                <w:t>https://seriouscasereviews.rip.org.uk/wp-content/uploads/LSCB_SCR_Briefing_v2.pdf</w:t>
              </w:r>
            </w:hyperlink>
          </w:p>
          <w:p w14:paraId="1A3E9834" w14:textId="77777777" w:rsidR="00104BF4" w:rsidRPr="00ED1E8D" w:rsidRDefault="00104BF4" w:rsidP="004F5CB5">
            <w:pPr>
              <w:widowControl w:val="0"/>
              <w:autoSpaceDE w:val="0"/>
              <w:autoSpaceDN w:val="0"/>
              <w:spacing w:after="0"/>
              <w:ind w:left="23"/>
              <w:jc w:val="both"/>
              <w:rPr>
                <w:rFonts w:ascii="Arial" w:eastAsia="Arial" w:hAnsi="Arial" w:cs="Arial"/>
                <w:sz w:val="20"/>
                <w:szCs w:val="22"/>
                <w:lang w:val="en-GB" w:eastAsia="en-GB" w:bidi="en-GB"/>
              </w:rPr>
            </w:pPr>
          </w:p>
          <w:p w14:paraId="6E61D456" w14:textId="77777777" w:rsidR="00104BF4" w:rsidRPr="00ED1E8D" w:rsidRDefault="00104BF4" w:rsidP="004F5CB5">
            <w:pPr>
              <w:widowControl w:val="0"/>
              <w:autoSpaceDE w:val="0"/>
              <w:autoSpaceDN w:val="0"/>
              <w:spacing w:after="0"/>
              <w:ind w:left="23"/>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shall also meet the relevant outcomes identified in the national strategy for children and young people’s health ‘Healthy Lives, Brighter Futures’ (February 2009).  </w:t>
            </w:r>
          </w:p>
          <w:p w14:paraId="3A1BD217"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tc>
      </w:tr>
      <w:tr w:rsidR="00104BF4" w:rsidRPr="00ED1E8D" w14:paraId="11175AD3" w14:textId="77777777" w:rsidTr="004F5CB5">
        <w:trPr>
          <w:trHeight w:val="567"/>
        </w:trPr>
        <w:tc>
          <w:tcPr>
            <w:tcW w:w="9498" w:type="dxa"/>
            <w:shd w:val="clear" w:color="auto" w:fill="B8CCE4"/>
            <w:vAlign w:val="center"/>
          </w:tcPr>
          <w:p w14:paraId="334C4C49"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3.</w:t>
            </w:r>
            <w:r w:rsidRPr="00ED1E8D">
              <w:rPr>
                <w:rFonts w:ascii="Arial" w:eastAsia="Arial" w:hAnsi="Arial" w:cs="Arial"/>
                <w:b/>
                <w:sz w:val="20"/>
                <w:szCs w:val="22"/>
                <w:lang w:val="en-GB" w:eastAsia="en-GB" w:bidi="en-GB"/>
              </w:rPr>
              <w:tab/>
              <w:t>Scope</w:t>
            </w:r>
          </w:p>
        </w:tc>
      </w:tr>
      <w:tr w:rsidR="00104BF4" w:rsidRPr="00ED1E8D" w14:paraId="2985D3FA" w14:textId="77777777" w:rsidTr="004F5CB5">
        <w:tc>
          <w:tcPr>
            <w:tcW w:w="9498" w:type="dxa"/>
            <w:shd w:val="clear" w:color="auto" w:fill="auto"/>
          </w:tcPr>
          <w:p w14:paraId="4803FD02"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5C0E23F2"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3.1</w:t>
            </w:r>
            <w:r w:rsidRPr="00ED1E8D">
              <w:rPr>
                <w:rFonts w:ascii="Arial" w:eastAsia="Arial" w:hAnsi="Arial" w:cs="Arial"/>
                <w:b/>
                <w:sz w:val="20"/>
                <w:szCs w:val="22"/>
                <w:lang w:val="en-GB" w:eastAsia="en-GB" w:bidi="en-GB"/>
              </w:rPr>
              <w:tab/>
              <w:t xml:space="preserve">Aims and objectives of </w:t>
            </w:r>
            <w:proofErr w:type="gramStart"/>
            <w:r w:rsidRPr="00ED1E8D">
              <w:rPr>
                <w:rFonts w:ascii="Arial" w:eastAsia="Arial" w:hAnsi="Arial" w:cs="Arial"/>
                <w:b/>
                <w:sz w:val="20"/>
                <w:szCs w:val="22"/>
                <w:lang w:val="en-GB" w:eastAsia="en-GB" w:bidi="en-GB"/>
              </w:rPr>
              <w:t>service</w:t>
            </w:r>
            <w:proofErr w:type="gramEnd"/>
          </w:p>
          <w:p w14:paraId="2585DC2C" w14:textId="77777777" w:rsidR="00104BF4" w:rsidRPr="00ED1E8D" w:rsidRDefault="00104BF4" w:rsidP="004F5CB5">
            <w:pPr>
              <w:widowControl w:val="0"/>
              <w:autoSpaceDE w:val="0"/>
              <w:autoSpaceDN w:val="0"/>
              <w:spacing w:after="0"/>
              <w:ind w:left="720"/>
              <w:rPr>
                <w:rFonts w:ascii="Arial" w:eastAsia="Arial" w:hAnsi="Arial" w:cs="Arial"/>
                <w:sz w:val="20"/>
                <w:szCs w:val="22"/>
                <w:lang w:val="en-GB" w:eastAsia="en-GB" w:bidi="en-GB"/>
              </w:rPr>
            </w:pPr>
          </w:p>
          <w:p w14:paraId="1B5C54FC"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3.1.1    Community Paediatrics</w:t>
            </w:r>
          </w:p>
          <w:p w14:paraId="40350896" w14:textId="77777777" w:rsidR="00104BF4" w:rsidRPr="00ED1E8D" w:rsidRDefault="00104BF4" w:rsidP="004F5CB5">
            <w:pPr>
              <w:widowControl w:val="0"/>
              <w:autoSpaceDE w:val="0"/>
              <w:autoSpaceDN w:val="0"/>
              <w:spacing w:after="0"/>
              <w:ind w:left="720"/>
              <w:rPr>
                <w:rFonts w:ascii="Arial" w:eastAsia="Arial" w:hAnsi="Arial" w:cs="Arial"/>
                <w:sz w:val="20"/>
                <w:szCs w:val="22"/>
                <w:lang w:val="en-GB" w:eastAsia="en-GB" w:bidi="en-GB"/>
              </w:rPr>
            </w:pPr>
          </w:p>
          <w:p w14:paraId="4D972F71"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This service specification demonstrates the minimum standard of Community Paediatrics service required. The service will provide appropriate paediatric assessment, diagnosis and management of children and young people. </w:t>
            </w:r>
          </w:p>
          <w:p w14:paraId="3C03F0CC"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7E39876A" w14:textId="77777777" w:rsidR="00104BF4" w:rsidRPr="00ED1E8D" w:rsidRDefault="00104BF4" w:rsidP="004F5CB5">
            <w:pPr>
              <w:widowControl w:val="0"/>
              <w:autoSpaceDE w:val="0"/>
              <w:autoSpaceDN w:val="0"/>
              <w:spacing w:after="0"/>
              <w:jc w:val="both"/>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Aims </w:t>
            </w:r>
          </w:p>
          <w:p w14:paraId="000CEE64"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0B220FA1" w14:textId="77777777" w:rsidR="00104BF4" w:rsidRPr="00ED1E8D" w:rsidRDefault="00104BF4" w:rsidP="004F5CB5">
            <w:pPr>
              <w:widowControl w:val="0"/>
              <w:numPr>
                <w:ilvl w:val="0"/>
                <w:numId w:val="157"/>
              </w:numPr>
              <w:autoSpaceDE w:val="0"/>
              <w:autoSpaceDN w:val="0"/>
              <w:spacing w:after="0"/>
              <w:ind w:left="360"/>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To provide a locality based multi-disciplinary paediatric service, including assessment, differential diagnosis, intervention and management for children and young people who are vulnerable due to disability, developmental delay, neurodevelopmental problems, disease and or </w:t>
            </w:r>
            <w:proofErr w:type="gramStart"/>
            <w:r w:rsidRPr="00ED1E8D">
              <w:rPr>
                <w:rFonts w:ascii="Arial" w:eastAsia="Times New Roman" w:hAnsi="Arial" w:cs="Arial"/>
                <w:sz w:val="20"/>
                <w:lang w:val="en-GB" w:eastAsia="en-GB"/>
              </w:rPr>
              <w:t>disadvantage;</w:t>
            </w:r>
            <w:proofErr w:type="gramEnd"/>
          </w:p>
          <w:p w14:paraId="34BE47CA" w14:textId="77777777" w:rsidR="00104BF4" w:rsidRPr="00ED1E8D" w:rsidRDefault="00104BF4" w:rsidP="004F5CB5">
            <w:pPr>
              <w:widowControl w:val="0"/>
              <w:numPr>
                <w:ilvl w:val="0"/>
                <w:numId w:val="158"/>
              </w:numPr>
              <w:autoSpaceDE w:val="0"/>
              <w:autoSpaceDN w:val="0"/>
              <w:spacing w:after="0"/>
              <w:ind w:left="1080"/>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This includes assessment, investigations, and treatment where appropriate and follow up management for children with special </w:t>
            </w:r>
            <w:proofErr w:type="gramStart"/>
            <w:r w:rsidRPr="00ED1E8D">
              <w:rPr>
                <w:rFonts w:ascii="Arial" w:eastAsia="Times New Roman" w:hAnsi="Arial" w:cs="Arial"/>
                <w:sz w:val="20"/>
                <w:lang w:val="en-GB" w:eastAsia="en-GB"/>
              </w:rPr>
              <w:t>needs;</w:t>
            </w:r>
            <w:proofErr w:type="gramEnd"/>
          </w:p>
          <w:p w14:paraId="02D4EFA4" w14:textId="77777777" w:rsidR="00104BF4" w:rsidRPr="00ED1E8D" w:rsidRDefault="00104BF4" w:rsidP="004F5CB5">
            <w:pPr>
              <w:widowControl w:val="0"/>
              <w:numPr>
                <w:ilvl w:val="0"/>
                <w:numId w:val="157"/>
              </w:numPr>
              <w:autoSpaceDE w:val="0"/>
              <w:autoSpaceDN w:val="0"/>
              <w:spacing w:after="0"/>
              <w:ind w:left="360"/>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To provide a consultant led, targeted service, to the local population of a high quality that is planned and developed with reference to current evidence-based practice, research findings, user perspective and expert opinion and that the needs of the local population (based on JSNAs are) </w:t>
            </w:r>
            <w:proofErr w:type="gramStart"/>
            <w:r w:rsidRPr="00ED1E8D">
              <w:rPr>
                <w:rFonts w:ascii="Arial" w:eastAsia="Times New Roman" w:hAnsi="Arial" w:cs="Arial"/>
                <w:sz w:val="20"/>
                <w:lang w:val="en-GB" w:eastAsia="en-GB"/>
              </w:rPr>
              <w:t>considered;</w:t>
            </w:r>
            <w:proofErr w:type="gramEnd"/>
          </w:p>
          <w:p w14:paraId="3DFA0D04" w14:textId="77777777" w:rsidR="00104BF4" w:rsidRPr="00ED1E8D" w:rsidRDefault="00104BF4" w:rsidP="004F5CB5">
            <w:pPr>
              <w:widowControl w:val="0"/>
              <w:numPr>
                <w:ilvl w:val="0"/>
                <w:numId w:val="157"/>
              </w:numPr>
              <w:autoSpaceDE w:val="0"/>
              <w:autoSpaceDN w:val="0"/>
              <w:spacing w:after="0"/>
              <w:ind w:left="360"/>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To have expertise of a range of specialisms within the service to ensure than complex health needs can be </w:t>
            </w:r>
            <w:proofErr w:type="gramStart"/>
            <w:r w:rsidRPr="00ED1E8D">
              <w:rPr>
                <w:rFonts w:ascii="Arial" w:eastAsia="Times New Roman" w:hAnsi="Arial" w:cs="Arial"/>
                <w:sz w:val="20"/>
                <w:lang w:val="en-GB" w:eastAsia="en-GB"/>
              </w:rPr>
              <w:t>met;</w:t>
            </w:r>
            <w:proofErr w:type="gramEnd"/>
            <w:r w:rsidRPr="00ED1E8D">
              <w:rPr>
                <w:rFonts w:ascii="Arial" w:eastAsia="Times New Roman" w:hAnsi="Arial" w:cs="Arial"/>
                <w:sz w:val="20"/>
                <w:lang w:val="en-GB" w:eastAsia="en-GB"/>
              </w:rPr>
              <w:t xml:space="preserve"> </w:t>
            </w:r>
          </w:p>
          <w:p w14:paraId="3CD23343" w14:textId="77777777" w:rsidR="00104BF4" w:rsidRPr="00ED1E8D" w:rsidRDefault="00104BF4" w:rsidP="004F5CB5">
            <w:pPr>
              <w:widowControl w:val="0"/>
              <w:numPr>
                <w:ilvl w:val="0"/>
                <w:numId w:val="157"/>
              </w:numPr>
              <w:autoSpaceDE w:val="0"/>
              <w:autoSpaceDN w:val="0"/>
              <w:spacing w:after="0"/>
              <w:ind w:left="360"/>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To access traditionally ‘hard to reach’ groups of children and young people to ensure that they are able to receive the health input </w:t>
            </w:r>
            <w:proofErr w:type="gramStart"/>
            <w:r w:rsidRPr="00ED1E8D">
              <w:rPr>
                <w:rFonts w:ascii="Arial" w:eastAsia="Times New Roman" w:hAnsi="Arial" w:cs="Arial"/>
                <w:sz w:val="20"/>
                <w:lang w:val="en-GB" w:eastAsia="en-GB"/>
              </w:rPr>
              <w:t>required;</w:t>
            </w:r>
            <w:proofErr w:type="gramEnd"/>
          </w:p>
          <w:p w14:paraId="670575E4" w14:textId="77777777" w:rsidR="00104BF4" w:rsidRPr="00ED1E8D" w:rsidRDefault="00104BF4" w:rsidP="004F5CB5">
            <w:pPr>
              <w:widowControl w:val="0"/>
              <w:numPr>
                <w:ilvl w:val="0"/>
                <w:numId w:val="157"/>
              </w:numPr>
              <w:autoSpaceDE w:val="0"/>
              <w:autoSpaceDN w:val="0"/>
              <w:spacing w:after="0"/>
              <w:ind w:left="360"/>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To work in partnership with other agencies and families to improve outcomes for children and deliver against national and local </w:t>
            </w:r>
            <w:proofErr w:type="gramStart"/>
            <w:r w:rsidRPr="00ED1E8D">
              <w:rPr>
                <w:rFonts w:ascii="Arial" w:eastAsia="Times New Roman" w:hAnsi="Arial" w:cs="Arial"/>
                <w:sz w:val="20"/>
                <w:lang w:val="en-GB" w:eastAsia="en-GB"/>
              </w:rPr>
              <w:t>strategies;</w:t>
            </w:r>
            <w:proofErr w:type="gramEnd"/>
          </w:p>
          <w:p w14:paraId="5788A2E3" w14:textId="77777777" w:rsidR="00104BF4" w:rsidRPr="00ED1E8D" w:rsidRDefault="00104BF4" w:rsidP="004F5CB5">
            <w:pPr>
              <w:widowControl w:val="0"/>
              <w:numPr>
                <w:ilvl w:val="0"/>
                <w:numId w:val="157"/>
              </w:numPr>
              <w:autoSpaceDE w:val="0"/>
              <w:autoSpaceDN w:val="0"/>
              <w:spacing w:after="0"/>
              <w:ind w:left="360"/>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To complete child protection medicals to a high </w:t>
            </w:r>
            <w:proofErr w:type="gramStart"/>
            <w:r w:rsidRPr="00ED1E8D">
              <w:rPr>
                <w:rFonts w:ascii="Arial" w:eastAsia="Times New Roman" w:hAnsi="Arial" w:cs="Arial"/>
                <w:sz w:val="20"/>
                <w:lang w:val="en-GB" w:eastAsia="en-GB"/>
              </w:rPr>
              <w:t>standard;</w:t>
            </w:r>
            <w:proofErr w:type="gramEnd"/>
            <w:r w:rsidRPr="00ED1E8D">
              <w:rPr>
                <w:rFonts w:ascii="Arial" w:eastAsia="Times New Roman" w:hAnsi="Arial" w:cs="Arial"/>
                <w:sz w:val="20"/>
                <w:lang w:val="en-GB" w:eastAsia="en-GB"/>
              </w:rPr>
              <w:t xml:space="preserve"> </w:t>
            </w:r>
          </w:p>
          <w:p w14:paraId="2FDDD05B" w14:textId="77777777" w:rsidR="00104BF4" w:rsidRPr="00ED1E8D" w:rsidRDefault="00104BF4" w:rsidP="004F5CB5">
            <w:pPr>
              <w:widowControl w:val="0"/>
              <w:numPr>
                <w:ilvl w:val="0"/>
                <w:numId w:val="157"/>
              </w:numPr>
              <w:autoSpaceDE w:val="0"/>
              <w:autoSpaceDN w:val="0"/>
              <w:spacing w:after="0"/>
              <w:ind w:left="360"/>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To complete Initial Health Assessments (IHAs) and reports for adoption panel within statutory timescales. </w:t>
            </w:r>
          </w:p>
          <w:p w14:paraId="6B8F107E"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6A789F04" w14:textId="77777777" w:rsidR="00104BF4" w:rsidRPr="00ED1E8D" w:rsidRDefault="00104BF4" w:rsidP="004F5CB5">
            <w:pPr>
              <w:widowControl w:val="0"/>
              <w:autoSpaceDE w:val="0"/>
              <w:autoSpaceDN w:val="0"/>
              <w:spacing w:after="0"/>
              <w:jc w:val="both"/>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Objectives </w:t>
            </w:r>
          </w:p>
          <w:p w14:paraId="3079565D"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39F2F591" w14:textId="77777777" w:rsidR="00104BF4" w:rsidRPr="00ED1E8D" w:rsidRDefault="00104BF4" w:rsidP="004F5CB5">
            <w:pPr>
              <w:widowControl w:val="0"/>
              <w:numPr>
                <w:ilvl w:val="0"/>
                <w:numId w:val="159"/>
              </w:numPr>
              <w:autoSpaceDE w:val="0"/>
              <w:autoSpaceDN w:val="0"/>
              <w:spacing w:after="0"/>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To work as part of a broad children’s services network to provide high quality specialist child centred </w:t>
            </w:r>
            <w:proofErr w:type="gramStart"/>
            <w:r w:rsidRPr="00ED1E8D">
              <w:rPr>
                <w:rFonts w:ascii="Arial" w:eastAsia="Times New Roman" w:hAnsi="Arial" w:cs="Arial"/>
                <w:sz w:val="20"/>
                <w:lang w:val="en-GB" w:eastAsia="en-GB"/>
              </w:rPr>
              <w:t>care;</w:t>
            </w:r>
            <w:proofErr w:type="gramEnd"/>
          </w:p>
          <w:p w14:paraId="38C395F7" w14:textId="77777777" w:rsidR="00104BF4" w:rsidRPr="00ED1E8D" w:rsidRDefault="00104BF4" w:rsidP="004F5CB5">
            <w:pPr>
              <w:widowControl w:val="0"/>
              <w:numPr>
                <w:ilvl w:val="0"/>
                <w:numId w:val="159"/>
              </w:numPr>
              <w:autoSpaceDE w:val="0"/>
              <w:autoSpaceDN w:val="0"/>
              <w:spacing w:after="0"/>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To improve equity and accessibility of service to the most vulnerable and hard to reach </w:t>
            </w:r>
            <w:proofErr w:type="gramStart"/>
            <w:r w:rsidRPr="00ED1E8D">
              <w:rPr>
                <w:rFonts w:ascii="Arial" w:eastAsia="Times New Roman" w:hAnsi="Arial" w:cs="Arial"/>
                <w:sz w:val="20"/>
                <w:lang w:val="en-GB" w:eastAsia="en-GB"/>
              </w:rPr>
              <w:t>children;</w:t>
            </w:r>
            <w:proofErr w:type="gramEnd"/>
          </w:p>
          <w:p w14:paraId="425CF9D9" w14:textId="77777777" w:rsidR="00104BF4" w:rsidRPr="00ED1E8D" w:rsidRDefault="00104BF4" w:rsidP="004F5CB5">
            <w:pPr>
              <w:widowControl w:val="0"/>
              <w:numPr>
                <w:ilvl w:val="0"/>
                <w:numId w:val="159"/>
              </w:numPr>
              <w:autoSpaceDE w:val="0"/>
              <w:autoSpaceDN w:val="0"/>
              <w:spacing w:after="0"/>
              <w:ind w:left="720"/>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Provide appropriate support to increase the knowledge and skills of staff in other services who are responsible for providing health, social care and education to vulnerable </w:t>
            </w:r>
            <w:proofErr w:type="gramStart"/>
            <w:r w:rsidRPr="00ED1E8D">
              <w:rPr>
                <w:rFonts w:ascii="Arial" w:eastAsia="Times New Roman" w:hAnsi="Arial" w:cs="Arial"/>
                <w:sz w:val="20"/>
                <w:lang w:val="en-GB" w:eastAsia="en-GB"/>
              </w:rPr>
              <w:t>children;</w:t>
            </w:r>
            <w:proofErr w:type="gramEnd"/>
          </w:p>
          <w:p w14:paraId="03E9E0DD" w14:textId="77777777" w:rsidR="00104BF4" w:rsidRPr="00ED1E8D" w:rsidRDefault="00104BF4" w:rsidP="004F5CB5">
            <w:pPr>
              <w:widowControl w:val="0"/>
              <w:numPr>
                <w:ilvl w:val="0"/>
                <w:numId w:val="159"/>
              </w:numPr>
              <w:autoSpaceDE w:val="0"/>
              <w:autoSpaceDN w:val="0"/>
              <w:spacing w:after="0"/>
              <w:ind w:left="720"/>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To provide clinical designated expert paediatric leadership for child protection and children in </w:t>
            </w:r>
            <w:proofErr w:type="gramStart"/>
            <w:r w:rsidRPr="00ED1E8D">
              <w:rPr>
                <w:rFonts w:ascii="Arial" w:eastAsia="Times New Roman" w:hAnsi="Arial" w:cs="Arial"/>
                <w:sz w:val="20"/>
                <w:lang w:val="en-GB" w:eastAsia="en-GB"/>
              </w:rPr>
              <w:t>care;</w:t>
            </w:r>
            <w:proofErr w:type="gramEnd"/>
          </w:p>
          <w:p w14:paraId="3E642865" w14:textId="77777777" w:rsidR="00104BF4" w:rsidRPr="00ED1E8D" w:rsidRDefault="00104BF4" w:rsidP="004F5CB5">
            <w:pPr>
              <w:widowControl w:val="0"/>
              <w:numPr>
                <w:ilvl w:val="0"/>
                <w:numId w:val="159"/>
              </w:numPr>
              <w:autoSpaceDE w:val="0"/>
              <w:autoSpaceDN w:val="0"/>
              <w:spacing w:after="0"/>
              <w:ind w:left="720"/>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To work with Commissioners to ensure high quality, effective and value for money services are delivered.  </w:t>
            </w:r>
          </w:p>
          <w:p w14:paraId="236E87AE"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6257E1A5" w14:textId="77777777" w:rsidR="00104BF4" w:rsidRPr="00ED1E8D" w:rsidRDefault="00104BF4" w:rsidP="004F5CB5">
            <w:pPr>
              <w:widowControl w:val="0"/>
              <w:autoSpaceDE w:val="0"/>
              <w:autoSpaceDN w:val="0"/>
              <w:spacing w:after="0"/>
              <w:jc w:val="both"/>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    3.1.2 Designated Doctor for Safeguarding </w:t>
            </w:r>
          </w:p>
          <w:p w14:paraId="60786310" w14:textId="77777777" w:rsidR="00104BF4" w:rsidRPr="00ED1E8D" w:rsidRDefault="00104BF4" w:rsidP="004F5CB5">
            <w:pPr>
              <w:widowControl w:val="0"/>
              <w:autoSpaceDE w:val="0"/>
              <w:autoSpaceDN w:val="0"/>
              <w:spacing w:after="0"/>
              <w:ind w:left="360"/>
              <w:jc w:val="both"/>
              <w:rPr>
                <w:rFonts w:ascii="Arial" w:eastAsia="Arial" w:hAnsi="Arial" w:cs="Arial"/>
                <w:sz w:val="20"/>
                <w:szCs w:val="22"/>
                <w:lang w:val="en-GB" w:eastAsia="en-GB" w:bidi="en-GB"/>
              </w:rPr>
            </w:pPr>
          </w:p>
          <w:p w14:paraId="057D3AC7" w14:textId="77777777" w:rsidR="00104BF4" w:rsidRPr="00ED1E8D" w:rsidRDefault="00104BF4" w:rsidP="004F5CB5">
            <w:pPr>
              <w:widowControl w:val="0"/>
              <w:autoSpaceDE w:val="0"/>
              <w:autoSpaceDN w:val="0"/>
              <w:spacing w:after="0"/>
              <w:ind w:left="463" w:right="521"/>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The term safeguarding and promoting the welfare of children is defined in Working Together (2015) as:</w:t>
            </w:r>
          </w:p>
          <w:p w14:paraId="30448F3A" w14:textId="77777777" w:rsidR="00104BF4" w:rsidRPr="00ED1E8D" w:rsidRDefault="00104BF4" w:rsidP="004F5CB5">
            <w:pPr>
              <w:widowControl w:val="0"/>
              <w:numPr>
                <w:ilvl w:val="2"/>
                <w:numId w:val="169"/>
              </w:numPr>
              <w:tabs>
                <w:tab w:val="left" w:pos="1183"/>
                <w:tab w:val="left" w:pos="1184"/>
              </w:tabs>
              <w:autoSpaceDE w:val="0"/>
              <w:autoSpaceDN w:val="0"/>
              <w:spacing w:after="0" w:line="238" w:lineRule="exact"/>
              <w:ind w:left="823"/>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protecting children from</w:t>
            </w:r>
            <w:r w:rsidRPr="00ED1E8D">
              <w:rPr>
                <w:rFonts w:ascii="Arial" w:eastAsia="Calibri" w:hAnsi="Arial" w:cs="Arial"/>
                <w:spacing w:val="-10"/>
                <w:sz w:val="20"/>
                <w:szCs w:val="22"/>
                <w:lang w:eastAsia="en-US" w:bidi="en-GB"/>
              </w:rPr>
              <w:t xml:space="preserve"> </w:t>
            </w:r>
            <w:proofErr w:type="gramStart"/>
            <w:r w:rsidRPr="00ED1E8D">
              <w:rPr>
                <w:rFonts w:ascii="Arial" w:eastAsia="Calibri" w:hAnsi="Arial" w:cs="Arial"/>
                <w:sz w:val="20"/>
                <w:szCs w:val="22"/>
                <w:lang w:eastAsia="en-US" w:bidi="en-GB"/>
              </w:rPr>
              <w:t>maltreatment;</w:t>
            </w:r>
            <w:proofErr w:type="gramEnd"/>
          </w:p>
          <w:p w14:paraId="513780FB" w14:textId="77777777" w:rsidR="00104BF4" w:rsidRPr="00ED1E8D" w:rsidRDefault="00104BF4" w:rsidP="004F5CB5">
            <w:pPr>
              <w:widowControl w:val="0"/>
              <w:numPr>
                <w:ilvl w:val="2"/>
                <w:numId w:val="169"/>
              </w:numPr>
              <w:tabs>
                <w:tab w:val="left" w:pos="1183"/>
                <w:tab w:val="left" w:pos="1184"/>
              </w:tabs>
              <w:autoSpaceDE w:val="0"/>
              <w:autoSpaceDN w:val="0"/>
              <w:spacing w:after="0" w:line="233" w:lineRule="exact"/>
              <w:ind w:left="823"/>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preventing impairment of children’s health or</w:t>
            </w:r>
            <w:r w:rsidRPr="00ED1E8D">
              <w:rPr>
                <w:rFonts w:ascii="Arial" w:eastAsia="Calibri" w:hAnsi="Arial" w:cs="Arial"/>
                <w:spacing w:val="-15"/>
                <w:sz w:val="20"/>
                <w:szCs w:val="22"/>
                <w:lang w:eastAsia="en-US" w:bidi="en-GB"/>
              </w:rPr>
              <w:t xml:space="preserve"> </w:t>
            </w:r>
            <w:proofErr w:type="gramStart"/>
            <w:r w:rsidRPr="00ED1E8D">
              <w:rPr>
                <w:rFonts w:ascii="Arial" w:eastAsia="Calibri" w:hAnsi="Arial" w:cs="Arial"/>
                <w:sz w:val="20"/>
                <w:szCs w:val="22"/>
                <w:lang w:eastAsia="en-US" w:bidi="en-GB"/>
              </w:rPr>
              <w:t>development;</w:t>
            </w:r>
            <w:proofErr w:type="gramEnd"/>
          </w:p>
          <w:p w14:paraId="595C0003" w14:textId="77777777" w:rsidR="00104BF4" w:rsidRPr="00ED1E8D" w:rsidRDefault="00104BF4" w:rsidP="004F5CB5">
            <w:pPr>
              <w:widowControl w:val="0"/>
              <w:numPr>
                <w:ilvl w:val="2"/>
                <w:numId w:val="169"/>
              </w:numPr>
              <w:tabs>
                <w:tab w:val="left" w:pos="1183"/>
                <w:tab w:val="left" w:pos="1184"/>
              </w:tabs>
              <w:autoSpaceDE w:val="0"/>
              <w:autoSpaceDN w:val="0"/>
              <w:spacing w:before="2" w:after="0" w:line="228" w:lineRule="exact"/>
              <w:ind w:left="823" w:right="257"/>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ensuring that children are growing up in circumstances consistent with the provision of safe and effective</w:t>
            </w:r>
            <w:r w:rsidRPr="00ED1E8D">
              <w:rPr>
                <w:rFonts w:ascii="Arial" w:eastAsia="Calibri" w:hAnsi="Arial" w:cs="Arial"/>
                <w:spacing w:val="-9"/>
                <w:sz w:val="20"/>
                <w:szCs w:val="22"/>
                <w:lang w:eastAsia="en-US" w:bidi="en-GB"/>
              </w:rPr>
              <w:t xml:space="preserve"> </w:t>
            </w:r>
            <w:proofErr w:type="gramStart"/>
            <w:r w:rsidRPr="00ED1E8D">
              <w:rPr>
                <w:rFonts w:ascii="Arial" w:eastAsia="Calibri" w:hAnsi="Arial" w:cs="Arial"/>
                <w:sz w:val="20"/>
                <w:szCs w:val="22"/>
                <w:lang w:eastAsia="en-US" w:bidi="en-GB"/>
              </w:rPr>
              <w:t>care</w:t>
            </w:r>
            <w:proofErr w:type="gramEnd"/>
          </w:p>
          <w:p w14:paraId="39796355" w14:textId="77777777" w:rsidR="00104BF4" w:rsidRPr="00ED1E8D" w:rsidRDefault="00104BF4" w:rsidP="004F5CB5">
            <w:pPr>
              <w:widowControl w:val="0"/>
              <w:numPr>
                <w:ilvl w:val="2"/>
                <w:numId w:val="169"/>
              </w:numPr>
              <w:tabs>
                <w:tab w:val="left" w:pos="1183"/>
                <w:tab w:val="left" w:pos="1184"/>
              </w:tabs>
              <w:autoSpaceDE w:val="0"/>
              <w:autoSpaceDN w:val="0"/>
              <w:spacing w:after="0" w:line="243" w:lineRule="exact"/>
              <w:ind w:left="823"/>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taking action to enable all children to have the best</w:t>
            </w:r>
            <w:r w:rsidRPr="00ED1E8D">
              <w:rPr>
                <w:rFonts w:ascii="Arial" w:eastAsia="Calibri" w:hAnsi="Arial" w:cs="Arial"/>
                <w:spacing w:val="-23"/>
                <w:sz w:val="20"/>
                <w:szCs w:val="22"/>
                <w:lang w:eastAsia="en-US" w:bidi="en-GB"/>
              </w:rPr>
              <w:t xml:space="preserve"> </w:t>
            </w:r>
            <w:proofErr w:type="gramStart"/>
            <w:r w:rsidRPr="00ED1E8D">
              <w:rPr>
                <w:rFonts w:ascii="Arial" w:eastAsia="Calibri" w:hAnsi="Arial" w:cs="Arial"/>
                <w:sz w:val="20"/>
                <w:szCs w:val="22"/>
                <w:lang w:eastAsia="en-US" w:bidi="en-GB"/>
              </w:rPr>
              <w:t>outcomes</w:t>
            </w:r>
            <w:proofErr w:type="gramEnd"/>
          </w:p>
          <w:p w14:paraId="00E49178"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5BAD570C" w14:textId="77777777" w:rsidR="00104BF4" w:rsidRPr="00ED1E8D" w:rsidRDefault="00104BF4" w:rsidP="004F5CB5">
            <w:pPr>
              <w:widowControl w:val="0"/>
              <w:autoSpaceDE w:val="0"/>
              <w:autoSpaceDN w:val="0"/>
              <w:spacing w:after="0"/>
              <w:ind w:left="36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shall ensure that policies and procedures relating to safeguarding are adhered to and that it seeks advice from the Designated &amp; Named Professionals as required. For named and designated </w:t>
            </w:r>
            <w:proofErr w:type="gramStart"/>
            <w:r w:rsidRPr="00ED1E8D">
              <w:rPr>
                <w:rFonts w:ascii="Arial" w:eastAsia="Arial" w:hAnsi="Arial" w:cs="Arial"/>
                <w:sz w:val="20"/>
                <w:szCs w:val="22"/>
                <w:lang w:val="en-GB" w:eastAsia="en-GB" w:bidi="en-GB"/>
              </w:rPr>
              <w:t>doctors</w:t>
            </w:r>
            <w:proofErr w:type="gramEnd"/>
            <w:r w:rsidRPr="00ED1E8D">
              <w:rPr>
                <w:rFonts w:ascii="Arial" w:eastAsia="Arial" w:hAnsi="Arial" w:cs="Arial"/>
                <w:sz w:val="20"/>
                <w:szCs w:val="22"/>
                <w:lang w:val="en-GB" w:eastAsia="en-GB" w:bidi="en-GB"/>
              </w:rPr>
              <w:t xml:space="preserve"> the training requirements are now a minimum of 24 hours (6 PA or 3 days) of CPD over 3 years. This includes them keeping up to date at level 1-3 as well as doing level 4/5 training. For all other paediatric consultants not in those specific roles then it is level 1-3 that they </w:t>
            </w:r>
            <w:proofErr w:type="gramStart"/>
            <w:r w:rsidRPr="00ED1E8D">
              <w:rPr>
                <w:rFonts w:ascii="Arial" w:eastAsia="Arial" w:hAnsi="Arial" w:cs="Arial"/>
                <w:sz w:val="20"/>
                <w:szCs w:val="22"/>
                <w:lang w:val="en-GB" w:eastAsia="en-GB" w:bidi="en-GB"/>
              </w:rPr>
              <w:t>have to</w:t>
            </w:r>
            <w:proofErr w:type="gramEnd"/>
            <w:r w:rsidRPr="00ED1E8D">
              <w:rPr>
                <w:rFonts w:ascii="Arial" w:eastAsia="Arial" w:hAnsi="Arial" w:cs="Arial"/>
                <w:sz w:val="20"/>
                <w:szCs w:val="22"/>
                <w:lang w:val="en-GB" w:eastAsia="en-GB" w:bidi="en-GB"/>
              </w:rPr>
              <w:t xml:space="preserve"> keep updated with as per the intercollegiate guidance.  All staff working with children must have enhanced DBS clearance and registered with the Independent Safeguarding Activity (Oct 2009). </w:t>
            </w:r>
          </w:p>
          <w:p w14:paraId="23F158E1" w14:textId="77777777" w:rsidR="00104BF4" w:rsidRPr="00ED1E8D" w:rsidRDefault="00104BF4" w:rsidP="004F5CB5">
            <w:pPr>
              <w:widowControl w:val="0"/>
              <w:autoSpaceDE w:val="0"/>
              <w:autoSpaceDN w:val="0"/>
              <w:spacing w:after="0"/>
              <w:ind w:left="360"/>
              <w:jc w:val="both"/>
              <w:rPr>
                <w:rFonts w:ascii="Arial" w:eastAsia="Arial" w:hAnsi="Arial" w:cs="Arial"/>
                <w:sz w:val="20"/>
                <w:szCs w:val="22"/>
                <w:lang w:val="en-GB" w:eastAsia="en-GB" w:bidi="en-GB"/>
              </w:rPr>
            </w:pPr>
          </w:p>
          <w:p w14:paraId="7CEB75CB" w14:textId="77777777" w:rsidR="00104BF4" w:rsidRPr="00ED1E8D" w:rsidRDefault="00104BF4" w:rsidP="004F5CB5">
            <w:pPr>
              <w:widowControl w:val="0"/>
              <w:autoSpaceDE w:val="0"/>
              <w:autoSpaceDN w:val="0"/>
              <w:spacing w:after="0"/>
              <w:ind w:left="36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shall also adhere to the safeguarding clause and its references in the main body of the contract at Clause 32 (SC). </w:t>
            </w:r>
          </w:p>
          <w:p w14:paraId="7012E694" w14:textId="77777777" w:rsidR="00104BF4" w:rsidRPr="00ED1E8D" w:rsidRDefault="00104BF4" w:rsidP="004F5CB5">
            <w:pPr>
              <w:spacing w:after="0"/>
              <w:ind w:left="360"/>
              <w:jc w:val="both"/>
              <w:rPr>
                <w:rFonts w:ascii="Arial" w:eastAsia="Times New Roman" w:hAnsi="Arial" w:cs="Arial"/>
                <w:sz w:val="20"/>
                <w:lang w:val="en-GB" w:eastAsia="en-GB"/>
              </w:rPr>
            </w:pPr>
          </w:p>
          <w:p w14:paraId="2024A318" w14:textId="77777777" w:rsidR="00104BF4" w:rsidRPr="00ED1E8D" w:rsidRDefault="00104BF4" w:rsidP="004F5CB5">
            <w:pPr>
              <w:widowControl w:val="0"/>
              <w:numPr>
                <w:ilvl w:val="1"/>
                <w:numId w:val="169"/>
              </w:numPr>
              <w:autoSpaceDE w:val="0"/>
              <w:autoSpaceDN w:val="0"/>
              <w:spacing w:after="0"/>
              <w:ind w:left="746"/>
              <w:jc w:val="both"/>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Service description/care pathway</w:t>
            </w:r>
          </w:p>
          <w:p w14:paraId="389195C7" w14:textId="77777777" w:rsidR="00104BF4" w:rsidRPr="00ED1E8D" w:rsidRDefault="00104BF4" w:rsidP="004F5CB5">
            <w:pPr>
              <w:widowControl w:val="0"/>
              <w:autoSpaceDE w:val="0"/>
              <w:autoSpaceDN w:val="0"/>
              <w:spacing w:after="0"/>
              <w:jc w:val="both"/>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  </w:t>
            </w:r>
          </w:p>
          <w:p w14:paraId="442BC6C3" w14:textId="77777777" w:rsidR="00104BF4" w:rsidRPr="00ED1E8D" w:rsidRDefault="00104BF4" w:rsidP="004F5CB5">
            <w:pPr>
              <w:widowControl w:val="0"/>
              <w:autoSpaceDE w:val="0"/>
              <w:autoSpaceDN w:val="0"/>
              <w:spacing w:after="0"/>
              <w:jc w:val="both"/>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3.2.1    Community Paediatrics</w:t>
            </w:r>
          </w:p>
          <w:p w14:paraId="5E750E04" w14:textId="77777777" w:rsidR="00104BF4" w:rsidRPr="00ED1E8D" w:rsidRDefault="00104BF4" w:rsidP="004F5CB5">
            <w:pPr>
              <w:widowControl w:val="0"/>
              <w:autoSpaceDE w:val="0"/>
              <w:autoSpaceDN w:val="0"/>
              <w:spacing w:after="0"/>
              <w:ind w:left="360"/>
              <w:jc w:val="both"/>
              <w:rPr>
                <w:rFonts w:ascii="Arial" w:eastAsia="Arial" w:hAnsi="Arial" w:cs="Arial"/>
                <w:sz w:val="20"/>
                <w:szCs w:val="22"/>
                <w:lang w:val="en-GB" w:eastAsia="en-GB" w:bidi="en-GB"/>
              </w:rPr>
            </w:pPr>
          </w:p>
          <w:p w14:paraId="4BA78DDD"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The service shall deliver a community based paediatric assessment for children and young people including investigations and diagnosis for children identified as in need of the service.</w:t>
            </w:r>
          </w:p>
          <w:p w14:paraId="75FA2C07"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1977F318"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The service shall cover a range of conditions as detailed within the choice and referral service definition for community paediatrics and development delay/ learning disabilities (see appendix A).   This will include School Clinics, other outreach community clinics and specialist condition developmental clinics (</w:t>
            </w:r>
            <w:proofErr w:type="gramStart"/>
            <w:r w:rsidRPr="00ED1E8D">
              <w:rPr>
                <w:rFonts w:ascii="Arial" w:eastAsia="Arial" w:hAnsi="Arial" w:cs="Arial"/>
                <w:sz w:val="20"/>
                <w:szCs w:val="22"/>
                <w:lang w:val="en-GB" w:eastAsia="en-GB" w:bidi="en-GB"/>
              </w:rPr>
              <w:t>e.g.</w:t>
            </w:r>
            <w:proofErr w:type="gramEnd"/>
            <w:r w:rsidRPr="00ED1E8D">
              <w:rPr>
                <w:rFonts w:ascii="Arial" w:eastAsia="Arial" w:hAnsi="Arial" w:cs="Arial"/>
                <w:sz w:val="20"/>
                <w:szCs w:val="22"/>
                <w:lang w:val="en-GB" w:eastAsia="en-GB" w:bidi="en-GB"/>
              </w:rPr>
              <w:t xml:space="preserve"> Downs Syndrome) as required by the service</w:t>
            </w:r>
          </w:p>
          <w:p w14:paraId="29B59E96" w14:textId="77777777" w:rsidR="00104BF4" w:rsidRPr="00ED1E8D" w:rsidRDefault="00104BF4" w:rsidP="004F5CB5">
            <w:pPr>
              <w:widowControl w:val="0"/>
              <w:autoSpaceDE w:val="0"/>
              <w:autoSpaceDN w:val="0"/>
              <w:spacing w:after="0"/>
              <w:ind w:left="360"/>
              <w:jc w:val="both"/>
              <w:rPr>
                <w:rFonts w:ascii="Arial" w:eastAsia="Arial" w:hAnsi="Arial" w:cs="Arial"/>
                <w:sz w:val="20"/>
                <w:szCs w:val="22"/>
                <w:lang w:val="en-GB" w:eastAsia="en-GB" w:bidi="en-GB"/>
              </w:rPr>
            </w:pPr>
          </w:p>
          <w:p w14:paraId="3791A32E"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provider shall not amend or make changes to the service definitions relating to this service with prior discussion and agreement with commissioners. </w:t>
            </w:r>
          </w:p>
          <w:p w14:paraId="692DE883"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213DCA66"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Special Education Needs and Development and Needs (SEND) reports to be provided within required timescales as requested.</w:t>
            </w:r>
          </w:p>
          <w:p w14:paraId="5A8A789B"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0D41AC13"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Completion of LAC medicals and IHAs within the required timescales.  Support to the adoption panel including adoption medicals, reports to the panel of a high standard and, where required, attend the adoption panel when requested.   A Designated Doctor for LAC will be provided as part of the </w:t>
            </w:r>
            <w:proofErr w:type="gramStart"/>
            <w:r w:rsidRPr="00ED1E8D">
              <w:rPr>
                <w:rFonts w:ascii="Arial" w:eastAsia="Arial" w:hAnsi="Arial" w:cs="Arial"/>
                <w:sz w:val="20"/>
                <w:szCs w:val="22"/>
                <w:lang w:val="en-GB" w:eastAsia="en-GB" w:bidi="en-GB"/>
              </w:rPr>
              <w:t>service</w:t>
            </w:r>
            <w:proofErr w:type="gramEnd"/>
          </w:p>
          <w:p w14:paraId="2B731F9C"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7A905AD1" w14:textId="77777777" w:rsidR="00104BF4" w:rsidRPr="00ED1E8D" w:rsidRDefault="00104BF4" w:rsidP="004F5CB5">
            <w:pPr>
              <w:widowControl w:val="0"/>
              <w:autoSpaceDE w:val="0"/>
              <w:autoSpaceDN w:val="0"/>
              <w:spacing w:after="0"/>
              <w:jc w:val="both"/>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Service Benefits</w:t>
            </w:r>
          </w:p>
          <w:p w14:paraId="0EF8F825" w14:textId="77777777" w:rsidR="00104BF4" w:rsidRPr="00ED1E8D" w:rsidRDefault="00104BF4" w:rsidP="004F5CB5">
            <w:pPr>
              <w:widowControl w:val="0"/>
              <w:numPr>
                <w:ilvl w:val="0"/>
                <w:numId w:val="166"/>
              </w:numPr>
              <w:autoSpaceDE w:val="0"/>
              <w:autoSpaceDN w:val="0"/>
              <w:spacing w:after="0"/>
              <w:ind w:left="714"/>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Targeted approach to children most in </w:t>
            </w:r>
            <w:proofErr w:type="gramStart"/>
            <w:r w:rsidRPr="00ED1E8D">
              <w:rPr>
                <w:rFonts w:ascii="Arial" w:eastAsia="Times New Roman" w:hAnsi="Arial" w:cs="Arial"/>
                <w:sz w:val="20"/>
                <w:lang w:val="en-GB" w:eastAsia="en-GB"/>
              </w:rPr>
              <w:t>need;</w:t>
            </w:r>
            <w:proofErr w:type="gramEnd"/>
          </w:p>
          <w:p w14:paraId="00544C6E" w14:textId="77777777" w:rsidR="00104BF4" w:rsidRPr="00ED1E8D" w:rsidRDefault="00104BF4" w:rsidP="004F5CB5">
            <w:pPr>
              <w:widowControl w:val="0"/>
              <w:numPr>
                <w:ilvl w:val="0"/>
                <w:numId w:val="166"/>
              </w:numPr>
              <w:autoSpaceDE w:val="0"/>
              <w:autoSpaceDN w:val="0"/>
              <w:spacing w:after="0"/>
              <w:ind w:left="714"/>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Clinical leadership encompassing the most vulnerable groups with the objective of reducing health </w:t>
            </w:r>
            <w:proofErr w:type="gramStart"/>
            <w:r w:rsidRPr="00ED1E8D">
              <w:rPr>
                <w:rFonts w:ascii="Arial" w:eastAsia="Times New Roman" w:hAnsi="Arial" w:cs="Arial"/>
                <w:sz w:val="20"/>
                <w:lang w:val="en-GB" w:eastAsia="en-GB"/>
              </w:rPr>
              <w:t>inequalities;</w:t>
            </w:r>
            <w:proofErr w:type="gramEnd"/>
          </w:p>
          <w:p w14:paraId="3D04D926" w14:textId="77777777" w:rsidR="00104BF4" w:rsidRPr="00ED1E8D" w:rsidRDefault="00104BF4" w:rsidP="004F5CB5">
            <w:pPr>
              <w:widowControl w:val="0"/>
              <w:numPr>
                <w:ilvl w:val="0"/>
                <w:numId w:val="166"/>
              </w:numPr>
              <w:autoSpaceDE w:val="0"/>
              <w:autoSpaceDN w:val="0"/>
              <w:spacing w:after="0"/>
              <w:ind w:left="714"/>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Broad range of specialisms provided within the service to ensure that complex health needs can be </w:t>
            </w:r>
            <w:proofErr w:type="gramStart"/>
            <w:r w:rsidRPr="00ED1E8D">
              <w:rPr>
                <w:rFonts w:ascii="Arial" w:eastAsia="Times New Roman" w:hAnsi="Arial" w:cs="Arial"/>
                <w:sz w:val="20"/>
                <w:lang w:val="en-GB" w:eastAsia="en-GB"/>
              </w:rPr>
              <w:t>met;</w:t>
            </w:r>
            <w:proofErr w:type="gramEnd"/>
          </w:p>
          <w:p w14:paraId="7E0B61B1" w14:textId="77777777" w:rsidR="00104BF4" w:rsidRPr="00ED1E8D" w:rsidRDefault="00104BF4" w:rsidP="004F5CB5">
            <w:pPr>
              <w:widowControl w:val="0"/>
              <w:numPr>
                <w:ilvl w:val="0"/>
                <w:numId w:val="166"/>
              </w:numPr>
              <w:autoSpaceDE w:val="0"/>
              <w:autoSpaceDN w:val="0"/>
              <w:spacing w:after="0"/>
              <w:ind w:left="714"/>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Strong, positive multiagency and multidisciplinary planning and working relationships that ensures effective delivery of health services to vulnerable and disadvantaged children and young people.  </w:t>
            </w:r>
          </w:p>
          <w:p w14:paraId="15AFB831" w14:textId="77777777" w:rsidR="00104BF4" w:rsidRPr="00ED1E8D" w:rsidRDefault="00104BF4" w:rsidP="004F5CB5">
            <w:pPr>
              <w:widowControl w:val="0"/>
              <w:numPr>
                <w:ilvl w:val="0"/>
                <w:numId w:val="166"/>
              </w:numPr>
              <w:autoSpaceDE w:val="0"/>
              <w:autoSpaceDN w:val="0"/>
              <w:spacing w:after="0"/>
              <w:ind w:left="714"/>
              <w:jc w:val="both"/>
              <w:rPr>
                <w:rFonts w:ascii="Arial" w:eastAsia="Times New Roman" w:hAnsi="Arial" w:cs="Arial"/>
                <w:sz w:val="20"/>
                <w:lang w:val="en-GB" w:eastAsia="en-GB"/>
              </w:rPr>
            </w:pPr>
          </w:p>
          <w:p w14:paraId="1139F111" w14:textId="77777777" w:rsidR="00104BF4" w:rsidRPr="00ED1E8D" w:rsidRDefault="00104BF4" w:rsidP="004F5CB5">
            <w:pPr>
              <w:spacing w:after="0"/>
              <w:jc w:val="both"/>
              <w:rPr>
                <w:rFonts w:ascii="Arial" w:eastAsia="Times New Roman" w:hAnsi="Arial" w:cs="Arial"/>
                <w:sz w:val="20"/>
                <w:lang w:val="en-GB" w:eastAsia="en-GB"/>
              </w:rPr>
            </w:pPr>
            <w:r w:rsidRPr="00ED1E8D">
              <w:rPr>
                <w:rFonts w:ascii="Arial" w:eastAsia="Times New Roman" w:hAnsi="Arial" w:cs="Arial"/>
                <w:b/>
                <w:sz w:val="20"/>
                <w:szCs w:val="24"/>
                <w:lang w:val="en-GB" w:eastAsia="en-GB"/>
              </w:rPr>
              <w:t>Service Model</w:t>
            </w:r>
          </w:p>
          <w:p w14:paraId="76E1D4AA"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50A88680"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shall be delivered in appropriate multi-agency community settings as well as acute or other clinical settings as appropriate. </w:t>
            </w:r>
          </w:p>
          <w:p w14:paraId="6C3CC95E"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7306186D"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A lead consultant community paediatrician shall be identified; this will include a lead role for ensuring that overall professional standards are set and maintained. </w:t>
            </w:r>
          </w:p>
          <w:p w14:paraId="4BE40269"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053D56E2"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Specialist consultant clinical leadership shall be provided for each of the areas identified. </w:t>
            </w:r>
          </w:p>
          <w:p w14:paraId="1D3ABC53"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715773AC"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Community paediatricians shall work closely with acute Paediatric Consultants to streamline pathways and align service. </w:t>
            </w:r>
          </w:p>
          <w:p w14:paraId="42FD7E2D"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11DE6562"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shall specifically target vulnerable and disadvantaged children with complex health needs and will work closely with Clinical Commissioning Groups (CCGS) to plan appropriate services. </w:t>
            </w:r>
          </w:p>
          <w:p w14:paraId="1BE41CB2"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192DA611"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Staff to participate in regular appraisal, CPD and revalidation review in line with job planning processes and the completion of statutory and mandatory training in line with Trust policies.</w:t>
            </w:r>
          </w:p>
          <w:p w14:paraId="0748A602"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09154750"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There shall be adequate support from an administration service to meet Royal College of Paediatrics and Child Health and Royal College of Nursing guidelines and to assist the specialist functions. </w:t>
            </w:r>
          </w:p>
          <w:p w14:paraId="105D7E77"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sidDel="003F4768">
              <w:rPr>
                <w:rFonts w:ascii="Arial" w:eastAsia="Arial" w:hAnsi="Arial" w:cs="Arial"/>
                <w:sz w:val="20"/>
                <w:szCs w:val="22"/>
                <w:lang w:val="en-GB" w:eastAsia="en-GB" w:bidi="en-GB"/>
              </w:rPr>
              <w:t xml:space="preserve"> </w:t>
            </w:r>
          </w:p>
          <w:p w14:paraId="6DC949C2"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All staff working with children, young people and families must have: </w:t>
            </w:r>
          </w:p>
          <w:p w14:paraId="5E1F8FF6"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7BE2AD33" w14:textId="77777777" w:rsidR="00104BF4" w:rsidRPr="00ED1E8D" w:rsidRDefault="00104BF4" w:rsidP="004F5CB5">
            <w:pPr>
              <w:widowControl w:val="0"/>
              <w:numPr>
                <w:ilvl w:val="0"/>
                <w:numId w:val="160"/>
              </w:numPr>
              <w:autoSpaceDE w:val="0"/>
              <w:autoSpaceDN w:val="0"/>
              <w:spacing w:after="0"/>
              <w:ind w:left="714"/>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Appropriate qualifications and experience of working with children, young people and </w:t>
            </w:r>
            <w:proofErr w:type="gramStart"/>
            <w:r w:rsidRPr="00ED1E8D">
              <w:rPr>
                <w:rFonts w:ascii="Arial" w:eastAsia="Times New Roman" w:hAnsi="Arial" w:cs="Arial"/>
                <w:sz w:val="20"/>
                <w:lang w:val="en-GB" w:eastAsia="en-GB"/>
              </w:rPr>
              <w:t>families;</w:t>
            </w:r>
            <w:proofErr w:type="gramEnd"/>
            <w:r w:rsidRPr="00ED1E8D">
              <w:rPr>
                <w:rFonts w:ascii="Arial" w:eastAsia="Times New Roman" w:hAnsi="Arial" w:cs="Arial"/>
                <w:sz w:val="20"/>
                <w:lang w:val="en-GB" w:eastAsia="en-GB"/>
              </w:rPr>
              <w:t xml:space="preserve"> </w:t>
            </w:r>
          </w:p>
          <w:p w14:paraId="421B7FC1" w14:textId="77777777" w:rsidR="00104BF4" w:rsidRPr="00ED1E8D" w:rsidRDefault="00104BF4" w:rsidP="004F5CB5">
            <w:pPr>
              <w:widowControl w:val="0"/>
              <w:numPr>
                <w:ilvl w:val="0"/>
                <w:numId w:val="160"/>
              </w:numPr>
              <w:autoSpaceDE w:val="0"/>
              <w:autoSpaceDN w:val="0"/>
              <w:spacing w:after="0"/>
              <w:ind w:left="714"/>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The skills, knowledge and competencies set for working with children and young as set out in the National Service Framework for Children, young people and maternity </w:t>
            </w:r>
            <w:proofErr w:type="gramStart"/>
            <w:r w:rsidRPr="00ED1E8D">
              <w:rPr>
                <w:rFonts w:ascii="Arial" w:eastAsia="Times New Roman" w:hAnsi="Arial" w:cs="Arial"/>
                <w:sz w:val="20"/>
                <w:lang w:val="en-GB" w:eastAsia="en-GB"/>
              </w:rPr>
              <w:t>services;</w:t>
            </w:r>
            <w:proofErr w:type="gramEnd"/>
            <w:r w:rsidRPr="00ED1E8D">
              <w:rPr>
                <w:rFonts w:ascii="Arial" w:eastAsia="Times New Roman" w:hAnsi="Arial" w:cs="Arial"/>
                <w:sz w:val="20"/>
                <w:lang w:val="en-GB" w:eastAsia="en-GB"/>
              </w:rPr>
              <w:t xml:space="preserve"> </w:t>
            </w:r>
          </w:p>
          <w:p w14:paraId="3400DD44" w14:textId="77777777" w:rsidR="00104BF4" w:rsidRPr="00ED1E8D" w:rsidRDefault="00104BF4" w:rsidP="004F5CB5">
            <w:pPr>
              <w:widowControl w:val="0"/>
              <w:numPr>
                <w:ilvl w:val="0"/>
                <w:numId w:val="160"/>
              </w:numPr>
              <w:autoSpaceDE w:val="0"/>
              <w:autoSpaceDN w:val="0"/>
              <w:spacing w:after="0"/>
              <w:ind w:left="714"/>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All clinical staff to be competent in completing assessment of children and young </w:t>
            </w:r>
            <w:proofErr w:type="gramStart"/>
            <w:r w:rsidRPr="00ED1E8D">
              <w:rPr>
                <w:rFonts w:ascii="Arial" w:eastAsia="Times New Roman" w:hAnsi="Arial" w:cs="Arial"/>
                <w:sz w:val="20"/>
                <w:lang w:val="en-GB" w:eastAsia="en-GB"/>
              </w:rPr>
              <w:t>person;</w:t>
            </w:r>
            <w:proofErr w:type="gramEnd"/>
          </w:p>
          <w:p w14:paraId="20353E7D" w14:textId="77777777" w:rsidR="00104BF4" w:rsidRPr="00ED1E8D" w:rsidRDefault="00104BF4" w:rsidP="004F5CB5">
            <w:pPr>
              <w:widowControl w:val="0"/>
              <w:numPr>
                <w:ilvl w:val="0"/>
                <w:numId w:val="160"/>
              </w:numPr>
              <w:autoSpaceDE w:val="0"/>
              <w:autoSpaceDN w:val="0"/>
              <w:spacing w:after="0"/>
              <w:ind w:left="714"/>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Practitioners are to have the appropriate training, updates and formal supervision to fulfil their </w:t>
            </w:r>
            <w:proofErr w:type="gramStart"/>
            <w:r w:rsidRPr="00ED1E8D">
              <w:rPr>
                <w:rFonts w:ascii="Arial" w:eastAsia="Times New Roman" w:hAnsi="Arial" w:cs="Arial"/>
                <w:sz w:val="20"/>
                <w:lang w:val="en-GB" w:eastAsia="en-GB"/>
              </w:rPr>
              <w:t>duties;</w:t>
            </w:r>
            <w:proofErr w:type="gramEnd"/>
          </w:p>
          <w:p w14:paraId="35AB1182" w14:textId="77777777" w:rsidR="00104BF4" w:rsidRPr="00ED1E8D" w:rsidRDefault="00104BF4" w:rsidP="004F5CB5">
            <w:pPr>
              <w:widowControl w:val="0"/>
              <w:numPr>
                <w:ilvl w:val="0"/>
                <w:numId w:val="160"/>
              </w:numPr>
              <w:autoSpaceDE w:val="0"/>
              <w:autoSpaceDN w:val="0"/>
              <w:spacing w:after="0"/>
              <w:ind w:left="714"/>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DBS checks in accordance with organisational </w:t>
            </w:r>
            <w:proofErr w:type="gramStart"/>
            <w:r w:rsidRPr="00ED1E8D">
              <w:rPr>
                <w:rFonts w:ascii="Arial" w:eastAsia="Times New Roman" w:hAnsi="Arial" w:cs="Arial"/>
                <w:sz w:val="20"/>
                <w:lang w:val="en-GB" w:eastAsia="en-GB"/>
              </w:rPr>
              <w:t>policy;</w:t>
            </w:r>
            <w:proofErr w:type="gramEnd"/>
            <w:r w:rsidRPr="00ED1E8D">
              <w:rPr>
                <w:rFonts w:ascii="Arial" w:eastAsia="Times New Roman" w:hAnsi="Arial" w:cs="Arial"/>
                <w:sz w:val="20"/>
                <w:lang w:val="en-GB" w:eastAsia="en-GB"/>
              </w:rPr>
              <w:t xml:space="preserve"> </w:t>
            </w:r>
          </w:p>
          <w:p w14:paraId="7ECB88BB" w14:textId="77777777" w:rsidR="00104BF4" w:rsidRPr="00ED1E8D" w:rsidRDefault="00104BF4" w:rsidP="004F5CB5">
            <w:pPr>
              <w:widowControl w:val="0"/>
              <w:numPr>
                <w:ilvl w:val="0"/>
                <w:numId w:val="160"/>
              </w:numPr>
              <w:autoSpaceDE w:val="0"/>
              <w:autoSpaceDN w:val="0"/>
              <w:spacing w:after="0"/>
              <w:ind w:left="714"/>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The skills and training required to identify and act on safeguarding children and adult </w:t>
            </w:r>
            <w:proofErr w:type="gramStart"/>
            <w:r w:rsidRPr="00ED1E8D">
              <w:rPr>
                <w:rFonts w:ascii="Arial" w:eastAsia="Times New Roman" w:hAnsi="Arial" w:cs="Arial"/>
                <w:sz w:val="20"/>
                <w:lang w:val="en-GB" w:eastAsia="en-GB"/>
              </w:rPr>
              <w:t>issues;</w:t>
            </w:r>
            <w:proofErr w:type="gramEnd"/>
            <w:r w:rsidRPr="00ED1E8D">
              <w:rPr>
                <w:rFonts w:ascii="Arial" w:eastAsia="Times New Roman" w:hAnsi="Arial" w:cs="Arial"/>
                <w:sz w:val="20"/>
                <w:lang w:val="en-GB" w:eastAsia="en-GB"/>
              </w:rPr>
              <w:t xml:space="preserve"> </w:t>
            </w:r>
          </w:p>
          <w:p w14:paraId="61496C56" w14:textId="77777777" w:rsidR="00104BF4" w:rsidRPr="00ED1E8D" w:rsidRDefault="00104BF4" w:rsidP="004F5CB5">
            <w:pPr>
              <w:widowControl w:val="0"/>
              <w:numPr>
                <w:ilvl w:val="0"/>
                <w:numId w:val="160"/>
              </w:numPr>
              <w:autoSpaceDE w:val="0"/>
              <w:autoSpaceDN w:val="0"/>
              <w:spacing w:after="0"/>
              <w:ind w:left="714"/>
              <w:jc w:val="both"/>
              <w:rPr>
                <w:rFonts w:ascii="Arial" w:eastAsia="Times New Roman" w:hAnsi="Arial" w:cs="Arial"/>
                <w:sz w:val="20"/>
                <w:lang w:val="en-GB" w:eastAsia="en-GB"/>
              </w:rPr>
            </w:pPr>
            <w:r w:rsidRPr="00ED1E8D">
              <w:rPr>
                <w:rFonts w:ascii="Arial" w:eastAsia="Times New Roman" w:hAnsi="Arial" w:cs="Arial"/>
                <w:sz w:val="20"/>
                <w:lang w:val="en-GB" w:eastAsia="en-GB"/>
              </w:rPr>
              <w:t>The skills and training required to promote and support the following:</w:t>
            </w:r>
          </w:p>
          <w:p w14:paraId="58CE0990" w14:textId="77777777" w:rsidR="00104BF4" w:rsidRPr="00ED1E8D" w:rsidRDefault="00104BF4" w:rsidP="004F5CB5">
            <w:pPr>
              <w:widowControl w:val="0"/>
              <w:numPr>
                <w:ilvl w:val="0"/>
                <w:numId w:val="158"/>
              </w:numPr>
              <w:autoSpaceDE w:val="0"/>
              <w:autoSpaceDN w:val="0"/>
              <w:spacing w:after="0"/>
              <w:ind w:left="1434"/>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Equal opportunities </w:t>
            </w:r>
          </w:p>
          <w:p w14:paraId="7351CFD9" w14:textId="77777777" w:rsidR="00104BF4" w:rsidRPr="00ED1E8D" w:rsidRDefault="00104BF4" w:rsidP="004F5CB5">
            <w:pPr>
              <w:widowControl w:val="0"/>
              <w:numPr>
                <w:ilvl w:val="0"/>
                <w:numId w:val="158"/>
              </w:numPr>
              <w:autoSpaceDE w:val="0"/>
              <w:autoSpaceDN w:val="0"/>
              <w:spacing w:after="0"/>
              <w:ind w:left="1434"/>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Racial awareness </w:t>
            </w:r>
          </w:p>
          <w:p w14:paraId="249F9F4F" w14:textId="77777777" w:rsidR="00104BF4" w:rsidRPr="00ED1E8D" w:rsidRDefault="00104BF4" w:rsidP="004F5CB5">
            <w:pPr>
              <w:widowControl w:val="0"/>
              <w:numPr>
                <w:ilvl w:val="0"/>
                <w:numId w:val="158"/>
              </w:numPr>
              <w:autoSpaceDE w:val="0"/>
              <w:autoSpaceDN w:val="0"/>
              <w:spacing w:after="0"/>
              <w:ind w:left="1434"/>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Gender awareness </w:t>
            </w:r>
          </w:p>
          <w:p w14:paraId="1AAF6DB2" w14:textId="77777777" w:rsidR="00104BF4" w:rsidRPr="00ED1E8D" w:rsidRDefault="00104BF4" w:rsidP="004F5CB5">
            <w:pPr>
              <w:widowControl w:val="0"/>
              <w:numPr>
                <w:ilvl w:val="0"/>
                <w:numId w:val="158"/>
              </w:numPr>
              <w:autoSpaceDE w:val="0"/>
              <w:autoSpaceDN w:val="0"/>
              <w:spacing w:after="0"/>
              <w:ind w:left="1434"/>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Disability awareness </w:t>
            </w:r>
          </w:p>
          <w:p w14:paraId="571010E4" w14:textId="77777777" w:rsidR="00104BF4" w:rsidRPr="00ED1E8D" w:rsidRDefault="00104BF4" w:rsidP="004F5CB5">
            <w:pPr>
              <w:widowControl w:val="0"/>
              <w:numPr>
                <w:ilvl w:val="0"/>
                <w:numId w:val="158"/>
              </w:numPr>
              <w:autoSpaceDE w:val="0"/>
              <w:autoSpaceDN w:val="0"/>
              <w:spacing w:after="0"/>
              <w:ind w:left="1434"/>
              <w:jc w:val="both"/>
              <w:rPr>
                <w:rFonts w:ascii="Arial" w:eastAsia="Times New Roman" w:hAnsi="Arial" w:cs="Arial"/>
                <w:sz w:val="20"/>
                <w:lang w:val="en-GB" w:eastAsia="en-GB"/>
              </w:rPr>
            </w:pPr>
            <w:r w:rsidRPr="00ED1E8D">
              <w:rPr>
                <w:rFonts w:ascii="Arial" w:eastAsia="Times New Roman" w:hAnsi="Arial" w:cs="Arial"/>
                <w:sz w:val="20"/>
                <w:lang w:val="en-GB" w:eastAsia="en-GB"/>
              </w:rPr>
              <w:t xml:space="preserve">Religious awareness </w:t>
            </w:r>
          </w:p>
          <w:p w14:paraId="1E64E2C2" w14:textId="77777777" w:rsidR="00104BF4" w:rsidRPr="00ED1E8D" w:rsidRDefault="00104BF4" w:rsidP="004F5CB5">
            <w:pPr>
              <w:spacing w:after="0"/>
              <w:ind w:left="360"/>
              <w:jc w:val="both"/>
              <w:rPr>
                <w:rFonts w:ascii="Arial" w:eastAsia="Times New Roman" w:hAnsi="Arial" w:cs="Arial"/>
                <w:sz w:val="20"/>
                <w:lang w:val="en-GB" w:eastAsia="en-GB"/>
              </w:rPr>
            </w:pPr>
          </w:p>
          <w:p w14:paraId="1F5BDD7B" w14:textId="77777777" w:rsidR="00104BF4" w:rsidRPr="00ED1E8D" w:rsidRDefault="00104BF4" w:rsidP="004F5CB5">
            <w:pPr>
              <w:widowControl w:val="0"/>
              <w:autoSpaceDE w:val="0"/>
              <w:autoSpaceDN w:val="0"/>
              <w:spacing w:after="0"/>
              <w:jc w:val="both"/>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Discharge Criteria and Planning </w:t>
            </w:r>
          </w:p>
          <w:p w14:paraId="224C8995"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6D46E10F" w14:textId="77777777" w:rsidR="00104BF4" w:rsidRPr="00ED1E8D" w:rsidRDefault="00104BF4" w:rsidP="004F5CB5">
            <w:pPr>
              <w:widowControl w:val="0"/>
              <w:numPr>
                <w:ilvl w:val="0"/>
                <w:numId w:val="167"/>
              </w:numPr>
              <w:autoSpaceDE w:val="0"/>
              <w:autoSpaceDN w:val="0"/>
              <w:spacing w:after="0"/>
              <w:ind w:left="360"/>
              <w:jc w:val="both"/>
              <w:rPr>
                <w:rFonts w:ascii="Arial" w:eastAsia="Arial" w:hAnsi="Arial" w:cs="Arial"/>
                <w:b/>
                <w:bCs/>
                <w:sz w:val="20"/>
                <w:lang w:val="en-GB" w:eastAsia="en-GB" w:bidi="en-GB"/>
              </w:rPr>
            </w:pPr>
            <w:r w:rsidRPr="00ED1E8D">
              <w:rPr>
                <w:rFonts w:ascii="Arial" w:eastAsia="Arial" w:hAnsi="Arial" w:cs="Arial"/>
                <w:b/>
                <w:bCs/>
                <w:sz w:val="20"/>
                <w:lang w:val="en-GB" w:eastAsia="en-GB" w:bidi="en-GB"/>
              </w:rPr>
              <w:t xml:space="preserve">Discharge planning will be completed with active involvement of child/young person and parent/carer and multi-agency partners who are involved in the family and copied to the referrer, </w:t>
            </w:r>
            <w:proofErr w:type="gramStart"/>
            <w:r w:rsidRPr="00ED1E8D">
              <w:rPr>
                <w:rFonts w:ascii="Arial" w:eastAsia="Arial" w:hAnsi="Arial" w:cs="Arial"/>
                <w:b/>
                <w:bCs/>
                <w:sz w:val="20"/>
                <w:lang w:val="en-GB" w:eastAsia="en-GB" w:bidi="en-GB"/>
              </w:rPr>
              <w:t>GP</w:t>
            </w:r>
            <w:proofErr w:type="gramEnd"/>
            <w:r w:rsidRPr="00ED1E8D">
              <w:rPr>
                <w:rFonts w:ascii="Arial" w:eastAsia="Arial" w:hAnsi="Arial" w:cs="Arial"/>
                <w:b/>
                <w:bCs/>
                <w:sz w:val="20"/>
                <w:lang w:val="en-GB" w:eastAsia="en-GB" w:bidi="en-GB"/>
              </w:rPr>
              <w:t xml:space="preserve"> and parent.</w:t>
            </w:r>
          </w:p>
          <w:p w14:paraId="5334E4AC" w14:textId="77777777" w:rsidR="00104BF4" w:rsidRPr="00ED1E8D" w:rsidRDefault="00104BF4" w:rsidP="004F5CB5">
            <w:pPr>
              <w:widowControl w:val="0"/>
              <w:numPr>
                <w:ilvl w:val="0"/>
                <w:numId w:val="167"/>
              </w:numPr>
              <w:autoSpaceDE w:val="0"/>
              <w:autoSpaceDN w:val="0"/>
              <w:spacing w:after="0"/>
              <w:ind w:left="360"/>
              <w:jc w:val="both"/>
              <w:rPr>
                <w:rFonts w:ascii="Arial" w:eastAsia="Arial" w:hAnsi="Arial" w:cs="Arial"/>
                <w:b/>
                <w:bCs/>
                <w:sz w:val="20"/>
                <w:lang w:val="en-GB" w:eastAsia="en-GB" w:bidi="en-GB"/>
              </w:rPr>
            </w:pPr>
            <w:r w:rsidRPr="00ED1E8D">
              <w:rPr>
                <w:rFonts w:ascii="Arial" w:eastAsia="Arial" w:hAnsi="Arial" w:cs="Arial"/>
                <w:b/>
                <w:bCs/>
                <w:sz w:val="20"/>
                <w:lang w:val="en-GB" w:eastAsia="en-GB" w:bidi="en-GB"/>
              </w:rPr>
              <w:t xml:space="preserve">When health issue has been resolved or an appropriate shared or self-care programme has been fully implemented.  </w:t>
            </w:r>
          </w:p>
          <w:p w14:paraId="2F358DCD" w14:textId="77777777" w:rsidR="00104BF4" w:rsidRPr="00ED1E8D" w:rsidRDefault="00104BF4" w:rsidP="004F5CB5">
            <w:pPr>
              <w:widowControl w:val="0"/>
              <w:numPr>
                <w:ilvl w:val="0"/>
                <w:numId w:val="167"/>
              </w:numPr>
              <w:autoSpaceDE w:val="0"/>
              <w:autoSpaceDN w:val="0"/>
              <w:spacing w:after="0"/>
              <w:ind w:left="360"/>
              <w:jc w:val="both"/>
              <w:rPr>
                <w:rFonts w:ascii="Arial" w:eastAsia="Arial" w:hAnsi="Arial" w:cs="Arial"/>
                <w:b/>
                <w:bCs/>
                <w:sz w:val="20"/>
                <w:lang w:val="en-GB" w:eastAsia="en-GB" w:bidi="en-GB"/>
              </w:rPr>
            </w:pPr>
            <w:r w:rsidRPr="00ED1E8D">
              <w:rPr>
                <w:rFonts w:ascii="Arial" w:eastAsia="Arial" w:hAnsi="Arial" w:cs="Arial"/>
                <w:b/>
                <w:bCs/>
                <w:sz w:val="20"/>
                <w:lang w:val="en-GB" w:eastAsia="en-GB" w:bidi="en-GB"/>
              </w:rPr>
              <w:t xml:space="preserve">The service will monitor repeat attendees and review care plans to ensure children are safely discharged, including identifying any barriers to discharge outside its ability to control to the </w:t>
            </w:r>
            <w:proofErr w:type="gramStart"/>
            <w:r w:rsidRPr="00ED1E8D">
              <w:rPr>
                <w:rFonts w:ascii="Arial" w:eastAsia="Arial" w:hAnsi="Arial" w:cs="Arial"/>
                <w:b/>
                <w:bCs/>
                <w:sz w:val="20"/>
                <w:lang w:val="en-GB" w:eastAsia="en-GB" w:bidi="en-GB"/>
              </w:rPr>
              <w:t>Commissioner</w:t>
            </w:r>
            <w:proofErr w:type="gramEnd"/>
          </w:p>
          <w:p w14:paraId="348DB9DB" w14:textId="77777777" w:rsidR="00104BF4" w:rsidRPr="00ED1E8D" w:rsidRDefault="00104BF4" w:rsidP="004F5CB5">
            <w:pPr>
              <w:widowControl w:val="0"/>
              <w:numPr>
                <w:ilvl w:val="0"/>
                <w:numId w:val="173"/>
              </w:numPr>
              <w:autoSpaceDE w:val="0"/>
              <w:autoSpaceDN w:val="0"/>
              <w:spacing w:after="0"/>
              <w:rPr>
                <w:rFonts w:ascii="Arial" w:eastAsia="Arial" w:hAnsi="Arial" w:cs="Arial"/>
                <w:b/>
                <w:bCs/>
                <w:sz w:val="20"/>
                <w:lang w:val="en-GB" w:eastAsia="en-GB" w:bidi="en-GB"/>
              </w:rPr>
            </w:pPr>
            <w:r w:rsidRPr="00ED1E8D">
              <w:rPr>
                <w:rFonts w:ascii="Arial" w:eastAsia="Arial" w:hAnsi="Arial" w:cs="Arial"/>
                <w:sz w:val="20"/>
                <w:lang w:val="en-GB" w:eastAsia="en-GB" w:bidi="en-GB"/>
              </w:rPr>
              <w:t>Failure to attend (DNA) referrer and GP to be notified.  Lead clinician will review notes and consider health needs and child protection issues. A decision will be made whether to reappoint the child or discharge. If a second non-attendance further information will be requested from the School Nurse of Health Visitor.   However, if there are child protection concerns the child protection policy is to be followed and discussion will be undertaken with relevant agencies.  Further appointments may be offered.</w:t>
            </w:r>
          </w:p>
          <w:p w14:paraId="3C1FCBDE" w14:textId="77777777" w:rsidR="00104BF4" w:rsidRPr="00ED1E8D" w:rsidRDefault="00104BF4" w:rsidP="004F5CB5">
            <w:pPr>
              <w:widowControl w:val="0"/>
              <w:numPr>
                <w:ilvl w:val="0"/>
                <w:numId w:val="173"/>
              </w:numPr>
              <w:autoSpaceDE w:val="0"/>
              <w:autoSpaceDN w:val="0"/>
              <w:spacing w:after="0"/>
              <w:rPr>
                <w:rFonts w:ascii="Arial" w:eastAsia="Arial" w:hAnsi="Arial" w:cs="Arial"/>
                <w:sz w:val="20"/>
                <w:lang w:val="en-GB" w:eastAsia="en-GB" w:bidi="en-GB"/>
              </w:rPr>
            </w:pPr>
            <w:r w:rsidRPr="00ED1E8D">
              <w:rPr>
                <w:rFonts w:ascii="Arial" w:eastAsia="Arial" w:hAnsi="Arial" w:cs="Arial"/>
                <w:sz w:val="20"/>
                <w:lang w:val="en-GB" w:eastAsia="en-GB" w:bidi="en-GB"/>
              </w:rPr>
              <w:t>Transition plan to be in place in line with current NICE Guidelines.</w:t>
            </w:r>
          </w:p>
          <w:p w14:paraId="2ADCDE2A" w14:textId="77777777" w:rsidR="00104BF4" w:rsidRPr="00ED1E8D" w:rsidRDefault="00104BF4" w:rsidP="004F5CB5">
            <w:pPr>
              <w:widowControl w:val="0"/>
              <w:autoSpaceDE w:val="0"/>
              <w:autoSpaceDN w:val="0"/>
              <w:spacing w:after="0"/>
              <w:ind w:left="1080"/>
              <w:rPr>
                <w:rFonts w:ascii="Arial" w:eastAsia="Arial" w:hAnsi="Arial" w:cs="Arial"/>
                <w:b/>
                <w:bCs/>
                <w:sz w:val="20"/>
                <w:lang w:val="en-GB" w:eastAsia="en-GB" w:bidi="en-GB"/>
              </w:rPr>
            </w:pPr>
          </w:p>
          <w:p w14:paraId="7643B4EA"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3.2.2 Designated Doctor for Safeguarding</w:t>
            </w:r>
          </w:p>
          <w:p w14:paraId="1E807609" w14:textId="77777777" w:rsidR="00104BF4" w:rsidRPr="00ED1E8D" w:rsidRDefault="00104BF4" w:rsidP="004F5CB5">
            <w:pPr>
              <w:widowControl w:val="0"/>
              <w:autoSpaceDE w:val="0"/>
              <w:autoSpaceDN w:val="0"/>
              <w:spacing w:after="0"/>
              <w:ind w:left="720"/>
              <w:rPr>
                <w:rFonts w:ascii="Arial" w:eastAsia="Arial" w:hAnsi="Arial" w:cs="Arial"/>
                <w:sz w:val="20"/>
                <w:szCs w:val="22"/>
                <w:lang w:val="en-GB" w:eastAsia="en-GB" w:bidi="en-GB"/>
              </w:rPr>
            </w:pPr>
          </w:p>
          <w:p w14:paraId="413D0904"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Safeguarding </w:t>
            </w:r>
            <w:proofErr w:type="gramStart"/>
            <w:r w:rsidRPr="00ED1E8D">
              <w:rPr>
                <w:rFonts w:ascii="Arial" w:eastAsia="Arial" w:hAnsi="Arial" w:cs="Arial"/>
                <w:sz w:val="20"/>
                <w:szCs w:val="22"/>
                <w:lang w:val="en-GB" w:eastAsia="en-GB" w:bidi="en-GB"/>
              </w:rPr>
              <w:t>children</w:t>
            </w:r>
            <w:proofErr w:type="gramEnd"/>
            <w:r w:rsidRPr="00ED1E8D">
              <w:rPr>
                <w:rFonts w:ascii="Arial" w:eastAsia="Arial" w:hAnsi="Arial" w:cs="Arial"/>
                <w:sz w:val="20"/>
                <w:szCs w:val="22"/>
                <w:lang w:val="en-GB" w:eastAsia="en-GB" w:bidi="en-GB"/>
              </w:rPr>
              <w:t xml:space="preserve"> medical examinations and assessments should be carried out according to Safeguarding Children Board (SCB) procedures.  Education and training of staff will be supported.  Designated and Named Doctor for Safeguarding will be provided as part of the </w:t>
            </w:r>
            <w:proofErr w:type="gramStart"/>
            <w:r w:rsidRPr="00ED1E8D">
              <w:rPr>
                <w:rFonts w:ascii="Arial" w:eastAsia="Arial" w:hAnsi="Arial" w:cs="Arial"/>
                <w:sz w:val="20"/>
                <w:szCs w:val="22"/>
                <w:lang w:val="en-GB" w:eastAsia="en-GB" w:bidi="en-GB"/>
              </w:rPr>
              <w:t>service</w:t>
            </w:r>
            <w:proofErr w:type="gramEnd"/>
            <w:r w:rsidRPr="00ED1E8D">
              <w:rPr>
                <w:rFonts w:ascii="Arial" w:eastAsia="Arial" w:hAnsi="Arial" w:cs="Arial"/>
                <w:sz w:val="20"/>
                <w:szCs w:val="22"/>
                <w:lang w:val="en-GB" w:eastAsia="en-GB" w:bidi="en-GB"/>
              </w:rPr>
              <w:t xml:space="preserve">  </w:t>
            </w:r>
          </w:p>
          <w:p w14:paraId="5D8FBECF"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6E97FBAA" w14:textId="77777777" w:rsidR="00104BF4" w:rsidRPr="00ED1E8D" w:rsidRDefault="00000000" w:rsidP="004F5CB5">
            <w:pPr>
              <w:widowControl w:val="0"/>
              <w:autoSpaceDE w:val="0"/>
              <w:autoSpaceDN w:val="0"/>
              <w:spacing w:after="0"/>
              <w:jc w:val="both"/>
              <w:rPr>
                <w:rFonts w:ascii="Arial" w:eastAsia="Arial" w:hAnsi="Arial" w:cs="Arial"/>
                <w:sz w:val="20"/>
                <w:szCs w:val="22"/>
                <w:lang w:val="en-GB" w:eastAsia="en-GB" w:bidi="en-GB"/>
              </w:rPr>
            </w:pPr>
            <w:hyperlink r:id="rId52" w:history="1">
              <w:r w:rsidR="00104BF4" w:rsidRPr="00ED1E8D">
                <w:rPr>
                  <w:rFonts w:ascii="Arial" w:eastAsia="Arial" w:hAnsi="Arial" w:cs="Arial"/>
                  <w:b/>
                  <w:bCs/>
                  <w:color w:val="11779B"/>
                  <w:sz w:val="20"/>
                  <w:szCs w:val="22"/>
                  <w:lang w:val="en-GB" w:eastAsia="en-GB" w:bidi="en-GB"/>
                </w:rPr>
                <w:t>www.safeguardingchildren.stoke.gov.uk</w:t>
              </w:r>
            </w:hyperlink>
          </w:p>
          <w:p w14:paraId="579E9B3F" w14:textId="77777777" w:rsidR="00104BF4" w:rsidRPr="00ED1E8D" w:rsidRDefault="00000000" w:rsidP="004F5CB5">
            <w:pPr>
              <w:widowControl w:val="0"/>
              <w:autoSpaceDE w:val="0"/>
              <w:autoSpaceDN w:val="0"/>
              <w:spacing w:after="0"/>
              <w:jc w:val="both"/>
              <w:rPr>
                <w:rFonts w:ascii="Arial" w:eastAsia="Arial" w:hAnsi="Arial" w:cs="Arial"/>
                <w:b/>
                <w:bCs/>
                <w:color w:val="11779B"/>
                <w:sz w:val="20"/>
                <w:szCs w:val="22"/>
                <w:lang w:val="en-GB" w:eastAsia="en-GB" w:bidi="en-GB"/>
              </w:rPr>
            </w:pPr>
            <w:hyperlink r:id="rId53" w:history="1">
              <w:r w:rsidR="00104BF4" w:rsidRPr="00ED1E8D">
                <w:rPr>
                  <w:rFonts w:ascii="Arial" w:eastAsia="Arial" w:hAnsi="Arial" w:cs="Arial"/>
                  <w:b/>
                  <w:bCs/>
                  <w:color w:val="11779B"/>
                  <w:sz w:val="20"/>
                  <w:szCs w:val="22"/>
                  <w:lang w:val="en-GB" w:eastAsia="en-GB" w:bidi="en-GB"/>
                </w:rPr>
                <w:t>www.staffsscb.gov.org</w:t>
              </w:r>
            </w:hyperlink>
          </w:p>
          <w:p w14:paraId="7AB6AEB4" w14:textId="77777777" w:rsidR="00104BF4" w:rsidRPr="00ED1E8D" w:rsidRDefault="00104BF4" w:rsidP="004F5CB5">
            <w:pPr>
              <w:widowControl w:val="0"/>
              <w:autoSpaceDE w:val="0"/>
              <w:autoSpaceDN w:val="0"/>
              <w:spacing w:after="0"/>
              <w:jc w:val="both"/>
              <w:rPr>
                <w:rFonts w:ascii="Arial" w:eastAsia="Arial" w:hAnsi="Arial" w:cs="Arial"/>
                <w:b/>
                <w:bCs/>
                <w:color w:val="11779B"/>
                <w:sz w:val="20"/>
                <w:szCs w:val="22"/>
                <w:lang w:val="en-GB" w:eastAsia="en-GB" w:bidi="en-GB"/>
              </w:rPr>
            </w:pPr>
          </w:p>
          <w:p w14:paraId="4D592208" w14:textId="77777777" w:rsidR="00104BF4" w:rsidRPr="00ED1E8D" w:rsidRDefault="00104BF4" w:rsidP="004F5CB5">
            <w:pPr>
              <w:widowControl w:val="0"/>
              <w:autoSpaceDE w:val="0"/>
              <w:autoSpaceDN w:val="0"/>
              <w:spacing w:before="1" w:after="0"/>
              <w:ind w:left="23"/>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The main functions of the Designated Doctor role are identified in the Intercollegiate Document:</w:t>
            </w:r>
          </w:p>
          <w:p w14:paraId="6F7B6372" w14:textId="77777777" w:rsidR="00104BF4" w:rsidRPr="00ED1E8D" w:rsidRDefault="00104BF4" w:rsidP="004F5CB5">
            <w:pPr>
              <w:widowControl w:val="0"/>
              <w:autoSpaceDE w:val="0"/>
              <w:autoSpaceDN w:val="0"/>
              <w:spacing w:before="1" w:after="0"/>
              <w:ind w:left="23"/>
              <w:jc w:val="both"/>
              <w:rPr>
                <w:rFonts w:ascii="Arial" w:eastAsia="Calibri" w:hAnsi="Arial" w:cs="Arial"/>
                <w:sz w:val="20"/>
                <w:szCs w:val="22"/>
                <w:lang w:eastAsia="en-US" w:bidi="en-GB"/>
              </w:rPr>
            </w:pPr>
          </w:p>
          <w:p w14:paraId="6BA304BF" w14:textId="77777777" w:rsidR="00104BF4" w:rsidRPr="00ED1E8D" w:rsidRDefault="00000000" w:rsidP="004F5CB5">
            <w:pPr>
              <w:widowControl w:val="0"/>
              <w:autoSpaceDE w:val="0"/>
              <w:autoSpaceDN w:val="0"/>
              <w:spacing w:before="1" w:after="0"/>
              <w:ind w:left="23"/>
              <w:jc w:val="both"/>
              <w:rPr>
                <w:rFonts w:ascii="Arial" w:eastAsia="Calibri" w:hAnsi="Arial" w:cs="Arial"/>
                <w:sz w:val="20"/>
                <w:szCs w:val="22"/>
                <w:lang w:eastAsia="en-US" w:bidi="en-GB"/>
              </w:rPr>
            </w:pPr>
            <w:hyperlink r:id="rId54">
              <w:proofErr w:type="gramStart"/>
              <w:r w:rsidR="00104BF4" w:rsidRPr="00ED1E8D">
                <w:rPr>
                  <w:rFonts w:ascii="Arial" w:eastAsia="Calibri" w:hAnsi="Arial" w:cs="Arial"/>
                  <w:sz w:val="20"/>
                  <w:szCs w:val="22"/>
                  <w:lang w:eastAsia="en-US" w:bidi="en-GB"/>
                </w:rPr>
                <w:t>t:</w:t>
              </w:r>
              <w:r w:rsidR="00104BF4" w:rsidRPr="00ED1E8D">
                <w:rPr>
                  <w:rFonts w:ascii="Arial" w:eastAsia="Calibri" w:hAnsi="Arial" w:cs="Arial"/>
                  <w:color w:val="0000FF"/>
                  <w:sz w:val="20"/>
                  <w:szCs w:val="22"/>
                  <w:lang w:eastAsia="en-US" w:bidi="en-GB"/>
                </w:rPr>
                <w:t>https://www.rcn.org.uk/data/assets/pdf_file/0008/474587/Safeguarding_Children_-</w:t>
              </w:r>
              <w:proofErr w:type="gramEnd"/>
            </w:hyperlink>
          </w:p>
          <w:p w14:paraId="67FA08CC" w14:textId="77777777" w:rsidR="00104BF4" w:rsidRPr="00ED1E8D" w:rsidRDefault="00000000" w:rsidP="004F5CB5">
            <w:pPr>
              <w:widowControl w:val="0"/>
              <w:autoSpaceDE w:val="0"/>
              <w:autoSpaceDN w:val="0"/>
              <w:spacing w:after="0" w:line="228" w:lineRule="exact"/>
              <w:ind w:left="103"/>
              <w:jc w:val="both"/>
              <w:rPr>
                <w:rFonts w:ascii="Arial" w:eastAsia="Calibri" w:hAnsi="Arial" w:cs="Arial"/>
                <w:sz w:val="20"/>
                <w:szCs w:val="22"/>
                <w:lang w:eastAsia="en-US" w:bidi="en-GB"/>
              </w:rPr>
            </w:pPr>
            <w:hyperlink r:id="rId55">
              <w:r w:rsidR="00104BF4" w:rsidRPr="00ED1E8D">
                <w:rPr>
                  <w:rFonts w:ascii="Arial" w:eastAsia="Calibri" w:hAnsi="Arial" w:cs="Arial"/>
                  <w:color w:val="0000FF"/>
                  <w:sz w:val="20"/>
                  <w:szCs w:val="22"/>
                  <w:u w:val="single" w:color="0000FF"/>
                  <w:lang w:eastAsia="en-US" w:bidi="en-GB"/>
                </w:rPr>
                <w:t>_Roles_and_Competences_for_Healthcare_Staff_02_0....pdf</w:t>
              </w:r>
            </w:hyperlink>
          </w:p>
          <w:p w14:paraId="7E306C39" w14:textId="77777777" w:rsidR="00104BF4" w:rsidRPr="00ED1E8D" w:rsidRDefault="00104BF4" w:rsidP="004F5CB5">
            <w:pPr>
              <w:widowControl w:val="0"/>
              <w:autoSpaceDE w:val="0"/>
              <w:autoSpaceDN w:val="0"/>
              <w:spacing w:before="1" w:after="0"/>
              <w:ind w:left="23"/>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 xml:space="preserve"> </w:t>
            </w:r>
          </w:p>
          <w:p w14:paraId="22B4B90D" w14:textId="77777777" w:rsidR="00104BF4" w:rsidRPr="00ED1E8D" w:rsidRDefault="00104BF4" w:rsidP="004F5CB5">
            <w:pPr>
              <w:widowControl w:val="0"/>
              <w:autoSpaceDE w:val="0"/>
              <w:autoSpaceDN w:val="0"/>
              <w:spacing w:before="11" w:after="0"/>
              <w:jc w:val="both"/>
              <w:rPr>
                <w:rFonts w:ascii="Arial" w:eastAsia="Calibri" w:hAnsi="Arial" w:cs="Arial"/>
                <w:sz w:val="20"/>
                <w:szCs w:val="22"/>
                <w:lang w:eastAsia="en-US" w:bidi="en-GB"/>
              </w:rPr>
            </w:pPr>
          </w:p>
          <w:p w14:paraId="0A2BE265" w14:textId="77777777" w:rsidR="00104BF4" w:rsidRPr="00ED1E8D" w:rsidRDefault="00104BF4" w:rsidP="004F5CB5">
            <w:pPr>
              <w:widowControl w:val="0"/>
              <w:autoSpaceDE w:val="0"/>
              <w:autoSpaceDN w:val="0"/>
              <w:spacing w:after="0"/>
              <w:ind w:left="103"/>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These are summarised as follows:</w:t>
            </w:r>
          </w:p>
          <w:p w14:paraId="5098F8C9" w14:textId="77777777" w:rsidR="00104BF4" w:rsidRPr="00ED1E8D" w:rsidRDefault="00104BF4" w:rsidP="004F5CB5">
            <w:pPr>
              <w:widowControl w:val="0"/>
              <w:numPr>
                <w:ilvl w:val="0"/>
                <w:numId w:val="174"/>
              </w:numPr>
              <w:tabs>
                <w:tab w:val="left" w:pos="746"/>
              </w:tabs>
              <w:autoSpaceDE w:val="0"/>
              <w:autoSpaceDN w:val="0"/>
              <w:spacing w:before="2" w:after="0" w:line="238" w:lineRule="exact"/>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Work closely with the Designated Nurse for Safeguarding</w:t>
            </w:r>
            <w:r w:rsidRPr="00ED1E8D">
              <w:rPr>
                <w:rFonts w:ascii="Arial" w:eastAsia="Calibri" w:hAnsi="Arial" w:cs="Arial"/>
                <w:spacing w:val="-18"/>
                <w:sz w:val="20"/>
                <w:szCs w:val="22"/>
                <w:lang w:eastAsia="en-US" w:bidi="en-GB"/>
              </w:rPr>
              <w:t xml:space="preserve"> </w:t>
            </w:r>
            <w:r w:rsidRPr="00ED1E8D">
              <w:rPr>
                <w:rFonts w:ascii="Arial" w:eastAsia="Calibri" w:hAnsi="Arial" w:cs="Arial"/>
                <w:sz w:val="20"/>
                <w:szCs w:val="22"/>
                <w:lang w:eastAsia="en-US" w:bidi="en-GB"/>
              </w:rPr>
              <w:t>Children.</w:t>
            </w:r>
          </w:p>
          <w:p w14:paraId="178D046C" w14:textId="77777777" w:rsidR="00104BF4" w:rsidRPr="00ED1E8D" w:rsidRDefault="00104BF4" w:rsidP="004F5CB5">
            <w:pPr>
              <w:widowControl w:val="0"/>
              <w:numPr>
                <w:ilvl w:val="0"/>
                <w:numId w:val="174"/>
              </w:numPr>
              <w:tabs>
                <w:tab w:val="left" w:pos="746"/>
              </w:tabs>
              <w:autoSpaceDE w:val="0"/>
              <w:autoSpaceDN w:val="0"/>
              <w:spacing w:before="2" w:after="0" w:line="228" w:lineRule="exact"/>
              <w:ind w:right="406"/>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Act as professional health lead for all child protection work within North Staffordshire</w:t>
            </w:r>
            <w:r w:rsidRPr="00ED1E8D">
              <w:rPr>
                <w:rFonts w:ascii="Arial" w:eastAsia="Calibri" w:hAnsi="Arial" w:cs="Arial"/>
                <w:spacing w:val="-22"/>
                <w:sz w:val="20"/>
                <w:szCs w:val="22"/>
                <w:lang w:eastAsia="en-US" w:bidi="en-GB"/>
              </w:rPr>
              <w:t xml:space="preserve"> </w:t>
            </w:r>
            <w:r w:rsidRPr="00ED1E8D">
              <w:rPr>
                <w:rFonts w:ascii="Arial" w:eastAsia="Calibri" w:hAnsi="Arial" w:cs="Arial"/>
                <w:sz w:val="20"/>
                <w:szCs w:val="22"/>
                <w:lang w:eastAsia="en-US" w:bidi="en-GB"/>
              </w:rPr>
              <w:t>and Stoke on</w:t>
            </w:r>
            <w:r w:rsidRPr="00ED1E8D">
              <w:rPr>
                <w:rFonts w:ascii="Arial" w:eastAsia="Calibri" w:hAnsi="Arial" w:cs="Arial"/>
                <w:spacing w:val="-6"/>
                <w:sz w:val="20"/>
                <w:szCs w:val="22"/>
                <w:lang w:eastAsia="en-US" w:bidi="en-GB"/>
              </w:rPr>
              <w:t xml:space="preserve"> </w:t>
            </w:r>
            <w:r w:rsidRPr="00ED1E8D">
              <w:rPr>
                <w:rFonts w:ascii="Arial" w:eastAsia="Calibri" w:hAnsi="Arial" w:cs="Arial"/>
                <w:sz w:val="20"/>
                <w:szCs w:val="22"/>
                <w:lang w:eastAsia="en-US" w:bidi="en-GB"/>
              </w:rPr>
              <w:t>Trent</w:t>
            </w:r>
          </w:p>
          <w:p w14:paraId="17EF6F11" w14:textId="77777777" w:rsidR="00104BF4" w:rsidRPr="00ED1E8D" w:rsidRDefault="00104BF4" w:rsidP="004F5CB5">
            <w:pPr>
              <w:widowControl w:val="0"/>
              <w:numPr>
                <w:ilvl w:val="0"/>
                <w:numId w:val="174"/>
              </w:numPr>
              <w:tabs>
                <w:tab w:val="left" w:pos="746"/>
              </w:tabs>
              <w:autoSpaceDE w:val="0"/>
              <w:autoSpaceDN w:val="0"/>
              <w:spacing w:after="0" w:line="238" w:lineRule="exact"/>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Provision of expertise for Serious Case Reviews (SCR) and other LSCB work</w:t>
            </w:r>
            <w:r w:rsidRPr="00ED1E8D">
              <w:rPr>
                <w:rFonts w:ascii="Arial" w:eastAsia="Calibri" w:hAnsi="Arial" w:cs="Arial"/>
                <w:spacing w:val="-19"/>
                <w:sz w:val="20"/>
                <w:szCs w:val="22"/>
                <w:lang w:eastAsia="en-US" w:bidi="en-GB"/>
              </w:rPr>
              <w:t xml:space="preserve"> </w:t>
            </w:r>
            <w:r w:rsidRPr="00ED1E8D">
              <w:rPr>
                <w:rFonts w:ascii="Arial" w:eastAsia="Calibri" w:hAnsi="Arial" w:cs="Arial"/>
                <w:sz w:val="20"/>
                <w:szCs w:val="22"/>
                <w:lang w:eastAsia="en-US" w:bidi="en-GB"/>
              </w:rPr>
              <w:t>streams</w:t>
            </w:r>
          </w:p>
          <w:p w14:paraId="57848BC2" w14:textId="77777777" w:rsidR="00104BF4" w:rsidRPr="00ED1E8D" w:rsidRDefault="00104BF4" w:rsidP="004F5CB5">
            <w:pPr>
              <w:widowControl w:val="0"/>
              <w:numPr>
                <w:ilvl w:val="0"/>
                <w:numId w:val="174"/>
              </w:numPr>
              <w:tabs>
                <w:tab w:val="left" w:pos="746"/>
              </w:tabs>
              <w:autoSpaceDE w:val="0"/>
              <w:autoSpaceDN w:val="0"/>
              <w:spacing w:after="0" w:line="233" w:lineRule="exact"/>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Provision of supervision for Named Doctors across the CCG</w:t>
            </w:r>
            <w:r w:rsidRPr="00ED1E8D">
              <w:rPr>
                <w:rFonts w:ascii="Arial" w:eastAsia="Calibri" w:hAnsi="Arial" w:cs="Arial"/>
                <w:spacing w:val="-10"/>
                <w:sz w:val="20"/>
                <w:szCs w:val="22"/>
                <w:lang w:eastAsia="en-US" w:bidi="en-GB"/>
              </w:rPr>
              <w:t xml:space="preserve"> </w:t>
            </w:r>
            <w:proofErr w:type="gramStart"/>
            <w:r w:rsidRPr="00ED1E8D">
              <w:rPr>
                <w:rFonts w:ascii="Arial" w:eastAsia="Calibri" w:hAnsi="Arial" w:cs="Arial"/>
                <w:sz w:val="20"/>
                <w:szCs w:val="22"/>
                <w:lang w:eastAsia="en-US" w:bidi="en-GB"/>
              </w:rPr>
              <w:t>area</w:t>
            </w:r>
            <w:proofErr w:type="gramEnd"/>
          </w:p>
          <w:p w14:paraId="12F26E3E" w14:textId="77777777" w:rsidR="00104BF4" w:rsidRPr="00ED1E8D" w:rsidRDefault="00104BF4" w:rsidP="004F5CB5">
            <w:pPr>
              <w:widowControl w:val="0"/>
              <w:numPr>
                <w:ilvl w:val="0"/>
                <w:numId w:val="174"/>
              </w:numPr>
              <w:tabs>
                <w:tab w:val="left" w:pos="746"/>
              </w:tabs>
              <w:autoSpaceDE w:val="0"/>
              <w:autoSpaceDN w:val="0"/>
              <w:spacing w:after="0" w:line="233" w:lineRule="exact"/>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Support Named Doctors’ Appraisal and Job Planning within the CCG</w:t>
            </w:r>
            <w:r w:rsidRPr="00ED1E8D">
              <w:rPr>
                <w:rFonts w:ascii="Arial" w:eastAsia="Calibri" w:hAnsi="Arial" w:cs="Arial"/>
                <w:spacing w:val="-19"/>
                <w:sz w:val="20"/>
                <w:szCs w:val="22"/>
                <w:lang w:eastAsia="en-US" w:bidi="en-GB"/>
              </w:rPr>
              <w:t xml:space="preserve"> </w:t>
            </w:r>
            <w:proofErr w:type="gramStart"/>
            <w:r w:rsidRPr="00ED1E8D">
              <w:rPr>
                <w:rFonts w:ascii="Arial" w:eastAsia="Calibri" w:hAnsi="Arial" w:cs="Arial"/>
                <w:sz w:val="20"/>
                <w:szCs w:val="22"/>
                <w:lang w:eastAsia="en-US" w:bidi="en-GB"/>
              </w:rPr>
              <w:t>area</w:t>
            </w:r>
            <w:proofErr w:type="gramEnd"/>
          </w:p>
          <w:p w14:paraId="797BEF0D" w14:textId="77777777" w:rsidR="00104BF4" w:rsidRPr="00ED1E8D" w:rsidRDefault="00104BF4" w:rsidP="004F5CB5">
            <w:pPr>
              <w:widowControl w:val="0"/>
              <w:numPr>
                <w:ilvl w:val="0"/>
                <w:numId w:val="174"/>
              </w:numPr>
              <w:tabs>
                <w:tab w:val="left" w:pos="746"/>
              </w:tabs>
              <w:autoSpaceDE w:val="0"/>
              <w:autoSpaceDN w:val="0"/>
              <w:spacing w:after="0" w:line="233" w:lineRule="exact"/>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Provide with expert advice regarding Child Sexual Assault</w:t>
            </w:r>
            <w:r w:rsidRPr="00ED1E8D">
              <w:rPr>
                <w:rFonts w:ascii="Arial" w:eastAsia="Calibri" w:hAnsi="Arial" w:cs="Arial"/>
                <w:spacing w:val="-19"/>
                <w:sz w:val="20"/>
                <w:szCs w:val="22"/>
                <w:lang w:eastAsia="en-US" w:bidi="en-GB"/>
              </w:rPr>
              <w:t xml:space="preserve"> </w:t>
            </w:r>
            <w:proofErr w:type="gramStart"/>
            <w:r w:rsidRPr="00ED1E8D">
              <w:rPr>
                <w:rFonts w:ascii="Arial" w:eastAsia="Calibri" w:hAnsi="Arial" w:cs="Arial"/>
                <w:sz w:val="20"/>
                <w:szCs w:val="22"/>
                <w:lang w:eastAsia="en-US" w:bidi="en-GB"/>
              </w:rPr>
              <w:t>services</w:t>
            </w:r>
            <w:proofErr w:type="gramEnd"/>
          </w:p>
          <w:p w14:paraId="228EBE36" w14:textId="77777777" w:rsidR="00104BF4" w:rsidRPr="00ED1E8D" w:rsidRDefault="00104BF4" w:rsidP="004F5CB5">
            <w:pPr>
              <w:widowControl w:val="0"/>
              <w:numPr>
                <w:ilvl w:val="0"/>
                <w:numId w:val="174"/>
              </w:numPr>
              <w:tabs>
                <w:tab w:val="left" w:pos="746"/>
              </w:tabs>
              <w:autoSpaceDE w:val="0"/>
              <w:autoSpaceDN w:val="0"/>
              <w:spacing w:after="0" w:line="233" w:lineRule="exact"/>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Provision of expert advice to CCG Board Leads for</w:t>
            </w:r>
            <w:r w:rsidRPr="00ED1E8D">
              <w:rPr>
                <w:rFonts w:ascii="Arial" w:eastAsia="Calibri" w:hAnsi="Arial" w:cs="Arial"/>
                <w:spacing w:val="-18"/>
                <w:sz w:val="20"/>
                <w:szCs w:val="22"/>
                <w:lang w:eastAsia="en-US" w:bidi="en-GB"/>
              </w:rPr>
              <w:t xml:space="preserve"> </w:t>
            </w:r>
            <w:r w:rsidRPr="00ED1E8D">
              <w:rPr>
                <w:rFonts w:ascii="Arial" w:eastAsia="Calibri" w:hAnsi="Arial" w:cs="Arial"/>
                <w:sz w:val="20"/>
                <w:szCs w:val="22"/>
                <w:lang w:eastAsia="en-US" w:bidi="en-GB"/>
              </w:rPr>
              <w:t>safeguarding.</w:t>
            </w:r>
          </w:p>
          <w:p w14:paraId="5923D417" w14:textId="77777777" w:rsidR="00104BF4" w:rsidRPr="00ED1E8D" w:rsidRDefault="00104BF4" w:rsidP="004F5CB5">
            <w:pPr>
              <w:widowControl w:val="0"/>
              <w:numPr>
                <w:ilvl w:val="0"/>
                <w:numId w:val="174"/>
              </w:numPr>
              <w:tabs>
                <w:tab w:val="left" w:pos="746"/>
              </w:tabs>
              <w:autoSpaceDE w:val="0"/>
              <w:autoSpaceDN w:val="0"/>
              <w:spacing w:after="0" w:line="233" w:lineRule="exact"/>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To provide advice on NHS</w:t>
            </w:r>
            <w:r w:rsidRPr="00ED1E8D">
              <w:rPr>
                <w:rFonts w:ascii="Arial" w:eastAsia="Calibri" w:hAnsi="Arial" w:cs="Arial"/>
                <w:spacing w:val="-7"/>
                <w:sz w:val="20"/>
                <w:szCs w:val="22"/>
                <w:lang w:eastAsia="en-US" w:bidi="en-GB"/>
              </w:rPr>
              <w:t xml:space="preserve"> </w:t>
            </w:r>
            <w:r w:rsidRPr="00ED1E8D">
              <w:rPr>
                <w:rFonts w:ascii="Arial" w:eastAsia="Calibri" w:hAnsi="Arial" w:cs="Arial"/>
                <w:sz w:val="20"/>
                <w:szCs w:val="22"/>
                <w:lang w:eastAsia="en-US" w:bidi="en-GB"/>
              </w:rPr>
              <w:t>systems.</w:t>
            </w:r>
          </w:p>
          <w:p w14:paraId="4E8C5238" w14:textId="77777777" w:rsidR="00104BF4" w:rsidRPr="00ED1E8D" w:rsidRDefault="00104BF4" w:rsidP="004F5CB5">
            <w:pPr>
              <w:widowControl w:val="0"/>
              <w:numPr>
                <w:ilvl w:val="0"/>
                <w:numId w:val="174"/>
              </w:numPr>
              <w:tabs>
                <w:tab w:val="left" w:pos="746"/>
              </w:tabs>
              <w:autoSpaceDE w:val="0"/>
              <w:autoSpaceDN w:val="0"/>
              <w:spacing w:after="0" w:line="232" w:lineRule="auto"/>
              <w:ind w:right="369"/>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Provision of expert advice to North Staffordshire and Stoke on Trent partner agencies</w:t>
            </w:r>
            <w:r w:rsidRPr="00ED1E8D">
              <w:rPr>
                <w:rFonts w:ascii="Arial" w:eastAsia="Calibri" w:hAnsi="Arial" w:cs="Arial"/>
                <w:spacing w:val="-23"/>
                <w:sz w:val="20"/>
                <w:szCs w:val="22"/>
                <w:lang w:eastAsia="en-US" w:bidi="en-GB"/>
              </w:rPr>
              <w:t xml:space="preserve"> </w:t>
            </w:r>
            <w:r w:rsidRPr="00ED1E8D">
              <w:rPr>
                <w:rFonts w:ascii="Arial" w:eastAsia="Calibri" w:hAnsi="Arial" w:cs="Arial"/>
                <w:sz w:val="20"/>
                <w:szCs w:val="22"/>
                <w:lang w:eastAsia="en-US" w:bidi="en-GB"/>
              </w:rPr>
              <w:t>and both Staffordshire and Stoke on Trent Safeguarding Children Boards (LSCB) on matters relating to Child</w:t>
            </w:r>
            <w:r w:rsidRPr="00ED1E8D">
              <w:rPr>
                <w:rFonts w:ascii="Arial" w:eastAsia="Calibri" w:hAnsi="Arial" w:cs="Arial"/>
                <w:spacing w:val="-6"/>
                <w:sz w:val="20"/>
                <w:szCs w:val="22"/>
                <w:lang w:eastAsia="en-US" w:bidi="en-GB"/>
              </w:rPr>
              <w:t xml:space="preserve"> </w:t>
            </w:r>
            <w:r w:rsidRPr="00ED1E8D">
              <w:rPr>
                <w:rFonts w:ascii="Arial" w:eastAsia="Calibri" w:hAnsi="Arial" w:cs="Arial"/>
                <w:sz w:val="20"/>
                <w:szCs w:val="22"/>
                <w:lang w:eastAsia="en-US" w:bidi="en-GB"/>
              </w:rPr>
              <w:t>Protection.</w:t>
            </w:r>
          </w:p>
          <w:p w14:paraId="783AFC57" w14:textId="77777777" w:rsidR="00104BF4" w:rsidRPr="00ED1E8D" w:rsidRDefault="00104BF4" w:rsidP="004F5CB5">
            <w:pPr>
              <w:widowControl w:val="0"/>
              <w:numPr>
                <w:ilvl w:val="0"/>
                <w:numId w:val="174"/>
              </w:numPr>
              <w:tabs>
                <w:tab w:val="left" w:pos="462"/>
              </w:tabs>
              <w:autoSpaceDE w:val="0"/>
              <w:autoSpaceDN w:val="0"/>
              <w:spacing w:before="9" w:after="0" w:line="228" w:lineRule="exact"/>
              <w:ind w:right="284"/>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To attend both LSCBs as an officer to the Boards and, as appropriate, identified sub committees and work streams of the</w:t>
            </w:r>
            <w:r w:rsidRPr="00ED1E8D">
              <w:rPr>
                <w:rFonts w:ascii="Arial" w:eastAsia="Calibri" w:hAnsi="Arial" w:cs="Arial"/>
                <w:spacing w:val="-10"/>
                <w:sz w:val="20"/>
                <w:szCs w:val="22"/>
                <w:lang w:eastAsia="en-US" w:bidi="en-GB"/>
              </w:rPr>
              <w:t xml:space="preserve"> </w:t>
            </w:r>
            <w:proofErr w:type="gramStart"/>
            <w:r w:rsidRPr="00ED1E8D">
              <w:rPr>
                <w:rFonts w:ascii="Arial" w:eastAsia="Calibri" w:hAnsi="Arial" w:cs="Arial"/>
                <w:sz w:val="20"/>
                <w:szCs w:val="22"/>
                <w:lang w:eastAsia="en-US" w:bidi="en-GB"/>
              </w:rPr>
              <w:t>LSCBs</w:t>
            </w:r>
            <w:proofErr w:type="gramEnd"/>
          </w:p>
          <w:p w14:paraId="09EF992F" w14:textId="77777777" w:rsidR="00104BF4" w:rsidRPr="00ED1E8D" w:rsidRDefault="00104BF4" w:rsidP="004F5CB5">
            <w:pPr>
              <w:widowControl w:val="0"/>
              <w:numPr>
                <w:ilvl w:val="0"/>
                <w:numId w:val="174"/>
              </w:numPr>
              <w:tabs>
                <w:tab w:val="left" w:pos="462"/>
              </w:tabs>
              <w:autoSpaceDE w:val="0"/>
              <w:autoSpaceDN w:val="0"/>
              <w:spacing w:after="0" w:line="238" w:lineRule="exact"/>
              <w:ind w:right="284"/>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Advise on and support multiagency working and policy development, training, and</w:t>
            </w:r>
            <w:r w:rsidRPr="00ED1E8D">
              <w:rPr>
                <w:rFonts w:ascii="Arial" w:eastAsia="Calibri" w:hAnsi="Arial" w:cs="Arial"/>
                <w:spacing w:val="-21"/>
                <w:sz w:val="20"/>
                <w:szCs w:val="22"/>
                <w:lang w:eastAsia="en-US" w:bidi="en-GB"/>
              </w:rPr>
              <w:t xml:space="preserve"> </w:t>
            </w:r>
            <w:r w:rsidRPr="00ED1E8D">
              <w:rPr>
                <w:rFonts w:ascii="Arial" w:eastAsia="Calibri" w:hAnsi="Arial" w:cs="Arial"/>
                <w:sz w:val="20"/>
                <w:szCs w:val="22"/>
                <w:lang w:eastAsia="en-US" w:bidi="en-GB"/>
              </w:rPr>
              <w:t>audit.</w:t>
            </w:r>
          </w:p>
          <w:p w14:paraId="47D4520D" w14:textId="77777777" w:rsidR="00104BF4" w:rsidRPr="00ED1E8D" w:rsidRDefault="00104BF4" w:rsidP="004F5CB5">
            <w:pPr>
              <w:widowControl w:val="0"/>
              <w:numPr>
                <w:ilvl w:val="0"/>
                <w:numId w:val="174"/>
              </w:numPr>
              <w:tabs>
                <w:tab w:val="left" w:pos="462"/>
              </w:tabs>
              <w:autoSpaceDE w:val="0"/>
              <w:autoSpaceDN w:val="0"/>
              <w:spacing w:after="0" w:line="232" w:lineRule="auto"/>
              <w:ind w:right="284"/>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Provision of specialist expert advice and support to Commissioning and Provider NHS organisations at strategic planning and developmental level in line with National and Local priorities.</w:t>
            </w:r>
          </w:p>
          <w:p w14:paraId="375C9C7B" w14:textId="77777777" w:rsidR="00104BF4" w:rsidRPr="00ED1E8D" w:rsidRDefault="00104BF4" w:rsidP="004F5CB5">
            <w:pPr>
              <w:widowControl w:val="0"/>
              <w:numPr>
                <w:ilvl w:val="0"/>
                <w:numId w:val="174"/>
              </w:numPr>
              <w:tabs>
                <w:tab w:val="left" w:pos="462"/>
              </w:tabs>
              <w:autoSpaceDE w:val="0"/>
              <w:autoSpaceDN w:val="0"/>
              <w:spacing w:before="3" w:after="0" w:line="238" w:lineRule="exact"/>
              <w:ind w:right="284"/>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Provide specific training for medical professionals as required by local</w:t>
            </w:r>
            <w:r w:rsidRPr="00ED1E8D">
              <w:rPr>
                <w:rFonts w:ascii="Arial" w:eastAsia="Calibri" w:hAnsi="Arial" w:cs="Arial"/>
                <w:spacing w:val="-14"/>
                <w:sz w:val="20"/>
                <w:szCs w:val="22"/>
                <w:lang w:eastAsia="en-US" w:bidi="en-GB"/>
              </w:rPr>
              <w:t xml:space="preserve"> </w:t>
            </w:r>
            <w:proofErr w:type="gramStart"/>
            <w:r w:rsidRPr="00ED1E8D">
              <w:rPr>
                <w:rFonts w:ascii="Arial" w:eastAsia="Calibri" w:hAnsi="Arial" w:cs="Arial"/>
                <w:sz w:val="20"/>
                <w:szCs w:val="22"/>
                <w:lang w:eastAsia="en-US" w:bidi="en-GB"/>
              </w:rPr>
              <w:t>circumstance</w:t>
            </w:r>
            <w:proofErr w:type="gramEnd"/>
          </w:p>
          <w:p w14:paraId="76EBF9C4" w14:textId="77777777" w:rsidR="00104BF4" w:rsidRPr="00ED1E8D" w:rsidRDefault="00104BF4" w:rsidP="004F5CB5">
            <w:pPr>
              <w:widowControl w:val="0"/>
              <w:numPr>
                <w:ilvl w:val="0"/>
                <w:numId w:val="174"/>
              </w:numPr>
              <w:tabs>
                <w:tab w:val="left" w:pos="462"/>
              </w:tabs>
              <w:autoSpaceDE w:val="0"/>
              <w:autoSpaceDN w:val="0"/>
              <w:spacing w:before="2" w:after="0" w:line="228" w:lineRule="exact"/>
              <w:ind w:right="284"/>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 xml:space="preserve">To provide advice to colleagues on the assessment, </w:t>
            </w:r>
            <w:proofErr w:type="gramStart"/>
            <w:r w:rsidRPr="00ED1E8D">
              <w:rPr>
                <w:rFonts w:ascii="Arial" w:eastAsia="Calibri" w:hAnsi="Arial" w:cs="Arial"/>
                <w:sz w:val="20"/>
                <w:szCs w:val="22"/>
                <w:lang w:eastAsia="en-US" w:bidi="en-GB"/>
              </w:rPr>
              <w:t>treatment</w:t>
            </w:r>
            <w:proofErr w:type="gramEnd"/>
            <w:r w:rsidRPr="00ED1E8D">
              <w:rPr>
                <w:rFonts w:ascii="Arial" w:eastAsia="Calibri" w:hAnsi="Arial" w:cs="Arial"/>
                <w:sz w:val="20"/>
                <w:szCs w:val="22"/>
                <w:lang w:eastAsia="en-US" w:bidi="en-GB"/>
              </w:rPr>
              <w:t xml:space="preserve"> and clinical services for</w:t>
            </w:r>
            <w:r w:rsidRPr="00ED1E8D">
              <w:rPr>
                <w:rFonts w:ascii="Arial" w:eastAsia="Calibri" w:hAnsi="Arial" w:cs="Arial"/>
                <w:spacing w:val="-31"/>
                <w:sz w:val="20"/>
                <w:szCs w:val="22"/>
                <w:lang w:eastAsia="en-US" w:bidi="en-GB"/>
              </w:rPr>
              <w:t xml:space="preserve"> </w:t>
            </w:r>
            <w:r w:rsidRPr="00ED1E8D">
              <w:rPr>
                <w:rFonts w:ascii="Arial" w:eastAsia="Calibri" w:hAnsi="Arial" w:cs="Arial"/>
                <w:sz w:val="20"/>
                <w:szCs w:val="22"/>
                <w:lang w:eastAsia="en-US" w:bidi="en-GB"/>
              </w:rPr>
              <w:t>all forms of child</w:t>
            </w:r>
            <w:r w:rsidRPr="00ED1E8D">
              <w:rPr>
                <w:rFonts w:ascii="Arial" w:eastAsia="Calibri" w:hAnsi="Arial" w:cs="Arial"/>
                <w:spacing w:val="-9"/>
                <w:sz w:val="20"/>
                <w:szCs w:val="22"/>
                <w:lang w:eastAsia="en-US" w:bidi="en-GB"/>
              </w:rPr>
              <w:t xml:space="preserve"> </w:t>
            </w:r>
            <w:r w:rsidRPr="00ED1E8D">
              <w:rPr>
                <w:rFonts w:ascii="Arial" w:eastAsia="Calibri" w:hAnsi="Arial" w:cs="Arial"/>
                <w:sz w:val="20"/>
                <w:szCs w:val="22"/>
                <w:lang w:eastAsia="en-US" w:bidi="en-GB"/>
              </w:rPr>
              <w:t>maltreatment.</w:t>
            </w:r>
          </w:p>
          <w:p w14:paraId="55D9C14C" w14:textId="77777777" w:rsidR="00104BF4" w:rsidRPr="00ED1E8D" w:rsidRDefault="00104BF4" w:rsidP="004F5CB5">
            <w:pPr>
              <w:widowControl w:val="0"/>
              <w:numPr>
                <w:ilvl w:val="0"/>
                <w:numId w:val="174"/>
              </w:numPr>
              <w:tabs>
                <w:tab w:val="left" w:pos="462"/>
              </w:tabs>
              <w:autoSpaceDE w:val="0"/>
              <w:autoSpaceDN w:val="0"/>
              <w:spacing w:before="7" w:after="0" w:line="228" w:lineRule="exact"/>
              <w:ind w:right="284"/>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Advise as appropriate on the underlying principles of Forensics procedures and</w:t>
            </w:r>
            <w:r w:rsidRPr="00ED1E8D">
              <w:rPr>
                <w:rFonts w:ascii="Arial" w:eastAsia="Calibri" w:hAnsi="Arial" w:cs="Arial"/>
                <w:spacing w:val="-19"/>
                <w:sz w:val="20"/>
                <w:szCs w:val="22"/>
                <w:lang w:eastAsia="en-US" w:bidi="en-GB"/>
              </w:rPr>
              <w:t xml:space="preserve"> </w:t>
            </w:r>
            <w:r w:rsidRPr="00ED1E8D">
              <w:rPr>
                <w:rFonts w:ascii="Arial" w:eastAsia="Calibri" w:hAnsi="Arial" w:cs="Arial"/>
                <w:sz w:val="20"/>
                <w:szCs w:val="22"/>
                <w:lang w:eastAsia="en-US" w:bidi="en-GB"/>
              </w:rPr>
              <w:t>undertaking work permissible in court equivalent to ‘expert</w:t>
            </w:r>
            <w:r w:rsidRPr="00ED1E8D">
              <w:rPr>
                <w:rFonts w:ascii="Arial" w:eastAsia="Calibri" w:hAnsi="Arial" w:cs="Arial"/>
                <w:spacing w:val="-18"/>
                <w:sz w:val="20"/>
                <w:szCs w:val="22"/>
                <w:lang w:eastAsia="en-US" w:bidi="en-GB"/>
              </w:rPr>
              <w:t xml:space="preserve"> </w:t>
            </w:r>
            <w:proofErr w:type="gramStart"/>
            <w:r w:rsidRPr="00ED1E8D">
              <w:rPr>
                <w:rFonts w:ascii="Arial" w:eastAsia="Calibri" w:hAnsi="Arial" w:cs="Arial"/>
                <w:sz w:val="20"/>
                <w:szCs w:val="22"/>
                <w:lang w:eastAsia="en-US" w:bidi="en-GB"/>
              </w:rPr>
              <w:t>witness’</w:t>
            </w:r>
            <w:proofErr w:type="gramEnd"/>
          </w:p>
          <w:p w14:paraId="1DD96C6F" w14:textId="77777777" w:rsidR="00104BF4" w:rsidRPr="00ED1E8D" w:rsidRDefault="00104BF4" w:rsidP="004F5CB5">
            <w:pPr>
              <w:widowControl w:val="0"/>
              <w:numPr>
                <w:ilvl w:val="0"/>
                <w:numId w:val="174"/>
              </w:numPr>
              <w:tabs>
                <w:tab w:val="left" w:pos="462"/>
              </w:tabs>
              <w:autoSpaceDE w:val="0"/>
              <w:autoSpaceDN w:val="0"/>
              <w:spacing w:after="0" w:line="238" w:lineRule="exact"/>
              <w:ind w:right="284"/>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Provide specialist expert advice and support to independent</w:t>
            </w:r>
            <w:r w:rsidRPr="00ED1E8D">
              <w:rPr>
                <w:rFonts w:ascii="Arial" w:eastAsia="Calibri" w:hAnsi="Arial" w:cs="Arial"/>
                <w:spacing w:val="-25"/>
                <w:sz w:val="20"/>
                <w:szCs w:val="22"/>
                <w:lang w:eastAsia="en-US" w:bidi="en-GB"/>
              </w:rPr>
              <w:t xml:space="preserve"> </w:t>
            </w:r>
            <w:proofErr w:type="gramStart"/>
            <w:r w:rsidRPr="00ED1E8D">
              <w:rPr>
                <w:rFonts w:ascii="Arial" w:eastAsia="Calibri" w:hAnsi="Arial" w:cs="Arial"/>
                <w:sz w:val="20"/>
                <w:szCs w:val="22"/>
                <w:lang w:eastAsia="en-US" w:bidi="en-GB"/>
              </w:rPr>
              <w:t>contractors</w:t>
            </w:r>
            <w:proofErr w:type="gramEnd"/>
          </w:p>
          <w:p w14:paraId="3921A069" w14:textId="77777777" w:rsidR="00104BF4" w:rsidRPr="00ED1E8D" w:rsidRDefault="00104BF4" w:rsidP="004F5CB5">
            <w:pPr>
              <w:widowControl w:val="0"/>
              <w:numPr>
                <w:ilvl w:val="0"/>
                <w:numId w:val="174"/>
              </w:numPr>
              <w:tabs>
                <w:tab w:val="left" w:pos="462"/>
              </w:tabs>
              <w:autoSpaceDE w:val="0"/>
              <w:autoSpaceDN w:val="0"/>
              <w:spacing w:before="2" w:after="0" w:line="228" w:lineRule="exact"/>
              <w:ind w:right="284"/>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Advise Health Trusts on Safer Recruitment practices and the Management of Allegations</w:t>
            </w:r>
            <w:r w:rsidRPr="00ED1E8D">
              <w:rPr>
                <w:rFonts w:ascii="Arial" w:eastAsia="Calibri" w:hAnsi="Arial" w:cs="Arial"/>
                <w:spacing w:val="-23"/>
                <w:sz w:val="20"/>
                <w:szCs w:val="22"/>
                <w:lang w:eastAsia="en-US" w:bidi="en-GB"/>
              </w:rPr>
              <w:t xml:space="preserve"> </w:t>
            </w:r>
            <w:r w:rsidRPr="00ED1E8D">
              <w:rPr>
                <w:rFonts w:ascii="Arial" w:eastAsia="Calibri" w:hAnsi="Arial" w:cs="Arial"/>
                <w:sz w:val="20"/>
                <w:szCs w:val="22"/>
                <w:lang w:eastAsia="en-US" w:bidi="en-GB"/>
              </w:rPr>
              <w:t>of abuse</w:t>
            </w:r>
            <w:r w:rsidRPr="00ED1E8D">
              <w:rPr>
                <w:rFonts w:ascii="Arial" w:eastAsia="Calibri" w:hAnsi="Arial" w:cs="Arial"/>
                <w:spacing w:val="-4"/>
                <w:sz w:val="20"/>
                <w:szCs w:val="22"/>
                <w:lang w:eastAsia="en-US" w:bidi="en-GB"/>
              </w:rPr>
              <w:t xml:space="preserve"> </w:t>
            </w:r>
            <w:r w:rsidRPr="00ED1E8D">
              <w:rPr>
                <w:rFonts w:ascii="Arial" w:eastAsia="Calibri" w:hAnsi="Arial" w:cs="Arial"/>
                <w:sz w:val="20"/>
                <w:szCs w:val="22"/>
                <w:lang w:eastAsia="en-US" w:bidi="en-GB"/>
              </w:rPr>
              <w:t>process.</w:t>
            </w:r>
          </w:p>
          <w:p w14:paraId="5A13BDED" w14:textId="77777777" w:rsidR="00104BF4" w:rsidRPr="00ED1E8D" w:rsidRDefault="00104BF4" w:rsidP="004F5CB5">
            <w:pPr>
              <w:widowControl w:val="0"/>
              <w:numPr>
                <w:ilvl w:val="0"/>
                <w:numId w:val="174"/>
              </w:numPr>
              <w:tabs>
                <w:tab w:val="left" w:pos="462"/>
              </w:tabs>
              <w:autoSpaceDE w:val="0"/>
              <w:autoSpaceDN w:val="0"/>
              <w:spacing w:before="4" w:after="0" w:line="228" w:lineRule="exact"/>
              <w:ind w:right="284"/>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Be available for specific advice and support on cases which enter the Court (Public</w:t>
            </w:r>
            <w:r w:rsidRPr="00ED1E8D">
              <w:rPr>
                <w:rFonts w:ascii="Arial" w:eastAsia="Calibri" w:hAnsi="Arial" w:cs="Arial"/>
                <w:spacing w:val="-29"/>
                <w:sz w:val="20"/>
                <w:szCs w:val="22"/>
                <w:lang w:eastAsia="en-US" w:bidi="en-GB"/>
              </w:rPr>
              <w:t xml:space="preserve"> </w:t>
            </w:r>
            <w:r w:rsidRPr="00ED1E8D">
              <w:rPr>
                <w:rFonts w:ascii="Arial" w:eastAsia="Calibri" w:hAnsi="Arial" w:cs="Arial"/>
                <w:sz w:val="20"/>
                <w:szCs w:val="22"/>
                <w:lang w:eastAsia="en-US" w:bidi="en-GB"/>
              </w:rPr>
              <w:t>and Criminal) arena, attending Court as</w:t>
            </w:r>
            <w:r w:rsidRPr="00ED1E8D">
              <w:rPr>
                <w:rFonts w:ascii="Arial" w:eastAsia="Calibri" w:hAnsi="Arial" w:cs="Arial"/>
                <w:spacing w:val="-12"/>
                <w:sz w:val="20"/>
                <w:szCs w:val="22"/>
                <w:lang w:eastAsia="en-US" w:bidi="en-GB"/>
              </w:rPr>
              <w:t xml:space="preserve"> </w:t>
            </w:r>
            <w:proofErr w:type="gramStart"/>
            <w:r w:rsidRPr="00ED1E8D">
              <w:rPr>
                <w:rFonts w:ascii="Arial" w:eastAsia="Calibri" w:hAnsi="Arial" w:cs="Arial"/>
                <w:sz w:val="20"/>
                <w:szCs w:val="22"/>
                <w:lang w:eastAsia="en-US" w:bidi="en-GB"/>
              </w:rPr>
              <w:t>required</w:t>
            </w:r>
            <w:proofErr w:type="gramEnd"/>
          </w:p>
          <w:p w14:paraId="426A0883" w14:textId="77777777" w:rsidR="00104BF4" w:rsidRPr="00ED1E8D" w:rsidRDefault="00104BF4" w:rsidP="004F5CB5">
            <w:pPr>
              <w:widowControl w:val="0"/>
              <w:numPr>
                <w:ilvl w:val="0"/>
                <w:numId w:val="174"/>
              </w:numPr>
              <w:tabs>
                <w:tab w:val="left" w:pos="462"/>
              </w:tabs>
              <w:autoSpaceDE w:val="0"/>
              <w:autoSpaceDN w:val="0"/>
              <w:spacing w:before="6" w:after="0" w:line="228" w:lineRule="exact"/>
              <w:ind w:right="284"/>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Give assurance regarding the compliance with the recommendations from SCRs by working with individual Providers and</w:t>
            </w:r>
            <w:r w:rsidRPr="00ED1E8D">
              <w:rPr>
                <w:rFonts w:ascii="Arial" w:eastAsia="Calibri" w:hAnsi="Arial" w:cs="Arial"/>
                <w:spacing w:val="-14"/>
                <w:sz w:val="20"/>
                <w:szCs w:val="22"/>
                <w:lang w:eastAsia="en-US" w:bidi="en-GB"/>
              </w:rPr>
              <w:t xml:space="preserve"> </w:t>
            </w:r>
            <w:r w:rsidRPr="00ED1E8D">
              <w:rPr>
                <w:rFonts w:ascii="Arial" w:eastAsia="Calibri" w:hAnsi="Arial" w:cs="Arial"/>
                <w:sz w:val="20"/>
                <w:szCs w:val="22"/>
                <w:lang w:eastAsia="en-US" w:bidi="en-GB"/>
              </w:rPr>
              <w:t>Commissioners</w:t>
            </w:r>
          </w:p>
          <w:p w14:paraId="78D55424" w14:textId="77777777" w:rsidR="00104BF4" w:rsidRPr="00ED1E8D" w:rsidRDefault="00104BF4" w:rsidP="004F5CB5">
            <w:pPr>
              <w:widowControl w:val="0"/>
              <w:numPr>
                <w:ilvl w:val="0"/>
                <w:numId w:val="174"/>
              </w:numPr>
              <w:tabs>
                <w:tab w:val="left" w:pos="462"/>
              </w:tabs>
              <w:autoSpaceDE w:val="0"/>
              <w:autoSpaceDN w:val="0"/>
              <w:spacing w:after="0" w:line="243" w:lineRule="exact"/>
              <w:ind w:right="284"/>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Identify gaps between Provider services and to improve</w:t>
            </w:r>
            <w:r w:rsidRPr="00ED1E8D">
              <w:rPr>
                <w:rFonts w:ascii="Arial" w:eastAsia="Calibri" w:hAnsi="Arial" w:cs="Arial"/>
                <w:spacing w:val="-22"/>
                <w:sz w:val="20"/>
                <w:szCs w:val="22"/>
                <w:lang w:eastAsia="en-US" w:bidi="en-GB"/>
              </w:rPr>
              <w:t xml:space="preserve"> </w:t>
            </w:r>
            <w:proofErr w:type="gramStart"/>
            <w:r w:rsidRPr="00ED1E8D">
              <w:rPr>
                <w:rFonts w:ascii="Arial" w:eastAsia="Calibri" w:hAnsi="Arial" w:cs="Arial"/>
                <w:sz w:val="20"/>
                <w:szCs w:val="22"/>
                <w:lang w:eastAsia="en-US" w:bidi="en-GB"/>
              </w:rPr>
              <w:t>commissioning</w:t>
            </w:r>
            <w:proofErr w:type="gramEnd"/>
          </w:p>
          <w:p w14:paraId="2B09DF04" w14:textId="77777777" w:rsidR="00104BF4" w:rsidRPr="00ED1E8D" w:rsidRDefault="00104BF4" w:rsidP="004F5CB5">
            <w:pPr>
              <w:widowControl w:val="0"/>
              <w:autoSpaceDE w:val="0"/>
              <w:autoSpaceDN w:val="0"/>
              <w:spacing w:before="7" w:after="0"/>
              <w:rPr>
                <w:rFonts w:ascii="Arial" w:eastAsia="Calibri" w:hAnsi="Arial" w:cs="Arial"/>
                <w:sz w:val="20"/>
                <w:szCs w:val="22"/>
                <w:lang w:eastAsia="en-US" w:bidi="en-GB"/>
              </w:rPr>
            </w:pPr>
          </w:p>
          <w:p w14:paraId="34BD72B2" w14:textId="77777777" w:rsidR="00104BF4" w:rsidRPr="00ED1E8D" w:rsidRDefault="00104BF4" w:rsidP="004F5CB5">
            <w:pPr>
              <w:widowControl w:val="0"/>
              <w:autoSpaceDE w:val="0"/>
              <w:autoSpaceDN w:val="0"/>
              <w:spacing w:before="1" w:after="0"/>
              <w:rPr>
                <w:rFonts w:ascii="Arial" w:eastAsia="Calibri" w:hAnsi="Arial" w:cs="Arial"/>
                <w:b/>
                <w:sz w:val="20"/>
                <w:szCs w:val="22"/>
                <w:lang w:eastAsia="en-US" w:bidi="en-GB"/>
              </w:rPr>
            </w:pPr>
            <w:r w:rsidRPr="00ED1E8D">
              <w:rPr>
                <w:rFonts w:ascii="Arial" w:eastAsia="Calibri" w:hAnsi="Arial" w:cs="Arial"/>
                <w:b/>
                <w:sz w:val="20"/>
                <w:szCs w:val="22"/>
                <w:lang w:eastAsia="en-US" w:bidi="en-GB"/>
              </w:rPr>
              <w:t>Staffing</w:t>
            </w:r>
          </w:p>
          <w:p w14:paraId="62E5F320" w14:textId="77777777" w:rsidR="00104BF4" w:rsidRPr="00ED1E8D" w:rsidRDefault="00104BF4" w:rsidP="004F5CB5">
            <w:pPr>
              <w:widowControl w:val="0"/>
              <w:autoSpaceDE w:val="0"/>
              <w:autoSpaceDN w:val="0"/>
              <w:spacing w:after="0"/>
              <w:ind w:left="720"/>
              <w:rPr>
                <w:rFonts w:ascii="Arial" w:eastAsia="Arial" w:hAnsi="Arial" w:cs="Arial"/>
                <w:sz w:val="20"/>
                <w:szCs w:val="22"/>
                <w:lang w:eastAsia="en-US" w:bidi="en-GB"/>
              </w:rPr>
            </w:pPr>
          </w:p>
          <w:p w14:paraId="2AACF203" w14:textId="77777777" w:rsidR="00104BF4" w:rsidRPr="00ED1E8D" w:rsidRDefault="00104BF4" w:rsidP="004F5CB5">
            <w:pPr>
              <w:widowControl w:val="0"/>
              <w:autoSpaceDE w:val="0"/>
              <w:autoSpaceDN w:val="0"/>
              <w:spacing w:after="0"/>
              <w:rPr>
                <w:rFonts w:ascii="Arial" w:eastAsia="Arial" w:hAnsi="Arial" w:cs="Arial"/>
                <w:sz w:val="20"/>
                <w:szCs w:val="22"/>
                <w:lang w:eastAsia="en-US" w:bidi="en-GB"/>
              </w:rPr>
            </w:pPr>
            <w:r w:rsidRPr="00ED1E8D">
              <w:rPr>
                <w:rFonts w:ascii="Arial" w:eastAsia="Arial" w:hAnsi="Arial" w:cs="Arial"/>
                <w:sz w:val="20"/>
                <w:szCs w:val="22"/>
                <w:lang w:eastAsia="en-US" w:bidi="en-GB"/>
              </w:rPr>
              <w:t xml:space="preserve">The Designated Doctor for Safeguarding should hold a senior level post (equivalent to </w:t>
            </w:r>
            <w:proofErr w:type="gramStart"/>
            <w:r w:rsidRPr="00ED1E8D">
              <w:rPr>
                <w:rFonts w:ascii="Arial" w:eastAsia="Arial" w:hAnsi="Arial" w:cs="Arial"/>
                <w:sz w:val="20"/>
                <w:szCs w:val="22"/>
                <w:lang w:eastAsia="en-US" w:bidi="en-GB"/>
              </w:rPr>
              <w:t>Consultant</w:t>
            </w:r>
            <w:proofErr w:type="gramEnd"/>
            <w:r w:rsidRPr="00ED1E8D">
              <w:rPr>
                <w:rFonts w:ascii="Arial" w:eastAsia="Arial" w:hAnsi="Arial" w:cs="Arial"/>
                <w:sz w:val="20"/>
                <w:szCs w:val="22"/>
                <w:lang w:eastAsia="en-US" w:bidi="en-GB"/>
              </w:rPr>
              <w:t>) with level 5 competencies in accordance with the intercollegiate document March 2014 (as</w:t>
            </w:r>
            <w:r w:rsidRPr="00ED1E8D">
              <w:rPr>
                <w:rFonts w:ascii="Arial" w:eastAsia="Arial" w:hAnsi="Arial" w:cs="Arial"/>
                <w:spacing w:val="-15"/>
                <w:sz w:val="20"/>
                <w:szCs w:val="22"/>
                <w:lang w:eastAsia="en-US" w:bidi="en-GB"/>
              </w:rPr>
              <w:t xml:space="preserve"> </w:t>
            </w:r>
            <w:r w:rsidRPr="00ED1E8D">
              <w:rPr>
                <w:rFonts w:ascii="Arial" w:eastAsia="Arial" w:hAnsi="Arial" w:cs="Arial"/>
                <w:sz w:val="20"/>
                <w:szCs w:val="22"/>
                <w:lang w:eastAsia="en-US" w:bidi="en-GB"/>
              </w:rPr>
              <w:t>above)</w:t>
            </w:r>
          </w:p>
          <w:p w14:paraId="47CD1955" w14:textId="77777777" w:rsidR="00104BF4" w:rsidRPr="00ED1E8D" w:rsidRDefault="00104BF4" w:rsidP="004F5CB5">
            <w:pPr>
              <w:widowControl w:val="0"/>
              <w:autoSpaceDE w:val="0"/>
              <w:autoSpaceDN w:val="0"/>
              <w:spacing w:after="0"/>
              <w:rPr>
                <w:rFonts w:ascii="Arial" w:eastAsia="Arial" w:hAnsi="Arial" w:cs="Arial"/>
                <w:sz w:val="20"/>
                <w:szCs w:val="22"/>
                <w:lang w:eastAsia="en-US" w:bidi="en-GB"/>
              </w:rPr>
            </w:pPr>
          </w:p>
          <w:p w14:paraId="2251AD38" w14:textId="77777777" w:rsidR="00104BF4" w:rsidRPr="00ED1E8D" w:rsidRDefault="00104BF4" w:rsidP="004F5CB5">
            <w:pPr>
              <w:widowControl w:val="0"/>
              <w:numPr>
                <w:ilvl w:val="0"/>
                <w:numId w:val="175"/>
              </w:numPr>
              <w:tabs>
                <w:tab w:val="left" w:pos="823"/>
              </w:tabs>
              <w:autoSpaceDE w:val="0"/>
              <w:autoSpaceDN w:val="0"/>
              <w:spacing w:after="0" w:line="238" w:lineRule="exact"/>
              <w:rPr>
                <w:rFonts w:ascii="Arial" w:eastAsia="Calibri" w:hAnsi="Arial" w:cs="Arial"/>
                <w:sz w:val="20"/>
                <w:szCs w:val="22"/>
                <w:lang w:eastAsia="en-US" w:bidi="en-GB"/>
              </w:rPr>
            </w:pPr>
            <w:r w:rsidRPr="00ED1E8D">
              <w:rPr>
                <w:rFonts w:ascii="Arial" w:eastAsia="Calibri" w:hAnsi="Arial" w:cs="Arial"/>
                <w:sz w:val="20"/>
                <w:szCs w:val="22"/>
                <w:lang w:eastAsia="en-US" w:bidi="en-GB"/>
              </w:rPr>
              <w:t>5.5 sessions (PAs) per week in job</w:t>
            </w:r>
            <w:r w:rsidRPr="00ED1E8D">
              <w:rPr>
                <w:rFonts w:ascii="Arial" w:eastAsia="Calibri" w:hAnsi="Arial" w:cs="Arial"/>
                <w:spacing w:val="-16"/>
                <w:sz w:val="20"/>
                <w:szCs w:val="22"/>
                <w:lang w:eastAsia="en-US" w:bidi="en-GB"/>
              </w:rPr>
              <w:t xml:space="preserve"> </w:t>
            </w:r>
            <w:r w:rsidRPr="00ED1E8D">
              <w:rPr>
                <w:rFonts w:ascii="Arial" w:eastAsia="Calibri" w:hAnsi="Arial" w:cs="Arial"/>
                <w:sz w:val="20"/>
                <w:szCs w:val="22"/>
                <w:lang w:eastAsia="en-US" w:bidi="en-GB"/>
              </w:rPr>
              <w:t>plan</w:t>
            </w:r>
          </w:p>
          <w:p w14:paraId="326F00EE" w14:textId="77777777" w:rsidR="00104BF4" w:rsidRPr="00ED1E8D" w:rsidRDefault="00104BF4" w:rsidP="004F5CB5">
            <w:pPr>
              <w:widowControl w:val="0"/>
              <w:numPr>
                <w:ilvl w:val="0"/>
                <w:numId w:val="175"/>
              </w:numPr>
              <w:tabs>
                <w:tab w:val="left" w:pos="823"/>
              </w:tabs>
              <w:autoSpaceDE w:val="0"/>
              <w:autoSpaceDN w:val="0"/>
              <w:spacing w:after="0" w:line="233" w:lineRule="exact"/>
              <w:rPr>
                <w:rFonts w:ascii="Arial" w:eastAsia="Calibri" w:hAnsi="Arial" w:cs="Arial"/>
                <w:sz w:val="20"/>
                <w:szCs w:val="22"/>
                <w:lang w:eastAsia="en-US" w:bidi="en-GB"/>
              </w:rPr>
            </w:pPr>
            <w:r w:rsidRPr="00ED1E8D">
              <w:rPr>
                <w:rFonts w:ascii="Arial" w:eastAsia="Calibri" w:hAnsi="Arial" w:cs="Arial"/>
                <w:sz w:val="20"/>
                <w:szCs w:val="22"/>
                <w:lang w:eastAsia="en-US" w:bidi="en-GB"/>
              </w:rPr>
              <w:t>Accountable to executive lead for safeguarding within the</w:t>
            </w:r>
            <w:r w:rsidRPr="00ED1E8D">
              <w:rPr>
                <w:rFonts w:ascii="Arial" w:eastAsia="Calibri" w:hAnsi="Arial" w:cs="Arial"/>
                <w:spacing w:val="-22"/>
                <w:sz w:val="20"/>
                <w:szCs w:val="22"/>
                <w:lang w:eastAsia="en-US" w:bidi="en-GB"/>
              </w:rPr>
              <w:t xml:space="preserve"> </w:t>
            </w:r>
            <w:proofErr w:type="gramStart"/>
            <w:r w:rsidRPr="00ED1E8D">
              <w:rPr>
                <w:rFonts w:ascii="Arial" w:eastAsia="Calibri" w:hAnsi="Arial" w:cs="Arial"/>
                <w:sz w:val="20"/>
                <w:szCs w:val="22"/>
                <w:lang w:eastAsia="en-US" w:bidi="en-GB"/>
              </w:rPr>
              <w:t>CCGs</w:t>
            </w:r>
            <w:proofErr w:type="gramEnd"/>
          </w:p>
          <w:p w14:paraId="67837E27" w14:textId="77777777" w:rsidR="00104BF4" w:rsidRPr="00ED1E8D" w:rsidRDefault="00104BF4" w:rsidP="004F5CB5">
            <w:pPr>
              <w:widowControl w:val="0"/>
              <w:numPr>
                <w:ilvl w:val="0"/>
                <w:numId w:val="175"/>
              </w:numPr>
              <w:tabs>
                <w:tab w:val="left" w:pos="823"/>
              </w:tabs>
              <w:autoSpaceDE w:val="0"/>
              <w:autoSpaceDN w:val="0"/>
              <w:spacing w:after="0" w:line="239" w:lineRule="exact"/>
              <w:rPr>
                <w:rFonts w:ascii="Arial" w:eastAsia="Calibri" w:hAnsi="Arial" w:cs="Arial"/>
                <w:sz w:val="20"/>
                <w:szCs w:val="22"/>
                <w:lang w:eastAsia="en-US" w:bidi="en-GB"/>
              </w:rPr>
            </w:pPr>
            <w:r w:rsidRPr="00ED1E8D">
              <w:rPr>
                <w:rFonts w:ascii="Arial" w:eastAsia="Calibri" w:hAnsi="Arial" w:cs="Arial"/>
                <w:sz w:val="20"/>
                <w:szCs w:val="22"/>
                <w:lang w:eastAsia="en-US" w:bidi="en-GB"/>
              </w:rPr>
              <w:t>Annual job plan to be agreed with CCG</w:t>
            </w:r>
            <w:r w:rsidRPr="00ED1E8D">
              <w:rPr>
                <w:rFonts w:ascii="Arial" w:eastAsia="Calibri" w:hAnsi="Arial" w:cs="Arial"/>
                <w:spacing w:val="-12"/>
                <w:sz w:val="20"/>
                <w:szCs w:val="22"/>
                <w:lang w:eastAsia="en-US" w:bidi="en-GB"/>
              </w:rPr>
              <w:t xml:space="preserve"> </w:t>
            </w:r>
            <w:r w:rsidRPr="00ED1E8D">
              <w:rPr>
                <w:rFonts w:ascii="Arial" w:eastAsia="Calibri" w:hAnsi="Arial" w:cs="Arial"/>
                <w:sz w:val="20"/>
                <w:szCs w:val="22"/>
                <w:lang w:eastAsia="en-US" w:bidi="en-GB"/>
              </w:rPr>
              <w:t>Executive</w:t>
            </w:r>
          </w:p>
          <w:p w14:paraId="3A8B9A40" w14:textId="77777777" w:rsidR="00104BF4" w:rsidRPr="00ED1E8D" w:rsidRDefault="00104BF4" w:rsidP="004F5CB5">
            <w:pPr>
              <w:widowControl w:val="0"/>
              <w:autoSpaceDE w:val="0"/>
              <w:autoSpaceDN w:val="0"/>
              <w:spacing w:after="0"/>
              <w:rPr>
                <w:rFonts w:ascii="Arial" w:eastAsia="Arial" w:hAnsi="Arial" w:cs="Arial"/>
                <w:sz w:val="20"/>
                <w:lang w:val="en-GB" w:eastAsia="en-GB" w:bidi="en-GB"/>
              </w:rPr>
            </w:pPr>
          </w:p>
          <w:p w14:paraId="18A95B4D" w14:textId="77777777" w:rsidR="00104BF4" w:rsidRPr="00ED1E8D" w:rsidRDefault="00104BF4" w:rsidP="004F5CB5">
            <w:pPr>
              <w:widowControl w:val="0"/>
              <w:autoSpaceDE w:val="0"/>
              <w:autoSpaceDN w:val="0"/>
              <w:spacing w:after="0"/>
              <w:rPr>
                <w:rFonts w:ascii="Arial" w:eastAsia="Arial" w:hAnsi="Arial" w:cs="Arial"/>
                <w:b/>
                <w:sz w:val="20"/>
                <w:lang w:val="en-GB" w:eastAsia="en-GB" w:bidi="en-GB"/>
              </w:rPr>
            </w:pPr>
            <w:r w:rsidRPr="00ED1E8D">
              <w:rPr>
                <w:rFonts w:ascii="Arial" w:eastAsia="Arial" w:hAnsi="Arial" w:cs="Arial"/>
                <w:sz w:val="20"/>
                <w:lang w:val="en-GB" w:eastAsia="en-GB" w:bidi="en-GB"/>
              </w:rPr>
              <w:t>3.3</w:t>
            </w:r>
            <w:r w:rsidRPr="00ED1E8D">
              <w:rPr>
                <w:rFonts w:ascii="Arial" w:eastAsia="Arial" w:hAnsi="Arial" w:cs="Arial"/>
                <w:sz w:val="20"/>
                <w:lang w:val="en-GB" w:eastAsia="en-GB" w:bidi="en-GB"/>
              </w:rPr>
              <w:tab/>
              <w:t xml:space="preserve">Population </w:t>
            </w:r>
            <w:proofErr w:type="gramStart"/>
            <w:r w:rsidRPr="00ED1E8D">
              <w:rPr>
                <w:rFonts w:ascii="Arial" w:eastAsia="Arial" w:hAnsi="Arial" w:cs="Arial"/>
                <w:sz w:val="20"/>
                <w:lang w:val="en-GB" w:eastAsia="en-GB" w:bidi="en-GB"/>
              </w:rPr>
              <w:t>covered</w:t>
            </w:r>
            <w:proofErr w:type="gramEnd"/>
          </w:p>
          <w:p w14:paraId="3420487A"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5589504D"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Geographic </w:t>
            </w:r>
          </w:p>
          <w:p w14:paraId="0FDA8DF7"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4E84F719"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is available to children and young people who are registered with a North Staffordshire or Stoke-on-Trent GP. </w:t>
            </w:r>
          </w:p>
          <w:p w14:paraId="5E086707"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0365556F"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child or young person is aged 16 years or under. Children with disabilities attending a special school and registered with a North Staffordshire or Stoke-on-Trent GP up to the age of 19 years. </w:t>
            </w:r>
          </w:p>
          <w:p w14:paraId="618B274A"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326F22EB" w14:textId="77777777" w:rsidR="00104BF4" w:rsidRPr="00ED1E8D" w:rsidRDefault="00104BF4" w:rsidP="004F5CB5">
            <w:pPr>
              <w:widowControl w:val="0"/>
              <w:autoSpaceDE w:val="0"/>
              <w:autoSpaceDN w:val="0"/>
              <w:spacing w:after="0"/>
              <w:ind w:left="23"/>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 xml:space="preserve">The Designated Doctor will fulfill the statutory responsibility on behalf of North Staffordshire and Stoke on Trent CCGs and the population (up to the age of 18 years) for whom they are the responsible </w:t>
            </w:r>
            <w:proofErr w:type="gramStart"/>
            <w:r w:rsidRPr="00ED1E8D">
              <w:rPr>
                <w:rFonts w:ascii="Arial" w:eastAsia="Calibri" w:hAnsi="Arial" w:cs="Arial"/>
                <w:sz w:val="20"/>
                <w:szCs w:val="22"/>
                <w:lang w:eastAsia="en-US" w:bidi="en-GB"/>
              </w:rPr>
              <w:t>commissioner</w:t>
            </w:r>
            <w:proofErr w:type="gramEnd"/>
          </w:p>
          <w:p w14:paraId="6C9B4D76"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1CF79BA2" w14:textId="77777777" w:rsidR="00104BF4" w:rsidRPr="00ED1E8D" w:rsidRDefault="00104BF4" w:rsidP="004F5CB5">
            <w:pPr>
              <w:widowControl w:val="0"/>
              <w:autoSpaceDE w:val="0"/>
              <w:autoSpaceDN w:val="0"/>
              <w:spacing w:after="0"/>
              <w:jc w:val="both"/>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Location (s) of Service Delivery </w:t>
            </w:r>
          </w:p>
          <w:p w14:paraId="621A61C1"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29250307"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is locality and community focused and therefore should be delivered from appropriate locations and within suitable settings, included the service user’s home, place of residence when </w:t>
            </w:r>
            <w:proofErr w:type="gramStart"/>
            <w:r w:rsidRPr="00ED1E8D">
              <w:rPr>
                <w:rFonts w:ascii="Arial" w:eastAsia="Arial" w:hAnsi="Arial" w:cs="Arial"/>
                <w:sz w:val="20"/>
                <w:szCs w:val="22"/>
                <w:lang w:val="en-GB" w:eastAsia="en-GB" w:bidi="en-GB"/>
              </w:rPr>
              <w:t>necessary</w:t>
            </w:r>
            <w:proofErr w:type="gramEnd"/>
            <w:r w:rsidRPr="00ED1E8D">
              <w:rPr>
                <w:rFonts w:ascii="Arial" w:eastAsia="Arial" w:hAnsi="Arial" w:cs="Arial"/>
                <w:sz w:val="20"/>
                <w:szCs w:val="22"/>
                <w:lang w:val="en-GB" w:eastAsia="en-GB" w:bidi="en-GB"/>
              </w:rPr>
              <w:t xml:space="preserve"> that will ensure an effective service to assessed children and young people. Some elements of the service, for example Child Protection Medicals for under 2’s should be completed in acute settings. </w:t>
            </w:r>
          </w:p>
          <w:p w14:paraId="0BF1FC30"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5D646C57" w14:textId="77777777" w:rsidR="00104BF4" w:rsidRPr="00ED1E8D" w:rsidRDefault="00104BF4" w:rsidP="004F5CB5">
            <w:pPr>
              <w:widowControl w:val="0"/>
              <w:autoSpaceDE w:val="0"/>
              <w:autoSpaceDN w:val="0"/>
              <w:spacing w:after="0"/>
              <w:jc w:val="both"/>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Days/ Hours of Operation</w:t>
            </w:r>
          </w:p>
          <w:p w14:paraId="709D3A91"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5ADCBB45"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shall operate flexibly within normal working hours (as defined in national medical contracts) for </w:t>
            </w:r>
            <w:proofErr w:type="gramStart"/>
            <w:r w:rsidRPr="00ED1E8D">
              <w:rPr>
                <w:rFonts w:ascii="Arial" w:eastAsia="Arial" w:hAnsi="Arial" w:cs="Arial"/>
                <w:sz w:val="20"/>
                <w:szCs w:val="22"/>
                <w:lang w:val="en-GB" w:eastAsia="en-GB" w:bidi="en-GB"/>
              </w:rPr>
              <w:t>the majority of</w:t>
            </w:r>
            <w:proofErr w:type="gramEnd"/>
            <w:r w:rsidRPr="00ED1E8D">
              <w:rPr>
                <w:rFonts w:ascii="Arial" w:eastAsia="Arial" w:hAnsi="Arial" w:cs="Arial"/>
                <w:sz w:val="20"/>
                <w:szCs w:val="22"/>
                <w:lang w:val="en-GB" w:eastAsia="en-GB" w:bidi="en-GB"/>
              </w:rPr>
              <w:t xml:space="preserve"> its services. </w:t>
            </w:r>
          </w:p>
          <w:p w14:paraId="610923CD"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36AF523B" w14:textId="77777777" w:rsidR="00104BF4" w:rsidRPr="00ED1E8D" w:rsidRDefault="00104BF4" w:rsidP="004F5CB5">
            <w:pPr>
              <w:widowControl w:val="0"/>
              <w:autoSpaceDE w:val="0"/>
              <w:autoSpaceDN w:val="0"/>
              <w:spacing w:after="0"/>
              <w:ind w:left="23"/>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will also provide consultant level cover for child protection queries from social care, police and acute medical colleagues 9-5 Monday to Friday plus a </w:t>
            </w:r>
            <w:proofErr w:type="gramStart"/>
            <w:r w:rsidRPr="00ED1E8D">
              <w:rPr>
                <w:rFonts w:ascii="Arial" w:eastAsia="Arial" w:hAnsi="Arial" w:cs="Arial"/>
                <w:sz w:val="20"/>
                <w:szCs w:val="22"/>
                <w:lang w:val="en-GB" w:eastAsia="en-GB" w:bidi="en-GB"/>
              </w:rPr>
              <w:t>2 hour</w:t>
            </w:r>
            <w:proofErr w:type="gramEnd"/>
            <w:r w:rsidRPr="00ED1E8D">
              <w:rPr>
                <w:rFonts w:ascii="Arial" w:eastAsia="Arial" w:hAnsi="Arial" w:cs="Arial"/>
                <w:sz w:val="20"/>
                <w:szCs w:val="22"/>
                <w:lang w:val="en-GB" w:eastAsia="en-GB" w:bidi="en-GB"/>
              </w:rPr>
              <w:t xml:space="preserve"> availability at weekends, which may include urgent child protection medical examinations out of hours (where this will affect the medical care of the patient) following the strategy meeting between police, social care and the paediatric medical team.  Medically non-urgent child protection medical examinations are undertaken within normal working hours. </w:t>
            </w:r>
          </w:p>
          <w:p w14:paraId="7EF26457" w14:textId="77777777" w:rsidR="00104BF4" w:rsidRPr="00ED1E8D" w:rsidRDefault="00104BF4" w:rsidP="004F5CB5">
            <w:pPr>
              <w:widowControl w:val="0"/>
              <w:autoSpaceDE w:val="0"/>
              <w:autoSpaceDN w:val="0"/>
              <w:spacing w:after="0"/>
              <w:ind w:left="743"/>
              <w:jc w:val="both"/>
              <w:rPr>
                <w:rFonts w:ascii="Arial" w:eastAsia="Arial" w:hAnsi="Arial" w:cs="Arial"/>
                <w:sz w:val="20"/>
                <w:szCs w:val="22"/>
                <w:lang w:val="en-GB" w:eastAsia="en-GB" w:bidi="en-GB"/>
              </w:rPr>
            </w:pPr>
          </w:p>
          <w:p w14:paraId="340065AD" w14:textId="77777777" w:rsidR="00104BF4" w:rsidRPr="00ED1E8D" w:rsidRDefault="00104BF4" w:rsidP="004F5CB5">
            <w:pPr>
              <w:widowControl w:val="0"/>
              <w:autoSpaceDE w:val="0"/>
              <w:autoSpaceDN w:val="0"/>
              <w:spacing w:after="0"/>
              <w:jc w:val="both"/>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3.4</w:t>
            </w:r>
            <w:r w:rsidRPr="00ED1E8D">
              <w:rPr>
                <w:rFonts w:ascii="Arial" w:eastAsia="Arial" w:hAnsi="Arial" w:cs="Arial"/>
                <w:b/>
                <w:sz w:val="20"/>
                <w:szCs w:val="22"/>
                <w:lang w:val="en-GB" w:eastAsia="en-GB" w:bidi="en-GB"/>
              </w:rPr>
              <w:tab/>
              <w:t>Any acceptance and exclusion criteria and thresholds</w:t>
            </w:r>
          </w:p>
          <w:p w14:paraId="0E49724C" w14:textId="77777777" w:rsidR="00104BF4" w:rsidRPr="00ED1E8D" w:rsidRDefault="00104BF4" w:rsidP="004F5CB5">
            <w:pPr>
              <w:widowControl w:val="0"/>
              <w:autoSpaceDE w:val="0"/>
              <w:autoSpaceDN w:val="0"/>
              <w:spacing w:after="0"/>
              <w:ind w:left="720"/>
              <w:rPr>
                <w:rFonts w:ascii="Arial" w:eastAsia="Arial" w:hAnsi="Arial" w:cs="Arial"/>
                <w:sz w:val="20"/>
                <w:szCs w:val="22"/>
                <w:lang w:val="en-GB" w:eastAsia="en-GB" w:bidi="en-GB"/>
              </w:rPr>
            </w:pPr>
          </w:p>
          <w:p w14:paraId="32B275EC"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Referral Criteria and Sources </w:t>
            </w:r>
          </w:p>
          <w:p w14:paraId="0362ADF0"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7BB7836F"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will prioritise referrals as follows: </w:t>
            </w:r>
          </w:p>
          <w:p w14:paraId="4A3A42D1"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382231C1"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Statutory </w:t>
            </w:r>
          </w:p>
          <w:p w14:paraId="12DB8D30"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0BC41646" w14:textId="77777777" w:rsidR="00104BF4" w:rsidRPr="00ED1E8D" w:rsidRDefault="00104BF4" w:rsidP="004F5CB5">
            <w:pPr>
              <w:widowControl w:val="0"/>
              <w:numPr>
                <w:ilvl w:val="0"/>
                <w:numId w:val="161"/>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“Acute” child protection </w:t>
            </w:r>
            <w:proofErr w:type="gramStart"/>
            <w:r w:rsidRPr="00ED1E8D">
              <w:rPr>
                <w:rFonts w:ascii="Arial" w:eastAsia="Times New Roman" w:hAnsi="Arial" w:cs="Arial"/>
                <w:sz w:val="20"/>
                <w:lang w:val="en-GB" w:eastAsia="en-GB"/>
              </w:rPr>
              <w:t>work</w:t>
            </w:r>
            <w:proofErr w:type="gramEnd"/>
            <w:r w:rsidRPr="00ED1E8D">
              <w:rPr>
                <w:rFonts w:ascii="Arial" w:eastAsia="Times New Roman" w:hAnsi="Arial" w:cs="Arial"/>
                <w:sz w:val="20"/>
                <w:lang w:val="en-GB" w:eastAsia="en-GB"/>
              </w:rPr>
              <w:t xml:space="preserve"> in hours </w:t>
            </w:r>
          </w:p>
          <w:p w14:paraId="7C9738DE" w14:textId="77777777" w:rsidR="00104BF4" w:rsidRPr="00ED1E8D" w:rsidRDefault="00104BF4" w:rsidP="004F5CB5">
            <w:pPr>
              <w:widowControl w:val="0"/>
              <w:numPr>
                <w:ilvl w:val="0"/>
                <w:numId w:val="161"/>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Initial and review health assessments for children in care of looked </w:t>
            </w:r>
            <w:proofErr w:type="gramStart"/>
            <w:r w:rsidRPr="00ED1E8D">
              <w:rPr>
                <w:rFonts w:ascii="Arial" w:eastAsia="Times New Roman" w:hAnsi="Arial" w:cs="Arial"/>
                <w:sz w:val="20"/>
                <w:lang w:val="en-GB" w:eastAsia="en-GB"/>
              </w:rPr>
              <w:t>after</w:t>
            </w:r>
            <w:proofErr w:type="gramEnd"/>
            <w:r w:rsidRPr="00ED1E8D">
              <w:rPr>
                <w:rFonts w:ascii="Arial" w:eastAsia="Times New Roman" w:hAnsi="Arial" w:cs="Arial"/>
                <w:sz w:val="20"/>
                <w:lang w:val="en-GB" w:eastAsia="en-GB"/>
              </w:rPr>
              <w:t xml:space="preserve"> </w:t>
            </w:r>
          </w:p>
          <w:p w14:paraId="506D9AC1" w14:textId="77777777" w:rsidR="00104BF4" w:rsidRPr="00ED1E8D" w:rsidRDefault="00104BF4" w:rsidP="004F5CB5">
            <w:pPr>
              <w:widowControl w:val="0"/>
              <w:numPr>
                <w:ilvl w:val="0"/>
                <w:numId w:val="161"/>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Adoption medicals</w:t>
            </w:r>
          </w:p>
          <w:p w14:paraId="17D6AC91" w14:textId="77777777" w:rsidR="00104BF4" w:rsidRPr="00ED1E8D" w:rsidRDefault="00104BF4" w:rsidP="004F5CB5">
            <w:pPr>
              <w:widowControl w:val="0"/>
              <w:numPr>
                <w:ilvl w:val="0"/>
                <w:numId w:val="161"/>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Transition planning (as appropriate)</w:t>
            </w:r>
          </w:p>
          <w:p w14:paraId="21A6F0F9" w14:textId="77777777" w:rsidR="00104BF4" w:rsidRPr="00ED1E8D" w:rsidRDefault="00104BF4" w:rsidP="004F5CB5">
            <w:pPr>
              <w:widowControl w:val="0"/>
              <w:numPr>
                <w:ilvl w:val="0"/>
                <w:numId w:val="161"/>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Child in Need (Social service referrals, requested designated as CiN) </w:t>
            </w:r>
          </w:p>
          <w:p w14:paraId="1C774013" w14:textId="77777777" w:rsidR="00104BF4" w:rsidRPr="00ED1E8D" w:rsidRDefault="00104BF4" w:rsidP="004F5CB5">
            <w:pPr>
              <w:widowControl w:val="0"/>
              <w:numPr>
                <w:ilvl w:val="0"/>
                <w:numId w:val="161"/>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Information and support to the assessment and production of SEND </w:t>
            </w:r>
            <w:proofErr w:type="gramStart"/>
            <w:r w:rsidRPr="00ED1E8D">
              <w:rPr>
                <w:rFonts w:ascii="Arial" w:eastAsia="Times New Roman" w:hAnsi="Arial" w:cs="Arial"/>
                <w:sz w:val="20"/>
                <w:lang w:val="en-GB" w:eastAsia="en-GB"/>
              </w:rPr>
              <w:t>reports</w:t>
            </w:r>
            <w:proofErr w:type="gramEnd"/>
          </w:p>
          <w:p w14:paraId="25E1D48C"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63A3C8D0"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High Priority</w:t>
            </w:r>
          </w:p>
          <w:p w14:paraId="1D5BB81E"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62B32798" w14:textId="77777777" w:rsidR="00104BF4" w:rsidRPr="00ED1E8D" w:rsidRDefault="00104BF4" w:rsidP="004F5CB5">
            <w:pPr>
              <w:widowControl w:val="0"/>
              <w:numPr>
                <w:ilvl w:val="0"/>
                <w:numId w:val="162"/>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Meeting safeguarding requirements </w:t>
            </w:r>
          </w:p>
          <w:p w14:paraId="0E02E41D" w14:textId="77777777" w:rsidR="00104BF4" w:rsidRPr="00ED1E8D" w:rsidRDefault="00104BF4" w:rsidP="004F5CB5">
            <w:pPr>
              <w:widowControl w:val="0"/>
              <w:numPr>
                <w:ilvl w:val="0"/>
                <w:numId w:val="162"/>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Child or young person at risk where community paediatric medical intervention </w:t>
            </w:r>
            <w:proofErr w:type="gramStart"/>
            <w:r w:rsidRPr="00ED1E8D">
              <w:rPr>
                <w:rFonts w:ascii="Arial" w:eastAsia="Times New Roman" w:hAnsi="Arial" w:cs="Arial"/>
                <w:sz w:val="20"/>
                <w:lang w:val="en-GB" w:eastAsia="en-GB"/>
              </w:rPr>
              <w:t>required</w:t>
            </w:r>
            <w:proofErr w:type="gramEnd"/>
          </w:p>
          <w:p w14:paraId="1FF5E39C" w14:textId="77777777" w:rsidR="00104BF4" w:rsidRPr="00ED1E8D" w:rsidRDefault="00104BF4" w:rsidP="004F5CB5">
            <w:pPr>
              <w:widowControl w:val="0"/>
              <w:numPr>
                <w:ilvl w:val="0"/>
                <w:numId w:val="162"/>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Children presenting at pre-school and school age with areas of concern including growth, social, </w:t>
            </w:r>
            <w:proofErr w:type="gramStart"/>
            <w:r w:rsidRPr="00ED1E8D">
              <w:rPr>
                <w:rFonts w:ascii="Arial" w:eastAsia="Times New Roman" w:hAnsi="Arial" w:cs="Arial"/>
                <w:sz w:val="20"/>
                <w:lang w:val="en-GB" w:eastAsia="en-GB"/>
              </w:rPr>
              <w:t>developmental</w:t>
            </w:r>
            <w:proofErr w:type="gramEnd"/>
            <w:r w:rsidRPr="00ED1E8D">
              <w:rPr>
                <w:rFonts w:ascii="Arial" w:eastAsia="Times New Roman" w:hAnsi="Arial" w:cs="Arial"/>
                <w:sz w:val="20"/>
                <w:lang w:val="en-GB" w:eastAsia="en-GB"/>
              </w:rPr>
              <w:t xml:space="preserve"> and behavioural. </w:t>
            </w:r>
          </w:p>
          <w:p w14:paraId="37299E8E" w14:textId="77777777" w:rsidR="00104BF4" w:rsidRPr="00ED1E8D" w:rsidRDefault="00104BF4" w:rsidP="004F5CB5">
            <w:pPr>
              <w:widowControl w:val="0"/>
              <w:numPr>
                <w:ilvl w:val="0"/>
                <w:numId w:val="162"/>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Specialist clinical work </w:t>
            </w:r>
          </w:p>
          <w:p w14:paraId="52B480FB"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p w14:paraId="71C4FD64"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Referral Route </w:t>
            </w:r>
          </w:p>
          <w:p w14:paraId="2D39C7DC"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1CB5175E"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Referrals will be accepted from: </w:t>
            </w:r>
          </w:p>
          <w:p w14:paraId="6A4E3FD2" w14:textId="77777777" w:rsidR="00104BF4" w:rsidRPr="00ED1E8D" w:rsidRDefault="00104BF4" w:rsidP="004F5CB5">
            <w:pPr>
              <w:widowControl w:val="0"/>
              <w:numPr>
                <w:ilvl w:val="0"/>
                <w:numId w:val="163"/>
              </w:numPr>
              <w:autoSpaceDE w:val="0"/>
              <w:autoSpaceDN w:val="0"/>
              <w:spacing w:after="0"/>
              <w:ind w:left="1080"/>
              <w:rPr>
                <w:rFonts w:ascii="Arial" w:eastAsia="Times New Roman" w:hAnsi="Arial" w:cs="Arial"/>
                <w:sz w:val="20"/>
                <w:lang w:val="en-GB" w:eastAsia="en-GB"/>
              </w:rPr>
            </w:pPr>
            <w:r w:rsidRPr="00ED1E8D">
              <w:rPr>
                <w:rFonts w:ascii="Arial" w:eastAsia="Times New Roman" w:hAnsi="Arial" w:cs="Arial"/>
                <w:sz w:val="20"/>
                <w:lang w:val="en-GB" w:eastAsia="en-GB"/>
              </w:rPr>
              <w:t xml:space="preserve">General Practice </w:t>
            </w:r>
          </w:p>
          <w:p w14:paraId="56F350DA" w14:textId="77777777" w:rsidR="00104BF4" w:rsidRPr="00ED1E8D" w:rsidRDefault="00104BF4" w:rsidP="004F5CB5">
            <w:pPr>
              <w:widowControl w:val="0"/>
              <w:numPr>
                <w:ilvl w:val="0"/>
                <w:numId w:val="163"/>
              </w:numPr>
              <w:autoSpaceDE w:val="0"/>
              <w:autoSpaceDN w:val="0"/>
              <w:spacing w:after="0"/>
              <w:ind w:left="1080"/>
              <w:rPr>
                <w:rFonts w:ascii="Arial" w:eastAsia="Times New Roman" w:hAnsi="Arial" w:cs="Arial"/>
                <w:sz w:val="20"/>
                <w:lang w:val="en-GB" w:eastAsia="en-GB"/>
              </w:rPr>
            </w:pPr>
            <w:r w:rsidRPr="00ED1E8D">
              <w:rPr>
                <w:rFonts w:ascii="Arial" w:eastAsia="Times New Roman" w:hAnsi="Arial" w:cs="Arial"/>
                <w:sz w:val="20"/>
                <w:lang w:val="en-GB" w:eastAsia="en-GB"/>
              </w:rPr>
              <w:t xml:space="preserve">School Nurses/Health Visitors </w:t>
            </w:r>
          </w:p>
          <w:p w14:paraId="4F7194CF" w14:textId="77777777" w:rsidR="00104BF4" w:rsidRPr="00ED1E8D" w:rsidRDefault="00104BF4" w:rsidP="004F5CB5">
            <w:pPr>
              <w:widowControl w:val="0"/>
              <w:numPr>
                <w:ilvl w:val="0"/>
                <w:numId w:val="163"/>
              </w:numPr>
              <w:autoSpaceDE w:val="0"/>
              <w:autoSpaceDN w:val="0"/>
              <w:spacing w:after="0"/>
              <w:ind w:left="1080"/>
              <w:rPr>
                <w:rFonts w:ascii="Arial" w:eastAsia="Times New Roman" w:hAnsi="Arial" w:cs="Arial"/>
                <w:sz w:val="20"/>
                <w:lang w:val="en-GB" w:eastAsia="en-GB"/>
              </w:rPr>
            </w:pPr>
            <w:r w:rsidRPr="00ED1E8D">
              <w:rPr>
                <w:rFonts w:ascii="Arial" w:eastAsia="Times New Roman" w:hAnsi="Arial" w:cs="Arial"/>
                <w:sz w:val="20"/>
                <w:lang w:val="en-GB" w:eastAsia="en-GB"/>
              </w:rPr>
              <w:t xml:space="preserve">Acute Paediatricians </w:t>
            </w:r>
          </w:p>
          <w:p w14:paraId="5366AC54" w14:textId="77777777" w:rsidR="00104BF4" w:rsidRPr="00ED1E8D" w:rsidRDefault="00104BF4" w:rsidP="004F5CB5">
            <w:pPr>
              <w:widowControl w:val="0"/>
              <w:numPr>
                <w:ilvl w:val="0"/>
                <w:numId w:val="163"/>
              </w:numPr>
              <w:autoSpaceDE w:val="0"/>
              <w:autoSpaceDN w:val="0"/>
              <w:spacing w:after="0"/>
              <w:ind w:left="1080"/>
              <w:rPr>
                <w:rFonts w:ascii="Arial" w:eastAsia="Times New Roman" w:hAnsi="Arial" w:cs="Arial"/>
                <w:sz w:val="20"/>
                <w:lang w:val="en-GB" w:eastAsia="en-GB"/>
              </w:rPr>
            </w:pPr>
            <w:r w:rsidRPr="00ED1E8D">
              <w:rPr>
                <w:rFonts w:ascii="Arial" w:eastAsia="Times New Roman" w:hAnsi="Arial" w:cs="Arial"/>
                <w:sz w:val="20"/>
                <w:lang w:val="en-GB" w:eastAsia="en-GB"/>
              </w:rPr>
              <w:t xml:space="preserve">Other Health Professionals </w:t>
            </w:r>
          </w:p>
          <w:p w14:paraId="24EDF845" w14:textId="77777777" w:rsidR="00104BF4" w:rsidRPr="00ED1E8D" w:rsidRDefault="00104BF4" w:rsidP="004F5CB5">
            <w:pPr>
              <w:widowControl w:val="0"/>
              <w:numPr>
                <w:ilvl w:val="0"/>
                <w:numId w:val="163"/>
              </w:numPr>
              <w:autoSpaceDE w:val="0"/>
              <w:autoSpaceDN w:val="0"/>
              <w:spacing w:after="0"/>
              <w:ind w:left="1080"/>
              <w:rPr>
                <w:rFonts w:ascii="Arial" w:eastAsia="Times New Roman" w:hAnsi="Arial" w:cs="Arial"/>
                <w:sz w:val="20"/>
                <w:lang w:val="en-GB" w:eastAsia="en-GB"/>
              </w:rPr>
            </w:pPr>
            <w:r w:rsidRPr="00ED1E8D">
              <w:rPr>
                <w:rFonts w:ascii="Arial" w:eastAsia="Times New Roman" w:hAnsi="Arial" w:cs="Arial"/>
                <w:sz w:val="20"/>
                <w:lang w:val="en-GB" w:eastAsia="en-GB"/>
              </w:rPr>
              <w:t xml:space="preserve">Police </w:t>
            </w:r>
          </w:p>
          <w:p w14:paraId="585A3C2B" w14:textId="77777777" w:rsidR="00104BF4" w:rsidRPr="00ED1E8D" w:rsidRDefault="00104BF4" w:rsidP="004F5CB5">
            <w:pPr>
              <w:widowControl w:val="0"/>
              <w:numPr>
                <w:ilvl w:val="0"/>
                <w:numId w:val="163"/>
              </w:numPr>
              <w:autoSpaceDE w:val="0"/>
              <w:autoSpaceDN w:val="0"/>
              <w:spacing w:after="0"/>
              <w:ind w:left="1080"/>
              <w:rPr>
                <w:rFonts w:ascii="Arial" w:eastAsia="Times New Roman" w:hAnsi="Arial" w:cs="Arial"/>
                <w:sz w:val="20"/>
                <w:lang w:val="en-GB" w:eastAsia="en-GB"/>
              </w:rPr>
            </w:pPr>
            <w:r w:rsidRPr="00ED1E8D">
              <w:rPr>
                <w:rFonts w:ascii="Arial" w:eastAsia="Times New Roman" w:hAnsi="Arial" w:cs="Arial"/>
                <w:sz w:val="20"/>
                <w:lang w:val="en-GB" w:eastAsia="en-GB"/>
              </w:rPr>
              <w:t>Local Authority - LAC</w:t>
            </w:r>
          </w:p>
          <w:p w14:paraId="18C313F1" w14:textId="77777777" w:rsidR="00104BF4" w:rsidRPr="00ED1E8D" w:rsidRDefault="00104BF4" w:rsidP="004F5CB5">
            <w:pPr>
              <w:widowControl w:val="0"/>
              <w:autoSpaceDE w:val="0"/>
              <w:autoSpaceDN w:val="0"/>
              <w:spacing w:after="0"/>
              <w:ind w:left="720"/>
              <w:rPr>
                <w:rFonts w:ascii="Arial" w:eastAsia="Arial" w:hAnsi="Arial" w:cs="Arial"/>
                <w:sz w:val="20"/>
                <w:szCs w:val="22"/>
                <w:lang w:val="en-GB" w:eastAsia="en-GB" w:bidi="en-GB"/>
              </w:rPr>
            </w:pPr>
          </w:p>
          <w:p w14:paraId="0EE0C19F"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Accessibility and acceptability </w:t>
            </w:r>
          </w:p>
          <w:p w14:paraId="5F70A5A9"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7F90275F"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shall make provision to address any issues that are within its power to ensure that it is accessible to all families, </w:t>
            </w:r>
            <w:proofErr w:type="gramStart"/>
            <w:r w:rsidRPr="00ED1E8D">
              <w:rPr>
                <w:rFonts w:ascii="Arial" w:eastAsia="Arial" w:hAnsi="Arial" w:cs="Arial"/>
                <w:sz w:val="20"/>
                <w:szCs w:val="22"/>
                <w:lang w:val="en-GB" w:eastAsia="en-GB" w:bidi="en-GB"/>
              </w:rPr>
              <w:t>children</w:t>
            </w:r>
            <w:proofErr w:type="gramEnd"/>
            <w:r w:rsidRPr="00ED1E8D">
              <w:rPr>
                <w:rFonts w:ascii="Arial" w:eastAsia="Arial" w:hAnsi="Arial" w:cs="Arial"/>
                <w:sz w:val="20"/>
                <w:szCs w:val="22"/>
                <w:lang w:val="en-GB" w:eastAsia="en-GB" w:bidi="en-GB"/>
              </w:rPr>
              <w:t xml:space="preserve"> and young people for appropriate targeted support. </w:t>
            </w:r>
          </w:p>
          <w:p w14:paraId="584365B1"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2CA10CA5"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Service shall be provided according to agreed priorities and will work to its agreed waiting time standards. </w:t>
            </w:r>
          </w:p>
          <w:p w14:paraId="396EEB83"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6F4DC4B2"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shall also ensure that the way in which it delivers support and advice to service users and professionals has been determined by the commissioner as having attained the appropriate acceptability level. </w:t>
            </w:r>
          </w:p>
          <w:p w14:paraId="157FE524"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66864EF2"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Exclusion Criteria</w:t>
            </w:r>
          </w:p>
          <w:p w14:paraId="498F94F2"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2451EB7F"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Young people over 18 years, or 19 years of age if attending a special school, or who are not registered with a Stoke-on-Trent or North Staffordshire GP. </w:t>
            </w:r>
          </w:p>
          <w:p w14:paraId="75C429F8"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018B1033"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Response time, </w:t>
            </w:r>
            <w:proofErr w:type="gramStart"/>
            <w:r w:rsidRPr="00ED1E8D">
              <w:rPr>
                <w:rFonts w:ascii="Arial" w:eastAsia="Arial" w:hAnsi="Arial" w:cs="Arial"/>
                <w:b/>
                <w:sz w:val="20"/>
                <w:szCs w:val="22"/>
                <w:lang w:val="en-GB" w:eastAsia="en-GB" w:bidi="en-GB"/>
              </w:rPr>
              <w:t>detail</w:t>
            </w:r>
            <w:proofErr w:type="gramEnd"/>
            <w:r w:rsidRPr="00ED1E8D">
              <w:rPr>
                <w:rFonts w:ascii="Arial" w:eastAsia="Arial" w:hAnsi="Arial" w:cs="Arial"/>
                <w:b/>
                <w:sz w:val="20"/>
                <w:szCs w:val="22"/>
                <w:lang w:val="en-GB" w:eastAsia="en-GB" w:bidi="en-GB"/>
              </w:rPr>
              <w:t xml:space="preserve"> and prioritisation </w:t>
            </w:r>
          </w:p>
          <w:p w14:paraId="4EF926CE"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p w14:paraId="4752821B"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shall meet the following response times: </w:t>
            </w:r>
          </w:p>
          <w:p w14:paraId="43561FDF"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5A119496" w14:textId="77777777" w:rsidR="00104BF4" w:rsidRPr="00ED1E8D" w:rsidRDefault="00104BF4" w:rsidP="004F5CB5">
            <w:pPr>
              <w:widowControl w:val="0"/>
              <w:numPr>
                <w:ilvl w:val="0"/>
                <w:numId w:val="176"/>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Urgent child protection referral – offered within 4 hours, following a strategy meeting with police, social care and paediatric medical </w:t>
            </w:r>
            <w:proofErr w:type="gramStart"/>
            <w:r w:rsidRPr="00ED1E8D">
              <w:rPr>
                <w:rFonts w:ascii="Arial" w:eastAsia="Times New Roman" w:hAnsi="Arial" w:cs="Arial"/>
                <w:sz w:val="20"/>
                <w:lang w:val="en-GB" w:eastAsia="en-GB"/>
              </w:rPr>
              <w:t>team;</w:t>
            </w:r>
            <w:proofErr w:type="gramEnd"/>
            <w:r w:rsidRPr="00ED1E8D">
              <w:rPr>
                <w:rFonts w:ascii="Arial" w:eastAsia="Times New Roman" w:hAnsi="Arial" w:cs="Arial"/>
                <w:sz w:val="20"/>
                <w:lang w:val="en-GB" w:eastAsia="en-GB"/>
              </w:rPr>
              <w:t xml:space="preserve"> </w:t>
            </w:r>
          </w:p>
          <w:p w14:paraId="6F7E31E1" w14:textId="77777777" w:rsidR="00104BF4" w:rsidRPr="00ED1E8D" w:rsidRDefault="00104BF4" w:rsidP="004F5CB5">
            <w:pPr>
              <w:widowControl w:val="0"/>
              <w:numPr>
                <w:ilvl w:val="0"/>
                <w:numId w:val="176"/>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Children in care, looked after children initial health assessments (IHAs) – within 4 weeks of referral and receipt of completed </w:t>
            </w:r>
            <w:proofErr w:type="gramStart"/>
            <w:r w:rsidRPr="00ED1E8D">
              <w:rPr>
                <w:rFonts w:ascii="Arial" w:eastAsia="Times New Roman" w:hAnsi="Arial" w:cs="Arial"/>
                <w:sz w:val="20"/>
                <w:lang w:val="en-GB" w:eastAsia="en-GB"/>
              </w:rPr>
              <w:t>documentation;</w:t>
            </w:r>
            <w:proofErr w:type="gramEnd"/>
          </w:p>
          <w:p w14:paraId="574C7A73" w14:textId="77777777" w:rsidR="00104BF4" w:rsidRPr="00ED1E8D" w:rsidRDefault="00104BF4" w:rsidP="004F5CB5">
            <w:pPr>
              <w:widowControl w:val="0"/>
              <w:numPr>
                <w:ilvl w:val="0"/>
                <w:numId w:val="176"/>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Educational, health and social care plans for Special Educational Needs &amp; Disability – within 6 weeks of </w:t>
            </w:r>
            <w:proofErr w:type="gramStart"/>
            <w:r w:rsidRPr="00ED1E8D">
              <w:rPr>
                <w:rFonts w:ascii="Arial" w:eastAsia="Times New Roman" w:hAnsi="Arial" w:cs="Arial"/>
                <w:sz w:val="20"/>
                <w:lang w:val="en-GB" w:eastAsia="en-GB"/>
              </w:rPr>
              <w:t>referral;</w:t>
            </w:r>
            <w:proofErr w:type="gramEnd"/>
            <w:r w:rsidRPr="00ED1E8D">
              <w:rPr>
                <w:rFonts w:ascii="Arial" w:eastAsia="Times New Roman" w:hAnsi="Arial" w:cs="Arial"/>
                <w:sz w:val="20"/>
                <w:lang w:val="en-GB" w:eastAsia="en-GB"/>
              </w:rPr>
              <w:t xml:space="preserve"> </w:t>
            </w:r>
          </w:p>
          <w:p w14:paraId="2C027568" w14:textId="77777777" w:rsidR="00104BF4" w:rsidRPr="00ED1E8D" w:rsidRDefault="00104BF4" w:rsidP="004F5CB5">
            <w:pPr>
              <w:widowControl w:val="0"/>
              <w:numPr>
                <w:ilvl w:val="0"/>
                <w:numId w:val="176"/>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Other referrals – within 10 weeks </w:t>
            </w:r>
          </w:p>
          <w:p w14:paraId="755ED245" w14:textId="77777777" w:rsidR="00104BF4" w:rsidRPr="00ED1E8D" w:rsidRDefault="00104BF4" w:rsidP="004F5CB5">
            <w:pPr>
              <w:widowControl w:val="0"/>
              <w:numPr>
                <w:ilvl w:val="0"/>
                <w:numId w:val="176"/>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Referral to treatment time by 18 weeks </w:t>
            </w:r>
          </w:p>
          <w:p w14:paraId="51B5A9CF"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41405712"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3.5</w:t>
            </w:r>
            <w:r w:rsidRPr="00ED1E8D">
              <w:rPr>
                <w:rFonts w:ascii="Arial" w:eastAsia="Arial" w:hAnsi="Arial" w:cs="Arial"/>
                <w:b/>
                <w:sz w:val="20"/>
                <w:szCs w:val="22"/>
                <w:lang w:val="en-GB" w:eastAsia="en-GB" w:bidi="en-GB"/>
              </w:rPr>
              <w:tab/>
              <w:t>Interdependence with other services/providers</w:t>
            </w:r>
          </w:p>
          <w:p w14:paraId="5C592474"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62D86AF4"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3.5.1 Community Paediatrics interdependencies with other services/providers</w:t>
            </w:r>
          </w:p>
          <w:p w14:paraId="238BF34D"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4B019096"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Stakeholders and interdependencies shall include: </w:t>
            </w:r>
          </w:p>
          <w:p w14:paraId="1614AC80" w14:textId="77777777" w:rsidR="00104BF4" w:rsidRPr="00ED1E8D" w:rsidRDefault="00104BF4" w:rsidP="004F5CB5">
            <w:pPr>
              <w:widowControl w:val="0"/>
              <w:numPr>
                <w:ilvl w:val="0"/>
                <w:numId w:val="164"/>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Children and Young People </w:t>
            </w:r>
          </w:p>
          <w:p w14:paraId="322A7475" w14:textId="77777777" w:rsidR="00104BF4" w:rsidRPr="00ED1E8D" w:rsidRDefault="00104BF4" w:rsidP="004F5CB5">
            <w:pPr>
              <w:widowControl w:val="0"/>
              <w:numPr>
                <w:ilvl w:val="0"/>
                <w:numId w:val="164"/>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Parents and Carers </w:t>
            </w:r>
          </w:p>
          <w:p w14:paraId="21C26AB2" w14:textId="77777777" w:rsidR="00104BF4" w:rsidRPr="00ED1E8D" w:rsidRDefault="00104BF4" w:rsidP="004F5CB5">
            <w:pPr>
              <w:widowControl w:val="0"/>
              <w:numPr>
                <w:ilvl w:val="0"/>
                <w:numId w:val="164"/>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Hospital based paediatric care, including tertiary </w:t>
            </w:r>
            <w:proofErr w:type="gramStart"/>
            <w:r w:rsidRPr="00ED1E8D">
              <w:rPr>
                <w:rFonts w:ascii="Arial" w:eastAsia="Times New Roman" w:hAnsi="Arial" w:cs="Arial"/>
                <w:sz w:val="20"/>
                <w:lang w:val="en-GB" w:eastAsia="en-GB"/>
              </w:rPr>
              <w:t>care</w:t>
            </w:r>
            <w:proofErr w:type="gramEnd"/>
            <w:r w:rsidRPr="00ED1E8D">
              <w:rPr>
                <w:rFonts w:ascii="Arial" w:eastAsia="Times New Roman" w:hAnsi="Arial" w:cs="Arial"/>
                <w:sz w:val="20"/>
                <w:lang w:val="en-GB" w:eastAsia="en-GB"/>
              </w:rPr>
              <w:t xml:space="preserve"> </w:t>
            </w:r>
          </w:p>
          <w:p w14:paraId="3A83FF5D" w14:textId="77777777" w:rsidR="00104BF4" w:rsidRPr="00ED1E8D" w:rsidRDefault="00104BF4" w:rsidP="004F5CB5">
            <w:pPr>
              <w:widowControl w:val="0"/>
              <w:numPr>
                <w:ilvl w:val="0"/>
                <w:numId w:val="164"/>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Midwifery </w:t>
            </w:r>
          </w:p>
          <w:p w14:paraId="74E85E4F" w14:textId="77777777" w:rsidR="00104BF4" w:rsidRPr="00ED1E8D" w:rsidRDefault="00104BF4" w:rsidP="004F5CB5">
            <w:pPr>
              <w:widowControl w:val="0"/>
              <w:numPr>
                <w:ilvl w:val="0"/>
                <w:numId w:val="164"/>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Health Visitors </w:t>
            </w:r>
          </w:p>
          <w:p w14:paraId="11770080" w14:textId="77777777" w:rsidR="00104BF4" w:rsidRPr="00ED1E8D" w:rsidRDefault="00104BF4" w:rsidP="004F5CB5">
            <w:pPr>
              <w:widowControl w:val="0"/>
              <w:numPr>
                <w:ilvl w:val="0"/>
                <w:numId w:val="164"/>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School Nurses &amp; Special School Nurses </w:t>
            </w:r>
          </w:p>
          <w:p w14:paraId="1D5AF576" w14:textId="77777777" w:rsidR="00104BF4" w:rsidRPr="00ED1E8D" w:rsidRDefault="00104BF4" w:rsidP="004F5CB5">
            <w:pPr>
              <w:widowControl w:val="0"/>
              <w:numPr>
                <w:ilvl w:val="0"/>
                <w:numId w:val="164"/>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Other local authority led </w:t>
            </w:r>
            <w:proofErr w:type="gramStart"/>
            <w:r w:rsidRPr="00ED1E8D">
              <w:rPr>
                <w:rFonts w:ascii="Arial" w:eastAsia="Times New Roman" w:hAnsi="Arial" w:cs="Arial"/>
                <w:sz w:val="20"/>
                <w:lang w:val="en-GB" w:eastAsia="en-GB"/>
              </w:rPr>
              <w:t>services</w:t>
            </w:r>
            <w:proofErr w:type="gramEnd"/>
          </w:p>
          <w:p w14:paraId="458763DE" w14:textId="77777777" w:rsidR="00104BF4" w:rsidRPr="00ED1E8D" w:rsidRDefault="00104BF4" w:rsidP="004F5CB5">
            <w:pPr>
              <w:widowControl w:val="0"/>
              <w:numPr>
                <w:ilvl w:val="0"/>
                <w:numId w:val="164"/>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General Practitioners </w:t>
            </w:r>
          </w:p>
          <w:p w14:paraId="760F17BB" w14:textId="77777777" w:rsidR="00104BF4" w:rsidRPr="00ED1E8D" w:rsidRDefault="00104BF4" w:rsidP="004F5CB5">
            <w:pPr>
              <w:widowControl w:val="0"/>
              <w:numPr>
                <w:ilvl w:val="0"/>
                <w:numId w:val="164"/>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Child and Adolescent Mental Health Services, including ASD &amp; Disability Team </w:t>
            </w:r>
          </w:p>
          <w:p w14:paraId="3C0E6A34" w14:textId="77777777" w:rsidR="00104BF4" w:rsidRPr="00ED1E8D" w:rsidRDefault="00104BF4" w:rsidP="004F5CB5">
            <w:pPr>
              <w:widowControl w:val="0"/>
              <w:numPr>
                <w:ilvl w:val="0"/>
                <w:numId w:val="164"/>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Education, </w:t>
            </w:r>
            <w:proofErr w:type="gramStart"/>
            <w:r w:rsidRPr="00ED1E8D">
              <w:rPr>
                <w:rFonts w:ascii="Arial" w:eastAsia="Times New Roman" w:hAnsi="Arial" w:cs="Arial"/>
                <w:sz w:val="20"/>
                <w:lang w:val="en-GB" w:eastAsia="en-GB"/>
              </w:rPr>
              <w:t>Schools</w:t>
            </w:r>
            <w:proofErr w:type="gramEnd"/>
            <w:r w:rsidRPr="00ED1E8D">
              <w:rPr>
                <w:rFonts w:ascii="Arial" w:eastAsia="Times New Roman" w:hAnsi="Arial" w:cs="Arial"/>
                <w:sz w:val="20"/>
                <w:lang w:val="en-GB" w:eastAsia="en-GB"/>
              </w:rPr>
              <w:t xml:space="preserve"> and Academies</w:t>
            </w:r>
          </w:p>
          <w:p w14:paraId="100D1DBE" w14:textId="77777777" w:rsidR="00104BF4" w:rsidRPr="00ED1E8D" w:rsidRDefault="00104BF4" w:rsidP="004F5CB5">
            <w:pPr>
              <w:widowControl w:val="0"/>
              <w:numPr>
                <w:ilvl w:val="0"/>
                <w:numId w:val="164"/>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Third sector provider of children’s services </w:t>
            </w:r>
          </w:p>
          <w:p w14:paraId="623AB51F" w14:textId="77777777" w:rsidR="00104BF4" w:rsidRPr="00ED1E8D" w:rsidRDefault="00104BF4" w:rsidP="004F5CB5">
            <w:pPr>
              <w:widowControl w:val="0"/>
              <w:numPr>
                <w:ilvl w:val="0"/>
                <w:numId w:val="164"/>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Allied Health Professionals </w:t>
            </w:r>
          </w:p>
          <w:p w14:paraId="014361D3" w14:textId="77777777" w:rsidR="00104BF4" w:rsidRPr="00ED1E8D" w:rsidRDefault="00104BF4" w:rsidP="004F5CB5">
            <w:pPr>
              <w:widowControl w:val="0"/>
              <w:numPr>
                <w:ilvl w:val="0"/>
                <w:numId w:val="164"/>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Adult Services </w:t>
            </w:r>
          </w:p>
          <w:p w14:paraId="110C7CEC" w14:textId="77777777" w:rsidR="00104BF4" w:rsidRPr="00ED1E8D" w:rsidRDefault="00104BF4" w:rsidP="004F5CB5">
            <w:pPr>
              <w:widowControl w:val="0"/>
              <w:numPr>
                <w:ilvl w:val="0"/>
                <w:numId w:val="164"/>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Social Care </w:t>
            </w:r>
          </w:p>
          <w:p w14:paraId="27213617" w14:textId="77777777" w:rsidR="00104BF4" w:rsidRPr="00ED1E8D" w:rsidRDefault="00104BF4" w:rsidP="004F5CB5">
            <w:pPr>
              <w:widowControl w:val="0"/>
              <w:numPr>
                <w:ilvl w:val="0"/>
                <w:numId w:val="164"/>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Police</w:t>
            </w:r>
          </w:p>
          <w:p w14:paraId="4024D2DB" w14:textId="77777777" w:rsidR="00104BF4" w:rsidRPr="00ED1E8D" w:rsidRDefault="00104BF4" w:rsidP="004F5CB5">
            <w:pPr>
              <w:widowControl w:val="0"/>
              <w:numPr>
                <w:ilvl w:val="0"/>
                <w:numId w:val="164"/>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MASH</w:t>
            </w:r>
          </w:p>
          <w:p w14:paraId="5FB9EA1F" w14:textId="77777777" w:rsidR="00104BF4" w:rsidRPr="00ED1E8D" w:rsidRDefault="00104BF4" w:rsidP="004F5CB5">
            <w:pPr>
              <w:widowControl w:val="0"/>
              <w:numPr>
                <w:ilvl w:val="0"/>
                <w:numId w:val="164"/>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SARC</w:t>
            </w:r>
          </w:p>
          <w:p w14:paraId="7A577F39" w14:textId="77777777" w:rsidR="00104BF4" w:rsidRPr="00ED1E8D" w:rsidRDefault="00104BF4" w:rsidP="004F5CB5">
            <w:pPr>
              <w:widowControl w:val="0"/>
              <w:numPr>
                <w:ilvl w:val="0"/>
                <w:numId w:val="164"/>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Children’s Community Nursing Team </w:t>
            </w:r>
          </w:p>
          <w:p w14:paraId="09B8B75B" w14:textId="77777777" w:rsidR="00104BF4" w:rsidRPr="00ED1E8D" w:rsidRDefault="00104BF4" w:rsidP="004F5CB5">
            <w:pPr>
              <w:spacing w:after="0"/>
              <w:ind w:left="1080"/>
              <w:rPr>
                <w:rFonts w:ascii="Arial" w:eastAsia="Times New Roman" w:hAnsi="Arial" w:cs="Arial"/>
                <w:sz w:val="20"/>
                <w:lang w:val="en-GB" w:eastAsia="en-GB"/>
              </w:rPr>
            </w:pPr>
          </w:p>
          <w:p w14:paraId="0E5EC519" w14:textId="77777777" w:rsidR="00104BF4" w:rsidRPr="00ED1E8D" w:rsidRDefault="00104BF4" w:rsidP="004F5CB5">
            <w:pPr>
              <w:widowControl w:val="0"/>
              <w:tabs>
                <w:tab w:val="left" w:pos="823"/>
                <w:tab w:val="left" w:pos="824"/>
              </w:tabs>
              <w:autoSpaceDE w:val="0"/>
              <w:autoSpaceDN w:val="0"/>
              <w:spacing w:after="0"/>
              <w:rPr>
                <w:rFonts w:ascii="Arial" w:eastAsia="Calibri" w:hAnsi="Arial" w:cs="Arial"/>
                <w:b/>
                <w:sz w:val="20"/>
                <w:szCs w:val="22"/>
                <w:lang w:eastAsia="en-US" w:bidi="en-GB"/>
              </w:rPr>
            </w:pPr>
            <w:r w:rsidRPr="00ED1E8D">
              <w:rPr>
                <w:rFonts w:ascii="Arial" w:eastAsia="Calibri" w:hAnsi="Arial" w:cs="Arial"/>
                <w:b/>
                <w:sz w:val="20"/>
                <w:szCs w:val="22"/>
                <w:lang w:eastAsia="en-US" w:bidi="en-GB"/>
              </w:rPr>
              <w:t xml:space="preserve"> 3.5.2 Designated Doctor for Safeguarding interdependence with other</w:t>
            </w:r>
            <w:r w:rsidRPr="00ED1E8D">
              <w:rPr>
                <w:rFonts w:ascii="Arial" w:eastAsia="Calibri" w:hAnsi="Arial" w:cs="Arial"/>
                <w:b/>
                <w:spacing w:val="-12"/>
                <w:sz w:val="20"/>
                <w:szCs w:val="22"/>
                <w:lang w:eastAsia="en-US" w:bidi="en-GB"/>
              </w:rPr>
              <w:t xml:space="preserve"> </w:t>
            </w:r>
            <w:r w:rsidRPr="00ED1E8D">
              <w:rPr>
                <w:rFonts w:ascii="Arial" w:eastAsia="Calibri" w:hAnsi="Arial" w:cs="Arial"/>
                <w:b/>
                <w:sz w:val="20"/>
                <w:szCs w:val="22"/>
                <w:lang w:eastAsia="en-US" w:bidi="en-GB"/>
              </w:rPr>
              <w:t>services/providers</w:t>
            </w:r>
          </w:p>
          <w:p w14:paraId="64BC1BE8" w14:textId="77777777" w:rsidR="00104BF4" w:rsidRPr="00ED1E8D" w:rsidRDefault="00104BF4" w:rsidP="004F5CB5">
            <w:pPr>
              <w:widowControl w:val="0"/>
              <w:autoSpaceDE w:val="0"/>
              <w:autoSpaceDN w:val="0"/>
              <w:spacing w:before="1" w:after="0"/>
              <w:rPr>
                <w:rFonts w:ascii="Arial" w:eastAsia="Calibri" w:hAnsi="Arial" w:cs="Arial"/>
                <w:sz w:val="20"/>
                <w:szCs w:val="22"/>
                <w:lang w:eastAsia="en-US" w:bidi="en-GB"/>
              </w:rPr>
            </w:pPr>
          </w:p>
          <w:p w14:paraId="1F878C98" w14:textId="77777777" w:rsidR="00104BF4" w:rsidRPr="00ED1E8D" w:rsidRDefault="00104BF4" w:rsidP="004F5CB5">
            <w:pPr>
              <w:widowControl w:val="0"/>
              <w:numPr>
                <w:ilvl w:val="2"/>
                <w:numId w:val="170"/>
              </w:numPr>
              <w:tabs>
                <w:tab w:val="left" w:pos="1183"/>
                <w:tab w:val="left" w:pos="1184"/>
              </w:tabs>
              <w:autoSpaceDE w:val="0"/>
              <w:autoSpaceDN w:val="0"/>
              <w:spacing w:after="0" w:line="244" w:lineRule="exact"/>
              <w:rPr>
                <w:rFonts w:ascii="Arial" w:eastAsia="Calibri" w:hAnsi="Arial" w:cs="Arial"/>
                <w:sz w:val="20"/>
                <w:szCs w:val="22"/>
                <w:lang w:eastAsia="en-US" w:bidi="en-GB"/>
              </w:rPr>
            </w:pPr>
            <w:r w:rsidRPr="00ED1E8D">
              <w:rPr>
                <w:rFonts w:ascii="Arial" w:eastAsia="Calibri" w:hAnsi="Arial" w:cs="Arial"/>
                <w:sz w:val="20"/>
                <w:szCs w:val="22"/>
                <w:lang w:eastAsia="en-US" w:bidi="en-GB"/>
              </w:rPr>
              <w:t>Designated Nurse</w:t>
            </w:r>
            <w:r w:rsidRPr="00ED1E8D">
              <w:rPr>
                <w:rFonts w:ascii="Arial" w:eastAsia="Calibri" w:hAnsi="Arial" w:cs="Arial"/>
                <w:spacing w:val="-12"/>
                <w:sz w:val="20"/>
                <w:szCs w:val="22"/>
                <w:lang w:eastAsia="en-US" w:bidi="en-GB"/>
              </w:rPr>
              <w:t xml:space="preserve"> </w:t>
            </w:r>
            <w:r w:rsidRPr="00ED1E8D">
              <w:rPr>
                <w:rFonts w:ascii="Arial" w:eastAsia="Calibri" w:hAnsi="Arial" w:cs="Arial"/>
                <w:sz w:val="20"/>
                <w:szCs w:val="22"/>
                <w:lang w:eastAsia="en-US" w:bidi="en-GB"/>
              </w:rPr>
              <w:t>Safeguarding</w:t>
            </w:r>
          </w:p>
          <w:p w14:paraId="2E29599E" w14:textId="77777777" w:rsidR="00104BF4" w:rsidRPr="00ED1E8D" w:rsidRDefault="00104BF4" w:rsidP="004F5CB5">
            <w:pPr>
              <w:widowControl w:val="0"/>
              <w:numPr>
                <w:ilvl w:val="2"/>
                <w:numId w:val="170"/>
              </w:numPr>
              <w:tabs>
                <w:tab w:val="left" w:pos="1183"/>
                <w:tab w:val="left" w:pos="1184"/>
              </w:tabs>
              <w:autoSpaceDE w:val="0"/>
              <w:autoSpaceDN w:val="0"/>
              <w:spacing w:after="0" w:line="242" w:lineRule="exact"/>
              <w:rPr>
                <w:rFonts w:ascii="Arial" w:eastAsia="Calibri" w:hAnsi="Arial" w:cs="Arial"/>
                <w:sz w:val="20"/>
                <w:szCs w:val="22"/>
                <w:lang w:eastAsia="en-US" w:bidi="en-GB"/>
              </w:rPr>
            </w:pPr>
            <w:r w:rsidRPr="00ED1E8D">
              <w:rPr>
                <w:rFonts w:ascii="Arial" w:eastAsia="Calibri" w:hAnsi="Arial" w:cs="Arial"/>
                <w:sz w:val="20"/>
                <w:szCs w:val="22"/>
                <w:lang w:eastAsia="en-US" w:bidi="en-GB"/>
              </w:rPr>
              <w:t>Named Doctors and</w:t>
            </w:r>
            <w:r w:rsidRPr="00ED1E8D">
              <w:rPr>
                <w:rFonts w:ascii="Arial" w:eastAsia="Calibri" w:hAnsi="Arial" w:cs="Arial"/>
                <w:spacing w:val="-3"/>
                <w:sz w:val="20"/>
                <w:szCs w:val="22"/>
                <w:lang w:eastAsia="en-US" w:bidi="en-GB"/>
              </w:rPr>
              <w:t xml:space="preserve"> </w:t>
            </w:r>
            <w:r w:rsidRPr="00ED1E8D">
              <w:rPr>
                <w:rFonts w:ascii="Arial" w:eastAsia="Calibri" w:hAnsi="Arial" w:cs="Arial"/>
                <w:sz w:val="20"/>
                <w:szCs w:val="22"/>
                <w:lang w:eastAsia="en-US" w:bidi="en-GB"/>
              </w:rPr>
              <w:t>Nurses</w:t>
            </w:r>
          </w:p>
          <w:p w14:paraId="035FD74C" w14:textId="77777777" w:rsidR="00104BF4" w:rsidRPr="00ED1E8D" w:rsidRDefault="00104BF4" w:rsidP="004F5CB5">
            <w:pPr>
              <w:widowControl w:val="0"/>
              <w:numPr>
                <w:ilvl w:val="2"/>
                <w:numId w:val="170"/>
              </w:numPr>
              <w:tabs>
                <w:tab w:val="left" w:pos="1183"/>
                <w:tab w:val="left" w:pos="1184"/>
              </w:tabs>
              <w:autoSpaceDE w:val="0"/>
              <w:autoSpaceDN w:val="0"/>
              <w:spacing w:after="0" w:line="244" w:lineRule="exact"/>
              <w:rPr>
                <w:rFonts w:ascii="Arial" w:eastAsia="Calibri" w:hAnsi="Arial" w:cs="Arial"/>
                <w:sz w:val="20"/>
                <w:szCs w:val="22"/>
                <w:lang w:eastAsia="en-US" w:bidi="en-GB"/>
              </w:rPr>
            </w:pPr>
            <w:r w:rsidRPr="00ED1E8D">
              <w:rPr>
                <w:rFonts w:ascii="Arial" w:eastAsia="Calibri" w:hAnsi="Arial" w:cs="Arial"/>
                <w:sz w:val="20"/>
                <w:szCs w:val="22"/>
                <w:lang w:eastAsia="en-US" w:bidi="en-GB"/>
              </w:rPr>
              <w:t>All local NHS</w:t>
            </w:r>
            <w:r w:rsidRPr="00ED1E8D">
              <w:rPr>
                <w:rFonts w:ascii="Arial" w:eastAsia="Calibri" w:hAnsi="Arial" w:cs="Arial"/>
                <w:spacing w:val="-8"/>
                <w:sz w:val="20"/>
                <w:szCs w:val="22"/>
                <w:lang w:eastAsia="en-US" w:bidi="en-GB"/>
              </w:rPr>
              <w:t xml:space="preserve"> </w:t>
            </w:r>
            <w:r w:rsidRPr="00ED1E8D">
              <w:rPr>
                <w:rFonts w:ascii="Arial" w:eastAsia="Calibri" w:hAnsi="Arial" w:cs="Arial"/>
                <w:sz w:val="20"/>
                <w:szCs w:val="22"/>
                <w:lang w:eastAsia="en-US" w:bidi="en-GB"/>
              </w:rPr>
              <w:t>providers</w:t>
            </w:r>
          </w:p>
          <w:p w14:paraId="0ED32A5F" w14:textId="77777777" w:rsidR="00104BF4" w:rsidRPr="00ED1E8D" w:rsidRDefault="00104BF4" w:rsidP="004F5CB5">
            <w:pPr>
              <w:widowControl w:val="0"/>
              <w:numPr>
                <w:ilvl w:val="2"/>
                <w:numId w:val="170"/>
              </w:numPr>
              <w:tabs>
                <w:tab w:val="left" w:pos="1183"/>
                <w:tab w:val="left" w:pos="1184"/>
              </w:tabs>
              <w:autoSpaceDE w:val="0"/>
              <w:autoSpaceDN w:val="0"/>
              <w:spacing w:after="0" w:line="244" w:lineRule="exact"/>
              <w:rPr>
                <w:rFonts w:ascii="Arial" w:eastAsia="Calibri" w:hAnsi="Arial" w:cs="Arial"/>
                <w:sz w:val="20"/>
                <w:szCs w:val="22"/>
                <w:lang w:eastAsia="en-US" w:bidi="en-GB"/>
              </w:rPr>
            </w:pPr>
            <w:r w:rsidRPr="00ED1E8D">
              <w:rPr>
                <w:rFonts w:ascii="Arial" w:eastAsia="Calibri" w:hAnsi="Arial" w:cs="Arial"/>
                <w:sz w:val="20"/>
                <w:szCs w:val="22"/>
                <w:lang w:eastAsia="en-US" w:bidi="en-GB"/>
              </w:rPr>
              <w:t>Local</w:t>
            </w:r>
            <w:r w:rsidRPr="00ED1E8D">
              <w:rPr>
                <w:rFonts w:ascii="Arial" w:eastAsia="Calibri" w:hAnsi="Arial" w:cs="Arial"/>
                <w:spacing w:val="-8"/>
                <w:sz w:val="20"/>
                <w:szCs w:val="22"/>
                <w:lang w:eastAsia="en-US" w:bidi="en-GB"/>
              </w:rPr>
              <w:t xml:space="preserve"> </w:t>
            </w:r>
            <w:r w:rsidRPr="00ED1E8D">
              <w:rPr>
                <w:rFonts w:ascii="Arial" w:eastAsia="Calibri" w:hAnsi="Arial" w:cs="Arial"/>
                <w:sz w:val="20"/>
                <w:szCs w:val="22"/>
                <w:lang w:eastAsia="en-US" w:bidi="en-GB"/>
              </w:rPr>
              <w:t>Authorities</w:t>
            </w:r>
          </w:p>
          <w:p w14:paraId="560D34FC" w14:textId="77777777" w:rsidR="00104BF4" w:rsidRPr="00ED1E8D" w:rsidRDefault="00104BF4" w:rsidP="004F5CB5">
            <w:pPr>
              <w:widowControl w:val="0"/>
              <w:numPr>
                <w:ilvl w:val="2"/>
                <w:numId w:val="170"/>
              </w:numPr>
              <w:tabs>
                <w:tab w:val="left" w:pos="1183"/>
                <w:tab w:val="left" w:pos="1184"/>
              </w:tabs>
              <w:autoSpaceDE w:val="0"/>
              <w:autoSpaceDN w:val="0"/>
              <w:spacing w:after="0" w:line="244" w:lineRule="exact"/>
              <w:rPr>
                <w:rFonts w:ascii="Arial" w:eastAsia="Calibri" w:hAnsi="Arial" w:cs="Arial"/>
                <w:sz w:val="20"/>
                <w:szCs w:val="22"/>
                <w:lang w:eastAsia="en-US" w:bidi="en-GB"/>
              </w:rPr>
            </w:pPr>
            <w:r w:rsidRPr="00ED1E8D">
              <w:rPr>
                <w:rFonts w:ascii="Arial" w:eastAsia="Calibri" w:hAnsi="Arial" w:cs="Arial"/>
                <w:sz w:val="20"/>
                <w:szCs w:val="22"/>
                <w:lang w:eastAsia="en-US" w:bidi="en-GB"/>
              </w:rPr>
              <w:t>Education</w:t>
            </w:r>
            <w:r w:rsidRPr="00ED1E8D">
              <w:rPr>
                <w:rFonts w:ascii="Arial" w:eastAsia="Calibri" w:hAnsi="Arial" w:cs="Arial"/>
                <w:spacing w:val="-9"/>
                <w:sz w:val="20"/>
                <w:szCs w:val="22"/>
                <w:lang w:eastAsia="en-US" w:bidi="en-GB"/>
              </w:rPr>
              <w:t xml:space="preserve"> </w:t>
            </w:r>
            <w:r w:rsidRPr="00ED1E8D">
              <w:rPr>
                <w:rFonts w:ascii="Arial" w:eastAsia="Calibri" w:hAnsi="Arial" w:cs="Arial"/>
                <w:sz w:val="20"/>
                <w:szCs w:val="22"/>
                <w:lang w:eastAsia="en-US" w:bidi="en-GB"/>
              </w:rPr>
              <w:t>settings</w:t>
            </w:r>
          </w:p>
          <w:p w14:paraId="53B68368" w14:textId="77777777" w:rsidR="00104BF4" w:rsidRPr="00ED1E8D" w:rsidRDefault="00104BF4" w:rsidP="004F5CB5">
            <w:pPr>
              <w:widowControl w:val="0"/>
              <w:numPr>
                <w:ilvl w:val="2"/>
                <w:numId w:val="170"/>
              </w:numPr>
              <w:tabs>
                <w:tab w:val="left" w:pos="1183"/>
                <w:tab w:val="left" w:pos="1184"/>
              </w:tabs>
              <w:autoSpaceDE w:val="0"/>
              <w:autoSpaceDN w:val="0"/>
              <w:spacing w:after="0" w:line="244" w:lineRule="exact"/>
              <w:rPr>
                <w:rFonts w:ascii="Arial" w:eastAsia="Calibri" w:hAnsi="Arial" w:cs="Arial"/>
                <w:sz w:val="20"/>
                <w:szCs w:val="22"/>
                <w:lang w:eastAsia="en-US" w:bidi="en-GB"/>
              </w:rPr>
            </w:pPr>
            <w:r w:rsidRPr="00ED1E8D">
              <w:rPr>
                <w:rFonts w:ascii="Arial" w:eastAsia="Calibri" w:hAnsi="Arial" w:cs="Arial"/>
                <w:sz w:val="20"/>
                <w:szCs w:val="22"/>
                <w:lang w:eastAsia="en-US" w:bidi="en-GB"/>
              </w:rPr>
              <w:t>Staffordshire</w:t>
            </w:r>
            <w:r w:rsidRPr="00ED1E8D">
              <w:rPr>
                <w:rFonts w:ascii="Arial" w:eastAsia="Calibri" w:hAnsi="Arial" w:cs="Arial"/>
                <w:spacing w:val="-7"/>
                <w:sz w:val="20"/>
                <w:szCs w:val="22"/>
                <w:lang w:eastAsia="en-US" w:bidi="en-GB"/>
              </w:rPr>
              <w:t xml:space="preserve"> </w:t>
            </w:r>
            <w:r w:rsidRPr="00ED1E8D">
              <w:rPr>
                <w:rFonts w:ascii="Arial" w:eastAsia="Calibri" w:hAnsi="Arial" w:cs="Arial"/>
                <w:sz w:val="20"/>
                <w:szCs w:val="22"/>
                <w:lang w:eastAsia="en-US" w:bidi="en-GB"/>
              </w:rPr>
              <w:t>Police</w:t>
            </w:r>
          </w:p>
          <w:p w14:paraId="1BDC2126" w14:textId="77777777" w:rsidR="00104BF4" w:rsidRPr="00ED1E8D" w:rsidRDefault="00104BF4" w:rsidP="004F5CB5">
            <w:pPr>
              <w:widowControl w:val="0"/>
              <w:numPr>
                <w:ilvl w:val="2"/>
                <w:numId w:val="170"/>
              </w:numPr>
              <w:tabs>
                <w:tab w:val="left" w:pos="1183"/>
                <w:tab w:val="left" w:pos="1184"/>
              </w:tabs>
              <w:autoSpaceDE w:val="0"/>
              <w:autoSpaceDN w:val="0"/>
              <w:spacing w:after="0" w:line="244" w:lineRule="exact"/>
              <w:rPr>
                <w:rFonts w:ascii="Arial" w:eastAsia="Calibri" w:hAnsi="Arial" w:cs="Arial"/>
                <w:sz w:val="20"/>
                <w:szCs w:val="22"/>
                <w:lang w:eastAsia="en-US" w:bidi="en-GB"/>
              </w:rPr>
            </w:pPr>
            <w:r w:rsidRPr="00ED1E8D">
              <w:rPr>
                <w:rFonts w:ascii="Arial" w:eastAsia="Calibri" w:hAnsi="Arial" w:cs="Arial"/>
                <w:sz w:val="20"/>
                <w:szCs w:val="22"/>
                <w:lang w:eastAsia="en-US" w:bidi="en-GB"/>
              </w:rPr>
              <w:t xml:space="preserve">Staffordshire and </w:t>
            </w:r>
            <w:proofErr w:type="gramStart"/>
            <w:r w:rsidRPr="00ED1E8D">
              <w:rPr>
                <w:rFonts w:ascii="Arial" w:eastAsia="Calibri" w:hAnsi="Arial" w:cs="Arial"/>
                <w:sz w:val="20"/>
                <w:szCs w:val="22"/>
                <w:lang w:eastAsia="en-US" w:bidi="en-GB"/>
              </w:rPr>
              <w:t>Stoke</w:t>
            </w:r>
            <w:proofErr w:type="gramEnd"/>
            <w:r w:rsidRPr="00ED1E8D">
              <w:rPr>
                <w:rFonts w:ascii="Arial" w:eastAsia="Calibri" w:hAnsi="Arial" w:cs="Arial"/>
                <w:sz w:val="20"/>
                <w:szCs w:val="22"/>
                <w:lang w:eastAsia="en-US" w:bidi="en-GB"/>
              </w:rPr>
              <w:t xml:space="preserve"> on Trent Safeguarding Children</w:t>
            </w:r>
            <w:r w:rsidRPr="00ED1E8D">
              <w:rPr>
                <w:rFonts w:ascii="Arial" w:eastAsia="Calibri" w:hAnsi="Arial" w:cs="Arial"/>
                <w:spacing w:val="-16"/>
                <w:sz w:val="20"/>
                <w:szCs w:val="22"/>
                <w:lang w:eastAsia="en-US" w:bidi="en-GB"/>
              </w:rPr>
              <w:t xml:space="preserve"> </w:t>
            </w:r>
            <w:r w:rsidRPr="00ED1E8D">
              <w:rPr>
                <w:rFonts w:ascii="Arial" w:eastAsia="Calibri" w:hAnsi="Arial" w:cs="Arial"/>
                <w:sz w:val="20"/>
                <w:szCs w:val="22"/>
                <w:lang w:eastAsia="en-US" w:bidi="en-GB"/>
              </w:rPr>
              <w:t>Boards</w:t>
            </w:r>
          </w:p>
          <w:p w14:paraId="66F065A6" w14:textId="77777777" w:rsidR="00104BF4" w:rsidRPr="00ED1E8D" w:rsidRDefault="00104BF4" w:rsidP="004F5CB5">
            <w:pPr>
              <w:widowControl w:val="0"/>
              <w:numPr>
                <w:ilvl w:val="2"/>
                <w:numId w:val="170"/>
              </w:numPr>
              <w:tabs>
                <w:tab w:val="left" w:pos="1183"/>
                <w:tab w:val="left" w:pos="1184"/>
              </w:tabs>
              <w:autoSpaceDE w:val="0"/>
              <w:autoSpaceDN w:val="0"/>
              <w:spacing w:after="0" w:line="244" w:lineRule="exact"/>
              <w:rPr>
                <w:rFonts w:ascii="Arial" w:eastAsia="Calibri" w:hAnsi="Arial" w:cs="Arial"/>
                <w:sz w:val="20"/>
                <w:szCs w:val="22"/>
                <w:lang w:eastAsia="en-US" w:bidi="en-GB"/>
              </w:rPr>
            </w:pPr>
            <w:r w:rsidRPr="00ED1E8D">
              <w:rPr>
                <w:rFonts w:ascii="Arial" w:eastAsia="Arial" w:hAnsi="Arial" w:cs="Arial"/>
                <w:sz w:val="20"/>
                <w:szCs w:val="22"/>
                <w:lang w:eastAsia="en-US" w:bidi="en-GB"/>
              </w:rPr>
              <w:t>Voluntary</w:t>
            </w:r>
            <w:r w:rsidRPr="00ED1E8D">
              <w:rPr>
                <w:rFonts w:ascii="Arial" w:eastAsia="Arial" w:hAnsi="Arial" w:cs="Arial"/>
                <w:spacing w:val="-7"/>
                <w:sz w:val="20"/>
                <w:szCs w:val="22"/>
                <w:lang w:eastAsia="en-US" w:bidi="en-GB"/>
              </w:rPr>
              <w:t xml:space="preserve"> </w:t>
            </w:r>
            <w:r w:rsidRPr="00ED1E8D">
              <w:rPr>
                <w:rFonts w:ascii="Arial" w:eastAsia="Arial" w:hAnsi="Arial" w:cs="Arial"/>
                <w:sz w:val="20"/>
                <w:szCs w:val="22"/>
                <w:lang w:eastAsia="en-US" w:bidi="en-GB"/>
              </w:rPr>
              <w:t>Sector</w:t>
            </w:r>
          </w:p>
          <w:p w14:paraId="2F789002"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3F397C7C"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  3.6 Whole System Relationships </w:t>
            </w:r>
          </w:p>
          <w:p w14:paraId="1B698022" w14:textId="77777777" w:rsidR="00104BF4" w:rsidRPr="00ED1E8D" w:rsidRDefault="00104BF4" w:rsidP="004F5CB5">
            <w:pPr>
              <w:widowControl w:val="0"/>
              <w:autoSpaceDE w:val="0"/>
              <w:autoSpaceDN w:val="0"/>
              <w:spacing w:after="0"/>
              <w:ind w:left="720"/>
              <w:rPr>
                <w:rFonts w:ascii="Arial" w:eastAsia="Arial" w:hAnsi="Arial" w:cs="Arial"/>
                <w:sz w:val="20"/>
                <w:szCs w:val="22"/>
                <w:lang w:val="en-GB" w:eastAsia="en-GB" w:bidi="en-GB"/>
              </w:rPr>
            </w:pPr>
          </w:p>
          <w:p w14:paraId="39655F16"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Key stakeholders for this service are children, young people and their families, education staff, GP’s, a range of healthcare professionals, voluntary agencies, social services, local </w:t>
            </w:r>
            <w:proofErr w:type="gramStart"/>
            <w:r w:rsidRPr="00ED1E8D">
              <w:rPr>
                <w:rFonts w:ascii="Arial" w:eastAsia="Arial" w:hAnsi="Arial" w:cs="Arial"/>
                <w:sz w:val="20"/>
                <w:szCs w:val="22"/>
                <w:lang w:val="en-GB" w:eastAsia="en-GB" w:bidi="en-GB"/>
              </w:rPr>
              <w:t>authority</w:t>
            </w:r>
            <w:proofErr w:type="gramEnd"/>
            <w:r w:rsidRPr="00ED1E8D">
              <w:rPr>
                <w:rFonts w:ascii="Arial" w:eastAsia="Arial" w:hAnsi="Arial" w:cs="Arial"/>
                <w:sz w:val="20"/>
                <w:szCs w:val="22"/>
                <w:lang w:val="en-GB" w:eastAsia="en-GB" w:bidi="en-GB"/>
              </w:rPr>
              <w:t xml:space="preserve"> and other providers of services for school age children and young people. </w:t>
            </w:r>
          </w:p>
          <w:p w14:paraId="00FD9474"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1B34E83B"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 3.7 Relevant networks and screening programmes </w:t>
            </w:r>
          </w:p>
          <w:p w14:paraId="57BDDADA"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2981C41C"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The service is involved in a wide range of multidisciplinary and multiagency networks based around its key network planning groups and professional leadership areas:</w:t>
            </w:r>
          </w:p>
          <w:p w14:paraId="724D3F55"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1883A5EE" w14:textId="77777777" w:rsidR="00104BF4" w:rsidRPr="00ED1E8D" w:rsidRDefault="00104BF4" w:rsidP="004F5CB5">
            <w:pPr>
              <w:widowControl w:val="0"/>
              <w:numPr>
                <w:ilvl w:val="0"/>
                <w:numId w:val="168"/>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Safeguarding </w:t>
            </w:r>
          </w:p>
          <w:p w14:paraId="0D814D4B" w14:textId="77777777" w:rsidR="00104BF4" w:rsidRPr="00ED1E8D" w:rsidRDefault="00104BF4" w:rsidP="004F5CB5">
            <w:pPr>
              <w:widowControl w:val="0"/>
              <w:numPr>
                <w:ilvl w:val="0"/>
                <w:numId w:val="168"/>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Special Educational Needs and Disability </w:t>
            </w:r>
          </w:p>
          <w:p w14:paraId="347EE1B5" w14:textId="77777777" w:rsidR="00104BF4" w:rsidRPr="00ED1E8D" w:rsidRDefault="00104BF4" w:rsidP="004F5CB5">
            <w:pPr>
              <w:widowControl w:val="0"/>
              <w:numPr>
                <w:ilvl w:val="0"/>
                <w:numId w:val="168"/>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Vulnerable Adults </w:t>
            </w:r>
          </w:p>
          <w:p w14:paraId="02A59DB9" w14:textId="77777777" w:rsidR="00104BF4" w:rsidRPr="00ED1E8D" w:rsidRDefault="00104BF4" w:rsidP="004F5CB5">
            <w:pPr>
              <w:widowControl w:val="0"/>
              <w:numPr>
                <w:ilvl w:val="0"/>
                <w:numId w:val="168"/>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Partners in Paediatrics </w:t>
            </w:r>
          </w:p>
          <w:p w14:paraId="26A061D4" w14:textId="77777777" w:rsidR="00104BF4" w:rsidRPr="00ED1E8D" w:rsidRDefault="00104BF4" w:rsidP="004F5CB5">
            <w:pPr>
              <w:widowControl w:val="0"/>
              <w:numPr>
                <w:ilvl w:val="0"/>
                <w:numId w:val="168"/>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Audiology </w:t>
            </w:r>
          </w:p>
          <w:p w14:paraId="71D5CE84" w14:textId="77777777" w:rsidR="00104BF4" w:rsidRPr="00ED1E8D" w:rsidRDefault="00104BF4" w:rsidP="004F5CB5">
            <w:pPr>
              <w:widowControl w:val="0"/>
              <w:numPr>
                <w:ilvl w:val="0"/>
                <w:numId w:val="168"/>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Neonatal Screening Programme </w:t>
            </w:r>
          </w:p>
          <w:p w14:paraId="3260A041" w14:textId="77777777" w:rsidR="00104BF4" w:rsidRPr="00ED1E8D" w:rsidRDefault="00104BF4" w:rsidP="004F5CB5">
            <w:pPr>
              <w:widowControl w:val="0"/>
              <w:numPr>
                <w:ilvl w:val="0"/>
                <w:numId w:val="168"/>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Undergraduate medical training </w:t>
            </w:r>
          </w:p>
          <w:p w14:paraId="3FF0B2A8" w14:textId="77777777" w:rsidR="00104BF4" w:rsidRPr="00ED1E8D" w:rsidRDefault="00104BF4" w:rsidP="004F5CB5">
            <w:pPr>
              <w:widowControl w:val="0"/>
              <w:numPr>
                <w:ilvl w:val="0"/>
                <w:numId w:val="168"/>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Postgraduate medical training </w:t>
            </w:r>
          </w:p>
          <w:p w14:paraId="1002B718" w14:textId="77777777" w:rsidR="00104BF4" w:rsidRPr="00ED1E8D" w:rsidRDefault="00104BF4" w:rsidP="004F5CB5">
            <w:pPr>
              <w:widowControl w:val="0"/>
              <w:numPr>
                <w:ilvl w:val="0"/>
                <w:numId w:val="168"/>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 xml:space="preserve">Continuing professional development </w:t>
            </w:r>
          </w:p>
          <w:p w14:paraId="5336C1F3"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76BB63E3"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sz w:val="20"/>
                <w:szCs w:val="22"/>
                <w:lang w:val="en-GB" w:eastAsia="en-GB" w:bidi="en-GB"/>
              </w:rPr>
              <w:t xml:space="preserve"> </w:t>
            </w:r>
            <w:r w:rsidRPr="00ED1E8D">
              <w:rPr>
                <w:rFonts w:ascii="Arial" w:eastAsia="Arial" w:hAnsi="Arial" w:cs="Arial"/>
                <w:b/>
                <w:sz w:val="20"/>
                <w:szCs w:val="22"/>
                <w:lang w:val="en-GB" w:eastAsia="en-GB" w:bidi="en-GB"/>
              </w:rPr>
              <w:t xml:space="preserve">3.8 Subcontractors </w:t>
            </w:r>
          </w:p>
          <w:p w14:paraId="0DF3E8CA" w14:textId="77777777" w:rsidR="00104BF4" w:rsidRPr="00ED1E8D" w:rsidRDefault="00104BF4" w:rsidP="004F5CB5">
            <w:pPr>
              <w:widowControl w:val="0"/>
              <w:autoSpaceDE w:val="0"/>
              <w:autoSpaceDN w:val="0"/>
              <w:spacing w:after="0"/>
              <w:ind w:left="714"/>
              <w:rPr>
                <w:rFonts w:ascii="Arial" w:eastAsia="Arial" w:hAnsi="Arial" w:cs="Arial"/>
                <w:sz w:val="20"/>
                <w:szCs w:val="22"/>
                <w:lang w:val="en-GB" w:eastAsia="en-GB" w:bidi="en-GB"/>
              </w:rPr>
            </w:pPr>
          </w:p>
          <w:p w14:paraId="61364175"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No sub-contractors will provide any element of this service unless agreed in writing by the commissioner prior to the sub-contractor starting work. </w:t>
            </w:r>
          </w:p>
          <w:p w14:paraId="797A088E"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59A734BB"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provider shall notify the commissioner of any sub-contractor currently delivering any part of this service on its behalf detailing the % of service being delivered and its cost. </w:t>
            </w:r>
          </w:p>
          <w:p w14:paraId="7E9EE197"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30416122"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3.9 Equity Issues (EIRA)</w:t>
            </w:r>
          </w:p>
          <w:p w14:paraId="573811D1" w14:textId="77777777" w:rsidR="00104BF4" w:rsidRPr="00ED1E8D" w:rsidRDefault="00104BF4" w:rsidP="004F5CB5">
            <w:pPr>
              <w:widowControl w:val="0"/>
              <w:autoSpaceDE w:val="0"/>
              <w:autoSpaceDN w:val="0"/>
              <w:spacing w:after="0"/>
              <w:ind w:left="714"/>
              <w:rPr>
                <w:rFonts w:ascii="Arial" w:eastAsia="Arial" w:hAnsi="Arial" w:cs="Arial"/>
                <w:sz w:val="20"/>
                <w:szCs w:val="22"/>
                <w:lang w:val="en-GB" w:eastAsia="en-GB" w:bidi="en-GB"/>
              </w:rPr>
            </w:pPr>
          </w:p>
          <w:p w14:paraId="1D106F2C"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It is the responsibility of the Provider to actively meet the requirements of the Equality Act (2010) and any subsequent amendments and abide by the Public Sector Equality Duty (PSED) contained within; these include – </w:t>
            </w:r>
          </w:p>
          <w:p w14:paraId="1A85A236" w14:textId="77777777" w:rsidR="00104BF4" w:rsidRPr="00ED1E8D" w:rsidRDefault="00104BF4" w:rsidP="004F5CB5">
            <w:pPr>
              <w:widowControl w:val="0"/>
              <w:autoSpaceDE w:val="0"/>
              <w:autoSpaceDN w:val="0"/>
              <w:spacing w:after="0"/>
              <w:ind w:left="714"/>
              <w:rPr>
                <w:rFonts w:ascii="Arial" w:eastAsia="Arial" w:hAnsi="Arial" w:cs="Arial"/>
                <w:sz w:val="20"/>
                <w:szCs w:val="22"/>
                <w:lang w:val="en-GB" w:eastAsia="en-GB" w:bidi="en-GB"/>
              </w:rPr>
            </w:pPr>
          </w:p>
          <w:p w14:paraId="13ACA013" w14:textId="77777777" w:rsidR="00104BF4" w:rsidRPr="00ED1E8D" w:rsidRDefault="00104BF4" w:rsidP="004F5CB5">
            <w:pPr>
              <w:widowControl w:val="0"/>
              <w:numPr>
                <w:ilvl w:val="0"/>
                <w:numId w:val="165"/>
              </w:numPr>
              <w:autoSpaceDE w:val="0"/>
              <w:autoSpaceDN w:val="0"/>
              <w:spacing w:after="0"/>
              <w:ind w:left="1074"/>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Eliminating discrimination </w:t>
            </w:r>
          </w:p>
          <w:p w14:paraId="6085C40E" w14:textId="77777777" w:rsidR="00104BF4" w:rsidRPr="00ED1E8D" w:rsidRDefault="00104BF4" w:rsidP="004F5CB5">
            <w:pPr>
              <w:widowControl w:val="0"/>
              <w:numPr>
                <w:ilvl w:val="0"/>
                <w:numId w:val="165"/>
              </w:numPr>
              <w:autoSpaceDE w:val="0"/>
              <w:autoSpaceDN w:val="0"/>
              <w:spacing w:after="0"/>
              <w:ind w:left="1074"/>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Promoting equality of access to services and of employment opportunity </w:t>
            </w:r>
          </w:p>
          <w:p w14:paraId="06BF2E0C" w14:textId="77777777" w:rsidR="00104BF4" w:rsidRPr="00ED1E8D" w:rsidRDefault="00104BF4" w:rsidP="004F5CB5">
            <w:pPr>
              <w:widowControl w:val="0"/>
              <w:numPr>
                <w:ilvl w:val="0"/>
                <w:numId w:val="165"/>
              </w:numPr>
              <w:autoSpaceDE w:val="0"/>
              <w:autoSpaceDN w:val="0"/>
              <w:spacing w:after="0"/>
              <w:ind w:left="1074"/>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Ensuring effective data capturing and analysis of service provision </w:t>
            </w:r>
          </w:p>
          <w:p w14:paraId="6F56377B" w14:textId="77777777" w:rsidR="00104BF4" w:rsidRPr="00ED1E8D" w:rsidRDefault="00104BF4" w:rsidP="004F5CB5">
            <w:pPr>
              <w:widowControl w:val="0"/>
              <w:numPr>
                <w:ilvl w:val="0"/>
                <w:numId w:val="165"/>
              </w:numPr>
              <w:autoSpaceDE w:val="0"/>
              <w:autoSpaceDN w:val="0"/>
              <w:spacing w:after="0"/>
              <w:ind w:left="1074"/>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Conducting Equality Impact Risk Assessments (EIRAs) on policies, </w:t>
            </w:r>
            <w:proofErr w:type="gramStart"/>
            <w:r w:rsidRPr="00ED1E8D">
              <w:rPr>
                <w:rFonts w:ascii="Arial" w:eastAsia="Arial" w:hAnsi="Arial" w:cs="Arial"/>
                <w:sz w:val="20"/>
                <w:szCs w:val="22"/>
                <w:lang w:val="en-GB" w:eastAsia="en-GB" w:bidi="en-GB"/>
              </w:rPr>
              <w:t>procedures</w:t>
            </w:r>
            <w:proofErr w:type="gramEnd"/>
            <w:r w:rsidRPr="00ED1E8D">
              <w:rPr>
                <w:rFonts w:ascii="Arial" w:eastAsia="Arial" w:hAnsi="Arial" w:cs="Arial"/>
                <w:sz w:val="20"/>
                <w:szCs w:val="22"/>
                <w:lang w:val="en-GB" w:eastAsia="en-GB" w:bidi="en-GB"/>
              </w:rPr>
              <w:t xml:space="preserve"> and services </w:t>
            </w:r>
          </w:p>
          <w:p w14:paraId="599B6191" w14:textId="77777777" w:rsidR="00104BF4" w:rsidRPr="00ED1E8D" w:rsidRDefault="00104BF4" w:rsidP="004F5CB5">
            <w:pPr>
              <w:widowControl w:val="0"/>
              <w:autoSpaceDE w:val="0"/>
              <w:autoSpaceDN w:val="0"/>
              <w:spacing w:after="0"/>
              <w:ind w:left="714"/>
              <w:rPr>
                <w:rFonts w:ascii="Arial" w:eastAsia="Arial" w:hAnsi="Arial" w:cs="Arial"/>
                <w:sz w:val="20"/>
                <w:szCs w:val="22"/>
                <w:lang w:val="en-GB" w:eastAsia="en-GB" w:bidi="en-GB"/>
              </w:rPr>
            </w:pPr>
          </w:p>
          <w:p w14:paraId="38FAE97E" w14:textId="77777777" w:rsidR="00104BF4" w:rsidRPr="00ED1E8D" w:rsidRDefault="00104BF4" w:rsidP="004F5CB5">
            <w:pPr>
              <w:widowControl w:val="0"/>
              <w:autoSpaceDE w:val="0"/>
              <w:autoSpaceDN w:val="0"/>
              <w:adjustRightInd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Equality Impact Risk Assessment (EIRA) must be undertaken and documented as part of any service review process or if any change is made to the provision of the service which could impact on those in receipt of the service.</w:t>
            </w:r>
          </w:p>
          <w:p w14:paraId="0CDC5D3E" w14:textId="77777777" w:rsidR="00104BF4" w:rsidRPr="00ED1E8D" w:rsidRDefault="00104BF4" w:rsidP="004F5CB5">
            <w:pPr>
              <w:widowControl w:val="0"/>
              <w:autoSpaceDE w:val="0"/>
              <w:autoSpaceDN w:val="0"/>
              <w:adjustRightInd w:val="0"/>
              <w:spacing w:after="0"/>
              <w:ind w:left="714"/>
              <w:rPr>
                <w:rFonts w:ascii="Arial" w:eastAsia="Arial" w:hAnsi="Arial" w:cs="Arial"/>
                <w:sz w:val="20"/>
                <w:szCs w:val="22"/>
                <w:lang w:val="en-GB" w:eastAsia="en-GB" w:bidi="en-GB"/>
              </w:rPr>
            </w:pPr>
          </w:p>
          <w:p w14:paraId="7CF1DE86" w14:textId="77777777" w:rsidR="00104BF4" w:rsidRPr="00ED1E8D" w:rsidRDefault="00104BF4" w:rsidP="004F5CB5">
            <w:pPr>
              <w:widowControl w:val="0"/>
              <w:autoSpaceDE w:val="0"/>
              <w:autoSpaceDN w:val="0"/>
              <w:adjustRightInd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All staff employed by this Service will recognise and respect the religious, </w:t>
            </w:r>
            <w:proofErr w:type="gramStart"/>
            <w:r w:rsidRPr="00ED1E8D">
              <w:rPr>
                <w:rFonts w:ascii="Arial" w:eastAsia="Arial" w:hAnsi="Arial" w:cs="Arial"/>
                <w:sz w:val="20"/>
                <w:szCs w:val="22"/>
                <w:lang w:val="en-GB" w:eastAsia="en-GB" w:bidi="en-GB"/>
              </w:rPr>
              <w:t>cultural</w:t>
            </w:r>
            <w:proofErr w:type="gramEnd"/>
            <w:r w:rsidRPr="00ED1E8D">
              <w:rPr>
                <w:rFonts w:ascii="Arial" w:eastAsia="Arial" w:hAnsi="Arial" w:cs="Arial"/>
                <w:sz w:val="20"/>
                <w:szCs w:val="22"/>
                <w:lang w:val="en-GB" w:eastAsia="en-GB" w:bidi="en-GB"/>
              </w:rPr>
              <w:t xml:space="preserve"> and social backgrounds of service users in accordance with legislation and local and national good practice.</w:t>
            </w:r>
          </w:p>
          <w:p w14:paraId="65F2B410" w14:textId="77777777" w:rsidR="00104BF4" w:rsidRPr="00ED1E8D" w:rsidRDefault="00104BF4" w:rsidP="004F5CB5">
            <w:pPr>
              <w:widowControl w:val="0"/>
              <w:autoSpaceDE w:val="0"/>
              <w:autoSpaceDN w:val="0"/>
              <w:adjustRightInd w:val="0"/>
              <w:spacing w:after="0"/>
              <w:jc w:val="both"/>
              <w:rPr>
                <w:rFonts w:ascii="Arial" w:eastAsia="Arial" w:hAnsi="Arial" w:cs="Arial"/>
                <w:sz w:val="20"/>
                <w:szCs w:val="22"/>
                <w:lang w:val="en-GB" w:eastAsia="en-GB" w:bidi="en-GB"/>
              </w:rPr>
            </w:pPr>
          </w:p>
          <w:p w14:paraId="2AF2AD8B" w14:textId="77777777" w:rsidR="00104BF4" w:rsidRPr="00ED1E8D" w:rsidRDefault="00104BF4" w:rsidP="004F5CB5">
            <w:pPr>
              <w:widowControl w:val="0"/>
              <w:autoSpaceDE w:val="0"/>
              <w:autoSpaceDN w:val="0"/>
              <w:adjustRightInd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The Service shall ensure that it has access to appropriate translation services/resources to enable equity of access and understanding.</w:t>
            </w:r>
          </w:p>
          <w:p w14:paraId="3AF87E45" w14:textId="77777777" w:rsidR="00104BF4" w:rsidRPr="00ED1E8D" w:rsidRDefault="00104BF4" w:rsidP="004F5CB5">
            <w:pPr>
              <w:widowControl w:val="0"/>
              <w:autoSpaceDE w:val="0"/>
              <w:autoSpaceDN w:val="0"/>
              <w:adjustRightInd w:val="0"/>
              <w:spacing w:after="0"/>
              <w:rPr>
                <w:rFonts w:ascii="Arial" w:eastAsia="Arial" w:hAnsi="Arial" w:cs="Arial"/>
                <w:sz w:val="20"/>
                <w:szCs w:val="22"/>
                <w:lang w:val="en-GB" w:eastAsia="en-GB" w:bidi="en-GB"/>
              </w:rPr>
            </w:pPr>
          </w:p>
          <w:p w14:paraId="6A10EF8F" w14:textId="77777777" w:rsidR="00104BF4" w:rsidRDefault="00104BF4" w:rsidP="004F5CB5">
            <w:pPr>
              <w:widowControl w:val="0"/>
              <w:autoSpaceDE w:val="0"/>
              <w:autoSpaceDN w:val="0"/>
              <w:adjustRightInd w:val="0"/>
              <w:spacing w:after="0"/>
              <w:rPr>
                <w:rFonts w:ascii="Arial" w:eastAsia="Arial" w:hAnsi="Arial" w:cs="Arial"/>
                <w:b/>
                <w:sz w:val="20"/>
                <w:szCs w:val="22"/>
                <w:lang w:val="en-GB" w:eastAsia="en-GB" w:bidi="en-GB"/>
              </w:rPr>
            </w:pPr>
          </w:p>
          <w:p w14:paraId="26C340A1" w14:textId="77777777" w:rsidR="00104BF4" w:rsidRPr="00ED1E8D" w:rsidRDefault="00104BF4" w:rsidP="004F5CB5">
            <w:pPr>
              <w:widowControl w:val="0"/>
              <w:autoSpaceDE w:val="0"/>
              <w:autoSpaceDN w:val="0"/>
              <w:adjustRightInd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3.10 Self-Care and Patient, Carer Information </w:t>
            </w:r>
          </w:p>
          <w:p w14:paraId="2B9327BF" w14:textId="77777777" w:rsidR="00104BF4" w:rsidRPr="00ED1E8D" w:rsidRDefault="00104BF4" w:rsidP="004F5CB5">
            <w:pPr>
              <w:widowControl w:val="0"/>
              <w:autoSpaceDE w:val="0"/>
              <w:autoSpaceDN w:val="0"/>
              <w:adjustRightInd w:val="0"/>
              <w:spacing w:after="0"/>
              <w:ind w:left="714"/>
              <w:rPr>
                <w:rFonts w:ascii="Arial" w:eastAsia="Arial" w:hAnsi="Arial" w:cs="Arial"/>
                <w:sz w:val="20"/>
                <w:szCs w:val="22"/>
                <w:lang w:val="en-GB" w:eastAsia="en-GB" w:bidi="en-GB"/>
              </w:rPr>
            </w:pPr>
          </w:p>
          <w:p w14:paraId="47689A43"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US" w:bidi="en-GB"/>
              </w:rPr>
            </w:pPr>
            <w:r w:rsidRPr="00ED1E8D">
              <w:rPr>
                <w:rFonts w:ascii="Arial" w:eastAsia="Arial" w:hAnsi="Arial" w:cs="Arial"/>
                <w:sz w:val="20"/>
                <w:szCs w:val="22"/>
                <w:lang w:val="en-GB" w:eastAsia="en-US" w:bidi="en-GB"/>
              </w:rPr>
              <w:t>The service shall support parents/carers in developing their capacity to reduce the health consequences of long-term vulnerability in their children.  This will include the appropriate provision of written materials and signposting to other support services.</w:t>
            </w:r>
          </w:p>
          <w:p w14:paraId="12F2C7F2"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US" w:bidi="en-GB"/>
              </w:rPr>
            </w:pPr>
          </w:p>
          <w:p w14:paraId="06ED4CF5" w14:textId="77777777" w:rsidR="00104BF4" w:rsidRPr="00ED1E8D" w:rsidRDefault="00104BF4" w:rsidP="004F5CB5">
            <w:pPr>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US" w:bidi="en-GB"/>
              </w:rPr>
              <w:t>Correspondence to be copied to parents/carers and if appropriate child/young person.  All information will be available in a variety of formats and languages to ensure positive communication with service users.</w:t>
            </w:r>
          </w:p>
          <w:p w14:paraId="58AE15C4"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tc>
      </w:tr>
      <w:tr w:rsidR="00104BF4" w:rsidRPr="00ED1E8D" w14:paraId="42D45D5E" w14:textId="77777777" w:rsidTr="004F5CB5">
        <w:trPr>
          <w:trHeight w:val="558"/>
        </w:trPr>
        <w:tc>
          <w:tcPr>
            <w:tcW w:w="9498" w:type="dxa"/>
            <w:shd w:val="clear" w:color="auto" w:fill="B8CCE4"/>
            <w:vAlign w:val="center"/>
          </w:tcPr>
          <w:p w14:paraId="0E21D426"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4.</w:t>
            </w:r>
            <w:r w:rsidRPr="00ED1E8D">
              <w:rPr>
                <w:rFonts w:ascii="Arial" w:eastAsia="Arial" w:hAnsi="Arial" w:cs="Arial"/>
                <w:b/>
                <w:sz w:val="20"/>
                <w:szCs w:val="22"/>
                <w:lang w:val="en-GB" w:eastAsia="en-GB" w:bidi="en-GB"/>
              </w:rPr>
              <w:tab/>
              <w:t>Applicable Service Standards</w:t>
            </w:r>
          </w:p>
        </w:tc>
      </w:tr>
      <w:tr w:rsidR="00104BF4" w:rsidRPr="00ED1E8D" w14:paraId="1C220DBD" w14:textId="77777777" w:rsidTr="004F5CB5">
        <w:tc>
          <w:tcPr>
            <w:tcW w:w="9498" w:type="dxa"/>
            <w:shd w:val="clear" w:color="auto" w:fill="auto"/>
          </w:tcPr>
          <w:p w14:paraId="680EB564"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175199CB"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4.1</w:t>
            </w:r>
            <w:r w:rsidRPr="00ED1E8D">
              <w:rPr>
                <w:rFonts w:ascii="Arial" w:eastAsia="Arial" w:hAnsi="Arial" w:cs="Arial"/>
                <w:b/>
                <w:sz w:val="20"/>
                <w:szCs w:val="22"/>
                <w:lang w:val="en-GB" w:eastAsia="en-GB" w:bidi="en-GB"/>
              </w:rPr>
              <w:tab/>
              <w:t>Applicable national standards (</w:t>
            </w:r>
            <w:proofErr w:type="gramStart"/>
            <w:r w:rsidRPr="00ED1E8D">
              <w:rPr>
                <w:rFonts w:ascii="Arial" w:eastAsia="Arial" w:hAnsi="Arial" w:cs="Arial"/>
                <w:b/>
                <w:sz w:val="20"/>
                <w:szCs w:val="22"/>
                <w:lang w:val="en-GB" w:eastAsia="en-GB" w:bidi="en-GB"/>
              </w:rPr>
              <w:t>e.g.</w:t>
            </w:r>
            <w:proofErr w:type="gramEnd"/>
            <w:r w:rsidRPr="00ED1E8D">
              <w:rPr>
                <w:rFonts w:ascii="Arial" w:eastAsia="Arial" w:hAnsi="Arial" w:cs="Arial"/>
                <w:b/>
                <w:sz w:val="20"/>
                <w:szCs w:val="22"/>
                <w:lang w:val="en-GB" w:eastAsia="en-GB" w:bidi="en-GB"/>
              </w:rPr>
              <w:t xml:space="preserve"> NICE)</w:t>
            </w:r>
          </w:p>
          <w:p w14:paraId="3085B9C5"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p w14:paraId="153476D0" w14:textId="77777777" w:rsidR="00104BF4" w:rsidRPr="00ED1E8D" w:rsidRDefault="00104BF4" w:rsidP="004F5CB5">
            <w:pPr>
              <w:widowControl w:val="0"/>
              <w:numPr>
                <w:ilvl w:val="2"/>
                <w:numId w:val="177"/>
              </w:numPr>
              <w:tabs>
                <w:tab w:val="left" w:pos="1183"/>
                <w:tab w:val="left" w:pos="1184"/>
              </w:tabs>
              <w:autoSpaceDE w:val="0"/>
              <w:autoSpaceDN w:val="0"/>
              <w:spacing w:before="1" w:after="0" w:line="228" w:lineRule="exact"/>
              <w:ind w:right="563"/>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Children Act (1989) – the framework for providing a comprehensive service and</w:t>
            </w:r>
            <w:r w:rsidRPr="00ED1E8D">
              <w:rPr>
                <w:rFonts w:ascii="Arial" w:eastAsia="Calibri" w:hAnsi="Arial" w:cs="Arial"/>
                <w:spacing w:val="-24"/>
                <w:sz w:val="20"/>
                <w:szCs w:val="22"/>
                <w:lang w:eastAsia="en-US" w:bidi="en-GB"/>
              </w:rPr>
              <w:t xml:space="preserve"> </w:t>
            </w:r>
            <w:r w:rsidRPr="00ED1E8D">
              <w:rPr>
                <w:rFonts w:ascii="Arial" w:eastAsia="Calibri" w:hAnsi="Arial" w:cs="Arial"/>
                <w:sz w:val="20"/>
                <w:szCs w:val="22"/>
                <w:lang w:eastAsia="en-US" w:bidi="en-GB"/>
              </w:rPr>
              <w:t>support system for children and their families in need of support and</w:t>
            </w:r>
            <w:r w:rsidRPr="00ED1E8D">
              <w:rPr>
                <w:rFonts w:ascii="Arial" w:eastAsia="Calibri" w:hAnsi="Arial" w:cs="Arial"/>
                <w:spacing w:val="-20"/>
                <w:sz w:val="20"/>
                <w:szCs w:val="22"/>
                <w:lang w:eastAsia="en-US" w:bidi="en-GB"/>
              </w:rPr>
              <w:t xml:space="preserve"> </w:t>
            </w:r>
            <w:proofErr w:type="gramStart"/>
            <w:r w:rsidRPr="00ED1E8D">
              <w:rPr>
                <w:rFonts w:ascii="Arial" w:eastAsia="Calibri" w:hAnsi="Arial" w:cs="Arial"/>
                <w:sz w:val="20"/>
                <w:szCs w:val="22"/>
                <w:lang w:eastAsia="en-US" w:bidi="en-GB"/>
              </w:rPr>
              <w:t>protection;</w:t>
            </w:r>
            <w:proofErr w:type="gramEnd"/>
          </w:p>
          <w:p w14:paraId="18BEBE8A" w14:textId="77777777" w:rsidR="00104BF4" w:rsidRPr="00ED1E8D" w:rsidRDefault="00104BF4" w:rsidP="004F5CB5">
            <w:pPr>
              <w:widowControl w:val="0"/>
              <w:numPr>
                <w:ilvl w:val="2"/>
                <w:numId w:val="177"/>
              </w:numPr>
              <w:tabs>
                <w:tab w:val="left" w:pos="1183"/>
                <w:tab w:val="left" w:pos="1184"/>
              </w:tabs>
              <w:autoSpaceDE w:val="0"/>
              <w:autoSpaceDN w:val="0"/>
              <w:spacing w:before="2" w:after="0" w:line="232" w:lineRule="auto"/>
              <w:ind w:right="521"/>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 xml:space="preserve">Children Act (2004) – the legislative foundation for whole-system reform to support the transformation of children’s services within </w:t>
            </w:r>
            <w:proofErr w:type="gramStart"/>
            <w:r w:rsidRPr="00ED1E8D">
              <w:rPr>
                <w:rFonts w:ascii="Arial" w:eastAsia="Calibri" w:hAnsi="Arial" w:cs="Arial"/>
                <w:sz w:val="20"/>
                <w:szCs w:val="22"/>
                <w:lang w:eastAsia="en-US" w:bidi="en-GB"/>
              </w:rPr>
              <w:t>the Every</w:t>
            </w:r>
            <w:proofErr w:type="gramEnd"/>
            <w:r w:rsidRPr="00ED1E8D">
              <w:rPr>
                <w:rFonts w:ascii="Arial" w:eastAsia="Calibri" w:hAnsi="Arial" w:cs="Arial"/>
                <w:sz w:val="20"/>
                <w:szCs w:val="22"/>
                <w:lang w:eastAsia="en-US" w:bidi="en-GB"/>
              </w:rPr>
              <w:t xml:space="preserve"> Child Matters: Change for</w:t>
            </w:r>
            <w:r w:rsidRPr="00ED1E8D">
              <w:rPr>
                <w:rFonts w:ascii="Arial" w:eastAsia="Calibri" w:hAnsi="Arial" w:cs="Arial"/>
                <w:spacing w:val="-21"/>
                <w:sz w:val="20"/>
                <w:szCs w:val="22"/>
                <w:lang w:eastAsia="en-US" w:bidi="en-GB"/>
              </w:rPr>
              <w:t xml:space="preserve"> </w:t>
            </w:r>
            <w:r w:rsidRPr="00ED1E8D">
              <w:rPr>
                <w:rFonts w:ascii="Arial" w:eastAsia="Calibri" w:hAnsi="Arial" w:cs="Arial"/>
                <w:sz w:val="20"/>
                <w:szCs w:val="22"/>
                <w:lang w:eastAsia="en-US" w:bidi="en-GB"/>
              </w:rPr>
              <w:t>Children Programme;</w:t>
            </w:r>
          </w:p>
          <w:p w14:paraId="68A077B7" w14:textId="77777777" w:rsidR="00104BF4" w:rsidRPr="00ED1E8D" w:rsidRDefault="00104BF4" w:rsidP="004F5CB5">
            <w:pPr>
              <w:widowControl w:val="0"/>
              <w:numPr>
                <w:ilvl w:val="2"/>
                <w:numId w:val="177"/>
              </w:numPr>
              <w:tabs>
                <w:tab w:val="left" w:pos="1183"/>
                <w:tab w:val="left" w:pos="1184"/>
              </w:tabs>
              <w:autoSpaceDE w:val="0"/>
              <w:autoSpaceDN w:val="0"/>
              <w:spacing w:before="3" w:after="0" w:line="238" w:lineRule="exact"/>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The Victoria Climbie Inquiry Report</w:t>
            </w:r>
            <w:r w:rsidRPr="00ED1E8D">
              <w:rPr>
                <w:rFonts w:ascii="Arial" w:eastAsia="Calibri" w:hAnsi="Arial" w:cs="Arial"/>
                <w:spacing w:val="-12"/>
                <w:sz w:val="20"/>
                <w:szCs w:val="22"/>
                <w:lang w:eastAsia="en-US" w:bidi="en-GB"/>
              </w:rPr>
              <w:t xml:space="preserve"> </w:t>
            </w:r>
            <w:r w:rsidRPr="00ED1E8D">
              <w:rPr>
                <w:rFonts w:ascii="Arial" w:eastAsia="Calibri" w:hAnsi="Arial" w:cs="Arial"/>
                <w:sz w:val="20"/>
                <w:szCs w:val="22"/>
                <w:lang w:eastAsia="en-US" w:bidi="en-GB"/>
              </w:rPr>
              <w:t>(2003)</w:t>
            </w:r>
          </w:p>
          <w:p w14:paraId="6F1DA189" w14:textId="77777777" w:rsidR="00104BF4" w:rsidRPr="00ED1E8D" w:rsidRDefault="00104BF4" w:rsidP="004F5CB5">
            <w:pPr>
              <w:widowControl w:val="0"/>
              <w:numPr>
                <w:ilvl w:val="2"/>
                <w:numId w:val="177"/>
              </w:numPr>
              <w:tabs>
                <w:tab w:val="left" w:pos="1183"/>
                <w:tab w:val="left" w:pos="1184"/>
              </w:tabs>
              <w:autoSpaceDE w:val="0"/>
              <w:autoSpaceDN w:val="0"/>
              <w:spacing w:after="0" w:line="233" w:lineRule="exact"/>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United Nations Convention on the Rights of the Child (United Nations</w:t>
            </w:r>
            <w:r w:rsidRPr="00ED1E8D">
              <w:rPr>
                <w:rFonts w:ascii="Arial" w:eastAsia="Calibri" w:hAnsi="Arial" w:cs="Arial"/>
                <w:spacing w:val="-14"/>
                <w:sz w:val="20"/>
                <w:szCs w:val="22"/>
                <w:lang w:eastAsia="en-US" w:bidi="en-GB"/>
              </w:rPr>
              <w:t xml:space="preserve"> </w:t>
            </w:r>
            <w:r w:rsidRPr="00ED1E8D">
              <w:rPr>
                <w:rFonts w:ascii="Arial" w:eastAsia="Calibri" w:hAnsi="Arial" w:cs="Arial"/>
                <w:sz w:val="20"/>
                <w:szCs w:val="22"/>
                <w:lang w:eastAsia="en-US" w:bidi="en-GB"/>
              </w:rPr>
              <w:t>1990)</w:t>
            </w:r>
          </w:p>
          <w:p w14:paraId="5ECB00D9" w14:textId="77777777" w:rsidR="00104BF4" w:rsidRPr="00ED1E8D" w:rsidRDefault="00104BF4" w:rsidP="004F5CB5">
            <w:pPr>
              <w:widowControl w:val="0"/>
              <w:numPr>
                <w:ilvl w:val="2"/>
                <w:numId w:val="177"/>
              </w:numPr>
              <w:tabs>
                <w:tab w:val="left" w:pos="1183"/>
                <w:tab w:val="left" w:pos="1184"/>
              </w:tabs>
              <w:autoSpaceDE w:val="0"/>
              <w:autoSpaceDN w:val="0"/>
              <w:spacing w:after="0" w:line="233" w:lineRule="exact"/>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European Convention of Human Rights Articles 6 and</w:t>
            </w:r>
            <w:r w:rsidRPr="00ED1E8D">
              <w:rPr>
                <w:rFonts w:ascii="Arial" w:eastAsia="Calibri" w:hAnsi="Arial" w:cs="Arial"/>
                <w:spacing w:val="-13"/>
                <w:sz w:val="20"/>
                <w:szCs w:val="22"/>
                <w:lang w:eastAsia="en-US" w:bidi="en-GB"/>
              </w:rPr>
              <w:t xml:space="preserve"> </w:t>
            </w:r>
            <w:r w:rsidRPr="00ED1E8D">
              <w:rPr>
                <w:rFonts w:ascii="Arial" w:eastAsia="Calibri" w:hAnsi="Arial" w:cs="Arial"/>
                <w:sz w:val="20"/>
                <w:szCs w:val="22"/>
                <w:lang w:eastAsia="en-US" w:bidi="en-GB"/>
              </w:rPr>
              <w:t>8</w:t>
            </w:r>
          </w:p>
          <w:p w14:paraId="2CEC7D3E" w14:textId="77777777" w:rsidR="00104BF4" w:rsidRPr="00ED1E8D" w:rsidRDefault="00104BF4" w:rsidP="004F5CB5">
            <w:pPr>
              <w:widowControl w:val="0"/>
              <w:numPr>
                <w:ilvl w:val="2"/>
                <w:numId w:val="177"/>
              </w:numPr>
              <w:tabs>
                <w:tab w:val="left" w:pos="1183"/>
                <w:tab w:val="left" w:pos="1184"/>
              </w:tabs>
              <w:autoSpaceDE w:val="0"/>
              <w:autoSpaceDN w:val="0"/>
              <w:spacing w:after="0" w:line="233" w:lineRule="exact"/>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0-18 years guidance for all doctors – General Medical Council</w:t>
            </w:r>
            <w:r w:rsidRPr="00ED1E8D">
              <w:rPr>
                <w:rFonts w:ascii="Arial" w:eastAsia="Calibri" w:hAnsi="Arial" w:cs="Arial"/>
                <w:spacing w:val="-22"/>
                <w:sz w:val="20"/>
                <w:szCs w:val="22"/>
                <w:lang w:eastAsia="en-US" w:bidi="en-GB"/>
              </w:rPr>
              <w:t xml:space="preserve"> </w:t>
            </w:r>
            <w:r w:rsidRPr="00ED1E8D">
              <w:rPr>
                <w:rFonts w:ascii="Arial" w:eastAsia="Calibri" w:hAnsi="Arial" w:cs="Arial"/>
                <w:sz w:val="20"/>
                <w:szCs w:val="22"/>
                <w:lang w:eastAsia="en-US" w:bidi="en-GB"/>
              </w:rPr>
              <w:t>(2009)</w:t>
            </w:r>
          </w:p>
          <w:p w14:paraId="078D8965" w14:textId="77777777" w:rsidR="00104BF4" w:rsidRPr="00ED1E8D" w:rsidRDefault="00104BF4" w:rsidP="004F5CB5">
            <w:pPr>
              <w:widowControl w:val="0"/>
              <w:numPr>
                <w:ilvl w:val="2"/>
                <w:numId w:val="177"/>
              </w:numPr>
              <w:tabs>
                <w:tab w:val="left" w:pos="1183"/>
                <w:tab w:val="left" w:pos="1184"/>
              </w:tabs>
              <w:autoSpaceDE w:val="0"/>
              <w:autoSpaceDN w:val="0"/>
              <w:spacing w:after="0" w:line="233" w:lineRule="exact"/>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 xml:space="preserve">GMC code of good medical practice – standards of conduct, </w:t>
            </w:r>
            <w:proofErr w:type="gramStart"/>
            <w:r w:rsidRPr="00ED1E8D">
              <w:rPr>
                <w:rFonts w:ascii="Arial" w:eastAsia="Calibri" w:hAnsi="Arial" w:cs="Arial"/>
                <w:sz w:val="20"/>
                <w:szCs w:val="22"/>
                <w:lang w:eastAsia="en-US" w:bidi="en-GB"/>
              </w:rPr>
              <w:t>performance</w:t>
            </w:r>
            <w:proofErr w:type="gramEnd"/>
            <w:r w:rsidRPr="00ED1E8D">
              <w:rPr>
                <w:rFonts w:ascii="Arial" w:eastAsia="Calibri" w:hAnsi="Arial" w:cs="Arial"/>
                <w:sz w:val="20"/>
                <w:szCs w:val="22"/>
                <w:lang w:eastAsia="en-US" w:bidi="en-GB"/>
              </w:rPr>
              <w:t xml:space="preserve"> and</w:t>
            </w:r>
            <w:r w:rsidRPr="00ED1E8D">
              <w:rPr>
                <w:rFonts w:ascii="Arial" w:eastAsia="Calibri" w:hAnsi="Arial" w:cs="Arial"/>
                <w:spacing w:val="-18"/>
                <w:sz w:val="20"/>
                <w:szCs w:val="22"/>
                <w:lang w:eastAsia="en-US" w:bidi="en-GB"/>
              </w:rPr>
              <w:t xml:space="preserve"> </w:t>
            </w:r>
            <w:r w:rsidRPr="00ED1E8D">
              <w:rPr>
                <w:rFonts w:ascii="Arial" w:eastAsia="Calibri" w:hAnsi="Arial" w:cs="Arial"/>
                <w:sz w:val="20"/>
                <w:szCs w:val="22"/>
                <w:lang w:eastAsia="en-US" w:bidi="en-GB"/>
              </w:rPr>
              <w:t>ethics</w:t>
            </w:r>
          </w:p>
          <w:p w14:paraId="5BDCA14F" w14:textId="77777777" w:rsidR="00104BF4" w:rsidRPr="00ED1E8D" w:rsidRDefault="00104BF4" w:rsidP="004F5CB5">
            <w:pPr>
              <w:widowControl w:val="0"/>
              <w:numPr>
                <w:ilvl w:val="2"/>
                <w:numId w:val="177"/>
              </w:numPr>
              <w:tabs>
                <w:tab w:val="left" w:pos="1183"/>
                <w:tab w:val="left" w:pos="1184"/>
              </w:tabs>
              <w:autoSpaceDE w:val="0"/>
              <w:autoSpaceDN w:val="0"/>
              <w:spacing w:before="2" w:after="0" w:line="228" w:lineRule="exact"/>
              <w:ind w:right="977"/>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Safeguarding Children and Young People: Roles and competences for health staff. Intercollegiate Document</w:t>
            </w:r>
            <w:r w:rsidRPr="00ED1E8D">
              <w:rPr>
                <w:rFonts w:ascii="Arial" w:eastAsia="Calibri" w:hAnsi="Arial" w:cs="Arial"/>
                <w:spacing w:val="-9"/>
                <w:sz w:val="20"/>
                <w:szCs w:val="22"/>
                <w:lang w:eastAsia="en-US" w:bidi="en-GB"/>
              </w:rPr>
              <w:t xml:space="preserve"> </w:t>
            </w:r>
            <w:r w:rsidRPr="00ED1E8D">
              <w:rPr>
                <w:rFonts w:ascii="Arial" w:eastAsia="Calibri" w:hAnsi="Arial" w:cs="Arial"/>
                <w:sz w:val="20"/>
                <w:szCs w:val="22"/>
                <w:lang w:eastAsia="en-US" w:bidi="en-GB"/>
              </w:rPr>
              <w:t>(2014)</w:t>
            </w:r>
          </w:p>
          <w:p w14:paraId="3A2547B0" w14:textId="77777777" w:rsidR="00104BF4" w:rsidRPr="00ED1E8D" w:rsidRDefault="00104BF4" w:rsidP="004F5CB5">
            <w:pPr>
              <w:widowControl w:val="0"/>
              <w:numPr>
                <w:ilvl w:val="2"/>
                <w:numId w:val="177"/>
              </w:numPr>
              <w:tabs>
                <w:tab w:val="left" w:pos="1183"/>
                <w:tab w:val="left" w:pos="1184"/>
              </w:tabs>
              <w:autoSpaceDE w:val="0"/>
              <w:autoSpaceDN w:val="0"/>
              <w:spacing w:after="0" w:line="238" w:lineRule="exact"/>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NICE Guidelines – when to suspect child maltreatment</w:t>
            </w:r>
            <w:r w:rsidRPr="00ED1E8D">
              <w:rPr>
                <w:rFonts w:ascii="Arial" w:eastAsia="Calibri" w:hAnsi="Arial" w:cs="Arial"/>
                <w:spacing w:val="-21"/>
                <w:sz w:val="20"/>
                <w:szCs w:val="22"/>
                <w:lang w:eastAsia="en-US" w:bidi="en-GB"/>
              </w:rPr>
              <w:t xml:space="preserve"> </w:t>
            </w:r>
            <w:r w:rsidRPr="00ED1E8D">
              <w:rPr>
                <w:rFonts w:ascii="Arial" w:eastAsia="Calibri" w:hAnsi="Arial" w:cs="Arial"/>
                <w:sz w:val="20"/>
                <w:szCs w:val="22"/>
                <w:lang w:eastAsia="en-US" w:bidi="en-GB"/>
              </w:rPr>
              <w:t>(2009)</w:t>
            </w:r>
          </w:p>
          <w:p w14:paraId="433C0BAC" w14:textId="77777777" w:rsidR="00104BF4" w:rsidRPr="00ED1E8D" w:rsidRDefault="00104BF4" w:rsidP="004F5CB5">
            <w:pPr>
              <w:widowControl w:val="0"/>
              <w:numPr>
                <w:ilvl w:val="2"/>
                <w:numId w:val="177"/>
              </w:numPr>
              <w:tabs>
                <w:tab w:val="left" w:pos="1183"/>
                <w:tab w:val="left" w:pos="1184"/>
              </w:tabs>
              <w:autoSpaceDE w:val="0"/>
              <w:autoSpaceDN w:val="0"/>
              <w:spacing w:after="0" w:line="233" w:lineRule="exact"/>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You’re Welcome (DH 2007 &amp;</w:t>
            </w:r>
            <w:r w:rsidRPr="00ED1E8D">
              <w:rPr>
                <w:rFonts w:ascii="Arial" w:eastAsia="Calibri" w:hAnsi="Arial" w:cs="Arial"/>
                <w:spacing w:val="-11"/>
                <w:sz w:val="20"/>
                <w:szCs w:val="22"/>
                <w:lang w:eastAsia="en-US" w:bidi="en-GB"/>
              </w:rPr>
              <w:t xml:space="preserve"> </w:t>
            </w:r>
            <w:r w:rsidRPr="00ED1E8D">
              <w:rPr>
                <w:rFonts w:ascii="Arial" w:eastAsia="Calibri" w:hAnsi="Arial" w:cs="Arial"/>
                <w:sz w:val="20"/>
                <w:szCs w:val="22"/>
                <w:lang w:eastAsia="en-US" w:bidi="en-GB"/>
              </w:rPr>
              <w:t>2009)</w:t>
            </w:r>
          </w:p>
          <w:p w14:paraId="71988C10" w14:textId="77777777" w:rsidR="00104BF4" w:rsidRPr="00ED1E8D" w:rsidRDefault="00104BF4" w:rsidP="004F5CB5">
            <w:pPr>
              <w:widowControl w:val="0"/>
              <w:numPr>
                <w:ilvl w:val="2"/>
                <w:numId w:val="177"/>
              </w:numPr>
              <w:tabs>
                <w:tab w:val="left" w:pos="1183"/>
                <w:tab w:val="left" w:pos="1184"/>
              </w:tabs>
              <w:autoSpaceDE w:val="0"/>
              <w:autoSpaceDN w:val="0"/>
              <w:spacing w:after="0" w:line="233" w:lineRule="exact"/>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Sharing Information: Practice Guide</w:t>
            </w:r>
            <w:r w:rsidRPr="00ED1E8D">
              <w:rPr>
                <w:rFonts w:ascii="Arial" w:eastAsia="Calibri" w:hAnsi="Arial" w:cs="Arial"/>
                <w:spacing w:val="-10"/>
                <w:sz w:val="20"/>
                <w:szCs w:val="22"/>
                <w:lang w:eastAsia="en-US" w:bidi="en-GB"/>
              </w:rPr>
              <w:t xml:space="preserve"> </w:t>
            </w:r>
            <w:r w:rsidRPr="00ED1E8D">
              <w:rPr>
                <w:rFonts w:ascii="Arial" w:eastAsia="Calibri" w:hAnsi="Arial" w:cs="Arial"/>
                <w:sz w:val="20"/>
                <w:szCs w:val="22"/>
                <w:lang w:eastAsia="en-US" w:bidi="en-GB"/>
              </w:rPr>
              <w:t>(2014)</w:t>
            </w:r>
          </w:p>
          <w:p w14:paraId="04424611" w14:textId="77777777" w:rsidR="00104BF4" w:rsidRPr="00ED1E8D" w:rsidRDefault="00104BF4" w:rsidP="004F5CB5">
            <w:pPr>
              <w:widowControl w:val="0"/>
              <w:numPr>
                <w:ilvl w:val="2"/>
                <w:numId w:val="177"/>
              </w:numPr>
              <w:tabs>
                <w:tab w:val="left" w:pos="1183"/>
                <w:tab w:val="left" w:pos="1184"/>
              </w:tabs>
              <w:autoSpaceDE w:val="0"/>
              <w:autoSpaceDN w:val="0"/>
              <w:spacing w:after="0" w:line="233" w:lineRule="exact"/>
              <w:jc w:val="both"/>
              <w:rPr>
                <w:rFonts w:ascii="Arial" w:eastAsia="Calibri" w:hAnsi="Arial" w:cs="Arial"/>
                <w:sz w:val="20"/>
                <w:szCs w:val="22"/>
                <w:lang w:eastAsia="en-US" w:bidi="en-GB"/>
              </w:rPr>
            </w:pPr>
            <w:r w:rsidRPr="00ED1E8D">
              <w:rPr>
                <w:rFonts w:ascii="Arial" w:eastAsia="Calibri" w:hAnsi="Arial" w:cs="Arial"/>
                <w:sz w:val="20"/>
                <w:szCs w:val="22"/>
                <w:lang w:eastAsia="en-US" w:bidi="en-GB"/>
              </w:rPr>
              <w:t>The Local Safeguarding Children Boards Annual Safeguarding Business</w:t>
            </w:r>
            <w:r w:rsidRPr="00ED1E8D">
              <w:rPr>
                <w:rFonts w:ascii="Arial" w:eastAsia="Calibri" w:hAnsi="Arial" w:cs="Arial"/>
                <w:spacing w:val="-17"/>
                <w:sz w:val="20"/>
                <w:szCs w:val="22"/>
                <w:lang w:eastAsia="en-US" w:bidi="en-GB"/>
              </w:rPr>
              <w:t xml:space="preserve"> </w:t>
            </w:r>
            <w:r w:rsidRPr="00ED1E8D">
              <w:rPr>
                <w:rFonts w:ascii="Arial" w:eastAsia="Calibri" w:hAnsi="Arial" w:cs="Arial"/>
                <w:sz w:val="20"/>
                <w:szCs w:val="22"/>
                <w:lang w:eastAsia="en-US" w:bidi="en-GB"/>
              </w:rPr>
              <w:t>Plans.</w:t>
            </w:r>
          </w:p>
          <w:p w14:paraId="7D869E36" w14:textId="77777777" w:rsidR="00104BF4" w:rsidRPr="00ED1E8D" w:rsidRDefault="00104BF4" w:rsidP="004F5CB5">
            <w:pPr>
              <w:widowControl w:val="0"/>
              <w:numPr>
                <w:ilvl w:val="2"/>
                <w:numId w:val="177"/>
              </w:numPr>
              <w:tabs>
                <w:tab w:val="left" w:pos="1183"/>
                <w:tab w:val="left" w:pos="1184"/>
              </w:tabs>
              <w:autoSpaceDE w:val="0"/>
              <w:autoSpaceDN w:val="0"/>
              <w:spacing w:after="0" w:line="233" w:lineRule="exact"/>
              <w:jc w:val="both"/>
              <w:rPr>
                <w:rFonts w:ascii="Arial" w:eastAsia="Calibri" w:hAnsi="Arial" w:cs="Arial"/>
                <w:sz w:val="20"/>
                <w:szCs w:val="22"/>
                <w:lang w:eastAsia="en-US" w:bidi="en-GB"/>
              </w:rPr>
            </w:pPr>
            <w:r w:rsidRPr="00ED1E8D">
              <w:rPr>
                <w:rFonts w:ascii="Arial" w:eastAsia="Arial" w:hAnsi="Arial" w:cs="Arial"/>
                <w:sz w:val="20"/>
                <w:szCs w:val="22"/>
                <w:lang w:eastAsia="en-US" w:bidi="en-GB"/>
              </w:rPr>
              <w:t>Working Together to Safeguard Children</w:t>
            </w:r>
            <w:r w:rsidRPr="00ED1E8D">
              <w:rPr>
                <w:rFonts w:ascii="Arial" w:eastAsia="Arial" w:hAnsi="Arial" w:cs="Arial"/>
                <w:spacing w:val="-12"/>
                <w:sz w:val="20"/>
                <w:szCs w:val="22"/>
                <w:lang w:eastAsia="en-US" w:bidi="en-GB"/>
              </w:rPr>
              <w:t xml:space="preserve"> </w:t>
            </w:r>
            <w:r w:rsidRPr="00ED1E8D">
              <w:rPr>
                <w:rFonts w:ascii="Arial" w:eastAsia="Arial" w:hAnsi="Arial" w:cs="Arial"/>
                <w:sz w:val="20"/>
                <w:szCs w:val="22"/>
                <w:lang w:eastAsia="en-US" w:bidi="en-GB"/>
              </w:rPr>
              <w:t>2015</w:t>
            </w:r>
          </w:p>
          <w:p w14:paraId="30708BFB"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68B6FA84" w14:textId="77777777" w:rsidR="00104BF4" w:rsidRPr="00ED1E8D" w:rsidRDefault="00104BF4" w:rsidP="004F5CB5">
            <w:pPr>
              <w:widowControl w:val="0"/>
              <w:autoSpaceDE w:val="0"/>
              <w:autoSpaceDN w:val="0"/>
              <w:spacing w:after="0"/>
              <w:ind w:left="743" w:hanging="743"/>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4.2</w:t>
            </w:r>
            <w:r w:rsidRPr="00ED1E8D">
              <w:rPr>
                <w:rFonts w:ascii="Arial" w:eastAsia="Arial" w:hAnsi="Arial" w:cs="Arial"/>
                <w:b/>
                <w:sz w:val="20"/>
                <w:szCs w:val="22"/>
                <w:lang w:val="en-GB" w:eastAsia="en-GB" w:bidi="en-GB"/>
              </w:rPr>
              <w:tab/>
              <w:t>Applicable standards set out in Guidance and/or issued by a competent body (</w:t>
            </w:r>
            <w:proofErr w:type="gramStart"/>
            <w:r w:rsidRPr="00ED1E8D">
              <w:rPr>
                <w:rFonts w:ascii="Arial" w:eastAsia="Arial" w:hAnsi="Arial" w:cs="Arial"/>
                <w:b/>
                <w:sz w:val="20"/>
                <w:szCs w:val="22"/>
                <w:lang w:val="en-GB" w:eastAsia="en-GB" w:bidi="en-GB"/>
              </w:rPr>
              <w:t>e.g.</w:t>
            </w:r>
            <w:proofErr w:type="gramEnd"/>
            <w:r w:rsidRPr="00ED1E8D">
              <w:rPr>
                <w:rFonts w:ascii="Arial" w:eastAsia="Arial" w:hAnsi="Arial" w:cs="Arial"/>
                <w:b/>
                <w:sz w:val="20"/>
                <w:szCs w:val="22"/>
                <w:lang w:val="en-GB" w:eastAsia="en-GB" w:bidi="en-GB"/>
              </w:rPr>
              <w:t xml:space="preserve"> Royal Colleges) </w:t>
            </w:r>
          </w:p>
          <w:p w14:paraId="4EB58E17"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2618F707"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4.3</w:t>
            </w:r>
            <w:r w:rsidRPr="00ED1E8D">
              <w:rPr>
                <w:rFonts w:ascii="Arial" w:eastAsia="Arial" w:hAnsi="Arial" w:cs="Arial"/>
                <w:b/>
                <w:sz w:val="20"/>
                <w:szCs w:val="22"/>
                <w:lang w:val="en-GB" w:eastAsia="en-GB" w:bidi="en-GB"/>
              </w:rPr>
              <w:tab/>
              <w:t>Applicable local standards</w:t>
            </w:r>
          </w:p>
          <w:p w14:paraId="26C985E3"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tc>
      </w:tr>
    </w:tbl>
    <w:p w14:paraId="6175CEF2" w14:textId="77777777" w:rsidR="00104BF4" w:rsidRPr="00ED1E8D" w:rsidRDefault="00104BF4" w:rsidP="00104BF4">
      <w:pPr>
        <w:widowControl w:val="0"/>
        <w:autoSpaceDE w:val="0"/>
        <w:autoSpaceDN w:val="0"/>
        <w:spacing w:after="0"/>
        <w:rPr>
          <w:rFonts w:ascii="Arial" w:eastAsia="Arial" w:hAnsi="Arial" w:cs="Arial"/>
          <w:sz w:val="22"/>
          <w:szCs w:val="22"/>
          <w:lang w:val="en-GB" w:eastAsia="en-GB" w:bidi="en-GB"/>
        </w:rPr>
      </w:pPr>
      <w:r w:rsidRPr="00ED1E8D">
        <w:rPr>
          <w:rFonts w:ascii="Arial" w:eastAsia="Arial" w:hAnsi="Arial" w:cs="Arial"/>
          <w:sz w:val="22"/>
          <w:szCs w:val="22"/>
          <w:lang w:val="en-GB" w:eastAsia="en-GB" w:bidi="en-GB"/>
        </w:rPr>
        <w:br w:type="page"/>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98"/>
      </w:tblGrid>
      <w:tr w:rsidR="00104BF4" w:rsidRPr="00ED1E8D" w14:paraId="778ABD48" w14:textId="77777777" w:rsidTr="004F5CB5">
        <w:trPr>
          <w:trHeight w:val="547"/>
        </w:trPr>
        <w:tc>
          <w:tcPr>
            <w:tcW w:w="9498" w:type="dxa"/>
            <w:shd w:val="clear" w:color="auto" w:fill="B8CCE4"/>
            <w:vAlign w:val="center"/>
          </w:tcPr>
          <w:p w14:paraId="7F90F818"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5.</w:t>
            </w:r>
            <w:r w:rsidRPr="00ED1E8D">
              <w:rPr>
                <w:rFonts w:ascii="Arial" w:eastAsia="Arial" w:hAnsi="Arial" w:cs="Arial"/>
                <w:b/>
                <w:sz w:val="20"/>
                <w:szCs w:val="22"/>
                <w:lang w:val="en-GB" w:eastAsia="en-GB" w:bidi="en-GB"/>
              </w:rPr>
              <w:tab/>
              <w:t>Applicable quality requirements and CQUIN goals</w:t>
            </w:r>
          </w:p>
        </w:tc>
      </w:tr>
      <w:tr w:rsidR="00104BF4" w:rsidRPr="00ED1E8D" w14:paraId="0EE0B5A5" w14:textId="77777777" w:rsidTr="004F5CB5">
        <w:trPr>
          <w:trHeight w:val="6030"/>
        </w:trPr>
        <w:tc>
          <w:tcPr>
            <w:tcW w:w="9498" w:type="dxa"/>
            <w:shd w:val="clear" w:color="auto" w:fill="auto"/>
          </w:tcPr>
          <w:p w14:paraId="208C6A12"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45CDF234" w14:textId="77777777" w:rsidR="00104BF4" w:rsidRPr="00ED1E8D" w:rsidRDefault="00104BF4" w:rsidP="004F5CB5">
            <w:pPr>
              <w:widowControl w:val="0"/>
              <w:numPr>
                <w:ilvl w:val="1"/>
                <w:numId w:val="8"/>
              </w:numPr>
              <w:autoSpaceDE w:val="0"/>
              <w:autoSpaceDN w:val="0"/>
              <w:spacing w:after="0"/>
              <w:ind w:left="743" w:hanging="743"/>
              <w:rPr>
                <w:rFonts w:ascii="Arial" w:eastAsia="Times New Roman" w:hAnsi="Arial" w:cs="Arial"/>
                <w:b/>
                <w:sz w:val="20"/>
                <w:lang w:val="en-GB" w:eastAsia="en-GB"/>
              </w:rPr>
            </w:pPr>
            <w:r w:rsidRPr="00ED1E8D">
              <w:rPr>
                <w:rFonts w:ascii="Arial" w:eastAsia="Times New Roman" w:hAnsi="Arial" w:cs="Arial"/>
                <w:b/>
                <w:sz w:val="20"/>
                <w:lang w:val="en-GB" w:eastAsia="en-GB"/>
              </w:rPr>
              <w:t>Applicable quality requirements (See Schedule 4 Parts A-D)</w:t>
            </w:r>
          </w:p>
          <w:p w14:paraId="08D1A18A" w14:textId="77777777" w:rsidR="00104BF4" w:rsidRPr="00ED1E8D" w:rsidRDefault="00104BF4" w:rsidP="004F5CB5">
            <w:pPr>
              <w:spacing w:after="0"/>
              <w:ind w:left="743"/>
              <w:rPr>
                <w:rFonts w:ascii="Arial" w:eastAsia="Times New Roman" w:hAnsi="Arial" w:cs="Arial"/>
                <w:b/>
                <w:sz w:val="20"/>
                <w:lang w:val="en-GB" w:eastAsia="en-GB"/>
              </w:rPr>
            </w:pPr>
            <w:r w:rsidRPr="00ED1E8D">
              <w:rPr>
                <w:rFonts w:ascii="Arial" w:eastAsia="Times New Roman" w:hAnsi="Arial" w:cs="Arial"/>
                <w:b/>
                <w:sz w:val="20"/>
                <w:lang w:val="en-GB" w:eastAsia="en-GB"/>
              </w:rPr>
              <w:t>Not applicable.</w:t>
            </w:r>
          </w:p>
          <w:p w14:paraId="6D2EED24" w14:textId="77777777" w:rsidR="00104BF4" w:rsidRPr="00ED1E8D" w:rsidRDefault="00104BF4" w:rsidP="004F5CB5">
            <w:pPr>
              <w:spacing w:after="0"/>
              <w:ind w:left="743"/>
              <w:rPr>
                <w:rFonts w:ascii="Arial" w:eastAsia="Times New Roman" w:hAnsi="Arial" w:cs="Arial"/>
                <w:b/>
                <w:sz w:val="20"/>
                <w:lang w:val="en-GB" w:eastAsia="en-GB"/>
              </w:rPr>
            </w:pPr>
          </w:p>
          <w:p w14:paraId="3C4C7F41" w14:textId="77777777" w:rsidR="00104BF4" w:rsidRPr="00ED1E8D" w:rsidRDefault="00104BF4" w:rsidP="004F5CB5">
            <w:pPr>
              <w:widowControl w:val="0"/>
              <w:numPr>
                <w:ilvl w:val="1"/>
                <w:numId w:val="8"/>
              </w:numPr>
              <w:autoSpaceDE w:val="0"/>
              <w:autoSpaceDN w:val="0"/>
              <w:spacing w:after="0"/>
              <w:ind w:left="743" w:hanging="743"/>
              <w:rPr>
                <w:rFonts w:ascii="Arial" w:eastAsia="Times New Roman" w:hAnsi="Arial" w:cs="Arial"/>
                <w:b/>
                <w:sz w:val="20"/>
                <w:lang w:val="en-GB" w:eastAsia="en-GB"/>
              </w:rPr>
            </w:pPr>
            <w:r w:rsidRPr="00ED1E8D">
              <w:rPr>
                <w:rFonts w:ascii="Arial" w:eastAsia="Times New Roman" w:hAnsi="Arial" w:cs="Arial"/>
                <w:b/>
                <w:sz w:val="20"/>
                <w:lang w:val="en-GB" w:eastAsia="en-GB"/>
              </w:rPr>
              <w:t>Applicable CQUIN goals (See Schedule 4 Part E)</w:t>
            </w:r>
            <w:r w:rsidRPr="00ED1E8D">
              <w:rPr>
                <w:rFonts w:ascii="Arial" w:eastAsia="Times New Roman" w:hAnsi="Arial" w:cs="Arial"/>
                <w:sz w:val="20"/>
                <w:lang w:val="en-GB" w:eastAsia="en-GB"/>
              </w:rPr>
              <w:t xml:space="preserve"> </w:t>
            </w:r>
          </w:p>
          <w:p w14:paraId="5DBAC025" w14:textId="77777777" w:rsidR="00104BF4" w:rsidRPr="00ED1E8D" w:rsidRDefault="00104BF4" w:rsidP="004F5CB5">
            <w:pPr>
              <w:spacing w:after="0"/>
              <w:ind w:left="743"/>
              <w:rPr>
                <w:rFonts w:ascii="Arial" w:eastAsia="Times New Roman" w:hAnsi="Arial" w:cs="Arial"/>
                <w:b/>
                <w:sz w:val="20"/>
                <w:lang w:val="en-GB" w:eastAsia="en-GB"/>
              </w:rPr>
            </w:pPr>
            <w:r w:rsidRPr="00ED1E8D">
              <w:rPr>
                <w:rFonts w:ascii="Arial" w:eastAsia="Times New Roman" w:hAnsi="Arial" w:cs="Arial"/>
                <w:b/>
                <w:sz w:val="20"/>
                <w:lang w:val="en-GB" w:eastAsia="en-GB"/>
              </w:rPr>
              <w:t xml:space="preserve">Not applicable. </w:t>
            </w:r>
          </w:p>
          <w:p w14:paraId="606A3BFB" w14:textId="77777777" w:rsidR="00104BF4" w:rsidRPr="00ED1E8D" w:rsidRDefault="00104BF4" w:rsidP="004F5CB5">
            <w:pPr>
              <w:spacing w:after="0"/>
              <w:rPr>
                <w:rFonts w:ascii="Arial" w:eastAsia="Times New Roman" w:hAnsi="Arial" w:cs="Arial"/>
                <w:b/>
                <w:sz w:val="20"/>
                <w:lang w:val="en-GB" w:eastAsia="en-GB"/>
              </w:rPr>
            </w:pPr>
          </w:p>
          <w:p w14:paraId="668C05A4" w14:textId="77777777" w:rsidR="00104BF4" w:rsidRPr="00ED1E8D" w:rsidRDefault="00104BF4" w:rsidP="004F5CB5">
            <w:pPr>
              <w:spacing w:after="0"/>
              <w:rPr>
                <w:rFonts w:ascii="Arial" w:eastAsia="Times New Roman" w:hAnsi="Arial" w:cs="Arial"/>
                <w:b/>
                <w:sz w:val="20"/>
                <w:lang w:val="en-GB" w:eastAsia="en-GB"/>
              </w:rPr>
            </w:pPr>
            <w:r w:rsidRPr="00ED1E8D">
              <w:rPr>
                <w:rFonts w:ascii="Arial" w:eastAsia="Times New Roman" w:hAnsi="Arial" w:cs="Arial"/>
                <w:b/>
                <w:sz w:val="20"/>
                <w:lang w:val="en-GB" w:eastAsia="en-GB"/>
              </w:rPr>
              <w:t>5.3        Applicable Local Reporting Requirement (Schedule 6, Part A)</w:t>
            </w:r>
          </w:p>
          <w:p w14:paraId="24C14F47" w14:textId="77777777" w:rsidR="00104BF4" w:rsidRPr="00ED1E8D" w:rsidRDefault="00104BF4" w:rsidP="004F5CB5">
            <w:pPr>
              <w:spacing w:after="0"/>
              <w:rPr>
                <w:rFonts w:ascii="Arial" w:eastAsia="Times New Roman" w:hAnsi="Arial" w:cs="Arial"/>
                <w:b/>
                <w:sz w:val="20"/>
                <w:lang w:val="en-GB" w:eastAsia="en-GB"/>
              </w:rPr>
            </w:pPr>
            <w:r w:rsidRPr="00ED1E8D">
              <w:rPr>
                <w:rFonts w:ascii="Arial" w:eastAsia="Calibri" w:hAnsi="Arial" w:cs="Arial"/>
                <w:b/>
                <w:sz w:val="20"/>
                <w:lang w:eastAsia="en-US"/>
              </w:rPr>
              <w:t>The Designated Doctor Children’s Safeguarding will be a member of the North Staffs</w:t>
            </w:r>
            <w:r w:rsidRPr="00ED1E8D">
              <w:rPr>
                <w:rFonts w:ascii="Arial" w:eastAsia="Calibri" w:hAnsi="Arial" w:cs="Arial"/>
                <w:b/>
                <w:spacing w:val="-21"/>
                <w:sz w:val="20"/>
                <w:lang w:eastAsia="en-US"/>
              </w:rPr>
              <w:t xml:space="preserve"> </w:t>
            </w:r>
            <w:r w:rsidRPr="00ED1E8D">
              <w:rPr>
                <w:rFonts w:ascii="Arial" w:eastAsia="Calibri" w:hAnsi="Arial" w:cs="Arial"/>
                <w:b/>
                <w:sz w:val="20"/>
                <w:lang w:eastAsia="en-US"/>
              </w:rPr>
              <w:t>and Stoke on Trent Joint CCG Safeguarding</w:t>
            </w:r>
            <w:r w:rsidRPr="00ED1E8D">
              <w:rPr>
                <w:rFonts w:ascii="Arial" w:eastAsia="Calibri" w:hAnsi="Arial" w:cs="Arial"/>
                <w:b/>
                <w:spacing w:val="-17"/>
                <w:sz w:val="20"/>
                <w:lang w:eastAsia="en-US"/>
              </w:rPr>
              <w:t xml:space="preserve"> </w:t>
            </w:r>
            <w:r w:rsidRPr="00ED1E8D">
              <w:rPr>
                <w:rFonts w:ascii="Arial" w:eastAsia="Calibri" w:hAnsi="Arial" w:cs="Arial"/>
                <w:b/>
                <w:sz w:val="20"/>
                <w:lang w:eastAsia="en-US"/>
              </w:rPr>
              <w:t>Group.</w:t>
            </w:r>
          </w:p>
          <w:p w14:paraId="270B2372" w14:textId="77777777" w:rsidR="00104BF4" w:rsidRPr="00ED1E8D" w:rsidRDefault="00104BF4" w:rsidP="004F5CB5">
            <w:pPr>
              <w:widowControl w:val="0"/>
              <w:autoSpaceDE w:val="0"/>
              <w:autoSpaceDN w:val="0"/>
              <w:spacing w:before="11" w:after="0"/>
              <w:rPr>
                <w:rFonts w:ascii="Arial" w:eastAsia="Calibri" w:hAnsi="Arial" w:cs="Arial"/>
                <w:sz w:val="20"/>
                <w:szCs w:val="22"/>
                <w:lang w:eastAsia="en-US" w:bidi="en-GB"/>
              </w:rPr>
            </w:pPr>
          </w:p>
          <w:p w14:paraId="715B9F48" w14:textId="77777777" w:rsidR="00104BF4" w:rsidRPr="00ED1E8D" w:rsidRDefault="00104BF4" w:rsidP="004F5CB5">
            <w:pPr>
              <w:widowControl w:val="0"/>
              <w:autoSpaceDE w:val="0"/>
              <w:autoSpaceDN w:val="0"/>
              <w:spacing w:after="0"/>
              <w:rPr>
                <w:rFonts w:ascii="Arial" w:eastAsia="Arial" w:hAnsi="Arial" w:cs="Arial"/>
                <w:b/>
                <w:sz w:val="20"/>
                <w:szCs w:val="22"/>
                <w:lang w:eastAsia="en-US" w:bidi="en-GB"/>
              </w:rPr>
            </w:pPr>
            <w:r w:rsidRPr="00ED1E8D">
              <w:rPr>
                <w:rFonts w:ascii="Arial" w:eastAsia="Arial" w:hAnsi="Arial" w:cs="Arial"/>
                <w:b/>
                <w:sz w:val="20"/>
                <w:szCs w:val="22"/>
                <w:lang w:eastAsia="en-US" w:bidi="en-GB"/>
              </w:rPr>
              <w:t>The Designated Doctor Children’s Safeguarding will provide a quarterly written report</w:t>
            </w:r>
            <w:r w:rsidRPr="00ED1E8D">
              <w:rPr>
                <w:rFonts w:ascii="Arial" w:eastAsia="Arial" w:hAnsi="Arial" w:cs="Arial"/>
                <w:b/>
                <w:spacing w:val="-28"/>
                <w:sz w:val="20"/>
                <w:szCs w:val="22"/>
                <w:lang w:eastAsia="en-US" w:bidi="en-GB"/>
              </w:rPr>
              <w:t xml:space="preserve"> </w:t>
            </w:r>
            <w:r w:rsidRPr="00ED1E8D">
              <w:rPr>
                <w:rFonts w:ascii="Arial" w:eastAsia="Arial" w:hAnsi="Arial" w:cs="Arial"/>
                <w:b/>
                <w:sz w:val="20"/>
                <w:szCs w:val="22"/>
                <w:lang w:eastAsia="en-US" w:bidi="en-GB"/>
              </w:rPr>
              <w:t xml:space="preserve">to the Joint Safeguarding Group reporting against the job role and competencies. Meeting dates and </w:t>
            </w:r>
            <w:proofErr w:type="gramStart"/>
            <w:r w:rsidRPr="00ED1E8D">
              <w:rPr>
                <w:rFonts w:ascii="Arial" w:eastAsia="Arial" w:hAnsi="Arial" w:cs="Arial"/>
                <w:b/>
                <w:sz w:val="20"/>
                <w:szCs w:val="22"/>
                <w:lang w:eastAsia="en-US" w:bidi="en-GB"/>
              </w:rPr>
              <w:t>date</w:t>
            </w:r>
            <w:proofErr w:type="gramEnd"/>
            <w:r w:rsidRPr="00ED1E8D">
              <w:rPr>
                <w:rFonts w:ascii="Arial" w:eastAsia="Arial" w:hAnsi="Arial" w:cs="Arial"/>
                <w:b/>
                <w:sz w:val="20"/>
                <w:szCs w:val="22"/>
                <w:lang w:eastAsia="en-US" w:bidi="en-GB"/>
              </w:rPr>
              <w:t xml:space="preserve"> for submission of reports</w:t>
            </w:r>
            <w:r w:rsidRPr="00ED1E8D">
              <w:rPr>
                <w:rFonts w:ascii="Arial" w:eastAsia="Arial" w:hAnsi="Arial" w:cs="Arial"/>
                <w:b/>
                <w:spacing w:val="-17"/>
                <w:sz w:val="20"/>
                <w:szCs w:val="22"/>
                <w:lang w:eastAsia="en-US" w:bidi="en-GB"/>
              </w:rPr>
              <w:t xml:space="preserve"> </w:t>
            </w:r>
            <w:r w:rsidRPr="00ED1E8D">
              <w:rPr>
                <w:rFonts w:ascii="Arial" w:eastAsia="Arial" w:hAnsi="Arial" w:cs="Arial"/>
                <w:b/>
                <w:sz w:val="20"/>
                <w:szCs w:val="22"/>
                <w:lang w:eastAsia="en-US" w:bidi="en-GB"/>
              </w:rPr>
              <w:t>attached.</w:t>
            </w:r>
          </w:p>
          <w:p w14:paraId="62FA8950" w14:textId="77777777" w:rsidR="00104BF4" w:rsidRPr="00ED1E8D" w:rsidRDefault="00104BF4" w:rsidP="004F5CB5">
            <w:pPr>
              <w:widowControl w:val="0"/>
              <w:autoSpaceDE w:val="0"/>
              <w:autoSpaceDN w:val="0"/>
              <w:spacing w:after="0"/>
              <w:rPr>
                <w:rFonts w:ascii="Arial" w:eastAsia="Arial" w:hAnsi="Arial" w:cs="Arial"/>
                <w:b/>
                <w:sz w:val="20"/>
                <w:szCs w:val="22"/>
                <w:lang w:eastAsia="en-US" w:bidi="en-GB"/>
              </w:rPr>
            </w:pPr>
          </w:p>
          <w:tbl>
            <w:tblPr>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27"/>
              <w:gridCol w:w="1338"/>
              <w:gridCol w:w="1530"/>
              <w:gridCol w:w="2570"/>
              <w:gridCol w:w="1287"/>
            </w:tblGrid>
            <w:tr w:rsidR="00104BF4" w:rsidRPr="00ED1E8D" w14:paraId="7BF750CB" w14:textId="77777777" w:rsidTr="004F5CB5">
              <w:trPr>
                <w:trHeight w:hRule="exact" w:val="1162"/>
              </w:trPr>
              <w:tc>
                <w:tcPr>
                  <w:tcW w:w="2327" w:type="dxa"/>
                  <w:tcBorders>
                    <w:top w:val="single" w:sz="8" w:space="0" w:color="000000"/>
                  </w:tcBorders>
                </w:tcPr>
                <w:p w14:paraId="40729B27" w14:textId="77777777" w:rsidR="00104BF4" w:rsidRPr="00ED1E8D" w:rsidRDefault="00104BF4" w:rsidP="004F5CB5">
                  <w:pPr>
                    <w:widowControl w:val="0"/>
                    <w:autoSpaceDE w:val="0"/>
                    <w:autoSpaceDN w:val="0"/>
                    <w:adjustRightInd w:val="0"/>
                    <w:spacing w:after="0" w:line="242" w:lineRule="auto"/>
                    <w:ind w:left="103" w:right="698"/>
                    <w:rPr>
                      <w:rFonts w:ascii="Arial" w:eastAsia="Times New Roman" w:hAnsi="Arial" w:cs="Arial"/>
                      <w:b/>
                      <w:sz w:val="20"/>
                      <w:lang w:val="en-GB" w:eastAsia="en-GB"/>
                    </w:rPr>
                  </w:pPr>
                  <w:r w:rsidRPr="00ED1E8D">
                    <w:rPr>
                      <w:rFonts w:ascii="Arial" w:eastAsia="Times New Roman" w:hAnsi="Arial" w:cs="Arial"/>
                      <w:b/>
                      <w:sz w:val="20"/>
                      <w:lang w:val="en-GB" w:eastAsia="en-GB"/>
                    </w:rPr>
                    <w:t>Local Requirements Reported Locally</w:t>
                  </w:r>
                </w:p>
              </w:tc>
              <w:tc>
                <w:tcPr>
                  <w:tcW w:w="1338" w:type="dxa"/>
                  <w:tcBorders>
                    <w:top w:val="single" w:sz="8" w:space="0" w:color="000000"/>
                  </w:tcBorders>
                </w:tcPr>
                <w:p w14:paraId="07B6FFE3" w14:textId="77777777" w:rsidR="00104BF4" w:rsidRPr="00ED1E8D" w:rsidRDefault="00104BF4" w:rsidP="004F5CB5">
                  <w:pPr>
                    <w:widowControl w:val="0"/>
                    <w:autoSpaceDE w:val="0"/>
                    <w:autoSpaceDN w:val="0"/>
                    <w:adjustRightInd w:val="0"/>
                    <w:spacing w:after="0" w:line="242" w:lineRule="auto"/>
                    <w:ind w:left="103" w:right="183"/>
                    <w:rPr>
                      <w:rFonts w:ascii="Arial" w:eastAsia="Times New Roman" w:hAnsi="Arial" w:cs="Arial"/>
                      <w:b/>
                      <w:sz w:val="20"/>
                      <w:lang w:val="en-GB" w:eastAsia="en-GB"/>
                    </w:rPr>
                  </w:pPr>
                  <w:r w:rsidRPr="00ED1E8D">
                    <w:rPr>
                      <w:rFonts w:ascii="Arial" w:eastAsia="Times New Roman" w:hAnsi="Arial" w:cs="Arial"/>
                      <w:b/>
                      <w:sz w:val="20"/>
                      <w:lang w:val="en-GB" w:eastAsia="en-GB"/>
                    </w:rPr>
                    <w:t>Reporting Period</w:t>
                  </w:r>
                </w:p>
              </w:tc>
              <w:tc>
                <w:tcPr>
                  <w:tcW w:w="1530" w:type="dxa"/>
                  <w:tcBorders>
                    <w:top w:val="single" w:sz="8" w:space="0" w:color="000000"/>
                  </w:tcBorders>
                </w:tcPr>
                <w:p w14:paraId="12835D57" w14:textId="77777777" w:rsidR="00104BF4" w:rsidRPr="00ED1E8D" w:rsidRDefault="00104BF4" w:rsidP="004F5CB5">
                  <w:pPr>
                    <w:widowControl w:val="0"/>
                    <w:autoSpaceDE w:val="0"/>
                    <w:autoSpaceDN w:val="0"/>
                    <w:adjustRightInd w:val="0"/>
                    <w:spacing w:after="0" w:line="242" w:lineRule="auto"/>
                    <w:ind w:left="103" w:right="590"/>
                    <w:rPr>
                      <w:rFonts w:ascii="Arial" w:eastAsia="Times New Roman" w:hAnsi="Arial" w:cs="Arial"/>
                      <w:b/>
                      <w:sz w:val="20"/>
                      <w:lang w:val="en-GB" w:eastAsia="en-GB"/>
                    </w:rPr>
                  </w:pPr>
                  <w:r w:rsidRPr="00ED1E8D">
                    <w:rPr>
                      <w:rFonts w:ascii="Arial" w:eastAsia="Times New Roman" w:hAnsi="Arial" w:cs="Arial"/>
                      <w:b/>
                      <w:sz w:val="20"/>
                      <w:lang w:val="en-GB" w:eastAsia="en-GB"/>
                    </w:rPr>
                    <w:t>Format of Report</w:t>
                  </w:r>
                </w:p>
              </w:tc>
              <w:tc>
                <w:tcPr>
                  <w:tcW w:w="2570" w:type="dxa"/>
                  <w:tcBorders>
                    <w:top w:val="single" w:sz="8" w:space="0" w:color="000000"/>
                  </w:tcBorders>
                </w:tcPr>
                <w:p w14:paraId="54A09D15" w14:textId="77777777" w:rsidR="00104BF4" w:rsidRPr="00ED1E8D" w:rsidRDefault="00104BF4" w:rsidP="004F5CB5">
                  <w:pPr>
                    <w:widowControl w:val="0"/>
                    <w:autoSpaceDE w:val="0"/>
                    <w:autoSpaceDN w:val="0"/>
                    <w:adjustRightInd w:val="0"/>
                    <w:spacing w:after="0" w:line="242" w:lineRule="auto"/>
                    <w:ind w:left="103" w:right="621"/>
                    <w:rPr>
                      <w:rFonts w:ascii="Arial" w:eastAsia="Times New Roman" w:hAnsi="Arial" w:cs="Arial"/>
                      <w:b/>
                      <w:sz w:val="20"/>
                      <w:lang w:val="en-GB" w:eastAsia="en-GB"/>
                    </w:rPr>
                  </w:pPr>
                  <w:r w:rsidRPr="00ED1E8D">
                    <w:rPr>
                      <w:rFonts w:ascii="Arial" w:eastAsia="Times New Roman" w:hAnsi="Arial" w:cs="Arial"/>
                      <w:b/>
                      <w:sz w:val="20"/>
                      <w:lang w:val="en-GB" w:eastAsia="en-GB"/>
                    </w:rPr>
                    <w:t>Timing and Method for delivery of Report</w:t>
                  </w:r>
                </w:p>
              </w:tc>
              <w:tc>
                <w:tcPr>
                  <w:tcW w:w="1287" w:type="dxa"/>
                  <w:tcBorders>
                    <w:top w:val="single" w:sz="8" w:space="0" w:color="000000"/>
                  </w:tcBorders>
                </w:tcPr>
                <w:p w14:paraId="30B71D99" w14:textId="77777777" w:rsidR="00104BF4" w:rsidRPr="00ED1E8D" w:rsidRDefault="00104BF4" w:rsidP="004F5CB5">
                  <w:pPr>
                    <w:widowControl w:val="0"/>
                    <w:autoSpaceDE w:val="0"/>
                    <w:autoSpaceDN w:val="0"/>
                    <w:adjustRightInd w:val="0"/>
                    <w:spacing w:after="0" w:line="203" w:lineRule="exact"/>
                    <w:ind w:left="103"/>
                    <w:rPr>
                      <w:rFonts w:ascii="Arial" w:eastAsia="Times New Roman" w:hAnsi="Arial" w:cs="Arial"/>
                      <w:b/>
                      <w:sz w:val="20"/>
                      <w:lang w:val="en-GB" w:eastAsia="en-GB"/>
                    </w:rPr>
                  </w:pPr>
                  <w:r w:rsidRPr="00ED1E8D">
                    <w:rPr>
                      <w:rFonts w:ascii="Arial" w:eastAsia="Times New Roman" w:hAnsi="Arial" w:cs="Arial"/>
                      <w:b/>
                      <w:sz w:val="20"/>
                      <w:lang w:val="en-GB" w:eastAsia="en-GB"/>
                    </w:rPr>
                    <w:t>Application</w:t>
                  </w:r>
                </w:p>
              </w:tc>
            </w:tr>
            <w:tr w:rsidR="00104BF4" w:rsidRPr="00ED1E8D" w14:paraId="7E763AEE" w14:textId="77777777" w:rsidTr="004F5CB5">
              <w:trPr>
                <w:trHeight w:hRule="exact" w:val="1038"/>
              </w:trPr>
              <w:tc>
                <w:tcPr>
                  <w:tcW w:w="2327" w:type="dxa"/>
                </w:tcPr>
                <w:p w14:paraId="59E37042" w14:textId="77777777" w:rsidR="00104BF4" w:rsidRPr="00ED1E8D" w:rsidRDefault="00104BF4" w:rsidP="004F5CB5">
                  <w:pPr>
                    <w:widowControl w:val="0"/>
                    <w:autoSpaceDE w:val="0"/>
                    <w:autoSpaceDN w:val="0"/>
                    <w:adjustRightInd w:val="0"/>
                    <w:spacing w:after="0" w:line="206" w:lineRule="exact"/>
                    <w:ind w:left="103" w:right="347"/>
                    <w:rPr>
                      <w:rFonts w:ascii="Arial" w:eastAsia="Times New Roman" w:hAnsi="Arial" w:cs="Arial"/>
                      <w:sz w:val="20"/>
                      <w:lang w:val="en-GB" w:eastAsia="en-GB"/>
                    </w:rPr>
                  </w:pPr>
                  <w:r w:rsidRPr="00ED1E8D">
                    <w:rPr>
                      <w:rFonts w:ascii="Arial" w:eastAsia="Times New Roman" w:hAnsi="Arial" w:cs="Arial"/>
                      <w:sz w:val="20"/>
                      <w:lang w:val="en-GB" w:eastAsia="en-GB"/>
                    </w:rPr>
                    <w:t>Designated Doctors Quarterly report to Joint CCG Safeguarding Group</w:t>
                  </w:r>
                </w:p>
              </w:tc>
              <w:tc>
                <w:tcPr>
                  <w:tcW w:w="1338" w:type="dxa"/>
                </w:tcPr>
                <w:p w14:paraId="05567F34" w14:textId="77777777" w:rsidR="00104BF4" w:rsidRPr="00ED1E8D" w:rsidRDefault="00104BF4" w:rsidP="004F5CB5">
                  <w:pPr>
                    <w:widowControl w:val="0"/>
                    <w:autoSpaceDE w:val="0"/>
                    <w:autoSpaceDN w:val="0"/>
                    <w:adjustRightInd w:val="0"/>
                    <w:spacing w:after="0" w:line="203" w:lineRule="exact"/>
                    <w:ind w:left="103"/>
                    <w:rPr>
                      <w:rFonts w:ascii="Arial" w:eastAsia="Times New Roman" w:hAnsi="Arial" w:cs="Arial"/>
                      <w:sz w:val="20"/>
                      <w:lang w:val="en-GB" w:eastAsia="en-GB"/>
                    </w:rPr>
                  </w:pPr>
                  <w:r w:rsidRPr="00ED1E8D">
                    <w:rPr>
                      <w:rFonts w:ascii="Arial" w:eastAsia="Times New Roman" w:hAnsi="Arial" w:cs="Arial"/>
                      <w:sz w:val="20"/>
                      <w:lang w:val="en-GB" w:eastAsia="en-GB"/>
                    </w:rPr>
                    <w:t>Quarterly</w:t>
                  </w:r>
                </w:p>
              </w:tc>
              <w:tc>
                <w:tcPr>
                  <w:tcW w:w="1530" w:type="dxa"/>
                </w:tcPr>
                <w:p w14:paraId="625A9E98" w14:textId="77777777" w:rsidR="00104BF4" w:rsidRPr="00ED1E8D" w:rsidRDefault="00104BF4" w:rsidP="004F5CB5">
                  <w:pPr>
                    <w:widowControl w:val="0"/>
                    <w:autoSpaceDE w:val="0"/>
                    <w:autoSpaceDN w:val="0"/>
                    <w:adjustRightInd w:val="0"/>
                    <w:spacing w:after="0" w:line="203" w:lineRule="exact"/>
                    <w:ind w:left="103"/>
                    <w:rPr>
                      <w:rFonts w:ascii="Arial" w:eastAsia="Times New Roman" w:hAnsi="Arial" w:cs="Arial"/>
                      <w:sz w:val="20"/>
                      <w:lang w:val="en-GB" w:eastAsia="en-GB"/>
                    </w:rPr>
                  </w:pPr>
                  <w:r w:rsidRPr="00ED1E8D">
                    <w:rPr>
                      <w:rFonts w:ascii="Arial" w:eastAsia="Times New Roman" w:hAnsi="Arial" w:cs="Arial"/>
                      <w:sz w:val="20"/>
                      <w:lang w:val="en-GB" w:eastAsia="en-GB"/>
                    </w:rPr>
                    <w:t>Word document</w:t>
                  </w:r>
                </w:p>
              </w:tc>
              <w:tc>
                <w:tcPr>
                  <w:tcW w:w="2570" w:type="dxa"/>
                </w:tcPr>
                <w:p w14:paraId="4983099B" w14:textId="77777777" w:rsidR="00104BF4" w:rsidRPr="00ED1E8D" w:rsidRDefault="00104BF4" w:rsidP="004F5CB5">
                  <w:pPr>
                    <w:widowControl w:val="0"/>
                    <w:autoSpaceDE w:val="0"/>
                    <w:autoSpaceDN w:val="0"/>
                    <w:adjustRightInd w:val="0"/>
                    <w:spacing w:after="0" w:line="203" w:lineRule="exact"/>
                    <w:ind w:left="103"/>
                    <w:rPr>
                      <w:rFonts w:ascii="Arial" w:eastAsia="Times New Roman" w:hAnsi="Arial" w:cs="Arial"/>
                      <w:sz w:val="20"/>
                      <w:lang w:val="en-GB" w:eastAsia="en-GB"/>
                    </w:rPr>
                  </w:pPr>
                  <w:r w:rsidRPr="00ED1E8D">
                    <w:rPr>
                      <w:rFonts w:ascii="Arial" w:eastAsia="Times New Roman" w:hAnsi="Arial" w:cs="Arial"/>
                      <w:sz w:val="20"/>
                      <w:lang w:val="en-GB" w:eastAsia="en-GB"/>
                    </w:rPr>
                    <w:t>As per agreed schedule</w:t>
                  </w:r>
                </w:p>
              </w:tc>
              <w:tc>
                <w:tcPr>
                  <w:tcW w:w="1287" w:type="dxa"/>
                </w:tcPr>
                <w:p w14:paraId="431457B9"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tc>
            </w:tr>
          </w:tbl>
          <w:p w14:paraId="18BFBDCA"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tc>
      </w:tr>
      <w:tr w:rsidR="00104BF4" w:rsidRPr="00ED1E8D" w14:paraId="237441BF" w14:textId="77777777" w:rsidTr="004F5CB5">
        <w:trPr>
          <w:trHeight w:val="510"/>
        </w:trPr>
        <w:tc>
          <w:tcPr>
            <w:tcW w:w="9498" w:type="dxa"/>
            <w:shd w:val="clear" w:color="auto" w:fill="B8CCE4"/>
            <w:vAlign w:val="center"/>
          </w:tcPr>
          <w:p w14:paraId="5DA52473"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6.</w:t>
            </w:r>
            <w:r w:rsidRPr="00ED1E8D">
              <w:rPr>
                <w:rFonts w:ascii="Arial" w:eastAsia="Arial" w:hAnsi="Arial" w:cs="Arial"/>
                <w:b/>
                <w:sz w:val="20"/>
                <w:szCs w:val="22"/>
                <w:lang w:val="en-GB" w:eastAsia="en-GB" w:bidi="en-GB"/>
              </w:rPr>
              <w:tab/>
              <w:t>Location of Provider Premises</w:t>
            </w:r>
          </w:p>
        </w:tc>
      </w:tr>
      <w:tr w:rsidR="00104BF4" w:rsidRPr="00ED1E8D" w14:paraId="247B9AE6" w14:textId="77777777" w:rsidTr="004F5CB5">
        <w:tc>
          <w:tcPr>
            <w:tcW w:w="9498" w:type="dxa"/>
            <w:shd w:val="clear" w:color="auto" w:fill="auto"/>
          </w:tcPr>
          <w:p w14:paraId="3E0AFA6E"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463610B9"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The Provider’s Premises are located at:</w:t>
            </w:r>
          </w:p>
          <w:p w14:paraId="232C5CFB"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p w14:paraId="77F7BF81"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b/>
                <w:sz w:val="20"/>
                <w:szCs w:val="22"/>
                <w:lang w:val="en-GB" w:eastAsia="en-GB" w:bidi="en-GB"/>
              </w:rPr>
              <w:t xml:space="preserve"> </w:t>
            </w:r>
            <w:r w:rsidRPr="00ED1E8D">
              <w:rPr>
                <w:rFonts w:ascii="Arial" w:eastAsia="Arial" w:hAnsi="Arial" w:cs="Arial"/>
                <w:sz w:val="20"/>
                <w:szCs w:val="22"/>
                <w:lang w:val="en-GB" w:eastAsia="en-GB" w:bidi="en-GB"/>
              </w:rPr>
              <w:t>University Hospitals of North Midlands</w:t>
            </w:r>
          </w:p>
          <w:p w14:paraId="767AAC26"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p w14:paraId="5B2B2A69"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Location (s) of Service Delivery </w:t>
            </w:r>
          </w:p>
          <w:p w14:paraId="2206DAAF"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7C002B8F"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is locality and community focused and therefore should be delivered from appropriate locations and within suitable settings, included the service user’s home, place of residence when </w:t>
            </w:r>
            <w:proofErr w:type="gramStart"/>
            <w:r w:rsidRPr="00ED1E8D">
              <w:rPr>
                <w:rFonts w:ascii="Arial" w:eastAsia="Arial" w:hAnsi="Arial" w:cs="Arial"/>
                <w:sz w:val="20"/>
                <w:szCs w:val="22"/>
                <w:lang w:val="en-GB" w:eastAsia="en-GB" w:bidi="en-GB"/>
              </w:rPr>
              <w:t>necessary</w:t>
            </w:r>
            <w:proofErr w:type="gramEnd"/>
            <w:r w:rsidRPr="00ED1E8D">
              <w:rPr>
                <w:rFonts w:ascii="Arial" w:eastAsia="Arial" w:hAnsi="Arial" w:cs="Arial"/>
                <w:sz w:val="20"/>
                <w:szCs w:val="22"/>
                <w:lang w:val="en-GB" w:eastAsia="en-GB" w:bidi="en-GB"/>
              </w:rPr>
              <w:t xml:space="preserve"> that will ensure an effective service to assessed children and young people. Some elements of the service, for example Child Protection Medicals for under 2’s should be completed in acute settings. </w:t>
            </w:r>
          </w:p>
          <w:p w14:paraId="2D9411CC"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tc>
      </w:tr>
      <w:tr w:rsidR="00104BF4" w:rsidRPr="00ED1E8D" w14:paraId="4A3ECBD3" w14:textId="77777777" w:rsidTr="004F5CB5">
        <w:trPr>
          <w:trHeight w:val="454"/>
        </w:trPr>
        <w:tc>
          <w:tcPr>
            <w:tcW w:w="9498" w:type="dxa"/>
            <w:shd w:val="clear" w:color="auto" w:fill="B8CCE4"/>
            <w:vAlign w:val="center"/>
          </w:tcPr>
          <w:p w14:paraId="34F23096"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7.</w:t>
            </w:r>
            <w:r w:rsidRPr="00ED1E8D">
              <w:rPr>
                <w:rFonts w:ascii="Arial" w:eastAsia="Arial" w:hAnsi="Arial" w:cs="Arial"/>
                <w:b/>
                <w:sz w:val="20"/>
                <w:szCs w:val="22"/>
                <w:lang w:val="en-GB" w:eastAsia="en-GB" w:bidi="en-GB"/>
              </w:rPr>
              <w:tab/>
              <w:t>Individual Service User Placement</w:t>
            </w:r>
          </w:p>
        </w:tc>
      </w:tr>
      <w:tr w:rsidR="00104BF4" w:rsidRPr="00ED1E8D" w14:paraId="6AA7CD89" w14:textId="77777777" w:rsidTr="004F5CB5">
        <w:tc>
          <w:tcPr>
            <w:tcW w:w="9498" w:type="dxa"/>
            <w:shd w:val="clear" w:color="auto" w:fill="auto"/>
          </w:tcPr>
          <w:p w14:paraId="661E359E" w14:textId="77777777" w:rsidR="00104BF4" w:rsidRPr="00ED1E8D" w:rsidRDefault="00104BF4" w:rsidP="004F5CB5">
            <w:pPr>
              <w:widowControl w:val="0"/>
              <w:autoSpaceDE w:val="0"/>
              <w:autoSpaceDN w:val="0"/>
              <w:spacing w:after="0"/>
              <w:ind w:left="72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Not applicable </w:t>
            </w:r>
          </w:p>
          <w:p w14:paraId="2FFBD1AE"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tc>
      </w:tr>
      <w:tr w:rsidR="00104BF4" w:rsidRPr="00ED1E8D" w14:paraId="005E4658" w14:textId="77777777" w:rsidTr="004F5CB5">
        <w:trPr>
          <w:trHeight w:val="454"/>
        </w:trPr>
        <w:tc>
          <w:tcPr>
            <w:tcW w:w="9498" w:type="dxa"/>
            <w:tcBorders>
              <w:top w:val="single" w:sz="4" w:space="0" w:color="auto"/>
              <w:left w:val="single" w:sz="4" w:space="0" w:color="auto"/>
              <w:bottom w:val="single" w:sz="4" w:space="0" w:color="auto"/>
              <w:right w:val="single" w:sz="4" w:space="0" w:color="auto"/>
            </w:tcBorders>
            <w:shd w:val="clear" w:color="auto" w:fill="B8CCE4"/>
            <w:vAlign w:val="center"/>
          </w:tcPr>
          <w:p w14:paraId="4284EBFE"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8.            Activity</w:t>
            </w:r>
          </w:p>
        </w:tc>
      </w:tr>
      <w:tr w:rsidR="00104BF4" w:rsidRPr="00ED1E8D" w14:paraId="03ED97F9" w14:textId="77777777" w:rsidTr="004F5CB5">
        <w:tc>
          <w:tcPr>
            <w:tcW w:w="9498" w:type="dxa"/>
            <w:tcBorders>
              <w:top w:val="single" w:sz="4" w:space="0" w:color="auto"/>
              <w:left w:val="single" w:sz="4" w:space="0" w:color="auto"/>
              <w:bottom w:val="single" w:sz="4" w:space="0" w:color="auto"/>
              <w:right w:val="single" w:sz="4" w:space="0" w:color="auto"/>
            </w:tcBorders>
            <w:shd w:val="clear" w:color="auto" w:fill="auto"/>
          </w:tcPr>
          <w:p w14:paraId="3BBD53FE" w14:textId="77777777" w:rsidR="00104BF4" w:rsidRPr="00ED1E8D" w:rsidRDefault="00104BF4" w:rsidP="004F5CB5">
            <w:pPr>
              <w:widowControl w:val="0"/>
              <w:numPr>
                <w:ilvl w:val="1"/>
                <w:numId w:val="171"/>
              </w:numPr>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       Indicative Activity Plan Community Paediatrics Outpatient Clinics </w:t>
            </w:r>
          </w:p>
          <w:p w14:paraId="694C0FB0"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2602C80D"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Indicative activity (based on consultant job plans) in 2015, when last reviewed, was 60 new per month and 155 follow up per month.  To keep pace with demand this figure in 2018/19, based on </w:t>
            </w:r>
            <w:proofErr w:type="gramStart"/>
            <w:r w:rsidRPr="00ED1E8D">
              <w:rPr>
                <w:rFonts w:ascii="Arial" w:eastAsia="Arial" w:hAnsi="Arial" w:cs="Arial"/>
                <w:sz w:val="20"/>
                <w:szCs w:val="22"/>
                <w:lang w:val="en-GB" w:eastAsia="en-GB" w:bidi="en-GB"/>
              </w:rPr>
              <w:t>Consultant</w:t>
            </w:r>
            <w:proofErr w:type="gramEnd"/>
            <w:r w:rsidRPr="00ED1E8D">
              <w:rPr>
                <w:rFonts w:ascii="Arial" w:eastAsia="Arial" w:hAnsi="Arial" w:cs="Arial"/>
                <w:sz w:val="20"/>
                <w:szCs w:val="22"/>
                <w:lang w:val="en-GB" w:eastAsia="en-GB" w:bidi="en-GB"/>
              </w:rPr>
              <w:t xml:space="preserve"> job plans, is now revised to 83 new and 250 follow ups per month.</w:t>
            </w:r>
          </w:p>
          <w:p w14:paraId="53C170E4"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3F14B052"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Designated Doctor for Safeguarding-5.5 medical PA sessions</w:t>
            </w:r>
          </w:p>
          <w:p w14:paraId="17BD1D4C"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4D19A87A"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Indicative Plan for LAC Medicals, based on 2017/18 actuals, is 268 (average 22 LAC medicals per month) and Adoption Medicals approximately 1-2 per month. </w:t>
            </w:r>
          </w:p>
          <w:p w14:paraId="6C612F2D"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675BCFE6"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activity is inclusion of LAC Designated Doctor and Designated and Named Doctor for Child Protection, and Medical Advisor to Adoption Panel. </w:t>
            </w:r>
          </w:p>
          <w:p w14:paraId="4843A2D0" w14:textId="77777777" w:rsidR="00104BF4" w:rsidRPr="00ED1E8D" w:rsidRDefault="00104BF4" w:rsidP="004F5CB5">
            <w:pPr>
              <w:widowControl w:val="0"/>
              <w:autoSpaceDE w:val="0"/>
              <w:autoSpaceDN w:val="0"/>
              <w:spacing w:after="0"/>
              <w:ind w:left="697"/>
              <w:jc w:val="both"/>
              <w:rPr>
                <w:rFonts w:ascii="Arial" w:eastAsia="Arial" w:hAnsi="Arial" w:cs="Arial"/>
                <w:sz w:val="20"/>
                <w:szCs w:val="22"/>
                <w:lang w:val="en-GB" w:eastAsia="en-GB" w:bidi="en-GB"/>
              </w:rPr>
            </w:pPr>
          </w:p>
          <w:p w14:paraId="65C9F3DB"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Activity identifiable by commissioner reference field in SUS</w:t>
            </w:r>
          </w:p>
          <w:p w14:paraId="0F9D00CA"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Submission to Community Services Data Set (CSDS) as nationally mandated</w:t>
            </w:r>
          </w:p>
          <w:p w14:paraId="1533EBE6"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tc>
      </w:tr>
      <w:tr w:rsidR="00104BF4" w:rsidRPr="00ED1E8D" w14:paraId="0D5EC4D2" w14:textId="77777777" w:rsidTr="004F5CB5">
        <w:trPr>
          <w:trHeight w:val="454"/>
        </w:trPr>
        <w:tc>
          <w:tcPr>
            <w:tcW w:w="9498" w:type="dxa"/>
            <w:tcBorders>
              <w:top w:val="single" w:sz="4" w:space="0" w:color="auto"/>
              <w:left w:val="single" w:sz="4" w:space="0" w:color="auto"/>
              <w:bottom w:val="single" w:sz="4" w:space="0" w:color="auto"/>
              <w:right w:val="single" w:sz="4" w:space="0" w:color="auto"/>
            </w:tcBorders>
            <w:shd w:val="clear" w:color="auto" w:fill="B8CCE4"/>
            <w:vAlign w:val="center"/>
          </w:tcPr>
          <w:p w14:paraId="4CEBCE86"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9.           Price and Costs</w:t>
            </w:r>
          </w:p>
        </w:tc>
      </w:tr>
      <w:tr w:rsidR="00104BF4" w:rsidRPr="00ED1E8D" w14:paraId="2BD46849" w14:textId="77777777" w:rsidTr="004F5CB5">
        <w:tc>
          <w:tcPr>
            <w:tcW w:w="9498" w:type="dxa"/>
            <w:tcBorders>
              <w:top w:val="single" w:sz="4" w:space="0" w:color="auto"/>
              <w:left w:val="single" w:sz="4" w:space="0" w:color="auto"/>
              <w:bottom w:val="single" w:sz="4" w:space="0" w:color="auto"/>
              <w:right w:val="single" w:sz="4" w:space="0" w:color="auto"/>
            </w:tcBorders>
            <w:shd w:val="clear" w:color="auto" w:fill="auto"/>
          </w:tcPr>
          <w:p w14:paraId="07B1737A"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9.1         Price</w:t>
            </w:r>
          </w:p>
          <w:p w14:paraId="3DA7B1DD"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655F3B02" w14:textId="77777777" w:rsidR="00104BF4" w:rsidRPr="00ED1E8D" w:rsidRDefault="00104BF4" w:rsidP="004F5CB5">
            <w:pPr>
              <w:widowControl w:val="0"/>
              <w:autoSpaceDE w:val="0"/>
              <w:autoSpaceDN w:val="0"/>
              <w:spacing w:after="0"/>
              <w:rPr>
                <w:rFonts w:ascii="Arial" w:eastAsia="Calibri" w:hAnsi="Arial" w:cs="Arial"/>
                <w:sz w:val="20"/>
                <w:szCs w:val="22"/>
                <w:lang w:eastAsia="en-US" w:bidi="en-GB"/>
              </w:rPr>
            </w:pPr>
            <w:r w:rsidRPr="00ED1E8D">
              <w:rPr>
                <w:rFonts w:ascii="Arial" w:eastAsia="Calibri" w:hAnsi="Arial" w:cs="Arial"/>
                <w:sz w:val="20"/>
                <w:szCs w:val="22"/>
                <w:lang w:eastAsia="en-US" w:bidi="en-GB"/>
              </w:rPr>
              <w:t>This service is currently funded through the block lines:</w:t>
            </w:r>
          </w:p>
          <w:p w14:paraId="11679FC2" w14:textId="77777777" w:rsidR="00104BF4" w:rsidRPr="00ED1E8D" w:rsidRDefault="00104BF4" w:rsidP="004F5CB5">
            <w:pPr>
              <w:widowControl w:val="0"/>
              <w:autoSpaceDE w:val="0"/>
              <w:autoSpaceDN w:val="0"/>
              <w:spacing w:after="0"/>
              <w:rPr>
                <w:rFonts w:ascii="Arial" w:eastAsia="Calibri" w:hAnsi="Arial" w:cs="Arial"/>
                <w:sz w:val="20"/>
                <w:szCs w:val="22"/>
                <w:lang w:eastAsia="en-US" w:bidi="en-GB"/>
              </w:rPr>
            </w:pPr>
          </w:p>
          <w:p w14:paraId="4F689BC2" w14:textId="77777777" w:rsidR="00104BF4" w:rsidRPr="00ED1E8D" w:rsidRDefault="00104BF4" w:rsidP="004F5CB5">
            <w:pPr>
              <w:widowControl w:val="0"/>
              <w:autoSpaceDE w:val="0"/>
              <w:autoSpaceDN w:val="0"/>
              <w:spacing w:after="0"/>
              <w:rPr>
                <w:rFonts w:ascii="Arial" w:eastAsia="Calibri" w:hAnsi="Arial" w:cs="Arial"/>
                <w:sz w:val="20"/>
                <w:szCs w:val="22"/>
                <w:lang w:eastAsia="en-US" w:bidi="en-GB"/>
              </w:rPr>
            </w:pPr>
            <w:r w:rsidRPr="00ED1E8D">
              <w:rPr>
                <w:rFonts w:ascii="Arial" w:eastAsia="Calibri" w:hAnsi="Arial" w:cs="Arial"/>
                <w:sz w:val="20"/>
                <w:szCs w:val="22"/>
                <w:lang w:eastAsia="en-US" w:bidi="en-GB"/>
              </w:rPr>
              <w:t xml:space="preserve">Block 58 Community Paediatrics £640,890 </w:t>
            </w:r>
          </w:p>
          <w:p w14:paraId="7B2C49D9" w14:textId="77777777" w:rsidR="00104BF4" w:rsidRPr="00ED1E8D" w:rsidRDefault="00104BF4" w:rsidP="004F5CB5">
            <w:pPr>
              <w:widowControl w:val="0"/>
              <w:autoSpaceDE w:val="0"/>
              <w:autoSpaceDN w:val="0"/>
              <w:spacing w:after="0"/>
              <w:rPr>
                <w:rFonts w:ascii="Arial" w:eastAsia="Calibri" w:hAnsi="Arial" w:cs="Arial"/>
                <w:sz w:val="20"/>
                <w:szCs w:val="22"/>
                <w:lang w:eastAsia="en-US" w:bidi="en-GB"/>
              </w:rPr>
            </w:pPr>
            <w:r w:rsidRPr="00ED1E8D">
              <w:rPr>
                <w:rFonts w:ascii="Arial" w:eastAsia="Calibri" w:hAnsi="Arial" w:cs="Arial"/>
                <w:sz w:val="20"/>
                <w:szCs w:val="22"/>
                <w:lang w:eastAsia="en-US" w:bidi="en-GB"/>
              </w:rPr>
              <w:t>COMM1 Community Paediatrics £1,385,489</w:t>
            </w:r>
          </w:p>
          <w:p w14:paraId="6D1A0B02" w14:textId="77777777" w:rsidR="00104BF4" w:rsidRPr="00ED1E8D" w:rsidRDefault="00104BF4" w:rsidP="004F5CB5">
            <w:pPr>
              <w:widowControl w:val="0"/>
              <w:autoSpaceDE w:val="0"/>
              <w:autoSpaceDN w:val="0"/>
              <w:spacing w:after="0"/>
              <w:rPr>
                <w:rFonts w:ascii="Arial" w:eastAsia="Calibri" w:hAnsi="Arial" w:cs="Arial"/>
                <w:sz w:val="20"/>
                <w:szCs w:val="22"/>
                <w:lang w:eastAsia="en-US" w:bidi="en-GB"/>
              </w:rPr>
            </w:pPr>
            <w:r w:rsidRPr="00ED1E8D">
              <w:rPr>
                <w:rFonts w:ascii="Arial" w:eastAsia="Calibri" w:hAnsi="Arial" w:cs="Arial"/>
                <w:sz w:val="20"/>
                <w:szCs w:val="22"/>
                <w:lang w:eastAsia="en-US" w:bidi="en-GB"/>
              </w:rPr>
              <w:t>DD Designated Doctor £98,575</w:t>
            </w:r>
          </w:p>
          <w:p w14:paraId="1B252B43" w14:textId="77777777" w:rsidR="00104BF4" w:rsidRPr="00ED1E8D" w:rsidRDefault="00104BF4" w:rsidP="004F5CB5">
            <w:pPr>
              <w:widowControl w:val="0"/>
              <w:autoSpaceDE w:val="0"/>
              <w:autoSpaceDN w:val="0"/>
              <w:spacing w:after="0"/>
              <w:rPr>
                <w:rFonts w:ascii="Arial" w:eastAsia="Calibri" w:hAnsi="Arial" w:cs="Arial"/>
                <w:sz w:val="20"/>
                <w:szCs w:val="22"/>
                <w:lang w:eastAsia="en-US" w:bidi="en-GB"/>
              </w:rPr>
            </w:pPr>
          </w:p>
          <w:p w14:paraId="7BF97397"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tc>
      </w:tr>
    </w:tbl>
    <w:p w14:paraId="0EB178E3" w14:textId="77777777" w:rsidR="00104BF4" w:rsidRPr="00ED1E8D" w:rsidRDefault="00104BF4" w:rsidP="00104BF4">
      <w:pPr>
        <w:widowControl w:val="0"/>
        <w:autoSpaceDE w:val="0"/>
        <w:autoSpaceDN w:val="0"/>
        <w:spacing w:after="0"/>
        <w:rPr>
          <w:rFonts w:ascii="Arial" w:eastAsia="Arial" w:hAnsi="Arial" w:cs="Arial"/>
          <w:sz w:val="20"/>
          <w:szCs w:val="22"/>
          <w:lang w:val="en-GB" w:eastAsia="en-GB" w:bidi="en-GB"/>
        </w:rPr>
      </w:pPr>
    </w:p>
    <w:p w14:paraId="49775110" w14:textId="77777777" w:rsidR="00104BF4" w:rsidRPr="00ED1E8D" w:rsidRDefault="00104BF4" w:rsidP="00104BF4">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br w:type="page"/>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8"/>
        <w:gridCol w:w="5456"/>
      </w:tblGrid>
      <w:tr w:rsidR="00104BF4" w:rsidRPr="00ED1E8D" w14:paraId="5D11C659" w14:textId="77777777" w:rsidTr="004F5CB5">
        <w:tc>
          <w:tcPr>
            <w:tcW w:w="2970" w:type="dxa"/>
            <w:shd w:val="clear" w:color="auto" w:fill="B8CCE1"/>
          </w:tcPr>
          <w:p w14:paraId="016DC049" w14:textId="77777777" w:rsidR="00104BF4" w:rsidRPr="00ED1E8D" w:rsidRDefault="00104BF4" w:rsidP="004F5CB5">
            <w:pPr>
              <w:widowControl w:val="0"/>
              <w:autoSpaceDE w:val="0"/>
              <w:autoSpaceDN w:val="0"/>
              <w:spacing w:after="0" w:line="360" w:lineRule="auto"/>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Service Specification No.</w:t>
            </w:r>
          </w:p>
        </w:tc>
        <w:tc>
          <w:tcPr>
            <w:tcW w:w="6102" w:type="dxa"/>
            <w:shd w:val="clear" w:color="auto" w:fill="auto"/>
          </w:tcPr>
          <w:p w14:paraId="6A767274"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 UHNM43_LTV_Service Spec</w:t>
            </w:r>
          </w:p>
        </w:tc>
      </w:tr>
      <w:tr w:rsidR="00104BF4" w:rsidRPr="00ED1E8D" w14:paraId="7BEF325E" w14:textId="77777777" w:rsidTr="004F5CB5">
        <w:tc>
          <w:tcPr>
            <w:tcW w:w="2970" w:type="dxa"/>
            <w:shd w:val="clear" w:color="auto" w:fill="B8CCE1"/>
          </w:tcPr>
          <w:p w14:paraId="0DF33374" w14:textId="77777777" w:rsidR="00104BF4" w:rsidRPr="00ED1E8D" w:rsidRDefault="00104BF4" w:rsidP="004F5CB5">
            <w:pPr>
              <w:widowControl w:val="0"/>
              <w:autoSpaceDE w:val="0"/>
              <w:autoSpaceDN w:val="0"/>
              <w:spacing w:after="0" w:line="360" w:lineRule="auto"/>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Service</w:t>
            </w:r>
          </w:p>
        </w:tc>
        <w:tc>
          <w:tcPr>
            <w:tcW w:w="6102" w:type="dxa"/>
            <w:shd w:val="clear" w:color="auto" w:fill="auto"/>
          </w:tcPr>
          <w:p w14:paraId="4609AAED"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b/>
                <w:bCs/>
                <w:sz w:val="20"/>
                <w:szCs w:val="22"/>
                <w:lang w:val="en-GB" w:eastAsia="en-GB" w:bidi="en-GB"/>
              </w:rPr>
              <w:t>Children’s Long-Term Ventilation Team - UHNM</w:t>
            </w:r>
          </w:p>
        </w:tc>
      </w:tr>
      <w:tr w:rsidR="00104BF4" w:rsidRPr="00ED1E8D" w14:paraId="58F5E668" w14:textId="77777777" w:rsidTr="004F5CB5">
        <w:tc>
          <w:tcPr>
            <w:tcW w:w="2970" w:type="dxa"/>
            <w:shd w:val="clear" w:color="auto" w:fill="B8CCE1"/>
          </w:tcPr>
          <w:p w14:paraId="226C2C0C" w14:textId="77777777" w:rsidR="00104BF4" w:rsidRPr="00ED1E8D" w:rsidRDefault="00104BF4" w:rsidP="004F5CB5">
            <w:pPr>
              <w:widowControl w:val="0"/>
              <w:autoSpaceDE w:val="0"/>
              <w:autoSpaceDN w:val="0"/>
              <w:spacing w:after="0" w:line="360" w:lineRule="auto"/>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Commissioner Lead</w:t>
            </w:r>
          </w:p>
        </w:tc>
        <w:tc>
          <w:tcPr>
            <w:tcW w:w="6102" w:type="dxa"/>
            <w:shd w:val="clear" w:color="auto" w:fill="auto"/>
          </w:tcPr>
          <w:p w14:paraId="723F947D" w14:textId="77777777" w:rsidR="006B6118" w:rsidRPr="006B6118" w:rsidRDefault="006B6118" w:rsidP="006B6118">
            <w:pPr>
              <w:spacing w:after="0"/>
              <w:rPr>
                <w:rFonts w:ascii="Arial" w:eastAsia="Times New Roman" w:hAnsi="Arial" w:cs="Arial"/>
                <w:sz w:val="20"/>
                <w:lang w:val="en-GB" w:eastAsia="en-US"/>
              </w:rPr>
            </w:pPr>
            <w:r w:rsidRPr="006B6118">
              <w:rPr>
                <w:rFonts w:ascii="Arial" w:eastAsia="Times New Roman" w:hAnsi="Arial" w:cs="Arial"/>
                <w:sz w:val="20"/>
                <w:lang w:val="en-GB" w:eastAsia="en-US"/>
              </w:rPr>
              <w:t>Paul Brown</w:t>
            </w:r>
            <w:r>
              <w:rPr>
                <w:rFonts w:ascii="Arial" w:eastAsia="Times New Roman" w:hAnsi="Arial" w:cs="Arial"/>
                <w:sz w:val="20"/>
                <w:lang w:val="en-GB" w:eastAsia="en-US"/>
              </w:rPr>
              <w:t xml:space="preserve">, </w:t>
            </w:r>
            <w:r w:rsidRPr="006B6118">
              <w:rPr>
                <w:rFonts w:ascii="Arial" w:eastAsia="Times New Roman" w:hAnsi="Arial" w:cs="Arial"/>
                <w:sz w:val="20"/>
                <w:lang w:val="en-GB" w:eastAsia="en-US"/>
              </w:rPr>
              <w:t>Chief Finance Officer</w:t>
            </w:r>
          </w:p>
          <w:p w14:paraId="50F16D2B" w14:textId="0C306730" w:rsidR="00104BF4" w:rsidRPr="005624DC" w:rsidRDefault="006B6118" w:rsidP="006B6118">
            <w:pPr>
              <w:widowControl w:val="0"/>
              <w:autoSpaceDE w:val="0"/>
              <w:autoSpaceDN w:val="0"/>
              <w:spacing w:after="0"/>
              <w:rPr>
                <w:rFonts w:ascii="Arial" w:eastAsia="Arial" w:hAnsi="Arial" w:cs="Arial"/>
                <w:sz w:val="20"/>
                <w:szCs w:val="22"/>
                <w:lang w:val="en-GB" w:eastAsia="en-GB" w:bidi="en-GB"/>
              </w:rPr>
            </w:pPr>
            <w:r w:rsidRPr="006B6118">
              <w:rPr>
                <w:rFonts w:ascii="Arial" w:eastAsia="Times New Roman" w:hAnsi="Arial" w:cs="Arial"/>
                <w:color w:val="000000"/>
                <w:sz w:val="20"/>
                <w:lang w:val="en-GB" w:eastAsia="en-GB"/>
              </w:rPr>
              <w:t xml:space="preserve">NHS Staffordshire and </w:t>
            </w:r>
            <w:proofErr w:type="gramStart"/>
            <w:r w:rsidRPr="006B6118">
              <w:rPr>
                <w:rFonts w:ascii="Arial" w:eastAsia="Times New Roman" w:hAnsi="Arial" w:cs="Arial"/>
                <w:color w:val="000000"/>
                <w:sz w:val="20"/>
                <w:lang w:val="en-GB" w:eastAsia="en-GB"/>
              </w:rPr>
              <w:t>Stoke</w:t>
            </w:r>
            <w:proofErr w:type="gramEnd"/>
            <w:r w:rsidRPr="006B6118">
              <w:rPr>
                <w:rFonts w:ascii="Arial" w:eastAsia="Times New Roman" w:hAnsi="Arial" w:cs="Arial"/>
                <w:color w:val="000000"/>
                <w:sz w:val="20"/>
                <w:lang w:val="en-GB" w:eastAsia="en-GB"/>
              </w:rPr>
              <w:t xml:space="preserve"> on Trent ICB</w:t>
            </w:r>
            <w:r w:rsidRPr="005624DC">
              <w:rPr>
                <w:rFonts w:ascii="Arial" w:eastAsia="Times New Roman" w:hAnsi="Arial" w:cs="Arial"/>
                <w:sz w:val="20"/>
              </w:rPr>
              <w:t xml:space="preserve"> </w:t>
            </w:r>
          </w:p>
        </w:tc>
      </w:tr>
      <w:tr w:rsidR="00104BF4" w:rsidRPr="00ED1E8D" w14:paraId="58790740" w14:textId="77777777" w:rsidTr="004F5CB5">
        <w:tc>
          <w:tcPr>
            <w:tcW w:w="2970" w:type="dxa"/>
            <w:shd w:val="clear" w:color="auto" w:fill="B8CCE1"/>
          </w:tcPr>
          <w:p w14:paraId="6C95112D" w14:textId="77777777" w:rsidR="00104BF4" w:rsidRPr="00ED1E8D" w:rsidRDefault="00104BF4" w:rsidP="004F5CB5">
            <w:pPr>
              <w:widowControl w:val="0"/>
              <w:autoSpaceDE w:val="0"/>
              <w:autoSpaceDN w:val="0"/>
              <w:spacing w:after="0" w:line="360" w:lineRule="auto"/>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Provider Lead</w:t>
            </w:r>
          </w:p>
        </w:tc>
        <w:tc>
          <w:tcPr>
            <w:tcW w:w="6102" w:type="dxa"/>
            <w:shd w:val="clear" w:color="auto" w:fill="auto"/>
          </w:tcPr>
          <w:p w14:paraId="2DC0CCAE" w14:textId="77777777" w:rsidR="00104BF4" w:rsidRPr="005624DC" w:rsidRDefault="00104BF4" w:rsidP="004F5CB5">
            <w:pPr>
              <w:widowControl w:val="0"/>
              <w:autoSpaceDE w:val="0"/>
              <w:autoSpaceDN w:val="0"/>
              <w:spacing w:after="0"/>
              <w:rPr>
                <w:rFonts w:ascii="Arial" w:eastAsia="Arial" w:hAnsi="Arial" w:cs="Arial"/>
                <w:b/>
                <w:sz w:val="20"/>
                <w:szCs w:val="22"/>
                <w:lang w:val="en-GB" w:eastAsia="en-GB" w:bidi="en-GB"/>
              </w:rPr>
            </w:pPr>
            <w:r w:rsidRPr="005624DC">
              <w:rPr>
                <w:rFonts w:ascii="Arial" w:eastAsia="Arial" w:hAnsi="Arial" w:cs="Arial"/>
                <w:b/>
                <w:sz w:val="20"/>
                <w:szCs w:val="22"/>
                <w:lang w:val="en-GB" w:eastAsia="en-GB" w:bidi="en-GB"/>
              </w:rPr>
              <w:t>Susanne Crossley, Deputy DM Child Health</w:t>
            </w:r>
          </w:p>
        </w:tc>
      </w:tr>
      <w:tr w:rsidR="00104BF4" w:rsidRPr="00ED1E8D" w14:paraId="622C0BFC" w14:textId="77777777" w:rsidTr="004F5CB5">
        <w:tc>
          <w:tcPr>
            <w:tcW w:w="2970" w:type="dxa"/>
            <w:shd w:val="clear" w:color="auto" w:fill="B8CCE1"/>
          </w:tcPr>
          <w:p w14:paraId="36180C80" w14:textId="77777777" w:rsidR="00104BF4" w:rsidRPr="00ED1E8D" w:rsidRDefault="00104BF4" w:rsidP="004F5CB5">
            <w:pPr>
              <w:widowControl w:val="0"/>
              <w:autoSpaceDE w:val="0"/>
              <w:autoSpaceDN w:val="0"/>
              <w:spacing w:after="0" w:line="360" w:lineRule="auto"/>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Period</w:t>
            </w:r>
          </w:p>
        </w:tc>
        <w:tc>
          <w:tcPr>
            <w:tcW w:w="6102" w:type="dxa"/>
            <w:shd w:val="clear" w:color="auto" w:fill="auto"/>
          </w:tcPr>
          <w:p w14:paraId="53A453B4" w14:textId="03B61BD2" w:rsidR="00104BF4" w:rsidRPr="00ED1E8D" w:rsidRDefault="00104BF4" w:rsidP="004F5CB5">
            <w:pPr>
              <w:widowControl w:val="0"/>
              <w:autoSpaceDE w:val="0"/>
              <w:autoSpaceDN w:val="0"/>
              <w:spacing w:after="0"/>
              <w:rPr>
                <w:rFonts w:ascii="Arial" w:eastAsia="Arial" w:hAnsi="Arial" w:cs="Arial"/>
                <w:b/>
                <w:color w:val="FF0000"/>
                <w:sz w:val="20"/>
                <w:szCs w:val="22"/>
                <w:lang w:val="en-GB" w:eastAsia="en-GB" w:bidi="en-GB"/>
              </w:rPr>
            </w:pPr>
            <w:r>
              <w:rPr>
                <w:rFonts w:ascii="Arial" w:eastAsia="Arial" w:hAnsi="Arial" w:cs="Arial"/>
                <w:b/>
                <w:sz w:val="20"/>
                <w:szCs w:val="22"/>
                <w:lang w:val="en-GB" w:eastAsia="en-GB" w:bidi="en-GB"/>
              </w:rPr>
              <w:t>1</w:t>
            </w:r>
            <w:r w:rsidRPr="00180C05">
              <w:rPr>
                <w:rFonts w:ascii="Arial" w:eastAsia="Arial" w:hAnsi="Arial" w:cs="Arial"/>
                <w:b/>
                <w:sz w:val="20"/>
                <w:szCs w:val="22"/>
                <w:vertAlign w:val="superscript"/>
                <w:lang w:val="en-GB" w:eastAsia="en-GB" w:bidi="en-GB"/>
              </w:rPr>
              <w:t>st</w:t>
            </w:r>
            <w:r>
              <w:rPr>
                <w:rFonts w:ascii="Arial" w:eastAsia="Arial" w:hAnsi="Arial" w:cs="Arial"/>
                <w:b/>
                <w:sz w:val="20"/>
                <w:szCs w:val="22"/>
                <w:lang w:val="en-GB" w:eastAsia="en-GB" w:bidi="en-GB"/>
              </w:rPr>
              <w:t xml:space="preserve"> April 202</w:t>
            </w:r>
            <w:r w:rsidR="004B7768">
              <w:rPr>
                <w:rFonts w:ascii="Arial" w:eastAsia="Arial" w:hAnsi="Arial" w:cs="Arial"/>
                <w:b/>
                <w:sz w:val="20"/>
                <w:szCs w:val="22"/>
                <w:lang w:val="en-GB" w:eastAsia="en-GB" w:bidi="en-GB"/>
              </w:rPr>
              <w:t>3</w:t>
            </w:r>
            <w:r w:rsidRPr="00ED1E8D">
              <w:rPr>
                <w:rFonts w:ascii="Arial" w:eastAsia="Arial" w:hAnsi="Arial" w:cs="Arial"/>
                <w:b/>
                <w:sz w:val="20"/>
                <w:szCs w:val="22"/>
                <w:lang w:val="en-GB" w:eastAsia="en-GB" w:bidi="en-GB"/>
              </w:rPr>
              <w:t xml:space="preserve"> – </w:t>
            </w:r>
            <w:r>
              <w:rPr>
                <w:rFonts w:ascii="Arial" w:eastAsia="Arial" w:hAnsi="Arial" w:cs="Arial"/>
                <w:b/>
                <w:sz w:val="20"/>
                <w:szCs w:val="22"/>
                <w:lang w:val="en-GB" w:eastAsia="en-GB" w:bidi="en-GB"/>
              </w:rPr>
              <w:t>31</w:t>
            </w:r>
            <w:r w:rsidRPr="00180C05">
              <w:rPr>
                <w:rFonts w:ascii="Arial" w:eastAsia="Arial" w:hAnsi="Arial" w:cs="Arial"/>
                <w:b/>
                <w:sz w:val="20"/>
                <w:szCs w:val="22"/>
                <w:vertAlign w:val="superscript"/>
                <w:lang w:val="en-GB" w:eastAsia="en-GB" w:bidi="en-GB"/>
              </w:rPr>
              <w:t>st</w:t>
            </w:r>
            <w:r>
              <w:rPr>
                <w:rFonts w:ascii="Arial" w:eastAsia="Arial" w:hAnsi="Arial" w:cs="Arial"/>
                <w:b/>
                <w:sz w:val="20"/>
                <w:szCs w:val="22"/>
                <w:lang w:val="en-GB" w:eastAsia="en-GB" w:bidi="en-GB"/>
              </w:rPr>
              <w:t xml:space="preserve"> March 202</w:t>
            </w:r>
            <w:r w:rsidR="004B7768">
              <w:rPr>
                <w:rFonts w:ascii="Arial" w:eastAsia="Arial" w:hAnsi="Arial" w:cs="Arial"/>
                <w:b/>
                <w:sz w:val="20"/>
                <w:szCs w:val="22"/>
                <w:lang w:val="en-GB" w:eastAsia="en-GB" w:bidi="en-GB"/>
              </w:rPr>
              <w:t>4</w:t>
            </w:r>
          </w:p>
        </w:tc>
      </w:tr>
      <w:tr w:rsidR="00104BF4" w:rsidRPr="00ED1E8D" w14:paraId="2CCE76CF" w14:textId="77777777" w:rsidTr="004F5CB5">
        <w:tc>
          <w:tcPr>
            <w:tcW w:w="2970" w:type="dxa"/>
            <w:shd w:val="clear" w:color="auto" w:fill="B8CCE1"/>
          </w:tcPr>
          <w:p w14:paraId="4ED4BC74" w14:textId="77777777" w:rsidR="00104BF4" w:rsidRPr="00ED1E8D" w:rsidRDefault="00104BF4" w:rsidP="004F5CB5">
            <w:pPr>
              <w:widowControl w:val="0"/>
              <w:autoSpaceDE w:val="0"/>
              <w:autoSpaceDN w:val="0"/>
              <w:spacing w:after="0" w:line="360" w:lineRule="auto"/>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Date of Review</w:t>
            </w:r>
          </w:p>
        </w:tc>
        <w:tc>
          <w:tcPr>
            <w:tcW w:w="6102" w:type="dxa"/>
            <w:shd w:val="clear" w:color="auto" w:fill="auto"/>
          </w:tcPr>
          <w:p w14:paraId="524E9C49" w14:textId="77777777" w:rsidR="00104BF4" w:rsidRPr="00ED1E8D" w:rsidRDefault="00104BF4" w:rsidP="004F5CB5">
            <w:pPr>
              <w:widowControl w:val="0"/>
              <w:autoSpaceDE w:val="0"/>
              <w:autoSpaceDN w:val="0"/>
              <w:spacing w:after="0"/>
              <w:rPr>
                <w:rFonts w:ascii="Arial" w:eastAsia="Arial" w:hAnsi="Arial" w:cs="Arial"/>
                <w:b/>
                <w:color w:val="FF0000"/>
                <w:sz w:val="20"/>
                <w:szCs w:val="22"/>
                <w:lang w:val="en-GB" w:eastAsia="en-GB" w:bidi="en-GB"/>
              </w:rPr>
            </w:pPr>
            <w:r w:rsidRPr="00ED1E8D">
              <w:rPr>
                <w:rFonts w:ascii="Arial" w:eastAsia="Arial" w:hAnsi="Arial" w:cs="Arial"/>
                <w:b/>
                <w:sz w:val="20"/>
                <w:szCs w:val="22"/>
                <w:lang w:val="en-GB" w:eastAsia="en-GB" w:bidi="en-GB"/>
              </w:rPr>
              <w:t>Annual</w:t>
            </w:r>
          </w:p>
        </w:tc>
      </w:tr>
    </w:tbl>
    <w:p w14:paraId="07B0B852" w14:textId="77777777" w:rsidR="00104BF4" w:rsidRPr="00ED1E8D" w:rsidRDefault="00104BF4" w:rsidP="00104BF4">
      <w:pPr>
        <w:widowControl w:val="0"/>
        <w:autoSpaceDE w:val="0"/>
        <w:autoSpaceDN w:val="0"/>
        <w:spacing w:after="0"/>
        <w:jc w:val="center"/>
        <w:rPr>
          <w:rFonts w:ascii="Arial" w:eastAsia="Arial" w:hAnsi="Arial" w:cs="Arial"/>
          <w:sz w:val="20"/>
          <w:szCs w:val="22"/>
          <w:lang w:val="en-GB" w:eastAsia="en-GB" w:bidi="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94"/>
      </w:tblGrid>
      <w:tr w:rsidR="00104BF4" w:rsidRPr="00ED1E8D" w14:paraId="744B4C9C" w14:textId="77777777" w:rsidTr="004F5CB5">
        <w:tc>
          <w:tcPr>
            <w:tcW w:w="8414" w:type="dxa"/>
            <w:shd w:val="clear" w:color="auto" w:fill="B8CCE1"/>
          </w:tcPr>
          <w:p w14:paraId="219BE274" w14:textId="77777777" w:rsidR="00104BF4" w:rsidRPr="00ED1E8D" w:rsidRDefault="00104BF4" w:rsidP="004F5CB5">
            <w:pPr>
              <w:widowControl w:val="0"/>
              <w:autoSpaceDE w:val="0"/>
              <w:autoSpaceDN w:val="0"/>
              <w:spacing w:after="0" w:line="276" w:lineRule="auto"/>
              <w:rPr>
                <w:rFonts w:ascii="Arial" w:eastAsia="Arial" w:hAnsi="Arial" w:cs="Arial"/>
                <w:b/>
                <w:color w:val="F79646"/>
                <w:sz w:val="22"/>
                <w:szCs w:val="22"/>
                <w:lang w:val="en-GB" w:eastAsia="en-GB" w:bidi="en-GB"/>
              </w:rPr>
            </w:pPr>
            <w:r w:rsidRPr="00ED1E8D">
              <w:rPr>
                <w:rFonts w:ascii="Arial" w:eastAsia="Arial" w:hAnsi="Arial" w:cs="Arial"/>
                <w:b/>
                <w:sz w:val="22"/>
                <w:szCs w:val="22"/>
                <w:lang w:val="en-GB" w:eastAsia="en-GB" w:bidi="en-GB"/>
              </w:rPr>
              <w:t>1.</w:t>
            </w:r>
            <w:r w:rsidRPr="00ED1E8D">
              <w:rPr>
                <w:rFonts w:ascii="Arial" w:eastAsia="Arial" w:hAnsi="Arial" w:cs="Arial"/>
                <w:b/>
                <w:sz w:val="22"/>
                <w:szCs w:val="22"/>
                <w:lang w:val="en-GB" w:eastAsia="en-GB" w:bidi="en-GB"/>
              </w:rPr>
              <w:tab/>
              <w:t>Population Needs</w:t>
            </w:r>
          </w:p>
        </w:tc>
      </w:tr>
      <w:tr w:rsidR="00104BF4" w:rsidRPr="00ED1E8D" w14:paraId="3B3D10F1" w14:textId="77777777" w:rsidTr="004F5CB5">
        <w:tc>
          <w:tcPr>
            <w:tcW w:w="8414" w:type="dxa"/>
            <w:shd w:val="clear" w:color="auto" w:fill="auto"/>
          </w:tcPr>
          <w:p w14:paraId="07C70006" w14:textId="77777777" w:rsidR="00104BF4" w:rsidRPr="00ED1E8D" w:rsidRDefault="00104BF4" w:rsidP="004F5CB5">
            <w:pPr>
              <w:widowControl w:val="0"/>
              <w:autoSpaceDE w:val="0"/>
              <w:autoSpaceDN w:val="0"/>
              <w:spacing w:after="0"/>
              <w:ind w:left="36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ab/>
            </w:r>
          </w:p>
          <w:p w14:paraId="7858A9B0" w14:textId="77777777" w:rsidR="00104BF4" w:rsidRPr="00ED1E8D" w:rsidRDefault="00104BF4" w:rsidP="004F5CB5">
            <w:pPr>
              <w:widowControl w:val="0"/>
              <w:numPr>
                <w:ilvl w:val="1"/>
                <w:numId w:val="6"/>
              </w:numPr>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ab/>
              <w:t>National/local context and evidence base</w:t>
            </w:r>
          </w:p>
          <w:p w14:paraId="7C72B806"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p w14:paraId="580ABE61" w14:textId="77777777" w:rsidR="00104BF4" w:rsidRPr="00ED1E8D" w:rsidRDefault="00104BF4" w:rsidP="004F5CB5">
            <w:pPr>
              <w:widowControl w:val="0"/>
              <w:numPr>
                <w:ilvl w:val="1"/>
                <w:numId w:val="178"/>
              </w:numPr>
              <w:autoSpaceDE w:val="0"/>
              <w:autoSpaceDN w:val="0"/>
              <w:spacing w:after="0"/>
              <w:rPr>
                <w:rFonts w:ascii="Arial" w:eastAsia="Times New Roman" w:hAnsi="Arial" w:cs="Arial"/>
                <w:b/>
                <w:sz w:val="20"/>
                <w:szCs w:val="24"/>
                <w:lang w:val="en-GB" w:eastAsia="en-GB"/>
              </w:rPr>
            </w:pPr>
            <w:r w:rsidRPr="00ED1E8D">
              <w:rPr>
                <w:rFonts w:ascii="Arial" w:eastAsia="Times New Roman" w:hAnsi="Arial" w:cs="Arial"/>
                <w:b/>
                <w:sz w:val="20"/>
                <w:szCs w:val="24"/>
                <w:lang w:val="en-GB" w:eastAsia="en-GB"/>
              </w:rPr>
              <w:t>Evidence Base</w:t>
            </w:r>
          </w:p>
          <w:p w14:paraId="2F36875A" w14:textId="77777777" w:rsidR="00104BF4" w:rsidRPr="00ED1E8D" w:rsidRDefault="00104BF4" w:rsidP="004F5CB5">
            <w:pPr>
              <w:spacing w:after="0"/>
              <w:ind w:left="360"/>
              <w:rPr>
                <w:rFonts w:ascii="Arial" w:eastAsia="Times New Roman" w:hAnsi="Arial" w:cs="Arial"/>
                <w:b/>
                <w:color w:val="009966"/>
                <w:sz w:val="20"/>
                <w:szCs w:val="24"/>
                <w:lang w:val="en-GB" w:eastAsia="en-GB"/>
              </w:rPr>
            </w:pPr>
          </w:p>
          <w:p w14:paraId="59F341B0"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Recent clinical advances in Neonatal and Paediatric Intensive Care have increased the incidence of survival of children with life threatening or life limiting conditions. Over the same period technological advances have produced a range of portable, easy to maintain, reliable and efficient mechanical ventilators. As a result, children who have long-term breathing difficulties needing either temporary or permanent ventilatory assistance have an increased potential for survival and must be offered an integrated care pathway from hospital to home and coordination of Long-Term Ventilation (LTV) specialist input across organisational boundaries.</w:t>
            </w:r>
          </w:p>
          <w:p w14:paraId="642BED67"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043F7AEA"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Children on long term ventilation are a </w:t>
            </w:r>
            <w:proofErr w:type="gramStart"/>
            <w:r w:rsidRPr="00ED1E8D">
              <w:rPr>
                <w:rFonts w:ascii="Arial" w:eastAsia="Arial" w:hAnsi="Arial" w:cs="Arial"/>
                <w:sz w:val="20"/>
                <w:szCs w:val="22"/>
                <w:lang w:val="en-GB" w:eastAsia="en-GB" w:bidi="en-GB"/>
              </w:rPr>
              <w:t>high cost</w:t>
            </w:r>
            <w:proofErr w:type="gramEnd"/>
            <w:r w:rsidRPr="00ED1E8D">
              <w:rPr>
                <w:rFonts w:ascii="Arial" w:eastAsia="Arial" w:hAnsi="Arial" w:cs="Arial"/>
                <w:sz w:val="20"/>
                <w:szCs w:val="22"/>
                <w:lang w:val="en-GB" w:eastAsia="en-GB" w:bidi="en-GB"/>
              </w:rPr>
              <w:t xml:space="preserve"> group with complex and varying underlying medical conditions requiring input from multiple teams, including among others, neonatal intensive care, paediatric intensive care, paediatric respiratory medicine, cardiology, ENT, spinal injury, neuromuscular and neurodisability specialists, as well as access to palliative care.</w:t>
            </w:r>
          </w:p>
          <w:p w14:paraId="125B051A"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48DF82B9"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Ventilation can be delivered via a tracheostomy (invasive ventilation) or through a mask or other device that is not directly connected to the airway (non-invasive ventilation). Recent medical literature from the UK demonstrates a significant rise in number of children on long term ventilation (Wallis et al 2010, Goodwin et al 2011). Children can also be classified as Level 1-3 depending on their ventilation need as below: </w:t>
            </w:r>
          </w:p>
          <w:p w14:paraId="41A6C999" w14:textId="77777777" w:rsidR="00104BF4" w:rsidRPr="00ED1E8D" w:rsidRDefault="00104BF4" w:rsidP="004F5CB5">
            <w:pPr>
              <w:widowControl w:val="0"/>
              <w:numPr>
                <w:ilvl w:val="0"/>
                <w:numId w:val="179"/>
              </w:numPr>
              <w:autoSpaceDE w:val="0"/>
              <w:autoSpaceDN w:val="0"/>
              <w:spacing w:after="0"/>
              <w:jc w:val="both"/>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 xml:space="preserve">High (Level1): </w:t>
            </w:r>
            <w:proofErr w:type="gramStart"/>
            <w:r w:rsidRPr="00ED1E8D">
              <w:rPr>
                <w:rFonts w:ascii="Arial" w:eastAsia="Times New Roman" w:hAnsi="Arial" w:cs="Arial"/>
                <w:sz w:val="20"/>
                <w:szCs w:val="24"/>
                <w:lang w:val="en-GB" w:eastAsia="en-GB"/>
              </w:rPr>
              <w:t>Is able to</w:t>
            </w:r>
            <w:proofErr w:type="gramEnd"/>
            <w:r w:rsidRPr="00ED1E8D">
              <w:rPr>
                <w:rFonts w:ascii="Arial" w:eastAsia="Times New Roman" w:hAnsi="Arial" w:cs="Arial"/>
                <w:sz w:val="20"/>
                <w:szCs w:val="24"/>
                <w:lang w:val="en-GB" w:eastAsia="en-GB"/>
              </w:rPr>
              <w:t xml:space="preserve"> breathe unaided during the day but needs to go onto a ventilator for supportive ventilation. The ventilation can be discontinued for up to 24 hours without clinical harm. </w:t>
            </w:r>
          </w:p>
          <w:p w14:paraId="3690DCFB" w14:textId="77777777" w:rsidR="00104BF4" w:rsidRPr="00ED1E8D" w:rsidRDefault="00104BF4" w:rsidP="004F5CB5">
            <w:pPr>
              <w:widowControl w:val="0"/>
              <w:numPr>
                <w:ilvl w:val="0"/>
                <w:numId w:val="179"/>
              </w:numPr>
              <w:autoSpaceDE w:val="0"/>
              <w:autoSpaceDN w:val="0"/>
              <w:spacing w:after="0"/>
              <w:jc w:val="both"/>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 xml:space="preserve">Severe (Level2): Requires ventilation at night for very poor respiratory function; has respiratory drive and would survive accidental disconnection but would be unwell and may require hospital support. </w:t>
            </w:r>
          </w:p>
          <w:p w14:paraId="6E7A6053" w14:textId="77777777" w:rsidR="00104BF4" w:rsidRPr="00ED1E8D" w:rsidRDefault="00104BF4" w:rsidP="004F5CB5">
            <w:pPr>
              <w:widowControl w:val="0"/>
              <w:numPr>
                <w:ilvl w:val="0"/>
                <w:numId w:val="179"/>
              </w:numPr>
              <w:autoSpaceDE w:val="0"/>
              <w:autoSpaceDN w:val="0"/>
              <w:spacing w:after="0"/>
              <w:jc w:val="both"/>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 xml:space="preserve">Priority (Level3): This includes those with no respiratory drive at all who are dependent on ventilation at all times, including those with no respiratory drive when asleep or unconscious who require ventilation and one-to-one support while asleep as disconnection would be </w:t>
            </w:r>
            <w:proofErr w:type="gramStart"/>
            <w:r w:rsidRPr="00ED1E8D">
              <w:rPr>
                <w:rFonts w:ascii="Arial" w:eastAsia="Times New Roman" w:hAnsi="Arial" w:cs="Arial"/>
                <w:sz w:val="20"/>
                <w:szCs w:val="24"/>
                <w:lang w:val="en-GB" w:eastAsia="en-GB"/>
              </w:rPr>
              <w:t>fatal</w:t>
            </w:r>
            <w:proofErr w:type="gramEnd"/>
            <w:r w:rsidRPr="00ED1E8D">
              <w:rPr>
                <w:rFonts w:ascii="Arial" w:eastAsia="Times New Roman" w:hAnsi="Arial" w:cs="Arial"/>
                <w:sz w:val="20"/>
                <w:szCs w:val="24"/>
                <w:lang w:val="en-GB" w:eastAsia="en-GB"/>
              </w:rPr>
              <w:t xml:space="preserve"> </w:t>
            </w:r>
          </w:p>
          <w:p w14:paraId="67CE3381"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6C9AD6AB"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current local service for paediatric Long-Term Ventilation (LTV) patients is provided jointly by UHNM and the community teams.  The service is provided in the acute setting by the Care Coordination Team, which is a nurse led service looking after the needs of children with complex health conditions.   The team’s role is to make the journey from hospital care to community-based care </w:t>
            </w:r>
            <w:proofErr w:type="gramStart"/>
            <w:r w:rsidRPr="00ED1E8D">
              <w:rPr>
                <w:rFonts w:ascii="Arial" w:eastAsia="Arial" w:hAnsi="Arial" w:cs="Arial"/>
                <w:sz w:val="20"/>
                <w:szCs w:val="22"/>
                <w:lang w:val="en-GB" w:eastAsia="en-GB" w:bidi="en-GB"/>
              </w:rPr>
              <w:t>more timely and straightforward</w:t>
            </w:r>
            <w:proofErr w:type="gramEnd"/>
            <w:r w:rsidRPr="00ED1E8D">
              <w:rPr>
                <w:rFonts w:ascii="Arial" w:eastAsia="Arial" w:hAnsi="Arial" w:cs="Arial"/>
                <w:sz w:val="20"/>
                <w:szCs w:val="22"/>
                <w:lang w:val="en-GB" w:eastAsia="en-GB" w:bidi="en-GB"/>
              </w:rPr>
              <w:t xml:space="preserve"> for patients.  The Clinical Nurse Specialist from the Care Coordination Team is involved in the care of patients with ventilation needs whilst they are in the hospital, liaising with the inpatient teams </w:t>
            </w:r>
            <w:proofErr w:type="gramStart"/>
            <w:r w:rsidRPr="00ED1E8D">
              <w:rPr>
                <w:rFonts w:ascii="Arial" w:eastAsia="Arial" w:hAnsi="Arial" w:cs="Arial"/>
                <w:sz w:val="20"/>
                <w:szCs w:val="22"/>
                <w:lang w:val="en-GB" w:eastAsia="en-GB" w:bidi="en-GB"/>
              </w:rPr>
              <w:t>and also</w:t>
            </w:r>
            <w:proofErr w:type="gramEnd"/>
            <w:r w:rsidRPr="00ED1E8D">
              <w:rPr>
                <w:rFonts w:ascii="Arial" w:eastAsia="Arial" w:hAnsi="Arial" w:cs="Arial"/>
                <w:sz w:val="20"/>
                <w:szCs w:val="22"/>
                <w:lang w:val="en-GB" w:eastAsia="en-GB" w:bidi="en-GB"/>
              </w:rPr>
              <w:t xml:space="preserve"> providing advice and support to patients and their parents.  Patients are followed up by the Care Coordination Team during outpatient appointments every 6 months.  </w:t>
            </w:r>
          </w:p>
          <w:p w14:paraId="0B2A532A"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71C51B3E"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community provision locally is provided by both the Continuing Healthcare Team (CHT) and the Palliative and Complex Care Team (PCCT), who are part of SSOTP and care for children with complex needs.  Level 1 children who do not have any other community nursing needs are not cared for by either the CHT or PCCT and therefore need a single point of contact to provide them with the same level of service that other more dependent children are given. This spec outlines the service delivered for Level 1 children within the Stoke on Trent and North Staffordshire CCG boundaries. </w:t>
            </w:r>
          </w:p>
          <w:p w14:paraId="31B30113" w14:textId="77777777" w:rsidR="00104BF4" w:rsidRPr="00ED1E8D" w:rsidRDefault="00104BF4" w:rsidP="004F5CB5">
            <w:pPr>
              <w:widowControl w:val="0"/>
              <w:autoSpaceDE w:val="0"/>
              <w:autoSpaceDN w:val="0"/>
              <w:spacing w:after="0"/>
              <w:jc w:val="both"/>
              <w:rPr>
                <w:rFonts w:ascii="Arial" w:eastAsia="Arial" w:hAnsi="Arial" w:cs="Arial"/>
                <w:color w:val="009966"/>
                <w:sz w:val="20"/>
                <w:szCs w:val="22"/>
                <w:lang w:val="en-GB" w:eastAsia="en-GB" w:bidi="en-GB"/>
              </w:rPr>
            </w:pPr>
          </w:p>
        </w:tc>
      </w:tr>
      <w:tr w:rsidR="00104BF4" w:rsidRPr="00ED1E8D" w14:paraId="468DCD4E" w14:textId="77777777" w:rsidTr="004F5CB5">
        <w:tc>
          <w:tcPr>
            <w:tcW w:w="8414" w:type="dxa"/>
            <w:shd w:val="clear" w:color="auto" w:fill="B8CCE1"/>
          </w:tcPr>
          <w:p w14:paraId="30BFBBA1" w14:textId="77777777" w:rsidR="00104BF4" w:rsidRPr="00ED1E8D" w:rsidRDefault="00104BF4" w:rsidP="004F5CB5">
            <w:pPr>
              <w:widowControl w:val="0"/>
              <w:autoSpaceDE w:val="0"/>
              <w:autoSpaceDN w:val="0"/>
              <w:spacing w:after="0" w:line="276" w:lineRule="auto"/>
              <w:rPr>
                <w:rFonts w:ascii="Arial" w:eastAsia="Arial" w:hAnsi="Arial" w:cs="Arial"/>
                <w:b/>
                <w:color w:val="F79646"/>
                <w:sz w:val="20"/>
                <w:lang w:val="en-GB" w:eastAsia="en-GB" w:bidi="en-GB"/>
              </w:rPr>
            </w:pPr>
            <w:r w:rsidRPr="00ED1E8D">
              <w:rPr>
                <w:rFonts w:ascii="Arial" w:eastAsia="Arial" w:hAnsi="Arial" w:cs="Arial"/>
                <w:b/>
                <w:sz w:val="20"/>
                <w:lang w:val="en-GB" w:eastAsia="en-GB" w:bidi="en-GB"/>
              </w:rPr>
              <w:t>2.</w:t>
            </w:r>
            <w:r w:rsidRPr="00ED1E8D">
              <w:rPr>
                <w:rFonts w:ascii="Arial" w:eastAsia="Arial" w:hAnsi="Arial" w:cs="Arial"/>
                <w:b/>
                <w:sz w:val="20"/>
                <w:lang w:val="en-GB" w:eastAsia="en-GB" w:bidi="en-GB"/>
              </w:rPr>
              <w:tab/>
              <w:t>Outcomes</w:t>
            </w:r>
          </w:p>
        </w:tc>
      </w:tr>
      <w:tr w:rsidR="00104BF4" w:rsidRPr="00ED1E8D" w14:paraId="310A6A43" w14:textId="77777777" w:rsidTr="004F5CB5">
        <w:tc>
          <w:tcPr>
            <w:tcW w:w="8414" w:type="dxa"/>
            <w:shd w:val="clear" w:color="auto" w:fill="FFFFFF"/>
          </w:tcPr>
          <w:p w14:paraId="4909FD8E" w14:textId="77777777" w:rsidR="00104BF4" w:rsidRPr="00ED1E8D" w:rsidRDefault="00104BF4" w:rsidP="004F5CB5">
            <w:pPr>
              <w:widowControl w:val="0"/>
              <w:autoSpaceDE w:val="0"/>
              <w:autoSpaceDN w:val="0"/>
              <w:spacing w:after="0" w:line="276" w:lineRule="auto"/>
              <w:rPr>
                <w:rFonts w:ascii="Arial" w:eastAsia="Arial" w:hAnsi="Arial" w:cs="Arial"/>
                <w:b/>
                <w:sz w:val="20"/>
                <w:szCs w:val="22"/>
                <w:lang w:val="en-GB" w:eastAsia="en-GB" w:bidi="en-GB"/>
              </w:rPr>
            </w:pPr>
          </w:p>
          <w:p w14:paraId="1F5110B9" w14:textId="77777777" w:rsidR="00104BF4" w:rsidRPr="00ED1E8D" w:rsidRDefault="00104BF4" w:rsidP="004F5CB5">
            <w:pPr>
              <w:widowControl w:val="0"/>
              <w:autoSpaceDE w:val="0"/>
              <w:autoSpaceDN w:val="0"/>
              <w:spacing w:after="0" w:line="276" w:lineRule="auto"/>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2.1</w:t>
            </w:r>
            <w:r w:rsidRPr="00ED1E8D">
              <w:rPr>
                <w:rFonts w:ascii="Arial" w:eastAsia="Arial" w:hAnsi="Arial" w:cs="Arial"/>
                <w:b/>
                <w:sz w:val="20"/>
                <w:szCs w:val="22"/>
                <w:lang w:val="en-GB" w:eastAsia="en-GB" w:bidi="en-GB"/>
              </w:rPr>
              <w:tab/>
            </w:r>
            <w:r w:rsidRPr="00ED1E8D">
              <w:rPr>
                <w:rFonts w:ascii="Arial" w:eastAsia="Arial" w:hAnsi="Arial" w:cs="Arial"/>
                <w:b/>
                <w:sz w:val="20"/>
                <w:szCs w:val="22"/>
                <w:u w:val="single"/>
                <w:lang w:val="en-GB" w:eastAsia="en-GB" w:bidi="en-GB"/>
              </w:rPr>
              <w:t>NHS Outcomes Framework Domains &amp; Indicators</w:t>
            </w:r>
          </w:p>
          <w:p w14:paraId="03FB3E69" w14:textId="77777777" w:rsidR="00104BF4" w:rsidRPr="00ED1E8D" w:rsidRDefault="00104BF4" w:rsidP="004F5CB5">
            <w:pPr>
              <w:widowControl w:val="0"/>
              <w:autoSpaceDE w:val="0"/>
              <w:autoSpaceDN w:val="0"/>
              <w:spacing w:after="0" w:line="276" w:lineRule="auto"/>
              <w:rPr>
                <w:rFonts w:ascii="Arial" w:eastAsia="Arial" w:hAnsi="Arial" w:cs="Arial"/>
                <w:b/>
                <w:sz w:val="20"/>
                <w:szCs w:val="22"/>
                <w:lang w:val="en-GB" w:eastAsia="en-GB" w:bidi="en-GB"/>
              </w:rPr>
            </w:pPr>
          </w:p>
          <w:tbl>
            <w:tblPr>
              <w:tblW w:w="0" w:type="auto"/>
              <w:tblInd w:w="738" w:type="dxa"/>
              <w:tblLook w:val="04A0" w:firstRow="1" w:lastRow="0" w:firstColumn="1" w:lastColumn="0" w:noHBand="0" w:noVBand="1"/>
            </w:tblPr>
            <w:tblGrid>
              <w:gridCol w:w="1262"/>
              <w:gridCol w:w="5351"/>
              <w:gridCol w:w="627"/>
            </w:tblGrid>
            <w:tr w:rsidR="00104BF4" w:rsidRPr="00ED1E8D" w14:paraId="63AE9C0E" w14:textId="77777777" w:rsidTr="004F5CB5">
              <w:tc>
                <w:tcPr>
                  <w:tcW w:w="1276" w:type="dxa"/>
                  <w:shd w:val="clear" w:color="auto" w:fill="auto"/>
                </w:tcPr>
                <w:p w14:paraId="5895F445" w14:textId="77777777" w:rsidR="00104BF4" w:rsidRPr="00ED1E8D" w:rsidRDefault="00104BF4" w:rsidP="004F5CB5">
                  <w:pPr>
                    <w:widowControl w:val="0"/>
                    <w:autoSpaceDE w:val="0"/>
                    <w:autoSpaceDN w:val="0"/>
                    <w:spacing w:after="0" w:line="276" w:lineRule="auto"/>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Domain 1</w:t>
                  </w:r>
                </w:p>
              </w:tc>
              <w:tc>
                <w:tcPr>
                  <w:tcW w:w="5528" w:type="dxa"/>
                  <w:shd w:val="clear" w:color="auto" w:fill="auto"/>
                </w:tcPr>
                <w:p w14:paraId="0BC8E8C4" w14:textId="77777777" w:rsidR="00104BF4" w:rsidRPr="00ED1E8D" w:rsidRDefault="00104BF4" w:rsidP="004F5CB5">
                  <w:pPr>
                    <w:widowControl w:val="0"/>
                    <w:autoSpaceDE w:val="0"/>
                    <w:autoSpaceDN w:val="0"/>
                    <w:spacing w:after="0" w:line="276" w:lineRule="auto"/>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Preventing people from dying prematurely</w:t>
                  </w:r>
                </w:p>
              </w:tc>
              <w:tc>
                <w:tcPr>
                  <w:tcW w:w="641" w:type="dxa"/>
                  <w:shd w:val="clear" w:color="auto" w:fill="auto"/>
                </w:tcPr>
                <w:p w14:paraId="359657AF" w14:textId="77777777" w:rsidR="00104BF4" w:rsidRPr="00ED1E8D" w:rsidRDefault="00104BF4" w:rsidP="004F5CB5">
                  <w:pPr>
                    <w:widowControl w:val="0"/>
                    <w:autoSpaceDE w:val="0"/>
                    <w:autoSpaceDN w:val="0"/>
                    <w:spacing w:after="0" w:line="276" w:lineRule="auto"/>
                    <w:rPr>
                      <w:rFonts w:ascii="Arial" w:eastAsia="Arial" w:hAnsi="Arial" w:cs="Arial"/>
                      <w:b/>
                      <w:sz w:val="20"/>
                      <w:szCs w:val="22"/>
                      <w:lang w:val="en-GB" w:eastAsia="en-GB" w:bidi="en-GB"/>
                    </w:rPr>
                  </w:pPr>
                </w:p>
              </w:tc>
            </w:tr>
            <w:tr w:rsidR="00104BF4" w:rsidRPr="00ED1E8D" w14:paraId="646F3BD5" w14:textId="77777777" w:rsidTr="004F5CB5">
              <w:tc>
                <w:tcPr>
                  <w:tcW w:w="1276" w:type="dxa"/>
                  <w:shd w:val="clear" w:color="auto" w:fill="auto"/>
                </w:tcPr>
                <w:p w14:paraId="3CA5A9DD" w14:textId="77777777" w:rsidR="00104BF4" w:rsidRPr="00ED1E8D" w:rsidRDefault="00104BF4" w:rsidP="004F5CB5">
                  <w:pPr>
                    <w:widowControl w:val="0"/>
                    <w:autoSpaceDE w:val="0"/>
                    <w:autoSpaceDN w:val="0"/>
                    <w:spacing w:after="0" w:line="276" w:lineRule="auto"/>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Domain 2</w:t>
                  </w:r>
                </w:p>
              </w:tc>
              <w:tc>
                <w:tcPr>
                  <w:tcW w:w="5528" w:type="dxa"/>
                  <w:shd w:val="clear" w:color="auto" w:fill="auto"/>
                </w:tcPr>
                <w:p w14:paraId="3A7268E3" w14:textId="77777777" w:rsidR="00104BF4" w:rsidRPr="00ED1E8D" w:rsidRDefault="00104BF4" w:rsidP="004F5CB5">
                  <w:pPr>
                    <w:widowControl w:val="0"/>
                    <w:autoSpaceDE w:val="0"/>
                    <w:autoSpaceDN w:val="0"/>
                    <w:spacing w:after="0" w:line="276" w:lineRule="auto"/>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Enhancing quality of life for people with long-term conditions</w:t>
                  </w:r>
                </w:p>
              </w:tc>
              <w:tc>
                <w:tcPr>
                  <w:tcW w:w="641" w:type="dxa"/>
                  <w:shd w:val="clear" w:color="auto" w:fill="auto"/>
                </w:tcPr>
                <w:p w14:paraId="522EB1FE" w14:textId="77777777" w:rsidR="00104BF4" w:rsidRPr="00ED1E8D" w:rsidRDefault="00104BF4" w:rsidP="004F5CB5">
                  <w:pPr>
                    <w:widowControl w:val="0"/>
                    <w:autoSpaceDE w:val="0"/>
                    <w:autoSpaceDN w:val="0"/>
                    <w:spacing w:after="0" w:line="276" w:lineRule="auto"/>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x</w:t>
                  </w:r>
                </w:p>
              </w:tc>
            </w:tr>
            <w:tr w:rsidR="00104BF4" w:rsidRPr="00ED1E8D" w14:paraId="2A01F89F" w14:textId="77777777" w:rsidTr="004F5CB5">
              <w:tc>
                <w:tcPr>
                  <w:tcW w:w="1276" w:type="dxa"/>
                  <w:shd w:val="clear" w:color="auto" w:fill="auto"/>
                </w:tcPr>
                <w:p w14:paraId="1A573D10" w14:textId="77777777" w:rsidR="00104BF4" w:rsidRPr="00ED1E8D" w:rsidRDefault="00104BF4" w:rsidP="004F5CB5">
                  <w:pPr>
                    <w:widowControl w:val="0"/>
                    <w:autoSpaceDE w:val="0"/>
                    <w:autoSpaceDN w:val="0"/>
                    <w:spacing w:after="0" w:line="276" w:lineRule="auto"/>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Domain 3</w:t>
                  </w:r>
                </w:p>
              </w:tc>
              <w:tc>
                <w:tcPr>
                  <w:tcW w:w="5528" w:type="dxa"/>
                  <w:shd w:val="clear" w:color="auto" w:fill="auto"/>
                </w:tcPr>
                <w:p w14:paraId="1FCE4AC2" w14:textId="77777777" w:rsidR="00104BF4" w:rsidRPr="00ED1E8D" w:rsidRDefault="00104BF4" w:rsidP="004F5CB5">
                  <w:pPr>
                    <w:widowControl w:val="0"/>
                    <w:autoSpaceDE w:val="0"/>
                    <w:autoSpaceDN w:val="0"/>
                    <w:spacing w:after="0" w:line="276" w:lineRule="auto"/>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Helping people to recover from episodes of ill-health or following injury</w:t>
                  </w:r>
                </w:p>
              </w:tc>
              <w:tc>
                <w:tcPr>
                  <w:tcW w:w="641" w:type="dxa"/>
                  <w:shd w:val="clear" w:color="auto" w:fill="auto"/>
                </w:tcPr>
                <w:p w14:paraId="4816B3F1" w14:textId="77777777" w:rsidR="00104BF4" w:rsidRPr="00ED1E8D" w:rsidRDefault="00104BF4" w:rsidP="004F5CB5">
                  <w:pPr>
                    <w:widowControl w:val="0"/>
                    <w:autoSpaceDE w:val="0"/>
                    <w:autoSpaceDN w:val="0"/>
                    <w:spacing w:after="0" w:line="276" w:lineRule="auto"/>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x</w:t>
                  </w:r>
                </w:p>
              </w:tc>
            </w:tr>
            <w:tr w:rsidR="00104BF4" w:rsidRPr="00ED1E8D" w14:paraId="196E72EE" w14:textId="77777777" w:rsidTr="004F5CB5">
              <w:tc>
                <w:tcPr>
                  <w:tcW w:w="1276" w:type="dxa"/>
                  <w:shd w:val="clear" w:color="auto" w:fill="auto"/>
                </w:tcPr>
                <w:p w14:paraId="28ABBDF6" w14:textId="77777777" w:rsidR="00104BF4" w:rsidRPr="00ED1E8D" w:rsidRDefault="00104BF4" w:rsidP="004F5CB5">
                  <w:pPr>
                    <w:widowControl w:val="0"/>
                    <w:autoSpaceDE w:val="0"/>
                    <w:autoSpaceDN w:val="0"/>
                    <w:spacing w:after="0" w:line="276" w:lineRule="auto"/>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Domain 4</w:t>
                  </w:r>
                </w:p>
              </w:tc>
              <w:tc>
                <w:tcPr>
                  <w:tcW w:w="5528" w:type="dxa"/>
                  <w:shd w:val="clear" w:color="auto" w:fill="auto"/>
                </w:tcPr>
                <w:p w14:paraId="5FA343CF" w14:textId="77777777" w:rsidR="00104BF4" w:rsidRPr="00ED1E8D" w:rsidRDefault="00104BF4" w:rsidP="004F5CB5">
                  <w:pPr>
                    <w:widowControl w:val="0"/>
                    <w:autoSpaceDE w:val="0"/>
                    <w:autoSpaceDN w:val="0"/>
                    <w:spacing w:after="0" w:line="276" w:lineRule="auto"/>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Ensuring people have a positive experience of care</w:t>
                  </w:r>
                </w:p>
              </w:tc>
              <w:tc>
                <w:tcPr>
                  <w:tcW w:w="641" w:type="dxa"/>
                  <w:shd w:val="clear" w:color="auto" w:fill="auto"/>
                </w:tcPr>
                <w:p w14:paraId="156D33F1" w14:textId="77777777" w:rsidR="00104BF4" w:rsidRPr="00ED1E8D" w:rsidRDefault="00104BF4" w:rsidP="004F5CB5">
                  <w:pPr>
                    <w:widowControl w:val="0"/>
                    <w:autoSpaceDE w:val="0"/>
                    <w:autoSpaceDN w:val="0"/>
                    <w:spacing w:after="0" w:line="276" w:lineRule="auto"/>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x</w:t>
                  </w:r>
                </w:p>
              </w:tc>
            </w:tr>
            <w:tr w:rsidR="00104BF4" w:rsidRPr="00ED1E8D" w14:paraId="40C302E2" w14:textId="77777777" w:rsidTr="004F5CB5">
              <w:tc>
                <w:tcPr>
                  <w:tcW w:w="1276" w:type="dxa"/>
                  <w:shd w:val="clear" w:color="auto" w:fill="auto"/>
                </w:tcPr>
                <w:p w14:paraId="3D3BC7CA" w14:textId="77777777" w:rsidR="00104BF4" w:rsidRPr="00ED1E8D" w:rsidRDefault="00104BF4" w:rsidP="004F5CB5">
                  <w:pPr>
                    <w:widowControl w:val="0"/>
                    <w:autoSpaceDE w:val="0"/>
                    <w:autoSpaceDN w:val="0"/>
                    <w:spacing w:after="0" w:line="276" w:lineRule="auto"/>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Domain 5</w:t>
                  </w:r>
                </w:p>
              </w:tc>
              <w:tc>
                <w:tcPr>
                  <w:tcW w:w="5528" w:type="dxa"/>
                  <w:shd w:val="clear" w:color="auto" w:fill="auto"/>
                </w:tcPr>
                <w:p w14:paraId="396C541E" w14:textId="77777777" w:rsidR="00104BF4" w:rsidRPr="00ED1E8D" w:rsidRDefault="00104BF4" w:rsidP="004F5CB5">
                  <w:pPr>
                    <w:widowControl w:val="0"/>
                    <w:autoSpaceDE w:val="0"/>
                    <w:autoSpaceDN w:val="0"/>
                    <w:spacing w:after="0" w:line="276" w:lineRule="auto"/>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Treating and caring for people in safe environment and protecting them from avoidable harm</w:t>
                  </w:r>
                </w:p>
              </w:tc>
              <w:tc>
                <w:tcPr>
                  <w:tcW w:w="641" w:type="dxa"/>
                  <w:shd w:val="clear" w:color="auto" w:fill="auto"/>
                </w:tcPr>
                <w:p w14:paraId="0BE3E489" w14:textId="77777777" w:rsidR="00104BF4" w:rsidRPr="00ED1E8D" w:rsidRDefault="00104BF4" w:rsidP="004F5CB5">
                  <w:pPr>
                    <w:widowControl w:val="0"/>
                    <w:autoSpaceDE w:val="0"/>
                    <w:autoSpaceDN w:val="0"/>
                    <w:spacing w:after="0" w:line="276" w:lineRule="auto"/>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x</w:t>
                  </w:r>
                </w:p>
              </w:tc>
            </w:tr>
          </w:tbl>
          <w:p w14:paraId="14526AE6" w14:textId="77777777" w:rsidR="00104BF4" w:rsidRPr="00ED1E8D" w:rsidRDefault="00104BF4" w:rsidP="004F5CB5">
            <w:pPr>
              <w:widowControl w:val="0"/>
              <w:autoSpaceDE w:val="0"/>
              <w:autoSpaceDN w:val="0"/>
              <w:spacing w:after="0" w:line="276" w:lineRule="auto"/>
              <w:rPr>
                <w:rFonts w:ascii="Arial" w:eastAsia="Arial" w:hAnsi="Arial" w:cs="Arial"/>
                <w:b/>
                <w:sz w:val="20"/>
                <w:szCs w:val="22"/>
                <w:lang w:val="en-GB" w:eastAsia="en-GB" w:bidi="en-GB"/>
              </w:rPr>
            </w:pPr>
          </w:p>
          <w:p w14:paraId="38DBC861" w14:textId="77777777" w:rsidR="00104BF4" w:rsidRPr="00ED1E8D" w:rsidRDefault="00104BF4" w:rsidP="004F5CB5">
            <w:pPr>
              <w:widowControl w:val="0"/>
              <w:autoSpaceDE w:val="0"/>
              <w:autoSpaceDN w:val="0"/>
              <w:spacing w:after="0" w:line="276" w:lineRule="auto"/>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2.2</w:t>
            </w:r>
            <w:r w:rsidRPr="00ED1E8D">
              <w:rPr>
                <w:rFonts w:ascii="Arial" w:eastAsia="Arial" w:hAnsi="Arial" w:cs="Arial"/>
                <w:b/>
                <w:sz w:val="20"/>
                <w:szCs w:val="22"/>
                <w:lang w:val="en-GB" w:eastAsia="en-GB" w:bidi="en-GB"/>
              </w:rPr>
              <w:tab/>
              <w:t>Local defined outcomes</w:t>
            </w:r>
          </w:p>
          <w:p w14:paraId="62A30E5F" w14:textId="77777777" w:rsidR="00104BF4" w:rsidRPr="00ED1E8D" w:rsidRDefault="00104BF4" w:rsidP="004F5CB5">
            <w:pPr>
              <w:widowControl w:val="0"/>
              <w:numPr>
                <w:ilvl w:val="0"/>
                <w:numId w:val="55"/>
              </w:numPr>
              <w:autoSpaceDE w:val="0"/>
              <w:autoSpaceDN w:val="0"/>
              <w:spacing w:after="0" w:line="276" w:lineRule="auto"/>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 xml:space="preserve">Improve patient </w:t>
            </w:r>
            <w:proofErr w:type="gramStart"/>
            <w:r w:rsidRPr="00ED1E8D">
              <w:rPr>
                <w:rFonts w:ascii="Arial" w:eastAsia="Times New Roman" w:hAnsi="Arial" w:cs="Arial"/>
                <w:sz w:val="20"/>
                <w:szCs w:val="24"/>
                <w:lang w:val="en-GB" w:eastAsia="en-GB"/>
              </w:rPr>
              <w:t>experience</w:t>
            </w:r>
            <w:proofErr w:type="gramEnd"/>
          </w:p>
          <w:p w14:paraId="246B4A40" w14:textId="77777777" w:rsidR="00104BF4" w:rsidRPr="00ED1E8D" w:rsidRDefault="00104BF4" w:rsidP="004F5CB5">
            <w:pPr>
              <w:widowControl w:val="0"/>
              <w:numPr>
                <w:ilvl w:val="0"/>
                <w:numId w:val="55"/>
              </w:numPr>
              <w:autoSpaceDE w:val="0"/>
              <w:autoSpaceDN w:val="0"/>
              <w:spacing w:after="0" w:line="276" w:lineRule="auto"/>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 xml:space="preserve">Reduction in avoidable non-elective admission for children with ventilation </w:t>
            </w:r>
            <w:proofErr w:type="gramStart"/>
            <w:r w:rsidRPr="00ED1E8D">
              <w:rPr>
                <w:rFonts w:ascii="Arial" w:eastAsia="Times New Roman" w:hAnsi="Arial" w:cs="Arial"/>
                <w:sz w:val="20"/>
                <w:szCs w:val="24"/>
                <w:lang w:val="en-GB" w:eastAsia="en-GB"/>
              </w:rPr>
              <w:t>needs</w:t>
            </w:r>
            <w:proofErr w:type="gramEnd"/>
          </w:p>
          <w:p w14:paraId="430C36C4" w14:textId="77777777" w:rsidR="00104BF4" w:rsidRPr="00ED1E8D" w:rsidRDefault="00104BF4" w:rsidP="004F5CB5">
            <w:pPr>
              <w:widowControl w:val="0"/>
              <w:numPr>
                <w:ilvl w:val="0"/>
                <w:numId w:val="55"/>
              </w:numPr>
              <w:autoSpaceDE w:val="0"/>
              <w:autoSpaceDN w:val="0"/>
              <w:spacing w:after="0" w:line="276" w:lineRule="auto"/>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 xml:space="preserve">Provide a single point of contact for patients and families with LTV needs that do not fall under the remit of the community teams. </w:t>
            </w:r>
          </w:p>
          <w:p w14:paraId="469DDBEA" w14:textId="77777777" w:rsidR="00104BF4" w:rsidRPr="00ED1E8D" w:rsidRDefault="00104BF4" w:rsidP="004F5CB5">
            <w:pPr>
              <w:widowControl w:val="0"/>
              <w:autoSpaceDE w:val="0"/>
              <w:autoSpaceDN w:val="0"/>
              <w:spacing w:after="0" w:line="276" w:lineRule="auto"/>
              <w:rPr>
                <w:rFonts w:ascii="Arial" w:eastAsia="Arial" w:hAnsi="Arial" w:cs="Arial"/>
                <w:b/>
                <w:color w:val="F79646"/>
                <w:sz w:val="20"/>
                <w:szCs w:val="22"/>
                <w:lang w:val="en-GB" w:eastAsia="en-GB" w:bidi="en-GB"/>
              </w:rPr>
            </w:pPr>
          </w:p>
        </w:tc>
      </w:tr>
      <w:tr w:rsidR="00104BF4" w:rsidRPr="00ED1E8D" w14:paraId="1FB463FF" w14:textId="77777777" w:rsidTr="004F5CB5">
        <w:tc>
          <w:tcPr>
            <w:tcW w:w="8414" w:type="dxa"/>
            <w:shd w:val="clear" w:color="auto" w:fill="B8CCE1"/>
          </w:tcPr>
          <w:p w14:paraId="779B6667" w14:textId="77777777" w:rsidR="00104BF4" w:rsidRPr="00ED1E8D" w:rsidRDefault="00104BF4" w:rsidP="004F5CB5">
            <w:pPr>
              <w:widowControl w:val="0"/>
              <w:autoSpaceDE w:val="0"/>
              <w:autoSpaceDN w:val="0"/>
              <w:spacing w:after="0" w:line="276" w:lineRule="auto"/>
              <w:rPr>
                <w:rFonts w:ascii="Arial" w:eastAsia="Arial" w:hAnsi="Arial" w:cs="Arial"/>
                <w:b/>
                <w:color w:val="F79646"/>
                <w:sz w:val="20"/>
                <w:lang w:val="en-GB" w:eastAsia="en-GB" w:bidi="en-GB"/>
              </w:rPr>
            </w:pPr>
            <w:r w:rsidRPr="00ED1E8D">
              <w:rPr>
                <w:rFonts w:ascii="Arial" w:eastAsia="Arial" w:hAnsi="Arial" w:cs="Arial"/>
                <w:b/>
                <w:sz w:val="20"/>
                <w:lang w:val="en-GB" w:eastAsia="en-GB" w:bidi="en-GB"/>
              </w:rPr>
              <w:t>3.</w:t>
            </w:r>
            <w:r w:rsidRPr="00ED1E8D">
              <w:rPr>
                <w:rFonts w:ascii="Arial" w:eastAsia="Arial" w:hAnsi="Arial" w:cs="Arial"/>
                <w:b/>
                <w:sz w:val="20"/>
                <w:lang w:val="en-GB" w:eastAsia="en-GB" w:bidi="en-GB"/>
              </w:rPr>
              <w:tab/>
              <w:t>Scope</w:t>
            </w:r>
          </w:p>
        </w:tc>
      </w:tr>
      <w:tr w:rsidR="00104BF4" w:rsidRPr="00ED1E8D" w14:paraId="24943EFA" w14:textId="77777777" w:rsidTr="004F5CB5">
        <w:tc>
          <w:tcPr>
            <w:tcW w:w="8414" w:type="dxa"/>
            <w:shd w:val="clear" w:color="auto" w:fill="auto"/>
          </w:tcPr>
          <w:p w14:paraId="666CFABC"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7DDBFAF9"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3.1</w:t>
            </w:r>
            <w:r w:rsidRPr="00ED1E8D">
              <w:rPr>
                <w:rFonts w:ascii="Arial" w:eastAsia="Arial" w:hAnsi="Arial" w:cs="Arial"/>
                <w:b/>
                <w:sz w:val="20"/>
                <w:szCs w:val="22"/>
                <w:lang w:val="en-GB" w:eastAsia="en-GB" w:bidi="en-GB"/>
              </w:rPr>
              <w:tab/>
              <w:t xml:space="preserve">Aims and objectives of </w:t>
            </w:r>
            <w:proofErr w:type="gramStart"/>
            <w:r w:rsidRPr="00ED1E8D">
              <w:rPr>
                <w:rFonts w:ascii="Arial" w:eastAsia="Arial" w:hAnsi="Arial" w:cs="Arial"/>
                <w:b/>
                <w:sz w:val="20"/>
                <w:szCs w:val="22"/>
                <w:lang w:val="en-GB" w:eastAsia="en-GB" w:bidi="en-GB"/>
              </w:rPr>
              <w:t>service</w:t>
            </w:r>
            <w:proofErr w:type="gramEnd"/>
          </w:p>
          <w:p w14:paraId="7B382C3F"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p w14:paraId="35066E97"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To deliver a comprehensive and complete service for children and young people who have ventilation needs but do not fall under the care of the community nursing teams (Level 1 patients).  This service will include the following:</w:t>
            </w:r>
          </w:p>
          <w:p w14:paraId="52CD5A84" w14:textId="77777777" w:rsidR="00104BF4" w:rsidRPr="00ED1E8D" w:rsidRDefault="00104BF4" w:rsidP="004F5CB5">
            <w:pPr>
              <w:widowControl w:val="0"/>
              <w:numPr>
                <w:ilvl w:val="0"/>
                <w:numId w:val="180"/>
              </w:numPr>
              <w:autoSpaceDE w:val="0"/>
              <w:autoSpaceDN w:val="0"/>
              <w:spacing w:after="0"/>
              <w:jc w:val="both"/>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 xml:space="preserve">Equipment </w:t>
            </w:r>
            <w:proofErr w:type="gramStart"/>
            <w:r w:rsidRPr="00ED1E8D">
              <w:rPr>
                <w:rFonts w:ascii="Arial" w:eastAsia="Times New Roman" w:hAnsi="Arial" w:cs="Arial"/>
                <w:sz w:val="20"/>
                <w:szCs w:val="24"/>
                <w:lang w:val="en-GB" w:eastAsia="en-GB"/>
              </w:rPr>
              <w:t>purchase</w:t>
            </w:r>
            <w:proofErr w:type="gramEnd"/>
            <w:r w:rsidRPr="00ED1E8D">
              <w:rPr>
                <w:rFonts w:ascii="Arial" w:eastAsia="Times New Roman" w:hAnsi="Arial" w:cs="Arial"/>
                <w:sz w:val="20"/>
                <w:szCs w:val="24"/>
                <w:lang w:val="en-GB" w:eastAsia="en-GB"/>
              </w:rPr>
              <w:t xml:space="preserve"> and regular maintenance of this</w:t>
            </w:r>
          </w:p>
          <w:p w14:paraId="2B16549E" w14:textId="77777777" w:rsidR="00104BF4" w:rsidRPr="00ED1E8D" w:rsidRDefault="00104BF4" w:rsidP="004F5CB5">
            <w:pPr>
              <w:widowControl w:val="0"/>
              <w:numPr>
                <w:ilvl w:val="0"/>
                <w:numId w:val="180"/>
              </w:numPr>
              <w:autoSpaceDE w:val="0"/>
              <w:autoSpaceDN w:val="0"/>
              <w:spacing w:after="0"/>
              <w:jc w:val="both"/>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 xml:space="preserve">Ordering and allocation of consumables </w:t>
            </w:r>
          </w:p>
          <w:p w14:paraId="12B90300" w14:textId="77777777" w:rsidR="00104BF4" w:rsidRPr="00ED1E8D" w:rsidRDefault="00104BF4" w:rsidP="004F5CB5">
            <w:pPr>
              <w:widowControl w:val="0"/>
              <w:numPr>
                <w:ilvl w:val="0"/>
                <w:numId w:val="180"/>
              </w:numPr>
              <w:autoSpaceDE w:val="0"/>
              <w:autoSpaceDN w:val="0"/>
              <w:spacing w:after="0"/>
              <w:jc w:val="both"/>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 xml:space="preserve">A dedicated person to deal with enquires or queries for these patients including outpatient </w:t>
            </w:r>
            <w:proofErr w:type="gramStart"/>
            <w:r w:rsidRPr="00ED1E8D">
              <w:rPr>
                <w:rFonts w:ascii="Arial" w:eastAsia="Times New Roman" w:hAnsi="Arial" w:cs="Arial"/>
                <w:sz w:val="20"/>
                <w:szCs w:val="24"/>
                <w:lang w:val="en-GB" w:eastAsia="en-GB"/>
              </w:rPr>
              <w:t>appointments</w:t>
            </w:r>
            <w:proofErr w:type="gramEnd"/>
          </w:p>
          <w:p w14:paraId="5EB4C30E" w14:textId="77777777" w:rsidR="00104BF4" w:rsidRPr="00ED1E8D" w:rsidRDefault="00104BF4" w:rsidP="004F5CB5">
            <w:pPr>
              <w:widowControl w:val="0"/>
              <w:autoSpaceDE w:val="0"/>
              <w:autoSpaceDN w:val="0"/>
              <w:spacing w:after="0"/>
              <w:jc w:val="both"/>
              <w:rPr>
                <w:rFonts w:ascii="Arial" w:eastAsia="Arial" w:hAnsi="Arial" w:cs="Arial"/>
                <w:b/>
                <w:sz w:val="20"/>
                <w:szCs w:val="22"/>
                <w:lang w:val="en-GB" w:eastAsia="en-GB" w:bidi="en-GB"/>
              </w:rPr>
            </w:pPr>
          </w:p>
          <w:p w14:paraId="57ABE8CB"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3.2</w:t>
            </w:r>
            <w:r w:rsidRPr="00ED1E8D">
              <w:rPr>
                <w:rFonts w:ascii="Arial" w:eastAsia="Arial" w:hAnsi="Arial" w:cs="Arial"/>
                <w:b/>
                <w:sz w:val="20"/>
                <w:szCs w:val="22"/>
                <w:lang w:val="en-GB" w:eastAsia="en-GB" w:bidi="en-GB"/>
              </w:rPr>
              <w:tab/>
              <w:t>Service description/care pathway</w:t>
            </w:r>
          </w:p>
          <w:p w14:paraId="790EA57C" w14:textId="77777777" w:rsidR="00104BF4" w:rsidRPr="00ED1E8D" w:rsidRDefault="00104BF4" w:rsidP="004F5CB5">
            <w:pPr>
              <w:widowControl w:val="0"/>
              <w:autoSpaceDE w:val="0"/>
              <w:autoSpaceDN w:val="0"/>
              <w:spacing w:after="0"/>
              <w:rPr>
                <w:rFonts w:ascii="Arial" w:eastAsia="Arial" w:hAnsi="Arial" w:cs="Arial"/>
                <w:b/>
                <w:color w:val="009966"/>
                <w:sz w:val="20"/>
                <w:szCs w:val="22"/>
                <w:lang w:val="en-GB" w:eastAsia="en-GB" w:bidi="en-GB"/>
              </w:rPr>
            </w:pPr>
          </w:p>
          <w:p w14:paraId="41EF7BE9"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new service will run alongside the existing Care Coordination team and will provide a single point of contact for patients and carers with a Level 1 ventilation need.  Patients will be provided with a ventilator and required consumables upon discharge from HDU or PICU and are then able to contact the team administrator to order subsequent consumables which can be collected from the Children’s Outpatient Department.  </w:t>
            </w:r>
          </w:p>
          <w:p w14:paraId="1B7168D9"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68D00015"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Routine annual maintenance will be arranged with the patient/carer and can be coordinated around outpatient appointments so that visits to the hospital are minimized.  </w:t>
            </w:r>
          </w:p>
          <w:p w14:paraId="0EA008C3"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2C7CE03B"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will be funded by an annual payment of £1,042 per patient to cover the cost of the maintenance and consumables as well as a 0.6wte Band 2 LTV Service Coordinator post.  Total cost of £36,470 per annum for the current cohort of 35 patients.  Payment will be reviewed every year to ensure service sustainability and will be adjusted upwards based on increments of 5 patients </w:t>
            </w:r>
            <w:proofErr w:type="gramStart"/>
            <w:r w:rsidRPr="00ED1E8D">
              <w:rPr>
                <w:rFonts w:ascii="Arial" w:eastAsia="Arial" w:hAnsi="Arial" w:cs="Arial"/>
                <w:sz w:val="20"/>
                <w:szCs w:val="22"/>
                <w:lang w:val="en-GB" w:eastAsia="en-GB" w:bidi="en-GB"/>
              </w:rPr>
              <w:t>ie</w:t>
            </w:r>
            <w:proofErr w:type="gramEnd"/>
            <w:r w:rsidRPr="00ED1E8D">
              <w:rPr>
                <w:rFonts w:ascii="Arial" w:eastAsia="Arial" w:hAnsi="Arial" w:cs="Arial"/>
                <w:sz w:val="20"/>
                <w:szCs w:val="22"/>
                <w:lang w:val="en-GB" w:eastAsia="en-GB" w:bidi="en-GB"/>
              </w:rPr>
              <w:t xml:space="preserve"> 32 patients is charged at 35 for the purpose of this block.</w:t>
            </w:r>
          </w:p>
          <w:p w14:paraId="4DB30489"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67C1D216"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The cost of the devices and an initial supply of consumables is funded on a pass-through arrangement.</w:t>
            </w:r>
          </w:p>
          <w:p w14:paraId="11A5796D"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142FFF80"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Environmental issues</w:t>
            </w:r>
          </w:p>
          <w:p w14:paraId="10698E1F"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It is essential that services provided will also align with the </w:t>
            </w:r>
            <w:r w:rsidRPr="00ED1E8D">
              <w:rPr>
                <w:rFonts w:ascii="Arial" w:eastAsia="Arial" w:hAnsi="Arial" w:cs="Arial"/>
                <w:i/>
                <w:sz w:val="20"/>
                <w:szCs w:val="22"/>
                <w:lang w:val="en-GB" w:eastAsia="en-GB" w:bidi="en-GB"/>
              </w:rPr>
              <w:t>You’re Welcome q</w:t>
            </w:r>
            <w:r w:rsidRPr="00ED1E8D">
              <w:rPr>
                <w:rFonts w:ascii="Arial" w:eastAsia="Arial" w:hAnsi="Arial" w:cs="Arial"/>
                <w:sz w:val="20"/>
                <w:szCs w:val="22"/>
                <w:lang w:val="en-GB" w:eastAsia="en-GB" w:bidi="en-GB"/>
              </w:rPr>
              <w:t>uality criteria. All Children and Young People (C&amp;YP) are entitled to receive appropriate health care wherever they access it. The criteria lay out principles to help health services to ‘get it right’ and become young people friendly.</w:t>
            </w:r>
          </w:p>
          <w:p w14:paraId="3C7DECB7"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45EEFDD3"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will be provided in a safe and non-threatening environment. Care will be delivered by trained practitioners with a core set of skills and competencies to provide care to C&amp;YP.  The provider will ensure a child friendly and safe environment. Parents/guardians will have access to a place to sit, get refreshments, to be able to breast-feed and accessible toilets. There will be appropriate access for C&amp;YP with physical disabilities. The service will make provision for C&amp;YP who may be reliant on alternative/augmentative communication or require an interpreter. </w:t>
            </w:r>
          </w:p>
          <w:p w14:paraId="7C8C5D38"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2FE117D1"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Staffing </w:t>
            </w:r>
          </w:p>
          <w:p w14:paraId="695B8B1C" w14:textId="77777777" w:rsidR="00104BF4" w:rsidRPr="00ED1E8D" w:rsidRDefault="00104BF4" w:rsidP="004F5CB5">
            <w:pPr>
              <w:widowControl w:val="0"/>
              <w:numPr>
                <w:ilvl w:val="0"/>
                <w:numId w:val="56"/>
              </w:numPr>
              <w:tabs>
                <w:tab w:val="num" w:pos="720"/>
              </w:tabs>
              <w:autoSpaceDE w:val="0"/>
              <w:autoSpaceDN w:val="0"/>
              <w:spacing w:after="0"/>
              <w:ind w:left="72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Staff will be appropriately trained to offer high-quality assessment, diagnosis and </w:t>
            </w:r>
            <w:proofErr w:type="gramStart"/>
            <w:r w:rsidRPr="00ED1E8D">
              <w:rPr>
                <w:rFonts w:ascii="Arial" w:eastAsia="Arial" w:hAnsi="Arial" w:cs="Arial"/>
                <w:sz w:val="20"/>
                <w:szCs w:val="22"/>
                <w:lang w:val="en-GB" w:eastAsia="en-GB" w:bidi="en-GB"/>
              </w:rPr>
              <w:t>treatment;</w:t>
            </w:r>
            <w:proofErr w:type="gramEnd"/>
          </w:p>
          <w:p w14:paraId="77F4975F" w14:textId="77777777" w:rsidR="00104BF4" w:rsidRPr="00ED1E8D" w:rsidRDefault="00104BF4" w:rsidP="004F5CB5">
            <w:pPr>
              <w:widowControl w:val="0"/>
              <w:numPr>
                <w:ilvl w:val="0"/>
                <w:numId w:val="56"/>
              </w:numPr>
              <w:tabs>
                <w:tab w:val="num" w:pos="720"/>
              </w:tabs>
              <w:autoSpaceDE w:val="0"/>
              <w:autoSpaceDN w:val="0"/>
              <w:spacing w:after="0"/>
              <w:ind w:left="72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Staff will be confident in treating and communicating with C&amp;YP, including those with communication difficulties. Their skills will include recognition of the well and the sick child, and recognition of child protection/safeguarding </w:t>
            </w:r>
            <w:proofErr w:type="gramStart"/>
            <w:r w:rsidRPr="00ED1E8D">
              <w:rPr>
                <w:rFonts w:ascii="Arial" w:eastAsia="Arial" w:hAnsi="Arial" w:cs="Arial"/>
                <w:sz w:val="20"/>
                <w:szCs w:val="22"/>
                <w:lang w:val="en-GB" w:eastAsia="en-GB" w:bidi="en-GB"/>
              </w:rPr>
              <w:t>concerns;</w:t>
            </w:r>
            <w:proofErr w:type="gramEnd"/>
          </w:p>
          <w:p w14:paraId="7D600E6B" w14:textId="77777777" w:rsidR="00104BF4" w:rsidRPr="00ED1E8D" w:rsidRDefault="00104BF4" w:rsidP="004F5CB5">
            <w:pPr>
              <w:widowControl w:val="0"/>
              <w:numPr>
                <w:ilvl w:val="0"/>
                <w:numId w:val="56"/>
              </w:numPr>
              <w:tabs>
                <w:tab w:val="num" w:pos="720"/>
              </w:tabs>
              <w:autoSpaceDE w:val="0"/>
              <w:autoSpaceDN w:val="0"/>
              <w:spacing w:after="0"/>
              <w:ind w:left="72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will have appropriate plans in place to ensure the on-going competence and skill mix of clinical </w:t>
            </w:r>
            <w:proofErr w:type="gramStart"/>
            <w:r w:rsidRPr="00ED1E8D">
              <w:rPr>
                <w:rFonts w:ascii="Arial" w:eastAsia="Arial" w:hAnsi="Arial" w:cs="Arial"/>
                <w:sz w:val="20"/>
                <w:szCs w:val="22"/>
                <w:lang w:val="en-GB" w:eastAsia="en-GB" w:bidi="en-GB"/>
              </w:rPr>
              <w:t>staff;</w:t>
            </w:r>
            <w:proofErr w:type="gramEnd"/>
          </w:p>
          <w:p w14:paraId="69162943"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p w14:paraId="1239DC10"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3.3</w:t>
            </w:r>
            <w:r w:rsidRPr="00ED1E8D">
              <w:rPr>
                <w:rFonts w:ascii="Arial" w:eastAsia="Arial" w:hAnsi="Arial" w:cs="Arial"/>
                <w:b/>
                <w:sz w:val="20"/>
                <w:szCs w:val="22"/>
                <w:lang w:val="en-GB" w:eastAsia="en-GB" w:bidi="en-GB"/>
              </w:rPr>
              <w:tab/>
              <w:t xml:space="preserve">Population </w:t>
            </w:r>
            <w:proofErr w:type="gramStart"/>
            <w:r w:rsidRPr="00ED1E8D">
              <w:rPr>
                <w:rFonts w:ascii="Arial" w:eastAsia="Arial" w:hAnsi="Arial" w:cs="Arial"/>
                <w:b/>
                <w:sz w:val="20"/>
                <w:szCs w:val="22"/>
                <w:lang w:val="en-GB" w:eastAsia="en-GB" w:bidi="en-GB"/>
              </w:rPr>
              <w:t>covered</w:t>
            </w:r>
            <w:proofErr w:type="gramEnd"/>
          </w:p>
          <w:p w14:paraId="50BC1ACB"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5B5CB470" w14:textId="77777777" w:rsidR="00104BF4" w:rsidRPr="00ED1E8D" w:rsidRDefault="00104BF4" w:rsidP="004F5CB5">
            <w:pPr>
              <w:widowControl w:val="0"/>
              <w:autoSpaceDE w:val="0"/>
              <w:autoSpaceDN w:val="0"/>
              <w:spacing w:after="0"/>
              <w:ind w:left="34"/>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will support Level 1 children requiring ventilation support at home but not falling within the remit of the community nursing teams.  </w:t>
            </w:r>
            <w:proofErr w:type="gramStart"/>
            <w:r w:rsidRPr="00ED1E8D">
              <w:rPr>
                <w:rFonts w:ascii="Arial" w:eastAsia="Arial" w:hAnsi="Arial" w:cs="Arial"/>
                <w:sz w:val="20"/>
                <w:szCs w:val="22"/>
                <w:lang w:val="en-GB" w:eastAsia="en-GB" w:bidi="en-GB"/>
              </w:rPr>
              <w:t>At</w:t>
            </w:r>
            <w:proofErr w:type="gramEnd"/>
            <w:r w:rsidRPr="00ED1E8D">
              <w:rPr>
                <w:rFonts w:ascii="Arial" w:eastAsia="Arial" w:hAnsi="Arial" w:cs="Arial"/>
                <w:sz w:val="20"/>
                <w:szCs w:val="22"/>
                <w:lang w:val="en-GB" w:eastAsia="en-GB" w:bidi="en-GB"/>
              </w:rPr>
              <w:t xml:space="preserve"> November 2017, the population covered by this service spec is 35.  This covers both Stoke on Trent and North Staffordshire CCGs.  </w:t>
            </w:r>
          </w:p>
          <w:p w14:paraId="0E830C99"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p w14:paraId="5487103D"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3.5</w:t>
            </w:r>
            <w:r w:rsidRPr="00ED1E8D">
              <w:rPr>
                <w:rFonts w:ascii="Arial" w:eastAsia="Arial" w:hAnsi="Arial" w:cs="Arial"/>
                <w:b/>
                <w:sz w:val="20"/>
                <w:szCs w:val="22"/>
                <w:lang w:val="en-GB" w:eastAsia="en-GB" w:bidi="en-GB"/>
              </w:rPr>
              <w:tab/>
              <w:t>Interdependence with other services/providers</w:t>
            </w:r>
          </w:p>
          <w:p w14:paraId="5C86D903"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p w14:paraId="3C4034A9" w14:textId="77777777" w:rsidR="00104BF4" w:rsidRPr="00ED1E8D" w:rsidRDefault="00104BF4" w:rsidP="004F5CB5">
            <w:pPr>
              <w:widowControl w:val="0"/>
              <w:numPr>
                <w:ilvl w:val="0"/>
                <w:numId w:val="54"/>
              </w:numPr>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Children’s Intensive Care / High Dependency Unit</w:t>
            </w:r>
          </w:p>
          <w:p w14:paraId="063118CE" w14:textId="77777777" w:rsidR="00104BF4" w:rsidRPr="00ED1E8D" w:rsidRDefault="00104BF4" w:rsidP="004F5CB5">
            <w:pPr>
              <w:widowControl w:val="0"/>
              <w:numPr>
                <w:ilvl w:val="0"/>
                <w:numId w:val="54"/>
              </w:numPr>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Paediatrics</w:t>
            </w:r>
          </w:p>
          <w:p w14:paraId="24914F69" w14:textId="77777777" w:rsidR="00104BF4" w:rsidRPr="00ED1E8D" w:rsidRDefault="00104BF4" w:rsidP="004F5CB5">
            <w:pPr>
              <w:widowControl w:val="0"/>
              <w:numPr>
                <w:ilvl w:val="0"/>
                <w:numId w:val="54"/>
              </w:numPr>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GPs</w:t>
            </w:r>
          </w:p>
          <w:p w14:paraId="75A027F0" w14:textId="77777777" w:rsidR="00104BF4" w:rsidRPr="00ED1E8D" w:rsidRDefault="00104BF4" w:rsidP="004F5CB5">
            <w:pPr>
              <w:widowControl w:val="0"/>
              <w:numPr>
                <w:ilvl w:val="0"/>
                <w:numId w:val="54"/>
              </w:numPr>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Community paediatrics</w:t>
            </w:r>
          </w:p>
          <w:p w14:paraId="1C291641" w14:textId="77777777" w:rsidR="00104BF4" w:rsidRPr="00ED1E8D" w:rsidRDefault="00104BF4" w:rsidP="004F5CB5">
            <w:pPr>
              <w:widowControl w:val="0"/>
              <w:numPr>
                <w:ilvl w:val="0"/>
                <w:numId w:val="54"/>
              </w:numPr>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Adult ventilation Team – transition to adult services</w:t>
            </w:r>
          </w:p>
          <w:p w14:paraId="6F477D06"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tc>
      </w:tr>
      <w:tr w:rsidR="00104BF4" w:rsidRPr="00ED1E8D" w14:paraId="5AC3A4C3" w14:textId="77777777" w:rsidTr="004F5CB5">
        <w:tc>
          <w:tcPr>
            <w:tcW w:w="8414" w:type="dxa"/>
            <w:shd w:val="clear" w:color="auto" w:fill="B8CCE1"/>
          </w:tcPr>
          <w:p w14:paraId="6640B098" w14:textId="77777777" w:rsidR="00104BF4" w:rsidRPr="00ED1E8D" w:rsidRDefault="00104BF4" w:rsidP="004F5CB5">
            <w:pPr>
              <w:widowControl w:val="0"/>
              <w:autoSpaceDE w:val="0"/>
              <w:autoSpaceDN w:val="0"/>
              <w:spacing w:after="0" w:line="276" w:lineRule="auto"/>
              <w:rPr>
                <w:rFonts w:ascii="Arial" w:eastAsia="Arial" w:hAnsi="Arial" w:cs="Arial"/>
                <w:b/>
                <w:color w:val="F79646"/>
                <w:sz w:val="20"/>
                <w:lang w:val="en-GB" w:eastAsia="en-GB" w:bidi="en-GB"/>
              </w:rPr>
            </w:pPr>
            <w:r w:rsidRPr="00ED1E8D">
              <w:rPr>
                <w:rFonts w:ascii="Arial" w:eastAsia="Arial" w:hAnsi="Arial" w:cs="Arial"/>
                <w:b/>
                <w:sz w:val="20"/>
                <w:lang w:val="en-GB" w:eastAsia="en-GB" w:bidi="en-GB"/>
              </w:rPr>
              <w:t>4.</w:t>
            </w:r>
            <w:r w:rsidRPr="00ED1E8D">
              <w:rPr>
                <w:rFonts w:ascii="Arial" w:eastAsia="Arial" w:hAnsi="Arial" w:cs="Arial"/>
                <w:b/>
                <w:sz w:val="20"/>
                <w:lang w:val="en-GB" w:eastAsia="en-GB" w:bidi="en-GB"/>
              </w:rPr>
              <w:tab/>
              <w:t>Applicable Service Standards</w:t>
            </w:r>
          </w:p>
        </w:tc>
      </w:tr>
      <w:tr w:rsidR="00104BF4" w:rsidRPr="00ED1E8D" w14:paraId="3329CAAB" w14:textId="77777777" w:rsidTr="004F5CB5">
        <w:tc>
          <w:tcPr>
            <w:tcW w:w="8414" w:type="dxa"/>
            <w:shd w:val="clear" w:color="auto" w:fill="auto"/>
          </w:tcPr>
          <w:p w14:paraId="1E94BC1C"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4B014DE5"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4.1</w:t>
            </w:r>
            <w:r w:rsidRPr="00ED1E8D">
              <w:rPr>
                <w:rFonts w:ascii="Arial" w:eastAsia="Arial" w:hAnsi="Arial" w:cs="Arial"/>
                <w:b/>
                <w:sz w:val="20"/>
                <w:szCs w:val="22"/>
                <w:lang w:val="en-GB" w:eastAsia="en-GB" w:bidi="en-GB"/>
              </w:rPr>
              <w:tab/>
              <w:t>Applicable national standards (</w:t>
            </w:r>
            <w:proofErr w:type="gramStart"/>
            <w:r w:rsidRPr="00ED1E8D">
              <w:rPr>
                <w:rFonts w:ascii="Arial" w:eastAsia="Arial" w:hAnsi="Arial" w:cs="Arial"/>
                <w:b/>
                <w:sz w:val="20"/>
                <w:szCs w:val="22"/>
                <w:lang w:val="en-GB" w:eastAsia="en-GB" w:bidi="en-GB"/>
              </w:rPr>
              <w:t>e.g.</w:t>
            </w:r>
            <w:proofErr w:type="gramEnd"/>
            <w:r w:rsidRPr="00ED1E8D">
              <w:rPr>
                <w:rFonts w:ascii="Arial" w:eastAsia="Arial" w:hAnsi="Arial" w:cs="Arial"/>
                <w:b/>
                <w:sz w:val="20"/>
                <w:szCs w:val="22"/>
                <w:lang w:val="en-GB" w:eastAsia="en-GB" w:bidi="en-GB"/>
              </w:rPr>
              <w:t xml:space="preserve"> NICE)</w:t>
            </w:r>
          </w:p>
          <w:p w14:paraId="0C162E39" w14:textId="77777777" w:rsidR="00104BF4" w:rsidRPr="00ED1E8D" w:rsidRDefault="00104BF4" w:rsidP="004F5CB5">
            <w:pPr>
              <w:widowControl w:val="0"/>
              <w:autoSpaceDE w:val="0"/>
              <w:autoSpaceDN w:val="0"/>
              <w:spacing w:after="0"/>
              <w:rPr>
                <w:rFonts w:ascii="Arial" w:eastAsia="Arial" w:hAnsi="Arial" w:cs="Arial"/>
                <w:color w:val="009966"/>
                <w:sz w:val="20"/>
                <w:szCs w:val="22"/>
                <w:lang w:val="en-GB" w:eastAsia="en-GB" w:bidi="en-GB"/>
              </w:rPr>
            </w:pPr>
          </w:p>
          <w:p w14:paraId="49F806FD"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r w:rsidRPr="00ED1E8D">
              <w:rPr>
                <w:rFonts w:ascii="Arial" w:eastAsia="Arial" w:hAnsi="Arial" w:cs="Arial"/>
                <w:bCs/>
                <w:sz w:val="20"/>
                <w:szCs w:val="22"/>
                <w:lang w:val="en-GB" w:eastAsia="en-GB" w:bidi="en-GB"/>
              </w:rPr>
              <w:t>Services will adhere to the Service Standards produced by the West Midlands Quality</w:t>
            </w:r>
          </w:p>
          <w:p w14:paraId="4B310049"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r w:rsidRPr="00ED1E8D">
              <w:rPr>
                <w:rFonts w:ascii="Arial" w:eastAsia="Arial" w:hAnsi="Arial" w:cs="Arial"/>
                <w:bCs/>
                <w:sz w:val="20"/>
                <w:szCs w:val="22"/>
                <w:lang w:val="en-GB" w:eastAsia="en-GB" w:bidi="en-GB"/>
              </w:rPr>
              <w:t xml:space="preserve">Review Service </w:t>
            </w:r>
            <w:hyperlink r:id="rId56" w:history="1">
              <w:r w:rsidRPr="00ED1E8D">
                <w:rPr>
                  <w:rFonts w:ascii="Arial" w:eastAsia="Arial" w:hAnsi="Arial" w:cs="Arial"/>
                  <w:b/>
                  <w:color w:val="11779B"/>
                  <w:sz w:val="20"/>
                  <w:szCs w:val="22"/>
                  <w:lang w:val="en-GB" w:eastAsia="en-GB" w:bidi="en-GB"/>
                </w:rPr>
                <w:t>http://www.wmqrs.nhs.uk/qualitystandards/published-standards</w:t>
              </w:r>
            </w:hyperlink>
          </w:p>
          <w:p w14:paraId="31E4CB55"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p>
          <w:p w14:paraId="31595B6A" w14:textId="77777777" w:rsidR="00104BF4" w:rsidRPr="00ED1E8D" w:rsidRDefault="00104BF4" w:rsidP="004F5CB5">
            <w:pPr>
              <w:widowControl w:val="0"/>
              <w:autoSpaceDE w:val="0"/>
              <w:autoSpaceDN w:val="0"/>
              <w:spacing w:after="0"/>
              <w:rPr>
                <w:rFonts w:ascii="Arial" w:eastAsia="Arial" w:hAnsi="Arial" w:cs="Arial"/>
                <w:bCs/>
                <w:color w:val="0000FF"/>
                <w:sz w:val="20"/>
                <w:szCs w:val="22"/>
                <w:u w:val="single"/>
                <w:lang w:val="en-GB" w:eastAsia="en-GB" w:bidi="en-GB"/>
              </w:rPr>
            </w:pPr>
            <w:r w:rsidRPr="00ED1E8D">
              <w:rPr>
                <w:rFonts w:ascii="Arial" w:eastAsia="Arial" w:hAnsi="Arial" w:cs="Arial"/>
                <w:bCs/>
                <w:sz w:val="20"/>
                <w:szCs w:val="22"/>
                <w:lang w:val="en-GB" w:eastAsia="en-GB" w:bidi="en-GB"/>
              </w:rPr>
              <w:t xml:space="preserve">The Royal College of Paediatrics and Child Health’s Modelling the Future Report(s) of the Children and Young People’s Health Outcomes Forum. </w:t>
            </w:r>
            <w:r w:rsidRPr="00ED1E8D">
              <w:rPr>
                <w:rFonts w:ascii="Arial" w:eastAsia="Arial" w:hAnsi="Arial" w:cs="Arial"/>
                <w:bCs/>
                <w:color w:val="0000FF"/>
                <w:sz w:val="20"/>
                <w:szCs w:val="22"/>
                <w:u w:val="single"/>
                <w:lang w:val="en-GB" w:eastAsia="en-GB" w:bidi="en-GB"/>
              </w:rPr>
              <w:t>https://www.gov.uk/government/uploads/system/uploads/attachment_data/file/216852/CYP</w:t>
            </w:r>
          </w:p>
          <w:p w14:paraId="4C14BBB0" w14:textId="77777777" w:rsidR="00104BF4" w:rsidRPr="00ED1E8D" w:rsidRDefault="00104BF4" w:rsidP="004F5CB5">
            <w:pPr>
              <w:widowControl w:val="0"/>
              <w:autoSpaceDE w:val="0"/>
              <w:autoSpaceDN w:val="0"/>
              <w:spacing w:after="0"/>
              <w:rPr>
                <w:rFonts w:ascii="Arial" w:eastAsia="Arial" w:hAnsi="Arial" w:cs="Arial"/>
                <w:bCs/>
                <w:color w:val="0000FF"/>
                <w:sz w:val="20"/>
                <w:szCs w:val="22"/>
                <w:u w:val="single"/>
                <w:lang w:val="en-GB" w:eastAsia="en-GB" w:bidi="en-GB"/>
              </w:rPr>
            </w:pPr>
            <w:r w:rsidRPr="00ED1E8D">
              <w:rPr>
                <w:rFonts w:ascii="Arial" w:eastAsia="Arial" w:hAnsi="Arial" w:cs="Arial"/>
                <w:bCs/>
                <w:color w:val="0000FF"/>
                <w:sz w:val="20"/>
                <w:szCs w:val="22"/>
                <w:u w:val="single"/>
                <w:lang w:val="en-GB" w:eastAsia="en-GB" w:bidi="en-GB"/>
              </w:rPr>
              <w:t>-report.pdf</w:t>
            </w:r>
          </w:p>
          <w:p w14:paraId="52712208"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p>
          <w:p w14:paraId="5933779A"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r w:rsidRPr="00ED1E8D">
              <w:rPr>
                <w:rFonts w:ascii="Arial" w:eastAsia="Arial" w:hAnsi="Arial" w:cs="Arial"/>
                <w:bCs/>
                <w:sz w:val="20"/>
                <w:szCs w:val="22"/>
                <w:lang w:val="en-GB" w:eastAsia="en-GB" w:bidi="en-GB"/>
              </w:rPr>
              <w:t>Department of Health (2008) Commissioning Safe and Sustainable Paediatric Services: A Framework of Critical Interdependencies</w:t>
            </w:r>
          </w:p>
          <w:p w14:paraId="268041F6" w14:textId="77777777" w:rsidR="00104BF4" w:rsidRPr="00ED1E8D" w:rsidRDefault="00000000" w:rsidP="004F5CB5">
            <w:pPr>
              <w:widowControl w:val="0"/>
              <w:autoSpaceDE w:val="0"/>
              <w:autoSpaceDN w:val="0"/>
              <w:spacing w:after="0"/>
              <w:rPr>
                <w:rFonts w:ascii="Arial" w:eastAsia="Arial" w:hAnsi="Arial" w:cs="Arial"/>
                <w:bCs/>
                <w:sz w:val="20"/>
                <w:szCs w:val="22"/>
                <w:lang w:val="en-GB" w:eastAsia="en-GB" w:bidi="en-GB"/>
              </w:rPr>
            </w:pPr>
            <w:hyperlink r:id="rId57" w:history="1">
              <w:r w:rsidR="00104BF4" w:rsidRPr="00ED1E8D">
                <w:rPr>
                  <w:rFonts w:ascii="Arial" w:eastAsia="Arial" w:hAnsi="Arial" w:cs="Arial"/>
                  <w:b/>
                  <w:color w:val="11779B"/>
                  <w:sz w:val="20"/>
                  <w:szCs w:val="22"/>
                  <w:lang w:val="en-GB" w:eastAsia="en-GB" w:bidi="en-GB"/>
                </w:rPr>
                <w:t>http://www.dh.gov.uk/en/Publicationsandstatistics/Publications/PublicationsPolicyAndGuidance/DH_088068</w:t>
              </w:r>
            </w:hyperlink>
          </w:p>
          <w:p w14:paraId="216F4D3D"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p>
          <w:p w14:paraId="45F2F2F4"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r w:rsidRPr="00ED1E8D">
              <w:rPr>
                <w:rFonts w:ascii="Arial" w:eastAsia="Arial" w:hAnsi="Arial" w:cs="Arial"/>
                <w:bCs/>
                <w:sz w:val="20"/>
                <w:szCs w:val="22"/>
                <w:lang w:val="en-GB" w:eastAsia="en-GB" w:bidi="en-GB"/>
              </w:rPr>
              <w:t>Department of Health (2006) Review of Commissioning Arrangements for Specialised</w:t>
            </w:r>
          </w:p>
          <w:p w14:paraId="145F53A9"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r w:rsidRPr="00ED1E8D">
              <w:rPr>
                <w:rFonts w:ascii="Arial" w:eastAsia="Arial" w:hAnsi="Arial" w:cs="Arial"/>
                <w:bCs/>
                <w:sz w:val="20"/>
                <w:szCs w:val="22"/>
                <w:lang w:val="en-GB" w:eastAsia="en-GB" w:bidi="en-GB"/>
              </w:rPr>
              <w:t>Services (the Carter Review)</w:t>
            </w:r>
          </w:p>
          <w:p w14:paraId="281925C8" w14:textId="77777777" w:rsidR="00104BF4" w:rsidRPr="00ED1E8D" w:rsidRDefault="00000000" w:rsidP="004F5CB5">
            <w:pPr>
              <w:widowControl w:val="0"/>
              <w:autoSpaceDE w:val="0"/>
              <w:autoSpaceDN w:val="0"/>
              <w:spacing w:after="0"/>
              <w:rPr>
                <w:rFonts w:ascii="Arial" w:eastAsia="Arial" w:hAnsi="Arial" w:cs="Arial"/>
                <w:bCs/>
                <w:sz w:val="20"/>
                <w:szCs w:val="22"/>
                <w:lang w:val="en-GB" w:eastAsia="en-GB" w:bidi="en-GB"/>
              </w:rPr>
            </w:pPr>
            <w:hyperlink r:id="rId58" w:history="1">
              <w:r w:rsidR="00104BF4" w:rsidRPr="00ED1E8D">
                <w:rPr>
                  <w:rFonts w:ascii="Arial" w:eastAsia="Arial" w:hAnsi="Arial" w:cs="Arial"/>
                  <w:b/>
                  <w:color w:val="11779B"/>
                  <w:sz w:val="20"/>
                  <w:szCs w:val="22"/>
                  <w:lang w:val="en-GB" w:eastAsia="en-GB" w:bidi="en-GB"/>
                </w:rPr>
                <w:t>http://webarchive.nationalarchives.gov.uk/:.+/www.dh.gov.uk/en/Managingyourorganisation/Commissioning/Commissioningspecialisedservices/DH_4135174</w:t>
              </w:r>
            </w:hyperlink>
          </w:p>
          <w:p w14:paraId="67CB23A6"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p>
          <w:p w14:paraId="772387C5"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r w:rsidRPr="00ED1E8D">
              <w:rPr>
                <w:rFonts w:ascii="Arial" w:eastAsia="Arial" w:hAnsi="Arial" w:cs="Arial"/>
                <w:bCs/>
                <w:sz w:val="20"/>
                <w:szCs w:val="22"/>
                <w:lang w:val="en-GB" w:eastAsia="en-GB" w:bidi="en-GB"/>
              </w:rPr>
              <w:t>Department of Health (2006) Critical Care Minimum Data Set (CCMDS)</w:t>
            </w:r>
          </w:p>
          <w:p w14:paraId="291C830F" w14:textId="77777777" w:rsidR="00104BF4" w:rsidRPr="00ED1E8D" w:rsidRDefault="00000000" w:rsidP="004F5CB5">
            <w:pPr>
              <w:widowControl w:val="0"/>
              <w:autoSpaceDE w:val="0"/>
              <w:autoSpaceDN w:val="0"/>
              <w:spacing w:after="0"/>
              <w:rPr>
                <w:rFonts w:ascii="Arial" w:eastAsia="Arial" w:hAnsi="Arial" w:cs="Arial"/>
                <w:bCs/>
                <w:sz w:val="20"/>
                <w:szCs w:val="22"/>
                <w:lang w:val="en-GB" w:eastAsia="en-GB" w:bidi="en-GB"/>
              </w:rPr>
            </w:pPr>
            <w:hyperlink r:id="rId59" w:history="1">
              <w:r w:rsidR="00104BF4" w:rsidRPr="00ED1E8D">
                <w:rPr>
                  <w:rFonts w:ascii="Arial" w:eastAsia="Arial" w:hAnsi="Arial" w:cs="Arial"/>
                  <w:b/>
                  <w:color w:val="11779B"/>
                  <w:sz w:val="20"/>
                  <w:szCs w:val="22"/>
                  <w:lang w:val="en-GB" w:eastAsia="en-GB" w:bidi="en-GB"/>
                </w:rPr>
                <w:t>http://www.dh.gov.uk/en/Publicationsandstatistics/Publications/PublicationsPolicyAndGuidance/DH_116368</w:t>
              </w:r>
            </w:hyperlink>
          </w:p>
          <w:p w14:paraId="45DC9EE8"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p>
          <w:p w14:paraId="3BC8F68F"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p>
          <w:p w14:paraId="27A7A258"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p>
          <w:p w14:paraId="650BCE00"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r w:rsidRPr="00ED1E8D">
              <w:rPr>
                <w:rFonts w:ascii="Arial" w:eastAsia="Arial" w:hAnsi="Arial" w:cs="Arial"/>
                <w:bCs/>
                <w:sz w:val="20"/>
                <w:szCs w:val="22"/>
                <w:lang w:val="en-GB" w:eastAsia="en-GB" w:bidi="en-GB"/>
              </w:rPr>
              <w:t>Department of Health (2003) Getting the Right Start: National Service Framework for Children; Standards for Hospital Services</w:t>
            </w:r>
          </w:p>
          <w:p w14:paraId="10EAD382" w14:textId="77777777" w:rsidR="00104BF4" w:rsidRPr="00ED1E8D" w:rsidRDefault="00000000" w:rsidP="004F5CB5">
            <w:pPr>
              <w:widowControl w:val="0"/>
              <w:autoSpaceDE w:val="0"/>
              <w:autoSpaceDN w:val="0"/>
              <w:spacing w:after="0"/>
              <w:rPr>
                <w:rFonts w:ascii="Arial" w:eastAsia="Arial" w:hAnsi="Arial" w:cs="Arial"/>
                <w:bCs/>
                <w:sz w:val="20"/>
                <w:szCs w:val="22"/>
                <w:lang w:val="en-GB" w:eastAsia="en-GB" w:bidi="en-GB"/>
              </w:rPr>
            </w:pPr>
            <w:hyperlink r:id="rId60" w:history="1">
              <w:r w:rsidR="00104BF4" w:rsidRPr="00ED1E8D">
                <w:rPr>
                  <w:rFonts w:ascii="Arial" w:eastAsia="Arial" w:hAnsi="Arial" w:cs="Arial"/>
                  <w:b/>
                  <w:color w:val="11779B"/>
                  <w:sz w:val="20"/>
                  <w:szCs w:val="22"/>
                  <w:lang w:val="en-GB" w:eastAsia="en-GB" w:bidi="en-GB"/>
                </w:rPr>
                <w:t>http://www.dh.gov.uk/en/Publicationsandstatistics/Publications/PublicationsPolicyAndGuidance/DH_4006182</w:t>
              </w:r>
            </w:hyperlink>
          </w:p>
          <w:p w14:paraId="1BC0DF39"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p>
          <w:p w14:paraId="51403BA3"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r w:rsidRPr="00ED1E8D">
              <w:rPr>
                <w:rFonts w:ascii="Arial" w:eastAsia="Arial" w:hAnsi="Arial" w:cs="Arial"/>
                <w:bCs/>
                <w:sz w:val="20"/>
                <w:szCs w:val="22"/>
                <w:lang w:val="en-GB" w:eastAsia="en-GB" w:bidi="en-GB"/>
              </w:rPr>
              <w:t>Healthcare Commission (2007) Improving Services for Children in Hospital</w:t>
            </w:r>
          </w:p>
          <w:p w14:paraId="283CC351"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r w:rsidRPr="00ED1E8D">
              <w:rPr>
                <w:rFonts w:ascii="Arial" w:eastAsia="Arial" w:hAnsi="Arial" w:cs="Arial"/>
                <w:bCs/>
                <w:sz w:val="20"/>
                <w:szCs w:val="22"/>
                <w:lang w:val="en-GB" w:eastAsia="en-GB" w:bidi="en-GB"/>
              </w:rPr>
              <w:t>http://caredirectory.cqc.org.uk/_db/_documents/Improving_services_for_children_in_</w:t>
            </w:r>
          </w:p>
          <w:p w14:paraId="3E1DD1DE"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r w:rsidRPr="00ED1E8D">
              <w:rPr>
                <w:rFonts w:ascii="Arial" w:eastAsia="Arial" w:hAnsi="Arial" w:cs="Arial"/>
                <w:bCs/>
                <w:sz w:val="20"/>
                <w:szCs w:val="22"/>
                <w:lang w:val="en-GB" w:eastAsia="en-GB" w:bidi="en-GB"/>
              </w:rPr>
              <w:t>hospital.pdf</w:t>
            </w:r>
          </w:p>
          <w:p w14:paraId="19090A84"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p>
          <w:p w14:paraId="0AE52DC4"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r w:rsidRPr="00ED1E8D">
              <w:rPr>
                <w:rFonts w:ascii="Arial" w:eastAsia="Arial" w:hAnsi="Arial" w:cs="Arial"/>
                <w:bCs/>
                <w:sz w:val="20"/>
                <w:szCs w:val="22"/>
                <w:lang w:val="en-GB" w:eastAsia="en-GB" w:bidi="en-GB"/>
              </w:rPr>
              <w:t>Paediatric Intensive Care Society (2010) Standards for the Care of Critically Ill Children</w:t>
            </w:r>
          </w:p>
          <w:p w14:paraId="15197A71"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r w:rsidRPr="00ED1E8D">
              <w:rPr>
                <w:rFonts w:ascii="Arial" w:eastAsia="Arial" w:hAnsi="Arial" w:cs="Arial"/>
                <w:bCs/>
                <w:sz w:val="20"/>
                <w:szCs w:val="22"/>
                <w:lang w:val="en-GB" w:eastAsia="en-GB" w:bidi="en-GB"/>
              </w:rPr>
              <w:t xml:space="preserve">(v.2, 4th ed.) </w:t>
            </w:r>
            <w:hyperlink r:id="rId61" w:history="1">
              <w:r w:rsidRPr="00ED1E8D">
                <w:rPr>
                  <w:rFonts w:ascii="Arial" w:eastAsia="Arial" w:hAnsi="Arial" w:cs="Arial"/>
                  <w:b/>
                  <w:color w:val="11779B"/>
                  <w:sz w:val="20"/>
                  <w:szCs w:val="22"/>
                  <w:lang w:val="en-GB" w:eastAsia="en-GB" w:bidi="en-GB"/>
                </w:rPr>
                <w:t>http://www.ukpics.org.uk/documents/PICS_standards.pdf</w:t>
              </w:r>
            </w:hyperlink>
          </w:p>
          <w:p w14:paraId="0D7B0A69"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p>
          <w:p w14:paraId="444B0AF4"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r w:rsidRPr="00ED1E8D">
              <w:rPr>
                <w:rFonts w:ascii="Arial" w:eastAsia="Arial" w:hAnsi="Arial" w:cs="Arial"/>
                <w:bCs/>
                <w:sz w:val="20"/>
                <w:szCs w:val="22"/>
                <w:lang w:val="en-GB" w:eastAsia="en-GB" w:bidi="en-GB"/>
              </w:rPr>
              <w:t>Royal College of Nursing (2011) Health care service standards in caring for neonates,</w:t>
            </w:r>
          </w:p>
          <w:p w14:paraId="0DEFFDF2" w14:textId="77777777" w:rsidR="00104BF4" w:rsidRPr="00ED1E8D" w:rsidRDefault="00104BF4" w:rsidP="004F5CB5">
            <w:pPr>
              <w:widowControl w:val="0"/>
              <w:autoSpaceDE w:val="0"/>
              <w:autoSpaceDN w:val="0"/>
              <w:spacing w:after="0"/>
              <w:rPr>
                <w:rFonts w:ascii="Arial" w:eastAsia="Arial" w:hAnsi="Arial" w:cs="Arial"/>
                <w:bCs/>
                <w:sz w:val="20"/>
                <w:szCs w:val="22"/>
                <w:lang w:val="en-GB" w:eastAsia="en-GB" w:bidi="en-GB"/>
              </w:rPr>
            </w:pPr>
            <w:r w:rsidRPr="00ED1E8D">
              <w:rPr>
                <w:rFonts w:ascii="Arial" w:eastAsia="Arial" w:hAnsi="Arial" w:cs="Arial"/>
                <w:bCs/>
                <w:sz w:val="20"/>
                <w:szCs w:val="22"/>
                <w:lang w:val="en-GB" w:eastAsia="en-GB" w:bidi="en-GB"/>
              </w:rPr>
              <w:t>children and young people</w:t>
            </w:r>
          </w:p>
          <w:p w14:paraId="4AEDF572" w14:textId="77777777" w:rsidR="00104BF4" w:rsidRPr="00ED1E8D" w:rsidRDefault="00000000" w:rsidP="004F5CB5">
            <w:pPr>
              <w:widowControl w:val="0"/>
              <w:autoSpaceDE w:val="0"/>
              <w:autoSpaceDN w:val="0"/>
              <w:spacing w:after="0"/>
              <w:rPr>
                <w:rFonts w:ascii="Arial" w:eastAsia="Arial" w:hAnsi="Arial" w:cs="Arial"/>
                <w:bCs/>
                <w:sz w:val="20"/>
                <w:szCs w:val="22"/>
                <w:lang w:val="en-GB" w:eastAsia="en-GB" w:bidi="en-GB"/>
              </w:rPr>
            </w:pPr>
            <w:hyperlink r:id="rId62" w:history="1">
              <w:r w:rsidR="00104BF4" w:rsidRPr="00ED1E8D">
                <w:rPr>
                  <w:rFonts w:ascii="Arial" w:eastAsia="Arial" w:hAnsi="Arial" w:cs="Arial"/>
                  <w:b/>
                  <w:color w:val="11779B"/>
                  <w:sz w:val="20"/>
                  <w:szCs w:val="22"/>
                  <w:lang w:val="en-GB" w:eastAsia="en-GB" w:bidi="en-GB"/>
                </w:rPr>
                <w:t>http://www.rcn.org.uk/__data/assets/pdf_file/0010/378091/003823.pdf</w:t>
              </w:r>
            </w:hyperlink>
          </w:p>
          <w:p w14:paraId="25EDE9A9"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tc>
      </w:tr>
      <w:tr w:rsidR="00104BF4" w:rsidRPr="00ED1E8D" w14:paraId="66DD2306" w14:textId="77777777" w:rsidTr="004F5CB5">
        <w:tc>
          <w:tcPr>
            <w:tcW w:w="8414" w:type="dxa"/>
            <w:shd w:val="clear" w:color="auto" w:fill="B8CCE1"/>
          </w:tcPr>
          <w:p w14:paraId="6550C687" w14:textId="77777777" w:rsidR="00104BF4" w:rsidRPr="00ED1E8D" w:rsidRDefault="00104BF4" w:rsidP="004F5CB5">
            <w:pPr>
              <w:widowControl w:val="0"/>
              <w:autoSpaceDE w:val="0"/>
              <w:autoSpaceDN w:val="0"/>
              <w:spacing w:after="0" w:line="276" w:lineRule="auto"/>
              <w:rPr>
                <w:rFonts w:ascii="Arial" w:eastAsia="Arial" w:hAnsi="Arial" w:cs="Arial"/>
                <w:b/>
                <w:color w:val="F79646"/>
                <w:sz w:val="20"/>
                <w:lang w:val="en-GB" w:eastAsia="en-GB" w:bidi="en-GB"/>
              </w:rPr>
            </w:pPr>
            <w:r w:rsidRPr="00ED1E8D">
              <w:rPr>
                <w:rFonts w:ascii="Arial" w:eastAsia="Arial" w:hAnsi="Arial" w:cs="Arial"/>
                <w:b/>
                <w:sz w:val="20"/>
                <w:lang w:val="en-GB" w:eastAsia="en-GB" w:bidi="en-GB"/>
              </w:rPr>
              <w:t>5.</w:t>
            </w:r>
            <w:r w:rsidRPr="00ED1E8D">
              <w:rPr>
                <w:rFonts w:ascii="Arial" w:eastAsia="Arial" w:hAnsi="Arial" w:cs="Arial"/>
                <w:b/>
                <w:sz w:val="20"/>
                <w:lang w:val="en-GB" w:eastAsia="en-GB" w:bidi="en-GB"/>
              </w:rPr>
              <w:tab/>
              <w:t>Applicable quality requirements and CQUIN goals</w:t>
            </w:r>
          </w:p>
        </w:tc>
      </w:tr>
      <w:tr w:rsidR="00104BF4" w:rsidRPr="00ED1E8D" w14:paraId="3F274D52" w14:textId="77777777" w:rsidTr="004F5CB5">
        <w:tc>
          <w:tcPr>
            <w:tcW w:w="8414" w:type="dxa"/>
            <w:shd w:val="clear" w:color="auto" w:fill="auto"/>
          </w:tcPr>
          <w:p w14:paraId="4C95924B"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211A1D6A" w14:textId="77777777" w:rsidR="00104BF4" w:rsidRPr="00ED1E8D" w:rsidRDefault="00104BF4" w:rsidP="004F5CB5">
            <w:pPr>
              <w:widowControl w:val="0"/>
              <w:numPr>
                <w:ilvl w:val="1"/>
                <w:numId w:val="8"/>
              </w:numPr>
              <w:autoSpaceDE w:val="0"/>
              <w:autoSpaceDN w:val="0"/>
              <w:spacing w:after="0"/>
              <w:ind w:left="743" w:hanging="743"/>
              <w:rPr>
                <w:rFonts w:ascii="Arial" w:eastAsia="Times New Roman" w:hAnsi="Arial" w:cs="Arial"/>
                <w:b/>
                <w:sz w:val="20"/>
                <w:lang w:val="en-GB" w:eastAsia="en-GB"/>
              </w:rPr>
            </w:pPr>
            <w:r w:rsidRPr="00ED1E8D">
              <w:rPr>
                <w:rFonts w:ascii="Arial" w:eastAsia="Times New Roman" w:hAnsi="Arial" w:cs="Arial"/>
                <w:b/>
                <w:sz w:val="20"/>
                <w:lang w:val="en-GB" w:eastAsia="en-GB"/>
              </w:rPr>
              <w:t>Applicable quality requirements (See Schedule 4 Parts A-D)</w:t>
            </w:r>
          </w:p>
          <w:p w14:paraId="01E74101" w14:textId="77777777" w:rsidR="00104BF4" w:rsidRPr="00ED1E8D" w:rsidRDefault="00104BF4" w:rsidP="004F5CB5">
            <w:pPr>
              <w:spacing w:after="0"/>
              <w:ind w:left="743"/>
              <w:rPr>
                <w:rFonts w:ascii="Arial" w:eastAsia="Times New Roman" w:hAnsi="Arial" w:cs="Arial"/>
                <w:b/>
                <w:sz w:val="20"/>
                <w:lang w:val="en-GB" w:eastAsia="en-GB"/>
              </w:rPr>
            </w:pPr>
            <w:r w:rsidRPr="00ED1E8D">
              <w:rPr>
                <w:rFonts w:ascii="Arial" w:eastAsia="Times New Roman" w:hAnsi="Arial" w:cs="Arial"/>
                <w:b/>
                <w:sz w:val="20"/>
                <w:lang w:val="en-GB" w:eastAsia="en-GB"/>
              </w:rPr>
              <w:t>Not applicable.</w:t>
            </w:r>
          </w:p>
          <w:p w14:paraId="1FB58082" w14:textId="77777777" w:rsidR="00104BF4" w:rsidRPr="00ED1E8D" w:rsidRDefault="00104BF4" w:rsidP="004F5CB5">
            <w:pPr>
              <w:spacing w:after="0"/>
              <w:ind w:left="743"/>
              <w:rPr>
                <w:rFonts w:ascii="Arial" w:eastAsia="Times New Roman" w:hAnsi="Arial" w:cs="Arial"/>
                <w:b/>
                <w:sz w:val="20"/>
                <w:lang w:val="en-GB" w:eastAsia="en-GB"/>
              </w:rPr>
            </w:pPr>
          </w:p>
          <w:p w14:paraId="110FB71A" w14:textId="77777777" w:rsidR="00104BF4" w:rsidRPr="00ED1E8D" w:rsidRDefault="00104BF4" w:rsidP="004F5CB5">
            <w:pPr>
              <w:widowControl w:val="0"/>
              <w:numPr>
                <w:ilvl w:val="1"/>
                <w:numId w:val="8"/>
              </w:numPr>
              <w:autoSpaceDE w:val="0"/>
              <w:autoSpaceDN w:val="0"/>
              <w:spacing w:after="0"/>
              <w:ind w:left="743" w:hanging="743"/>
              <w:rPr>
                <w:rFonts w:ascii="Arial" w:eastAsia="Times New Roman" w:hAnsi="Arial" w:cs="Arial"/>
                <w:b/>
                <w:sz w:val="20"/>
                <w:lang w:val="en-GB" w:eastAsia="en-GB"/>
              </w:rPr>
            </w:pPr>
            <w:r w:rsidRPr="00ED1E8D">
              <w:rPr>
                <w:rFonts w:ascii="Arial" w:eastAsia="Times New Roman" w:hAnsi="Arial" w:cs="Arial"/>
                <w:b/>
                <w:sz w:val="20"/>
                <w:lang w:val="en-GB" w:eastAsia="en-GB"/>
              </w:rPr>
              <w:t>Audit requirements (for the first 12 months of the service). Quarterly basis</w:t>
            </w:r>
          </w:p>
          <w:p w14:paraId="22F00995" w14:textId="77777777" w:rsidR="00104BF4" w:rsidRPr="00ED1E8D" w:rsidRDefault="00104BF4" w:rsidP="004F5CB5">
            <w:pPr>
              <w:spacing w:after="0"/>
              <w:ind w:left="720"/>
              <w:rPr>
                <w:rFonts w:ascii="Arial" w:eastAsia="Times New Roman" w:hAnsi="Arial" w:cs="Arial"/>
                <w:b/>
                <w:color w:val="00B050"/>
                <w:sz w:val="20"/>
                <w:lang w:val="en-GB" w:eastAsia="en-GB"/>
              </w:rPr>
            </w:pPr>
          </w:p>
          <w:p w14:paraId="6DAC6840" w14:textId="77777777" w:rsidR="00104BF4" w:rsidRPr="00ED1E8D" w:rsidRDefault="00104BF4" w:rsidP="004F5CB5">
            <w:pPr>
              <w:widowControl w:val="0"/>
              <w:numPr>
                <w:ilvl w:val="0"/>
                <w:numId w:val="181"/>
              </w:numPr>
              <w:autoSpaceDE w:val="0"/>
              <w:autoSpaceDN w:val="0"/>
              <w:spacing w:after="0"/>
              <w:rPr>
                <w:rFonts w:ascii="Arial" w:eastAsia="Times New Roman" w:hAnsi="Arial" w:cs="Arial"/>
                <w:sz w:val="20"/>
                <w:lang w:val="en-GB" w:eastAsia="en-GB"/>
              </w:rPr>
            </w:pPr>
            <w:r w:rsidRPr="00ED1E8D">
              <w:rPr>
                <w:rFonts w:ascii="Arial" w:eastAsia="Times New Roman" w:hAnsi="Arial" w:cs="Arial"/>
                <w:sz w:val="20"/>
                <w:lang w:val="en-GB" w:eastAsia="en-GB"/>
              </w:rPr>
              <w:t>Number of children under the care of the service</w:t>
            </w:r>
          </w:p>
          <w:p w14:paraId="0A285843" w14:textId="77777777" w:rsidR="00104BF4" w:rsidRPr="00ED1E8D" w:rsidRDefault="00104BF4" w:rsidP="004F5CB5">
            <w:pPr>
              <w:spacing w:after="0"/>
              <w:ind w:left="1463"/>
              <w:rPr>
                <w:rFonts w:ascii="Arial" w:eastAsia="Times New Roman" w:hAnsi="Arial" w:cs="Arial"/>
                <w:sz w:val="20"/>
                <w:lang w:val="en-GB" w:eastAsia="en-GB"/>
              </w:rPr>
            </w:pPr>
          </w:p>
          <w:p w14:paraId="48CEC34D"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tc>
      </w:tr>
      <w:tr w:rsidR="00104BF4" w:rsidRPr="00ED1E8D" w14:paraId="392D752E" w14:textId="77777777" w:rsidTr="004F5CB5">
        <w:tc>
          <w:tcPr>
            <w:tcW w:w="8414" w:type="dxa"/>
            <w:shd w:val="clear" w:color="auto" w:fill="B8CCE1"/>
          </w:tcPr>
          <w:p w14:paraId="61CE0F4A" w14:textId="77777777" w:rsidR="00104BF4" w:rsidRPr="00ED1E8D" w:rsidRDefault="00104BF4" w:rsidP="004F5CB5">
            <w:pPr>
              <w:widowControl w:val="0"/>
              <w:autoSpaceDE w:val="0"/>
              <w:autoSpaceDN w:val="0"/>
              <w:spacing w:after="0" w:line="276" w:lineRule="auto"/>
              <w:rPr>
                <w:rFonts w:ascii="Arial" w:eastAsia="Arial" w:hAnsi="Arial" w:cs="Arial"/>
                <w:b/>
                <w:sz w:val="22"/>
                <w:szCs w:val="22"/>
                <w:lang w:val="en-GB" w:eastAsia="en-GB" w:bidi="en-GB"/>
              </w:rPr>
            </w:pPr>
            <w:r w:rsidRPr="00ED1E8D">
              <w:rPr>
                <w:rFonts w:ascii="Arial" w:eastAsia="Arial" w:hAnsi="Arial" w:cs="Arial"/>
                <w:b/>
                <w:sz w:val="22"/>
                <w:szCs w:val="22"/>
                <w:lang w:val="en-GB" w:eastAsia="en-GB" w:bidi="en-GB"/>
              </w:rPr>
              <w:t>6.</w:t>
            </w:r>
            <w:r w:rsidRPr="00ED1E8D">
              <w:rPr>
                <w:rFonts w:ascii="Arial" w:eastAsia="Arial" w:hAnsi="Arial" w:cs="Arial"/>
                <w:b/>
                <w:sz w:val="22"/>
                <w:szCs w:val="22"/>
                <w:lang w:val="en-GB" w:eastAsia="en-GB" w:bidi="en-GB"/>
              </w:rPr>
              <w:tab/>
              <w:t>Location of Provider Premises</w:t>
            </w:r>
          </w:p>
        </w:tc>
      </w:tr>
      <w:tr w:rsidR="00104BF4" w:rsidRPr="00ED1E8D" w14:paraId="476E087A" w14:textId="77777777" w:rsidTr="004F5CB5">
        <w:tc>
          <w:tcPr>
            <w:tcW w:w="8414" w:type="dxa"/>
            <w:shd w:val="clear" w:color="auto" w:fill="auto"/>
          </w:tcPr>
          <w:p w14:paraId="1FF543C0"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The Provider’s Premises are located at:</w:t>
            </w:r>
          </w:p>
          <w:p w14:paraId="1F34CEA8" w14:textId="77777777" w:rsidR="00104BF4" w:rsidRPr="00ED1E8D" w:rsidRDefault="00104BF4" w:rsidP="004F5CB5">
            <w:pPr>
              <w:widowControl w:val="0"/>
              <w:autoSpaceDE w:val="0"/>
              <w:autoSpaceDN w:val="0"/>
              <w:spacing w:after="0"/>
              <w:rPr>
                <w:rFonts w:ascii="Arial" w:eastAsia="Arial" w:hAnsi="Arial" w:cs="Arial"/>
                <w:b/>
                <w:color w:val="009966"/>
                <w:sz w:val="20"/>
                <w:szCs w:val="22"/>
                <w:lang w:val="en-GB" w:eastAsia="en-GB" w:bidi="en-GB"/>
              </w:rPr>
            </w:pPr>
          </w:p>
          <w:p w14:paraId="47E8B575" w14:textId="77777777" w:rsidR="00104BF4" w:rsidRPr="00ED1E8D" w:rsidRDefault="00104BF4" w:rsidP="004F5CB5">
            <w:pPr>
              <w:widowControl w:val="0"/>
              <w:autoSpaceDE w:val="0"/>
              <w:autoSpaceDN w:val="0"/>
              <w:spacing w:after="0"/>
              <w:rPr>
                <w:rFonts w:ascii="Arial" w:eastAsia="Arial" w:hAnsi="Arial" w:cs="Arial"/>
                <w:sz w:val="20"/>
                <w:szCs w:val="22"/>
                <w:lang w:val="en" w:eastAsia="en-GB" w:bidi="en-GB"/>
              </w:rPr>
            </w:pPr>
            <w:r w:rsidRPr="00ED1E8D">
              <w:rPr>
                <w:rFonts w:ascii="Arial" w:eastAsia="Arial" w:hAnsi="Arial" w:cs="Arial"/>
                <w:sz w:val="20"/>
                <w:szCs w:val="22"/>
                <w:lang w:val="en" w:eastAsia="en-GB" w:bidi="en-GB"/>
              </w:rPr>
              <w:t xml:space="preserve">UHNM NHS Trust, Royal Stoke University Hospital, Newcastle Road, Stoke-on-Trent, ST4 </w:t>
            </w:r>
            <w:proofErr w:type="gramStart"/>
            <w:r w:rsidRPr="00ED1E8D">
              <w:rPr>
                <w:rFonts w:ascii="Arial" w:eastAsia="Arial" w:hAnsi="Arial" w:cs="Arial"/>
                <w:sz w:val="20"/>
                <w:szCs w:val="22"/>
                <w:lang w:val="en" w:eastAsia="en-GB" w:bidi="en-GB"/>
              </w:rPr>
              <w:t>6QG</w:t>
            </w:r>
            <w:proofErr w:type="gramEnd"/>
          </w:p>
          <w:p w14:paraId="45862CB5" w14:textId="77777777" w:rsidR="00104BF4" w:rsidRPr="00ED1E8D" w:rsidRDefault="00104BF4" w:rsidP="004F5CB5">
            <w:pPr>
              <w:widowControl w:val="0"/>
              <w:autoSpaceDE w:val="0"/>
              <w:autoSpaceDN w:val="0"/>
              <w:spacing w:after="0"/>
              <w:rPr>
                <w:rFonts w:ascii="Arial" w:eastAsia="Arial" w:hAnsi="Arial" w:cs="Arial"/>
                <w:color w:val="009966"/>
                <w:sz w:val="20"/>
                <w:szCs w:val="22"/>
                <w:lang w:val="en-GB" w:eastAsia="en-GB" w:bidi="en-GB"/>
              </w:rPr>
            </w:pPr>
            <w:r w:rsidRPr="00ED1E8D">
              <w:rPr>
                <w:rFonts w:ascii="Arial" w:eastAsia="Arial" w:hAnsi="Arial" w:cs="Arial"/>
                <w:color w:val="009966"/>
                <w:sz w:val="20"/>
                <w:szCs w:val="22"/>
                <w:lang w:val="en-GB" w:eastAsia="en-GB" w:bidi="en-GB"/>
              </w:rPr>
              <w:t xml:space="preserve"> </w:t>
            </w:r>
          </w:p>
        </w:tc>
      </w:tr>
      <w:tr w:rsidR="00104BF4" w:rsidRPr="00ED1E8D" w14:paraId="5B33D5AA" w14:textId="77777777" w:rsidTr="004F5CB5">
        <w:tc>
          <w:tcPr>
            <w:tcW w:w="8414" w:type="dxa"/>
            <w:shd w:val="clear" w:color="auto" w:fill="B8CCE1"/>
          </w:tcPr>
          <w:p w14:paraId="6347F94C" w14:textId="77777777" w:rsidR="00104BF4" w:rsidRPr="00ED1E8D" w:rsidRDefault="00104BF4" w:rsidP="004F5CB5">
            <w:pPr>
              <w:widowControl w:val="0"/>
              <w:autoSpaceDE w:val="0"/>
              <w:autoSpaceDN w:val="0"/>
              <w:spacing w:after="0" w:line="276" w:lineRule="auto"/>
              <w:rPr>
                <w:rFonts w:ascii="Arial" w:eastAsia="Arial" w:hAnsi="Arial" w:cs="Arial"/>
                <w:b/>
                <w:sz w:val="22"/>
                <w:szCs w:val="22"/>
                <w:lang w:val="en-GB" w:eastAsia="en-GB" w:bidi="en-GB"/>
              </w:rPr>
            </w:pPr>
            <w:r w:rsidRPr="00ED1E8D">
              <w:rPr>
                <w:rFonts w:ascii="Arial" w:eastAsia="Arial" w:hAnsi="Arial" w:cs="Arial"/>
                <w:b/>
                <w:sz w:val="22"/>
                <w:szCs w:val="22"/>
                <w:lang w:val="en-GB" w:eastAsia="en-GB" w:bidi="en-GB"/>
              </w:rPr>
              <w:t>7.</w:t>
            </w:r>
            <w:r w:rsidRPr="00ED1E8D">
              <w:rPr>
                <w:rFonts w:ascii="Arial" w:eastAsia="Arial" w:hAnsi="Arial" w:cs="Arial"/>
                <w:b/>
                <w:sz w:val="22"/>
                <w:szCs w:val="22"/>
                <w:lang w:val="en-GB" w:eastAsia="en-GB" w:bidi="en-GB"/>
              </w:rPr>
              <w:tab/>
              <w:t>Individual Service User Placement</w:t>
            </w:r>
          </w:p>
        </w:tc>
      </w:tr>
      <w:tr w:rsidR="00104BF4" w:rsidRPr="00ED1E8D" w14:paraId="1A76BD43" w14:textId="77777777" w:rsidTr="004F5CB5">
        <w:tc>
          <w:tcPr>
            <w:tcW w:w="8414" w:type="dxa"/>
            <w:shd w:val="clear" w:color="auto" w:fill="auto"/>
          </w:tcPr>
          <w:p w14:paraId="6E98BAAA"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743DF8C7"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087DCF3A"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5D838AF5"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tc>
      </w:tr>
    </w:tbl>
    <w:p w14:paraId="5847682A" w14:textId="77777777" w:rsidR="00104BF4" w:rsidRPr="00ED1E8D" w:rsidRDefault="00104BF4" w:rsidP="00104BF4">
      <w:pPr>
        <w:widowControl w:val="0"/>
        <w:autoSpaceDE w:val="0"/>
        <w:autoSpaceDN w:val="0"/>
        <w:spacing w:after="0"/>
        <w:rPr>
          <w:rFonts w:ascii="Arial" w:eastAsia="Arial" w:hAnsi="Arial" w:cs="Arial"/>
          <w:sz w:val="20"/>
          <w:szCs w:val="22"/>
          <w:lang w:val="en-GB" w:eastAsia="en-GB" w:bidi="en-GB"/>
        </w:rPr>
      </w:pPr>
    </w:p>
    <w:p w14:paraId="4673EF45" w14:textId="77777777" w:rsidR="00104BF4" w:rsidRPr="00ED1E8D" w:rsidRDefault="00104BF4" w:rsidP="00104BF4">
      <w:pPr>
        <w:widowControl w:val="0"/>
        <w:autoSpaceDE w:val="0"/>
        <w:autoSpaceDN w:val="0"/>
        <w:spacing w:after="0"/>
        <w:rPr>
          <w:rFonts w:ascii="Arial" w:eastAsia="Arial" w:hAnsi="Arial" w:cs="Arial"/>
          <w:sz w:val="22"/>
          <w:szCs w:val="22"/>
          <w:lang w:val="en-GB" w:eastAsia="en-GB" w:bidi="en-GB"/>
        </w:rPr>
      </w:pPr>
    </w:p>
    <w:p w14:paraId="68AF0600" w14:textId="77777777" w:rsidR="00104BF4" w:rsidRPr="00ED1E8D" w:rsidRDefault="00104BF4" w:rsidP="00104BF4">
      <w:pPr>
        <w:widowControl w:val="0"/>
        <w:autoSpaceDE w:val="0"/>
        <w:autoSpaceDN w:val="0"/>
        <w:spacing w:after="0"/>
        <w:rPr>
          <w:rFonts w:ascii="Arial" w:eastAsia="Arial" w:hAnsi="Arial" w:cs="Arial"/>
          <w:sz w:val="20"/>
          <w:szCs w:val="22"/>
          <w:lang w:val="en-GB" w:eastAsia="en-GB" w:bidi="en-GB"/>
        </w:rPr>
      </w:pPr>
    </w:p>
    <w:p w14:paraId="1D862956" w14:textId="77777777" w:rsidR="00104BF4" w:rsidRPr="00ED1E8D" w:rsidRDefault="00104BF4" w:rsidP="00104BF4">
      <w:pPr>
        <w:widowControl w:val="0"/>
        <w:autoSpaceDE w:val="0"/>
        <w:autoSpaceDN w:val="0"/>
        <w:spacing w:after="0"/>
        <w:rPr>
          <w:rFonts w:ascii="Arial" w:eastAsia="Arial" w:hAnsi="Arial" w:cs="Arial"/>
          <w:sz w:val="20"/>
          <w:szCs w:val="22"/>
          <w:lang w:val="en-GB" w:eastAsia="en-GB" w:bidi="en-GB"/>
        </w:rPr>
      </w:pPr>
    </w:p>
    <w:p w14:paraId="3EEC7AF8" w14:textId="77777777" w:rsidR="00104BF4" w:rsidRPr="00ED1E8D" w:rsidRDefault="00104BF4" w:rsidP="00104BF4">
      <w:pPr>
        <w:autoSpaceDE w:val="0"/>
        <w:autoSpaceDN w:val="0"/>
        <w:adjustRightInd w:val="0"/>
        <w:spacing w:after="0"/>
        <w:rPr>
          <w:rFonts w:ascii="Arial" w:eastAsia="Times New Roman" w:hAnsi="Arial" w:cs="Arial"/>
          <w:b/>
          <w:bCs/>
          <w:sz w:val="28"/>
          <w:szCs w:val="18"/>
          <w:lang w:val="en-GB" w:eastAsia="en-US"/>
        </w:rPr>
      </w:pPr>
      <w:r w:rsidRPr="00ED1E8D">
        <w:rPr>
          <w:rFonts w:ascii="Arial" w:eastAsia="Times New Roman" w:hAnsi="Arial" w:cs="Arial"/>
          <w:b/>
          <w:bCs/>
          <w:sz w:val="28"/>
          <w:szCs w:val="18"/>
          <w:lang w:val="en-GB" w:eastAsia="en-US"/>
        </w:rPr>
        <w:br w:type="page"/>
      </w:r>
    </w:p>
    <w:p w14:paraId="113654D0" w14:textId="77777777" w:rsidR="00104BF4" w:rsidRPr="00ED1E8D" w:rsidRDefault="00104BF4" w:rsidP="00104BF4">
      <w:pPr>
        <w:autoSpaceDE w:val="0"/>
        <w:autoSpaceDN w:val="0"/>
        <w:adjustRightInd w:val="0"/>
        <w:spacing w:after="0"/>
        <w:rPr>
          <w:rFonts w:ascii="Arial" w:eastAsia="Times New Roman" w:hAnsi="Arial" w:cs="Arial"/>
          <w:b/>
          <w:bCs/>
          <w:sz w:val="28"/>
          <w:szCs w:val="18"/>
          <w:lang w:val="en-GB" w:eastAsia="en-US"/>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0"/>
        <w:gridCol w:w="6528"/>
      </w:tblGrid>
      <w:tr w:rsidR="00104BF4" w:rsidRPr="00ED1E8D" w14:paraId="75E3EE60" w14:textId="77777777" w:rsidTr="004F5CB5">
        <w:trPr>
          <w:trHeight w:val="454"/>
        </w:trPr>
        <w:tc>
          <w:tcPr>
            <w:tcW w:w="2970" w:type="dxa"/>
            <w:shd w:val="clear" w:color="auto" w:fill="B8CCE1"/>
            <w:vAlign w:val="center"/>
          </w:tcPr>
          <w:p w14:paraId="6C60656F"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Service Specification No.</w:t>
            </w:r>
          </w:p>
        </w:tc>
        <w:tc>
          <w:tcPr>
            <w:tcW w:w="6528" w:type="dxa"/>
            <w:shd w:val="clear" w:color="auto" w:fill="auto"/>
            <w:vAlign w:val="center"/>
          </w:tcPr>
          <w:p w14:paraId="4920442A" w14:textId="77777777" w:rsidR="00104BF4" w:rsidRPr="00ED1E8D" w:rsidRDefault="00104BF4" w:rsidP="004F5CB5">
            <w:pPr>
              <w:widowControl w:val="0"/>
              <w:autoSpaceDE w:val="0"/>
              <w:autoSpaceDN w:val="0"/>
              <w:spacing w:after="0"/>
              <w:rPr>
                <w:rFonts w:ascii="Arial" w:eastAsia="Arial" w:hAnsi="Arial" w:cs="Arial"/>
                <w:sz w:val="20"/>
                <w:szCs w:val="22"/>
                <w:highlight w:val="yellow"/>
                <w:lang w:val="en-GB" w:eastAsia="en-GB" w:bidi="en-GB"/>
              </w:rPr>
            </w:pPr>
            <w:r w:rsidRPr="00ED1E8D">
              <w:rPr>
                <w:rFonts w:ascii="Arial" w:eastAsia="Arial" w:hAnsi="Arial" w:cs="Arial"/>
                <w:sz w:val="20"/>
                <w:szCs w:val="22"/>
                <w:lang w:val="en-GB" w:eastAsia="en-GB" w:bidi="en-GB"/>
              </w:rPr>
              <w:t>UHNM44_19-20_CHILDRENS Assessment Unit_Service Spec</w:t>
            </w:r>
          </w:p>
        </w:tc>
      </w:tr>
      <w:tr w:rsidR="00104BF4" w:rsidRPr="00ED1E8D" w14:paraId="6985BA6A" w14:textId="77777777" w:rsidTr="004F5CB5">
        <w:trPr>
          <w:trHeight w:val="454"/>
        </w:trPr>
        <w:tc>
          <w:tcPr>
            <w:tcW w:w="2970" w:type="dxa"/>
            <w:shd w:val="clear" w:color="auto" w:fill="B8CCE1"/>
            <w:vAlign w:val="center"/>
          </w:tcPr>
          <w:p w14:paraId="443CC107"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Service</w:t>
            </w:r>
          </w:p>
        </w:tc>
        <w:tc>
          <w:tcPr>
            <w:tcW w:w="6528" w:type="dxa"/>
            <w:shd w:val="clear" w:color="auto" w:fill="auto"/>
            <w:vAlign w:val="center"/>
          </w:tcPr>
          <w:p w14:paraId="69C5EF99"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Children Assessment Unit (CAU) </w:t>
            </w:r>
          </w:p>
        </w:tc>
      </w:tr>
      <w:tr w:rsidR="00104BF4" w:rsidRPr="00ED1E8D" w14:paraId="39500F6E" w14:textId="77777777" w:rsidTr="004F5CB5">
        <w:trPr>
          <w:trHeight w:val="454"/>
        </w:trPr>
        <w:tc>
          <w:tcPr>
            <w:tcW w:w="2970" w:type="dxa"/>
            <w:shd w:val="clear" w:color="auto" w:fill="B8CCE1"/>
            <w:vAlign w:val="center"/>
          </w:tcPr>
          <w:p w14:paraId="4A4D5BAF"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Commissioner Lead</w:t>
            </w:r>
          </w:p>
        </w:tc>
        <w:tc>
          <w:tcPr>
            <w:tcW w:w="6528" w:type="dxa"/>
            <w:shd w:val="clear" w:color="auto" w:fill="auto"/>
            <w:vAlign w:val="center"/>
          </w:tcPr>
          <w:p w14:paraId="37F365F1" w14:textId="77777777" w:rsidR="006B6118" w:rsidRPr="006B6118" w:rsidRDefault="006B6118" w:rsidP="006B6118">
            <w:pPr>
              <w:spacing w:after="0"/>
              <w:rPr>
                <w:rFonts w:ascii="Arial" w:eastAsia="Times New Roman" w:hAnsi="Arial" w:cs="Arial"/>
                <w:sz w:val="20"/>
                <w:lang w:val="en-GB" w:eastAsia="en-US"/>
              </w:rPr>
            </w:pPr>
            <w:r w:rsidRPr="006B6118">
              <w:rPr>
                <w:rFonts w:ascii="Arial" w:eastAsia="Times New Roman" w:hAnsi="Arial" w:cs="Arial"/>
                <w:sz w:val="20"/>
                <w:lang w:val="en-GB" w:eastAsia="en-US"/>
              </w:rPr>
              <w:t>Paul Brown</w:t>
            </w:r>
            <w:r>
              <w:rPr>
                <w:rFonts w:ascii="Arial" w:eastAsia="Times New Roman" w:hAnsi="Arial" w:cs="Arial"/>
                <w:sz w:val="20"/>
                <w:lang w:val="en-GB" w:eastAsia="en-US"/>
              </w:rPr>
              <w:t xml:space="preserve">, </w:t>
            </w:r>
            <w:r w:rsidRPr="006B6118">
              <w:rPr>
                <w:rFonts w:ascii="Arial" w:eastAsia="Times New Roman" w:hAnsi="Arial" w:cs="Arial"/>
                <w:sz w:val="20"/>
                <w:lang w:val="en-GB" w:eastAsia="en-US"/>
              </w:rPr>
              <w:t>Chief Finance Officer</w:t>
            </w:r>
          </w:p>
          <w:p w14:paraId="1DBB664B" w14:textId="0F9AAFA9" w:rsidR="00104BF4" w:rsidRPr="004B7768" w:rsidRDefault="006B6118" w:rsidP="006B6118">
            <w:pPr>
              <w:spacing w:after="0"/>
              <w:rPr>
                <w:rFonts w:ascii="Arial" w:eastAsia="Times New Roman" w:hAnsi="Arial" w:cs="Arial"/>
                <w:sz w:val="20"/>
                <w:highlight w:val="yellow"/>
                <w:lang w:val="en-GB"/>
              </w:rPr>
            </w:pPr>
            <w:r w:rsidRPr="006B6118">
              <w:rPr>
                <w:rFonts w:ascii="Arial" w:eastAsia="Times New Roman" w:hAnsi="Arial" w:cs="Arial"/>
                <w:color w:val="000000"/>
                <w:sz w:val="20"/>
                <w:lang w:val="en-GB" w:eastAsia="en-GB"/>
              </w:rPr>
              <w:t xml:space="preserve">NHS Staffordshire and </w:t>
            </w:r>
            <w:proofErr w:type="gramStart"/>
            <w:r w:rsidRPr="006B6118">
              <w:rPr>
                <w:rFonts w:ascii="Arial" w:eastAsia="Times New Roman" w:hAnsi="Arial" w:cs="Arial"/>
                <w:color w:val="000000"/>
                <w:sz w:val="20"/>
                <w:lang w:val="en-GB" w:eastAsia="en-GB"/>
              </w:rPr>
              <w:t>Stoke</w:t>
            </w:r>
            <w:proofErr w:type="gramEnd"/>
            <w:r w:rsidRPr="006B6118">
              <w:rPr>
                <w:rFonts w:ascii="Arial" w:eastAsia="Times New Roman" w:hAnsi="Arial" w:cs="Arial"/>
                <w:color w:val="000000"/>
                <w:sz w:val="20"/>
                <w:lang w:val="en-GB" w:eastAsia="en-GB"/>
              </w:rPr>
              <w:t xml:space="preserve"> on Trent ICB</w:t>
            </w:r>
            <w:r w:rsidRPr="005624DC">
              <w:rPr>
                <w:rFonts w:ascii="Arial" w:eastAsia="Times New Roman" w:hAnsi="Arial" w:cs="Arial"/>
                <w:sz w:val="20"/>
              </w:rPr>
              <w:t xml:space="preserve"> </w:t>
            </w:r>
          </w:p>
        </w:tc>
      </w:tr>
      <w:tr w:rsidR="00104BF4" w:rsidRPr="00ED1E8D" w14:paraId="6BDB4E04" w14:textId="77777777" w:rsidTr="004F5CB5">
        <w:trPr>
          <w:trHeight w:val="454"/>
        </w:trPr>
        <w:tc>
          <w:tcPr>
            <w:tcW w:w="2970" w:type="dxa"/>
            <w:shd w:val="clear" w:color="auto" w:fill="B8CCE1"/>
            <w:vAlign w:val="center"/>
          </w:tcPr>
          <w:p w14:paraId="4F6CD40A"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Provider Lead</w:t>
            </w:r>
          </w:p>
        </w:tc>
        <w:tc>
          <w:tcPr>
            <w:tcW w:w="6528" w:type="dxa"/>
            <w:shd w:val="clear" w:color="auto" w:fill="auto"/>
            <w:vAlign w:val="center"/>
          </w:tcPr>
          <w:p w14:paraId="1D0F5EC0" w14:textId="77777777" w:rsidR="00104BF4" w:rsidRPr="00060403" w:rsidRDefault="00104BF4" w:rsidP="004F5CB5">
            <w:pPr>
              <w:widowControl w:val="0"/>
              <w:autoSpaceDE w:val="0"/>
              <w:autoSpaceDN w:val="0"/>
              <w:spacing w:after="0"/>
              <w:rPr>
                <w:rFonts w:ascii="Arial" w:eastAsia="Arial" w:hAnsi="Arial" w:cs="Arial"/>
                <w:sz w:val="20"/>
                <w:szCs w:val="22"/>
                <w:lang w:val="en-GB" w:eastAsia="en-GB" w:bidi="en-GB"/>
              </w:rPr>
            </w:pPr>
            <w:r w:rsidRPr="00060403">
              <w:rPr>
                <w:rFonts w:ascii="Arial" w:eastAsia="Arial" w:hAnsi="Arial" w:cs="Arial"/>
                <w:sz w:val="20"/>
                <w:szCs w:val="22"/>
                <w:lang w:val="en-GB" w:eastAsia="en-GB" w:bidi="en-GB"/>
              </w:rPr>
              <w:t xml:space="preserve">Sussane Crossley – Directorate Manager, Child Health </w:t>
            </w:r>
          </w:p>
          <w:p w14:paraId="71B29A6D" w14:textId="77777777" w:rsidR="00104BF4" w:rsidRPr="00060403" w:rsidRDefault="00104BF4" w:rsidP="004F5CB5">
            <w:pPr>
              <w:widowControl w:val="0"/>
              <w:autoSpaceDE w:val="0"/>
              <w:autoSpaceDN w:val="0"/>
              <w:spacing w:after="0"/>
              <w:rPr>
                <w:rFonts w:ascii="Arial" w:eastAsia="Arial" w:hAnsi="Arial" w:cs="Arial"/>
                <w:sz w:val="20"/>
                <w:szCs w:val="22"/>
                <w:lang w:val="en-GB" w:eastAsia="en-GB" w:bidi="en-GB"/>
              </w:rPr>
            </w:pPr>
            <w:r w:rsidRPr="00060403">
              <w:rPr>
                <w:rFonts w:ascii="Arial" w:eastAsia="Arial" w:hAnsi="Arial" w:cs="Arial"/>
                <w:sz w:val="20"/>
                <w:szCs w:val="22"/>
                <w:lang w:val="en-GB" w:eastAsia="en-GB" w:bidi="en-GB"/>
              </w:rPr>
              <w:t xml:space="preserve">Dr Caroline Groves-Clinical Director, Child Health. </w:t>
            </w:r>
          </w:p>
        </w:tc>
      </w:tr>
      <w:tr w:rsidR="00104BF4" w:rsidRPr="00ED1E8D" w14:paraId="79D27F15" w14:textId="77777777" w:rsidTr="004F5CB5">
        <w:trPr>
          <w:trHeight w:val="454"/>
        </w:trPr>
        <w:tc>
          <w:tcPr>
            <w:tcW w:w="2970" w:type="dxa"/>
            <w:shd w:val="clear" w:color="auto" w:fill="B8CCE1"/>
            <w:vAlign w:val="center"/>
          </w:tcPr>
          <w:p w14:paraId="574CEA8F"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Period</w:t>
            </w:r>
          </w:p>
        </w:tc>
        <w:tc>
          <w:tcPr>
            <w:tcW w:w="6528" w:type="dxa"/>
            <w:shd w:val="clear" w:color="auto" w:fill="auto"/>
            <w:vAlign w:val="center"/>
          </w:tcPr>
          <w:p w14:paraId="3CCF5A93" w14:textId="3E383840" w:rsidR="00104BF4" w:rsidRPr="00060403" w:rsidRDefault="00104BF4" w:rsidP="004F5CB5">
            <w:pPr>
              <w:widowControl w:val="0"/>
              <w:autoSpaceDE w:val="0"/>
              <w:autoSpaceDN w:val="0"/>
              <w:spacing w:after="0"/>
              <w:rPr>
                <w:rFonts w:ascii="Arial" w:eastAsia="Arial" w:hAnsi="Arial" w:cs="Arial"/>
                <w:sz w:val="20"/>
                <w:szCs w:val="22"/>
                <w:lang w:val="en-GB" w:eastAsia="en-GB" w:bidi="en-GB"/>
              </w:rPr>
            </w:pPr>
            <w:r w:rsidRPr="00060403">
              <w:rPr>
                <w:rFonts w:ascii="Arial" w:eastAsia="Arial" w:hAnsi="Arial" w:cs="Arial"/>
                <w:sz w:val="20"/>
                <w:szCs w:val="22"/>
                <w:lang w:val="en-GB" w:eastAsia="en-GB" w:bidi="en-GB"/>
              </w:rPr>
              <w:t>1</w:t>
            </w:r>
            <w:r w:rsidRPr="00060403">
              <w:rPr>
                <w:rFonts w:ascii="Arial" w:eastAsia="Arial" w:hAnsi="Arial" w:cs="Arial"/>
                <w:sz w:val="20"/>
                <w:szCs w:val="22"/>
                <w:vertAlign w:val="superscript"/>
                <w:lang w:val="en-GB" w:eastAsia="en-GB" w:bidi="en-GB"/>
              </w:rPr>
              <w:t>st</w:t>
            </w:r>
            <w:r w:rsidRPr="00060403">
              <w:rPr>
                <w:rFonts w:ascii="Arial" w:eastAsia="Arial" w:hAnsi="Arial" w:cs="Arial"/>
                <w:sz w:val="20"/>
                <w:szCs w:val="22"/>
                <w:lang w:val="en-GB" w:eastAsia="en-GB" w:bidi="en-GB"/>
              </w:rPr>
              <w:t xml:space="preserve"> April 202</w:t>
            </w:r>
            <w:r w:rsidR="004B7768">
              <w:rPr>
                <w:rFonts w:ascii="Arial" w:eastAsia="Arial" w:hAnsi="Arial" w:cs="Arial"/>
                <w:sz w:val="20"/>
                <w:szCs w:val="22"/>
                <w:lang w:val="en-GB" w:eastAsia="en-GB" w:bidi="en-GB"/>
              </w:rPr>
              <w:t>3</w:t>
            </w:r>
            <w:r w:rsidRPr="00060403">
              <w:rPr>
                <w:rFonts w:ascii="Arial" w:eastAsia="Arial" w:hAnsi="Arial" w:cs="Arial"/>
                <w:sz w:val="20"/>
                <w:szCs w:val="22"/>
                <w:lang w:val="en-GB" w:eastAsia="en-GB" w:bidi="en-GB"/>
              </w:rPr>
              <w:t xml:space="preserve"> to 31</w:t>
            </w:r>
            <w:r w:rsidRPr="00060403">
              <w:rPr>
                <w:rFonts w:ascii="Arial" w:eastAsia="Arial" w:hAnsi="Arial" w:cs="Arial"/>
                <w:sz w:val="20"/>
                <w:szCs w:val="22"/>
                <w:vertAlign w:val="superscript"/>
                <w:lang w:val="en-GB" w:eastAsia="en-GB" w:bidi="en-GB"/>
              </w:rPr>
              <w:t>st</w:t>
            </w:r>
            <w:r w:rsidRPr="00060403">
              <w:rPr>
                <w:rFonts w:ascii="Arial" w:eastAsia="Arial" w:hAnsi="Arial" w:cs="Arial"/>
                <w:sz w:val="20"/>
                <w:szCs w:val="22"/>
                <w:lang w:val="en-GB" w:eastAsia="en-GB" w:bidi="en-GB"/>
              </w:rPr>
              <w:t xml:space="preserve"> March 202</w:t>
            </w:r>
            <w:r w:rsidR="004B7768">
              <w:rPr>
                <w:rFonts w:ascii="Arial" w:eastAsia="Arial" w:hAnsi="Arial" w:cs="Arial"/>
                <w:sz w:val="20"/>
                <w:szCs w:val="22"/>
                <w:lang w:val="en-GB" w:eastAsia="en-GB" w:bidi="en-GB"/>
              </w:rPr>
              <w:t>4</w:t>
            </w:r>
          </w:p>
        </w:tc>
      </w:tr>
      <w:tr w:rsidR="00104BF4" w:rsidRPr="00ED1E8D" w14:paraId="073F2524" w14:textId="77777777" w:rsidTr="004F5CB5">
        <w:trPr>
          <w:trHeight w:val="454"/>
        </w:trPr>
        <w:tc>
          <w:tcPr>
            <w:tcW w:w="2970" w:type="dxa"/>
            <w:shd w:val="clear" w:color="auto" w:fill="B8CCE1"/>
            <w:vAlign w:val="center"/>
          </w:tcPr>
          <w:p w14:paraId="1B6245FD"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Date of Review</w:t>
            </w:r>
          </w:p>
        </w:tc>
        <w:tc>
          <w:tcPr>
            <w:tcW w:w="6528" w:type="dxa"/>
            <w:shd w:val="clear" w:color="auto" w:fill="auto"/>
            <w:vAlign w:val="center"/>
          </w:tcPr>
          <w:p w14:paraId="2423AA0B"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Yearly   </w:t>
            </w:r>
          </w:p>
        </w:tc>
      </w:tr>
    </w:tbl>
    <w:p w14:paraId="1C8091F3" w14:textId="77777777" w:rsidR="00104BF4" w:rsidRPr="00ED1E8D" w:rsidRDefault="00104BF4" w:rsidP="00104BF4">
      <w:pPr>
        <w:widowControl w:val="0"/>
        <w:autoSpaceDE w:val="0"/>
        <w:autoSpaceDN w:val="0"/>
        <w:spacing w:after="0"/>
        <w:jc w:val="center"/>
        <w:rPr>
          <w:rFonts w:ascii="Arial" w:eastAsia="Arial" w:hAnsi="Arial" w:cs="Arial"/>
          <w:sz w:val="20"/>
          <w:szCs w:val="22"/>
          <w:lang w:val="en-GB" w:eastAsia="en-GB" w:bidi="en-GB"/>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98"/>
      </w:tblGrid>
      <w:tr w:rsidR="00104BF4" w:rsidRPr="00ED1E8D" w14:paraId="420EB71F" w14:textId="77777777" w:rsidTr="004F5CB5">
        <w:trPr>
          <w:trHeight w:val="567"/>
        </w:trPr>
        <w:tc>
          <w:tcPr>
            <w:tcW w:w="9498" w:type="dxa"/>
            <w:shd w:val="clear" w:color="auto" w:fill="B8CCE1"/>
            <w:vAlign w:val="center"/>
          </w:tcPr>
          <w:p w14:paraId="0B6BCFC7"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1.</w:t>
            </w:r>
            <w:r w:rsidRPr="00ED1E8D">
              <w:rPr>
                <w:rFonts w:ascii="Arial" w:eastAsia="Arial" w:hAnsi="Arial" w:cs="Arial"/>
                <w:b/>
                <w:sz w:val="20"/>
                <w:szCs w:val="22"/>
                <w:lang w:val="en-GB" w:eastAsia="en-GB" w:bidi="en-GB"/>
              </w:rPr>
              <w:tab/>
              <w:t>Population Needs</w:t>
            </w:r>
          </w:p>
        </w:tc>
      </w:tr>
      <w:tr w:rsidR="00104BF4" w:rsidRPr="00ED1E8D" w14:paraId="795CB225" w14:textId="77777777" w:rsidTr="004F5CB5">
        <w:tc>
          <w:tcPr>
            <w:tcW w:w="9498" w:type="dxa"/>
            <w:shd w:val="clear" w:color="auto" w:fill="auto"/>
          </w:tcPr>
          <w:p w14:paraId="4993F215" w14:textId="77777777" w:rsidR="00104BF4" w:rsidRPr="00ED1E8D" w:rsidRDefault="00104BF4" w:rsidP="004F5CB5">
            <w:pPr>
              <w:widowControl w:val="0"/>
              <w:autoSpaceDE w:val="0"/>
              <w:autoSpaceDN w:val="0"/>
              <w:spacing w:after="0"/>
              <w:ind w:left="36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ab/>
            </w:r>
          </w:p>
          <w:p w14:paraId="4BBAF6F4" w14:textId="77777777" w:rsidR="00104BF4" w:rsidRPr="00ED1E8D" w:rsidRDefault="00104BF4" w:rsidP="004F5CB5">
            <w:pPr>
              <w:widowControl w:val="0"/>
              <w:numPr>
                <w:ilvl w:val="1"/>
                <w:numId w:val="6"/>
              </w:numPr>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ab/>
              <w:t>National/local context and evidence base</w:t>
            </w:r>
          </w:p>
          <w:p w14:paraId="5EA0DAFC"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p w14:paraId="5BFDE869"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Children account for 20% of the population and more than 25% of all patients seen in Emergency Departments. In the last twenty years there have been dramatic changes in the way that urgent and emergency care for children and young people (CY&amp;P) is provided. In 2006/7 there were over three million attendances by children (0-16) in UK Emergency Departments, in 2010/11 this figure was </w:t>
            </w:r>
            <w:proofErr w:type="gramStart"/>
            <w:r w:rsidRPr="00ED1E8D">
              <w:rPr>
                <w:rFonts w:ascii="Arial" w:eastAsia="Arial" w:hAnsi="Arial" w:cs="Arial"/>
                <w:sz w:val="20"/>
                <w:szCs w:val="22"/>
                <w:lang w:val="en-GB" w:eastAsia="en-GB" w:bidi="en-GB"/>
              </w:rPr>
              <w:t>in excess of</w:t>
            </w:r>
            <w:proofErr w:type="gramEnd"/>
            <w:r w:rsidRPr="00ED1E8D">
              <w:rPr>
                <w:rFonts w:ascii="Arial" w:eastAsia="Arial" w:hAnsi="Arial" w:cs="Arial"/>
                <w:sz w:val="20"/>
                <w:szCs w:val="22"/>
                <w:lang w:val="en-GB" w:eastAsia="en-GB" w:bidi="en-GB"/>
              </w:rPr>
              <w:t xml:space="preserve"> 4.5 million and it continues to rise. </w:t>
            </w:r>
          </w:p>
          <w:p w14:paraId="36C9EF71"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p>
          <w:p w14:paraId="7BF3A015"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Pathways for urgent and unscheduled care are complex. Families can obtain advice from NHS 111 and children may be seen in a range of settings such as a Pharmacy, GP Practice, Walk-in-Centre, Emergency Department or Children’s Assessment Unit. Numerous professionals can be involved in this pathway: GPs, Practice Nurses, Children’s Nurses, Emergency Department Staff, Paediatricians, Emergency Nurse Practitioners and Emergency Care Practitioners and the objective is that wherever families or children access the system, there are suitably trained and knowledgeable staff to direct, diagnose or treat them.  </w:t>
            </w:r>
          </w:p>
          <w:p w14:paraId="4C514442"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p w14:paraId="64B470EA"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tc>
      </w:tr>
      <w:tr w:rsidR="00104BF4" w:rsidRPr="00ED1E8D" w14:paraId="3A4DFA53" w14:textId="77777777" w:rsidTr="004F5CB5">
        <w:trPr>
          <w:trHeight w:val="567"/>
        </w:trPr>
        <w:tc>
          <w:tcPr>
            <w:tcW w:w="9498" w:type="dxa"/>
            <w:shd w:val="clear" w:color="auto" w:fill="B8CCE1"/>
            <w:vAlign w:val="center"/>
          </w:tcPr>
          <w:p w14:paraId="742B4048"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2.</w:t>
            </w:r>
            <w:r w:rsidRPr="00ED1E8D">
              <w:rPr>
                <w:rFonts w:ascii="Arial" w:eastAsia="Arial" w:hAnsi="Arial" w:cs="Arial"/>
                <w:b/>
                <w:sz w:val="20"/>
                <w:szCs w:val="22"/>
                <w:lang w:val="en-GB" w:eastAsia="en-GB" w:bidi="en-GB"/>
              </w:rPr>
              <w:tab/>
              <w:t>Outcomes</w:t>
            </w:r>
          </w:p>
        </w:tc>
      </w:tr>
      <w:tr w:rsidR="00104BF4" w:rsidRPr="00ED1E8D" w14:paraId="16CED9CF" w14:textId="77777777" w:rsidTr="004F5CB5">
        <w:tc>
          <w:tcPr>
            <w:tcW w:w="9498" w:type="dxa"/>
            <w:shd w:val="clear" w:color="auto" w:fill="FFFFFF"/>
          </w:tcPr>
          <w:p w14:paraId="5C8918D8"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p w14:paraId="128AF661" w14:textId="77777777" w:rsidR="00104BF4" w:rsidRPr="00ED1E8D" w:rsidRDefault="00104BF4" w:rsidP="004F5CB5">
            <w:pPr>
              <w:widowControl w:val="0"/>
              <w:autoSpaceDE w:val="0"/>
              <w:autoSpaceDN w:val="0"/>
              <w:spacing w:after="0"/>
              <w:ind w:left="34"/>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2.1</w:t>
            </w:r>
            <w:r w:rsidRPr="00ED1E8D">
              <w:rPr>
                <w:rFonts w:ascii="Arial" w:eastAsia="Arial" w:hAnsi="Arial" w:cs="Arial"/>
                <w:b/>
                <w:sz w:val="20"/>
                <w:szCs w:val="22"/>
                <w:lang w:val="en-GB" w:eastAsia="en-GB" w:bidi="en-GB"/>
              </w:rPr>
              <w:tab/>
              <w:t>NHS Outcomes Framework Domains &amp; Indicators</w:t>
            </w:r>
          </w:p>
          <w:p w14:paraId="781AADE4"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tbl>
            <w:tblPr>
              <w:tblW w:w="0" w:type="auto"/>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5976"/>
              <w:gridCol w:w="641"/>
            </w:tblGrid>
            <w:tr w:rsidR="00104BF4" w:rsidRPr="00ED1E8D" w14:paraId="3A107158" w14:textId="77777777" w:rsidTr="004F5CB5">
              <w:trPr>
                <w:trHeight w:val="558"/>
              </w:trPr>
              <w:tc>
                <w:tcPr>
                  <w:tcW w:w="1417" w:type="dxa"/>
                  <w:shd w:val="clear" w:color="auto" w:fill="00B050"/>
                  <w:vAlign w:val="center"/>
                </w:tcPr>
                <w:p w14:paraId="328E0F0C"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Domain 1</w:t>
                  </w:r>
                </w:p>
              </w:tc>
              <w:tc>
                <w:tcPr>
                  <w:tcW w:w="5976" w:type="dxa"/>
                  <w:shd w:val="clear" w:color="auto" w:fill="00B050"/>
                  <w:vAlign w:val="center"/>
                </w:tcPr>
                <w:p w14:paraId="0EE405B8"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Preventing people from dying prematurely</w:t>
                  </w:r>
                </w:p>
              </w:tc>
              <w:tc>
                <w:tcPr>
                  <w:tcW w:w="641" w:type="dxa"/>
                  <w:shd w:val="clear" w:color="auto" w:fill="00B050"/>
                  <w:vAlign w:val="center"/>
                </w:tcPr>
                <w:p w14:paraId="5CBC2CD3" w14:textId="77777777" w:rsidR="00104BF4" w:rsidRPr="00ED1E8D" w:rsidRDefault="00104BF4" w:rsidP="004F5CB5">
                  <w:pPr>
                    <w:widowControl w:val="0"/>
                    <w:autoSpaceDE w:val="0"/>
                    <w:autoSpaceDN w:val="0"/>
                    <w:spacing w:after="0"/>
                    <w:jc w:val="center"/>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X</w:t>
                  </w:r>
                </w:p>
              </w:tc>
            </w:tr>
            <w:tr w:rsidR="00104BF4" w:rsidRPr="00ED1E8D" w14:paraId="2EFEC612" w14:textId="77777777" w:rsidTr="004F5CB5">
              <w:tc>
                <w:tcPr>
                  <w:tcW w:w="1417" w:type="dxa"/>
                  <w:shd w:val="clear" w:color="auto" w:fill="auto"/>
                  <w:vAlign w:val="center"/>
                </w:tcPr>
                <w:p w14:paraId="23D91CE1"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Domain 2</w:t>
                  </w:r>
                </w:p>
              </w:tc>
              <w:tc>
                <w:tcPr>
                  <w:tcW w:w="5976" w:type="dxa"/>
                  <w:shd w:val="clear" w:color="auto" w:fill="auto"/>
                  <w:vAlign w:val="center"/>
                </w:tcPr>
                <w:p w14:paraId="5B35AA65"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Enhancing quality of life for people with long-term conditions</w:t>
                  </w:r>
                </w:p>
              </w:tc>
              <w:tc>
                <w:tcPr>
                  <w:tcW w:w="641" w:type="dxa"/>
                  <w:shd w:val="clear" w:color="auto" w:fill="auto"/>
                  <w:vAlign w:val="center"/>
                </w:tcPr>
                <w:p w14:paraId="34D6C98C"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tc>
            </w:tr>
            <w:tr w:rsidR="00104BF4" w:rsidRPr="00ED1E8D" w14:paraId="1741841B" w14:textId="77777777" w:rsidTr="004F5CB5">
              <w:tc>
                <w:tcPr>
                  <w:tcW w:w="1417" w:type="dxa"/>
                  <w:shd w:val="clear" w:color="auto" w:fill="00B050"/>
                  <w:vAlign w:val="center"/>
                </w:tcPr>
                <w:p w14:paraId="7F015B94"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Domain 3</w:t>
                  </w:r>
                </w:p>
              </w:tc>
              <w:tc>
                <w:tcPr>
                  <w:tcW w:w="5976" w:type="dxa"/>
                  <w:shd w:val="clear" w:color="auto" w:fill="00B050"/>
                  <w:vAlign w:val="center"/>
                </w:tcPr>
                <w:p w14:paraId="7223420F"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Helping people to recover from episodes of ill-health or following injury</w:t>
                  </w:r>
                </w:p>
              </w:tc>
              <w:tc>
                <w:tcPr>
                  <w:tcW w:w="641" w:type="dxa"/>
                  <w:shd w:val="clear" w:color="auto" w:fill="00B050"/>
                  <w:vAlign w:val="center"/>
                </w:tcPr>
                <w:p w14:paraId="4DAA3F0C" w14:textId="77777777" w:rsidR="00104BF4" w:rsidRPr="00ED1E8D" w:rsidRDefault="00104BF4" w:rsidP="004F5CB5">
                  <w:pPr>
                    <w:widowControl w:val="0"/>
                    <w:autoSpaceDE w:val="0"/>
                    <w:autoSpaceDN w:val="0"/>
                    <w:spacing w:after="0"/>
                    <w:jc w:val="center"/>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X</w:t>
                  </w:r>
                </w:p>
              </w:tc>
            </w:tr>
            <w:tr w:rsidR="00104BF4" w:rsidRPr="00ED1E8D" w14:paraId="402FA13E" w14:textId="77777777" w:rsidTr="004F5CB5">
              <w:tc>
                <w:tcPr>
                  <w:tcW w:w="1417" w:type="dxa"/>
                  <w:shd w:val="clear" w:color="auto" w:fill="00B050"/>
                  <w:vAlign w:val="center"/>
                </w:tcPr>
                <w:p w14:paraId="4775C3FE"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Domain 4</w:t>
                  </w:r>
                </w:p>
              </w:tc>
              <w:tc>
                <w:tcPr>
                  <w:tcW w:w="5976" w:type="dxa"/>
                  <w:shd w:val="clear" w:color="auto" w:fill="00B050"/>
                  <w:vAlign w:val="center"/>
                </w:tcPr>
                <w:p w14:paraId="0BECCC5B"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Ensuring people have a positive experience of care</w:t>
                  </w:r>
                </w:p>
              </w:tc>
              <w:tc>
                <w:tcPr>
                  <w:tcW w:w="641" w:type="dxa"/>
                  <w:shd w:val="clear" w:color="auto" w:fill="00B050"/>
                  <w:vAlign w:val="center"/>
                </w:tcPr>
                <w:p w14:paraId="166873D0" w14:textId="77777777" w:rsidR="00104BF4" w:rsidRPr="00ED1E8D" w:rsidRDefault="00104BF4" w:rsidP="004F5CB5">
                  <w:pPr>
                    <w:widowControl w:val="0"/>
                    <w:autoSpaceDE w:val="0"/>
                    <w:autoSpaceDN w:val="0"/>
                    <w:spacing w:after="0"/>
                    <w:jc w:val="center"/>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X</w:t>
                  </w:r>
                </w:p>
              </w:tc>
            </w:tr>
            <w:tr w:rsidR="00104BF4" w:rsidRPr="00ED1E8D" w14:paraId="4115EB1E" w14:textId="77777777" w:rsidTr="004F5CB5">
              <w:tc>
                <w:tcPr>
                  <w:tcW w:w="1417" w:type="dxa"/>
                  <w:shd w:val="clear" w:color="auto" w:fill="00B050"/>
                  <w:vAlign w:val="center"/>
                </w:tcPr>
                <w:p w14:paraId="7E49A794"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Domain 5</w:t>
                  </w:r>
                </w:p>
              </w:tc>
              <w:tc>
                <w:tcPr>
                  <w:tcW w:w="5976" w:type="dxa"/>
                  <w:shd w:val="clear" w:color="auto" w:fill="00B050"/>
                  <w:vAlign w:val="center"/>
                </w:tcPr>
                <w:p w14:paraId="6AAED3B8"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Treating and caring for people in safe environment and protecting them from avoidable harm</w:t>
                  </w:r>
                </w:p>
              </w:tc>
              <w:tc>
                <w:tcPr>
                  <w:tcW w:w="641" w:type="dxa"/>
                  <w:shd w:val="clear" w:color="auto" w:fill="00B050"/>
                  <w:vAlign w:val="center"/>
                </w:tcPr>
                <w:p w14:paraId="4FFD3CE5" w14:textId="77777777" w:rsidR="00104BF4" w:rsidRPr="00ED1E8D" w:rsidRDefault="00104BF4" w:rsidP="004F5CB5">
                  <w:pPr>
                    <w:widowControl w:val="0"/>
                    <w:autoSpaceDE w:val="0"/>
                    <w:autoSpaceDN w:val="0"/>
                    <w:spacing w:after="0"/>
                    <w:jc w:val="center"/>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X</w:t>
                  </w:r>
                </w:p>
              </w:tc>
            </w:tr>
          </w:tbl>
          <w:p w14:paraId="00E9B425"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20B0A58B" w14:textId="77777777" w:rsidR="00104BF4" w:rsidRPr="00ED1E8D" w:rsidRDefault="00104BF4" w:rsidP="004F5CB5">
            <w:pPr>
              <w:widowControl w:val="0"/>
              <w:autoSpaceDE w:val="0"/>
              <w:autoSpaceDN w:val="0"/>
              <w:spacing w:after="0"/>
              <w:ind w:left="34"/>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2.2</w:t>
            </w:r>
            <w:r w:rsidRPr="00ED1E8D">
              <w:rPr>
                <w:rFonts w:ascii="Arial" w:eastAsia="Arial" w:hAnsi="Arial" w:cs="Arial"/>
                <w:b/>
                <w:sz w:val="20"/>
                <w:szCs w:val="22"/>
                <w:lang w:val="en-GB" w:eastAsia="en-GB" w:bidi="en-GB"/>
              </w:rPr>
              <w:tab/>
              <w:t>Local defined outcomes</w:t>
            </w:r>
          </w:p>
          <w:p w14:paraId="33CB7E85" w14:textId="77777777" w:rsidR="00104BF4" w:rsidRPr="00ED1E8D" w:rsidRDefault="00104BF4" w:rsidP="004F5CB5">
            <w:pPr>
              <w:widowControl w:val="0"/>
              <w:autoSpaceDE w:val="0"/>
              <w:autoSpaceDN w:val="0"/>
              <w:spacing w:after="0"/>
              <w:ind w:left="720"/>
              <w:rPr>
                <w:rFonts w:ascii="Arial" w:eastAsia="Arial" w:hAnsi="Arial" w:cs="Arial"/>
                <w:b/>
                <w:sz w:val="20"/>
                <w:szCs w:val="22"/>
                <w:lang w:val="en-GB" w:eastAsia="en-GB" w:bidi="en-GB"/>
              </w:rPr>
            </w:pPr>
          </w:p>
          <w:p w14:paraId="20C17C10"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The service will help support admission avoidance and avoid unnecessary onward admission to a paediatric inpatient ward through offering safe and rapid access to a Senior Paediatrician, Consultant led, assessment and observation pathway with appropriate intervention by clinicians with paediatric expertise within the Children’s Assessment Unit (CAU).</w:t>
            </w:r>
          </w:p>
          <w:p w14:paraId="39C13570"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p>
          <w:p w14:paraId="442BCDAF"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p>
          <w:p w14:paraId="5F7E9960"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shall work in partnership with other partner organisations/ agencies as part of a Local Health Economy approach (supported by Commissioners) to enable the efficient flow of children, young people (CYP) and their families through the system and to support timely discharge and a reduction in non-elective admissions. </w:t>
            </w:r>
          </w:p>
        </w:tc>
      </w:tr>
      <w:tr w:rsidR="00104BF4" w:rsidRPr="00ED1E8D" w14:paraId="7F48FCBF" w14:textId="77777777" w:rsidTr="004F5CB5">
        <w:trPr>
          <w:trHeight w:val="567"/>
        </w:trPr>
        <w:tc>
          <w:tcPr>
            <w:tcW w:w="9498" w:type="dxa"/>
            <w:shd w:val="clear" w:color="auto" w:fill="B8CCE1"/>
            <w:vAlign w:val="center"/>
          </w:tcPr>
          <w:p w14:paraId="18869D30"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3.</w:t>
            </w:r>
            <w:r w:rsidRPr="00ED1E8D">
              <w:rPr>
                <w:rFonts w:ascii="Arial" w:eastAsia="Arial" w:hAnsi="Arial" w:cs="Arial"/>
                <w:b/>
                <w:sz w:val="20"/>
                <w:szCs w:val="22"/>
                <w:lang w:val="en-GB" w:eastAsia="en-GB" w:bidi="en-GB"/>
              </w:rPr>
              <w:tab/>
              <w:t>Scope</w:t>
            </w:r>
          </w:p>
        </w:tc>
      </w:tr>
      <w:tr w:rsidR="00104BF4" w:rsidRPr="00ED1E8D" w14:paraId="203C75F0" w14:textId="77777777" w:rsidTr="004F5CB5">
        <w:tc>
          <w:tcPr>
            <w:tcW w:w="9498" w:type="dxa"/>
            <w:shd w:val="clear" w:color="auto" w:fill="auto"/>
          </w:tcPr>
          <w:p w14:paraId="2E152213"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7BC901F3"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3.1</w:t>
            </w:r>
            <w:r w:rsidRPr="00ED1E8D">
              <w:rPr>
                <w:rFonts w:ascii="Arial" w:eastAsia="Arial" w:hAnsi="Arial" w:cs="Arial"/>
                <w:b/>
                <w:sz w:val="20"/>
                <w:szCs w:val="22"/>
                <w:lang w:val="en-GB" w:eastAsia="en-GB" w:bidi="en-GB"/>
              </w:rPr>
              <w:tab/>
              <w:t xml:space="preserve">Aims and objectives of </w:t>
            </w:r>
            <w:proofErr w:type="gramStart"/>
            <w:r w:rsidRPr="00ED1E8D">
              <w:rPr>
                <w:rFonts w:ascii="Arial" w:eastAsia="Arial" w:hAnsi="Arial" w:cs="Arial"/>
                <w:b/>
                <w:sz w:val="20"/>
                <w:szCs w:val="22"/>
                <w:lang w:val="en-GB" w:eastAsia="en-GB" w:bidi="en-GB"/>
              </w:rPr>
              <w:t>service</w:t>
            </w:r>
            <w:proofErr w:type="gramEnd"/>
          </w:p>
          <w:p w14:paraId="695CB951" w14:textId="77777777" w:rsidR="00104BF4" w:rsidRPr="00ED1E8D" w:rsidRDefault="00104BF4" w:rsidP="004F5CB5">
            <w:pPr>
              <w:widowControl w:val="0"/>
              <w:autoSpaceDE w:val="0"/>
              <w:autoSpaceDN w:val="0"/>
              <w:spacing w:after="0"/>
              <w:ind w:left="720"/>
              <w:rPr>
                <w:rFonts w:ascii="Arial" w:eastAsia="Arial" w:hAnsi="Arial" w:cs="Arial"/>
                <w:sz w:val="20"/>
                <w:szCs w:val="22"/>
                <w:lang w:val="en-GB" w:eastAsia="en-GB" w:bidi="en-GB"/>
              </w:rPr>
            </w:pPr>
          </w:p>
          <w:p w14:paraId="253E43F3" w14:textId="77777777" w:rsidR="00104BF4" w:rsidRPr="00ED1E8D" w:rsidRDefault="00104BF4" w:rsidP="004F5CB5">
            <w:pPr>
              <w:widowControl w:val="0"/>
              <w:autoSpaceDE w:val="0"/>
              <w:autoSpaceDN w:val="0"/>
              <w:spacing w:after="0"/>
              <w:ind w:left="72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To deliver a timely and accessible high quality, safe service staffed by an experienced and skilled workforce in a child and family centred environment. </w:t>
            </w:r>
          </w:p>
          <w:p w14:paraId="60C18DDA" w14:textId="77777777" w:rsidR="00104BF4" w:rsidRPr="00ED1E8D" w:rsidRDefault="00104BF4" w:rsidP="004F5CB5">
            <w:pPr>
              <w:spacing w:after="0"/>
              <w:ind w:left="720"/>
              <w:rPr>
                <w:rFonts w:ascii="Arial" w:eastAsia="Times New Roman" w:hAnsi="Arial" w:cs="Arial"/>
                <w:sz w:val="20"/>
                <w:lang w:val="en-GB" w:eastAsia="en-GB"/>
              </w:rPr>
            </w:pPr>
          </w:p>
          <w:p w14:paraId="7C6BD675"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3.2</w:t>
            </w:r>
            <w:r w:rsidRPr="00ED1E8D">
              <w:rPr>
                <w:rFonts w:ascii="Arial" w:eastAsia="Arial" w:hAnsi="Arial" w:cs="Arial"/>
                <w:b/>
                <w:sz w:val="20"/>
                <w:szCs w:val="22"/>
                <w:lang w:val="en-GB" w:eastAsia="en-GB" w:bidi="en-GB"/>
              </w:rPr>
              <w:tab/>
              <w:t>Service description/care pathway</w:t>
            </w:r>
          </w:p>
          <w:p w14:paraId="500F46C8" w14:textId="77777777" w:rsidR="00104BF4" w:rsidRPr="00ED1E8D" w:rsidRDefault="00104BF4" w:rsidP="004F5CB5">
            <w:pPr>
              <w:widowControl w:val="0"/>
              <w:autoSpaceDE w:val="0"/>
              <w:autoSpaceDN w:val="0"/>
              <w:spacing w:after="0"/>
              <w:jc w:val="both"/>
              <w:rPr>
                <w:rFonts w:ascii="Arial" w:eastAsia="Arial" w:hAnsi="Arial" w:cs="Arial"/>
                <w:b/>
                <w:sz w:val="20"/>
                <w:szCs w:val="22"/>
                <w:lang w:val="en-GB" w:eastAsia="en-GB" w:bidi="en-GB"/>
              </w:rPr>
            </w:pPr>
          </w:p>
          <w:p w14:paraId="751B3F4B" w14:textId="77777777" w:rsidR="00104BF4" w:rsidRPr="00ED1E8D" w:rsidRDefault="00104BF4" w:rsidP="004F5CB5">
            <w:pPr>
              <w:widowControl w:val="0"/>
              <w:autoSpaceDE w:val="0"/>
              <w:autoSpaceDN w:val="0"/>
              <w:spacing w:after="0"/>
              <w:ind w:left="72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CAU is part of the Children’s Urgent Care Centre (which also includes the Children’s Emergency Department).  The assessment model comprises of three distinct pathways, </w:t>
            </w:r>
            <w:proofErr w:type="gramStart"/>
            <w:r w:rsidRPr="00ED1E8D">
              <w:rPr>
                <w:rFonts w:ascii="Arial" w:eastAsia="Arial" w:hAnsi="Arial" w:cs="Arial"/>
                <w:sz w:val="20"/>
                <w:szCs w:val="22"/>
                <w:lang w:val="en-GB" w:eastAsia="en-GB" w:bidi="en-GB"/>
              </w:rPr>
              <w:t>assessment</w:t>
            </w:r>
            <w:proofErr w:type="gramEnd"/>
            <w:r w:rsidRPr="00ED1E8D">
              <w:rPr>
                <w:rFonts w:ascii="Arial" w:eastAsia="Arial" w:hAnsi="Arial" w:cs="Arial"/>
                <w:sz w:val="20"/>
                <w:szCs w:val="22"/>
                <w:lang w:val="en-GB" w:eastAsia="en-GB" w:bidi="en-GB"/>
              </w:rPr>
              <w:t xml:space="preserve"> and advice only, assessment and admission, assessment and deferred admission the next day.</w:t>
            </w:r>
          </w:p>
          <w:p w14:paraId="31581BE1" w14:textId="77777777" w:rsidR="00104BF4" w:rsidRPr="00ED1E8D" w:rsidRDefault="00104BF4" w:rsidP="004F5CB5">
            <w:pPr>
              <w:widowControl w:val="0"/>
              <w:autoSpaceDE w:val="0"/>
              <w:autoSpaceDN w:val="0"/>
              <w:spacing w:after="0"/>
              <w:ind w:left="720"/>
              <w:jc w:val="both"/>
              <w:rPr>
                <w:rFonts w:ascii="Arial" w:eastAsia="Arial" w:hAnsi="Arial" w:cs="Arial"/>
                <w:sz w:val="20"/>
                <w:szCs w:val="22"/>
                <w:lang w:val="en-GB" w:eastAsia="en-GB" w:bidi="en-GB"/>
              </w:rPr>
            </w:pPr>
          </w:p>
          <w:p w14:paraId="1C32557E" w14:textId="77777777" w:rsidR="00104BF4" w:rsidRPr="00ED1E8D" w:rsidRDefault="00104BF4" w:rsidP="004F5CB5">
            <w:pPr>
              <w:widowControl w:val="0"/>
              <w:autoSpaceDE w:val="0"/>
              <w:autoSpaceDN w:val="0"/>
              <w:spacing w:after="0"/>
              <w:ind w:left="72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pathway for children and young people will vary according to clinical presentation and will be needs led. </w:t>
            </w:r>
          </w:p>
          <w:p w14:paraId="52067294" w14:textId="77777777" w:rsidR="00104BF4" w:rsidRPr="00ED1E8D" w:rsidRDefault="00104BF4" w:rsidP="004F5CB5">
            <w:pPr>
              <w:widowControl w:val="0"/>
              <w:autoSpaceDE w:val="0"/>
              <w:autoSpaceDN w:val="0"/>
              <w:spacing w:after="0"/>
              <w:ind w:left="720"/>
              <w:jc w:val="both"/>
              <w:rPr>
                <w:rFonts w:ascii="Arial" w:eastAsia="Arial" w:hAnsi="Arial" w:cs="Arial"/>
                <w:sz w:val="20"/>
                <w:szCs w:val="22"/>
                <w:lang w:val="en-GB" w:eastAsia="en-GB" w:bidi="en-GB"/>
              </w:rPr>
            </w:pPr>
          </w:p>
          <w:p w14:paraId="5C666D42" w14:textId="77777777" w:rsidR="00104BF4" w:rsidRPr="00ED1E8D" w:rsidRDefault="00104BF4" w:rsidP="004F5CB5">
            <w:pPr>
              <w:widowControl w:val="0"/>
              <w:autoSpaceDE w:val="0"/>
              <w:autoSpaceDN w:val="0"/>
              <w:spacing w:after="0"/>
              <w:ind w:left="72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CAU shall be a consultant led service. Children will follow the CAU referral pathway following a </w:t>
            </w:r>
            <w:proofErr w:type="gramStart"/>
            <w:r w:rsidRPr="00ED1E8D">
              <w:rPr>
                <w:rFonts w:ascii="Arial" w:eastAsia="Arial" w:hAnsi="Arial" w:cs="Arial"/>
                <w:sz w:val="20"/>
                <w:szCs w:val="22"/>
                <w:lang w:val="en-GB" w:eastAsia="en-GB" w:bidi="en-GB"/>
              </w:rPr>
              <w:t>clinician to clinician</w:t>
            </w:r>
            <w:proofErr w:type="gramEnd"/>
            <w:r w:rsidRPr="00ED1E8D">
              <w:rPr>
                <w:rFonts w:ascii="Arial" w:eastAsia="Arial" w:hAnsi="Arial" w:cs="Arial"/>
                <w:sz w:val="20"/>
                <w:szCs w:val="22"/>
                <w:lang w:val="en-GB" w:eastAsia="en-GB" w:bidi="en-GB"/>
              </w:rPr>
              <w:t xml:space="preserve"> consultation between the referrer and the Senior Paediatrician. </w:t>
            </w:r>
          </w:p>
          <w:p w14:paraId="607A607B"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51D430EA" w14:textId="77777777" w:rsidR="00104BF4" w:rsidRPr="00ED1E8D" w:rsidRDefault="00104BF4" w:rsidP="004F5CB5">
            <w:pPr>
              <w:widowControl w:val="0"/>
              <w:autoSpaceDE w:val="0"/>
              <w:autoSpaceDN w:val="0"/>
              <w:spacing w:after="0"/>
              <w:ind w:left="743"/>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Referrals to CAU via the GP dedicated telephone line shall be accepted providing the assessment/ observation form (Appendix A) </w:t>
            </w:r>
            <w:r w:rsidRPr="00ED1E8D" w:rsidDel="004E5361">
              <w:rPr>
                <w:rFonts w:ascii="Arial" w:eastAsia="Arial" w:hAnsi="Arial" w:cs="Arial"/>
                <w:sz w:val="20"/>
                <w:szCs w:val="22"/>
                <w:lang w:val="en-GB" w:eastAsia="en-GB" w:bidi="en-GB"/>
              </w:rPr>
              <w:t>is</w:t>
            </w:r>
            <w:r w:rsidRPr="00ED1E8D">
              <w:rPr>
                <w:rFonts w:ascii="Arial" w:eastAsia="Arial" w:hAnsi="Arial" w:cs="Arial"/>
                <w:sz w:val="20"/>
                <w:szCs w:val="22"/>
                <w:lang w:val="en-GB" w:eastAsia="en-GB" w:bidi="en-GB"/>
              </w:rPr>
              <w:t xml:space="preserve"> completed with key information by the referring clinician. </w:t>
            </w:r>
          </w:p>
          <w:p w14:paraId="54655FDE"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501B9FD7" w14:textId="77777777" w:rsidR="00104BF4" w:rsidRPr="00ED1E8D" w:rsidRDefault="00104BF4" w:rsidP="004F5CB5">
            <w:pPr>
              <w:widowControl w:val="0"/>
              <w:autoSpaceDE w:val="0"/>
              <w:autoSpaceDN w:val="0"/>
              <w:spacing w:after="0"/>
              <w:ind w:left="720"/>
              <w:jc w:val="both"/>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Reporting mechanisms are in place to ensure all clinical calls/ discussions and referrals are clearly documented for each child or young person for governance and audit purposes. </w:t>
            </w:r>
          </w:p>
          <w:p w14:paraId="4ECFCCED" w14:textId="77777777" w:rsidR="00104BF4" w:rsidRPr="00ED1E8D" w:rsidRDefault="00104BF4" w:rsidP="004F5CB5">
            <w:pPr>
              <w:widowControl w:val="0"/>
              <w:autoSpaceDE w:val="0"/>
              <w:autoSpaceDN w:val="0"/>
              <w:spacing w:after="0"/>
              <w:jc w:val="both"/>
              <w:rPr>
                <w:rFonts w:ascii="Arial" w:eastAsia="Arial" w:hAnsi="Arial" w:cs="Arial"/>
                <w:sz w:val="20"/>
                <w:szCs w:val="22"/>
                <w:lang w:val="en-GB" w:eastAsia="en-GB" w:bidi="en-GB"/>
              </w:rPr>
            </w:pPr>
          </w:p>
          <w:p w14:paraId="14F5876D" w14:textId="77777777" w:rsidR="00104BF4" w:rsidRPr="00ED1E8D" w:rsidRDefault="00104BF4" w:rsidP="004F5CB5">
            <w:pPr>
              <w:widowControl w:val="0"/>
              <w:autoSpaceDE w:val="0"/>
              <w:autoSpaceDN w:val="0"/>
              <w:spacing w:after="0"/>
              <w:ind w:left="720"/>
              <w:jc w:val="both"/>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Additional requirements of the services</w:t>
            </w:r>
          </w:p>
          <w:p w14:paraId="2A592695" w14:textId="77777777" w:rsidR="00104BF4" w:rsidRPr="00ED1E8D" w:rsidRDefault="00104BF4" w:rsidP="004F5CB5">
            <w:pPr>
              <w:widowControl w:val="0"/>
              <w:numPr>
                <w:ilvl w:val="0"/>
                <w:numId w:val="182"/>
              </w:numPr>
              <w:autoSpaceDE w:val="0"/>
              <w:autoSpaceDN w:val="0"/>
              <w:spacing w:after="0"/>
              <w:jc w:val="both"/>
              <w:rPr>
                <w:rFonts w:ascii="Arial" w:eastAsia="Times New Roman" w:hAnsi="Arial" w:cs="Arial"/>
                <w:b/>
                <w:sz w:val="20"/>
                <w:szCs w:val="24"/>
                <w:lang w:val="en-GB" w:eastAsia="en-GB"/>
              </w:rPr>
            </w:pPr>
            <w:r w:rsidRPr="00ED1E8D">
              <w:rPr>
                <w:rFonts w:ascii="Arial" w:eastAsia="Times New Roman" w:hAnsi="Arial" w:cs="Arial"/>
                <w:sz w:val="20"/>
                <w:szCs w:val="24"/>
                <w:lang w:val="en-GB" w:eastAsia="en-GB"/>
              </w:rPr>
              <w:t xml:space="preserve">Provide advice about services available to the patient and referrer in the community setting, </w:t>
            </w:r>
            <w:proofErr w:type="gramStart"/>
            <w:r w:rsidRPr="00ED1E8D">
              <w:rPr>
                <w:rFonts w:ascii="Arial" w:eastAsia="Times New Roman" w:hAnsi="Arial" w:cs="Arial"/>
                <w:sz w:val="20"/>
                <w:szCs w:val="24"/>
                <w:lang w:val="en-GB" w:eastAsia="en-GB"/>
              </w:rPr>
              <w:t>in order to</w:t>
            </w:r>
            <w:proofErr w:type="gramEnd"/>
            <w:r w:rsidRPr="00ED1E8D">
              <w:rPr>
                <w:rFonts w:ascii="Arial" w:eastAsia="Times New Roman" w:hAnsi="Arial" w:cs="Arial"/>
                <w:sz w:val="20"/>
                <w:szCs w:val="24"/>
                <w:lang w:val="en-GB" w:eastAsia="en-GB"/>
              </w:rPr>
              <w:t xml:space="preserve"> encourage a change in referral behaviour.</w:t>
            </w:r>
          </w:p>
          <w:p w14:paraId="3929EEA2" w14:textId="77777777" w:rsidR="00104BF4" w:rsidRPr="00ED1E8D" w:rsidRDefault="00104BF4" w:rsidP="004F5CB5">
            <w:pPr>
              <w:widowControl w:val="0"/>
              <w:numPr>
                <w:ilvl w:val="0"/>
                <w:numId w:val="182"/>
              </w:numPr>
              <w:autoSpaceDE w:val="0"/>
              <w:autoSpaceDN w:val="0"/>
              <w:spacing w:after="0"/>
              <w:jc w:val="both"/>
              <w:rPr>
                <w:rFonts w:ascii="Arial" w:eastAsia="Times New Roman" w:hAnsi="Arial" w:cs="Arial"/>
                <w:b/>
                <w:sz w:val="20"/>
                <w:szCs w:val="24"/>
                <w:lang w:val="en-GB" w:eastAsia="en-GB"/>
              </w:rPr>
            </w:pPr>
            <w:r w:rsidRPr="00ED1E8D">
              <w:rPr>
                <w:rFonts w:ascii="Arial" w:eastAsia="Times New Roman" w:hAnsi="Arial" w:cs="Arial"/>
                <w:sz w:val="20"/>
                <w:szCs w:val="24"/>
                <w:lang w:val="en-GB" w:eastAsia="en-GB"/>
              </w:rPr>
              <w:t xml:space="preserve">Access to advice and opinion from secondary care clinicians. Surgical queries for child and young people shall be discussed over the telephone with the Senior Paediatrician. Surgical queries for children and young people relating to testicle concerns are excluded and will be referred direct to urology. It is accepted that due to fluctuations within the day and from day to day, the number and grade of clinicians may be altered accordingly </w:t>
            </w:r>
            <w:proofErr w:type="gramStart"/>
            <w:r w:rsidRPr="00ED1E8D">
              <w:rPr>
                <w:rFonts w:ascii="Arial" w:eastAsia="Times New Roman" w:hAnsi="Arial" w:cs="Arial"/>
                <w:sz w:val="20"/>
                <w:szCs w:val="24"/>
                <w:lang w:val="en-GB" w:eastAsia="en-GB"/>
              </w:rPr>
              <w:t>as long as</w:t>
            </w:r>
            <w:proofErr w:type="gramEnd"/>
            <w:r w:rsidRPr="00ED1E8D">
              <w:rPr>
                <w:rFonts w:ascii="Arial" w:eastAsia="Times New Roman" w:hAnsi="Arial" w:cs="Arial"/>
                <w:sz w:val="20"/>
                <w:szCs w:val="24"/>
                <w:lang w:val="en-GB" w:eastAsia="en-GB"/>
              </w:rPr>
              <w:t xml:space="preserve"> the specified service outcomes are met. </w:t>
            </w:r>
          </w:p>
          <w:p w14:paraId="18B481CA" w14:textId="77777777" w:rsidR="00104BF4" w:rsidRPr="00ED1E8D" w:rsidRDefault="00104BF4" w:rsidP="004F5CB5">
            <w:pPr>
              <w:widowControl w:val="0"/>
              <w:numPr>
                <w:ilvl w:val="0"/>
                <w:numId w:val="182"/>
              </w:numPr>
              <w:autoSpaceDE w:val="0"/>
              <w:autoSpaceDN w:val="0"/>
              <w:spacing w:after="0"/>
              <w:jc w:val="both"/>
              <w:rPr>
                <w:rFonts w:ascii="Arial" w:eastAsia="Times New Roman" w:hAnsi="Arial" w:cs="Arial"/>
                <w:b/>
                <w:sz w:val="20"/>
                <w:szCs w:val="24"/>
                <w:lang w:val="en-GB" w:eastAsia="en-GB"/>
              </w:rPr>
            </w:pPr>
            <w:r w:rsidRPr="00ED1E8D">
              <w:rPr>
                <w:rFonts w:ascii="Arial" w:eastAsia="Times New Roman" w:hAnsi="Arial" w:cs="Arial"/>
                <w:sz w:val="20"/>
                <w:szCs w:val="24"/>
                <w:lang w:val="en-GB" w:eastAsia="en-GB"/>
              </w:rPr>
              <w:t xml:space="preserve">Provide flexibility to accommodate fluctuations in patient needs and demand, </w:t>
            </w:r>
            <w:proofErr w:type="gramStart"/>
            <w:r w:rsidRPr="00ED1E8D">
              <w:rPr>
                <w:rFonts w:ascii="Arial" w:eastAsia="Times New Roman" w:hAnsi="Arial" w:cs="Arial"/>
                <w:sz w:val="20"/>
                <w:szCs w:val="24"/>
                <w:lang w:val="en-GB" w:eastAsia="en-GB"/>
              </w:rPr>
              <w:t>in particular during</w:t>
            </w:r>
            <w:proofErr w:type="gramEnd"/>
            <w:r w:rsidRPr="00ED1E8D">
              <w:rPr>
                <w:rFonts w:ascii="Arial" w:eastAsia="Times New Roman" w:hAnsi="Arial" w:cs="Arial"/>
                <w:sz w:val="20"/>
                <w:szCs w:val="24"/>
                <w:lang w:val="en-GB" w:eastAsia="en-GB"/>
              </w:rPr>
              <w:t xml:space="preserve"> the time when winter pressures are experienced. Flexibilities that will impact on agreed standards must be agreed with the Commissioner. </w:t>
            </w:r>
          </w:p>
          <w:p w14:paraId="5FE3DA0E" w14:textId="77777777" w:rsidR="00104BF4" w:rsidRPr="00ED1E8D" w:rsidRDefault="00104BF4" w:rsidP="004F5CB5">
            <w:pPr>
              <w:widowControl w:val="0"/>
              <w:numPr>
                <w:ilvl w:val="0"/>
                <w:numId w:val="182"/>
              </w:numPr>
              <w:autoSpaceDE w:val="0"/>
              <w:autoSpaceDN w:val="0"/>
              <w:spacing w:after="0"/>
              <w:jc w:val="both"/>
              <w:rPr>
                <w:rFonts w:ascii="Arial" w:eastAsia="Times New Roman" w:hAnsi="Arial" w:cs="Arial"/>
                <w:b/>
                <w:sz w:val="20"/>
                <w:szCs w:val="24"/>
                <w:lang w:val="en-GB" w:eastAsia="en-GB"/>
              </w:rPr>
            </w:pPr>
            <w:r w:rsidRPr="00ED1E8D">
              <w:rPr>
                <w:rFonts w:ascii="Arial" w:eastAsia="Times New Roman" w:hAnsi="Arial" w:cs="Arial"/>
                <w:sz w:val="20"/>
                <w:szCs w:val="24"/>
                <w:lang w:val="en-GB" w:eastAsia="en-GB"/>
              </w:rPr>
              <w:t xml:space="preserve">Work with Commissioners to develop pathways to facilitate onward signposting of patients from the service. </w:t>
            </w:r>
          </w:p>
          <w:p w14:paraId="4331235A" w14:textId="77777777" w:rsidR="00104BF4" w:rsidRPr="00ED1E8D" w:rsidRDefault="00104BF4" w:rsidP="004F5CB5">
            <w:pPr>
              <w:widowControl w:val="0"/>
              <w:numPr>
                <w:ilvl w:val="0"/>
                <w:numId w:val="182"/>
              </w:numPr>
              <w:autoSpaceDE w:val="0"/>
              <w:autoSpaceDN w:val="0"/>
              <w:spacing w:after="0"/>
              <w:jc w:val="both"/>
              <w:rPr>
                <w:rFonts w:ascii="Arial" w:eastAsia="Times New Roman" w:hAnsi="Arial" w:cs="Arial"/>
                <w:b/>
                <w:sz w:val="20"/>
                <w:szCs w:val="24"/>
                <w:lang w:val="en-GB" w:eastAsia="en-GB"/>
              </w:rPr>
            </w:pPr>
            <w:r w:rsidRPr="00ED1E8D">
              <w:rPr>
                <w:rFonts w:ascii="Arial" w:eastAsia="Times New Roman" w:hAnsi="Arial" w:cs="Arial"/>
                <w:sz w:val="20"/>
                <w:szCs w:val="24"/>
                <w:lang w:val="en-GB" w:eastAsia="en-GB"/>
              </w:rPr>
              <w:t xml:space="preserve">Quality standards, activity and performance will be discussed between the Provider and Commissioner at the monthly Contract Review Board Meetings in line with the contract terms. This will include activity for CAU and referring GPs. </w:t>
            </w:r>
          </w:p>
          <w:p w14:paraId="4F260C7C" w14:textId="77777777" w:rsidR="00104BF4" w:rsidRPr="00ED1E8D" w:rsidRDefault="00104BF4" w:rsidP="004F5CB5">
            <w:pPr>
              <w:widowControl w:val="0"/>
              <w:numPr>
                <w:ilvl w:val="0"/>
                <w:numId w:val="182"/>
              </w:numPr>
              <w:autoSpaceDE w:val="0"/>
              <w:autoSpaceDN w:val="0"/>
              <w:spacing w:after="0"/>
              <w:jc w:val="both"/>
              <w:rPr>
                <w:rFonts w:ascii="Arial" w:eastAsia="Times New Roman" w:hAnsi="Arial" w:cs="Arial"/>
                <w:b/>
                <w:sz w:val="20"/>
                <w:szCs w:val="24"/>
                <w:lang w:val="en-GB" w:eastAsia="en-GB"/>
              </w:rPr>
            </w:pPr>
            <w:r w:rsidRPr="00ED1E8D">
              <w:rPr>
                <w:rFonts w:ascii="Arial" w:eastAsia="Times New Roman" w:hAnsi="Arial" w:cs="Arial"/>
                <w:sz w:val="20"/>
                <w:szCs w:val="24"/>
                <w:lang w:val="en-GB" w:eastAsia="en-GB"/>
              </w:rPr>
              <w:t xml:space="preserve">The Provider will ensure that the operational policy is kept up to date and discussed with the Commissioner. </w:t>
            </w:r>
          </w:p>
          <w:p w14:paraId="01B9D442" w14:textId="77777777" w:rsidR="00104BF4" w:rsidRPr="00ED1E8D" w:rsidRDefault="00104BF4" w:rsidP="004F5CB5">
            <w:pPr>
              <w:widowControl w:val="0"/>
              <w:numPr>
                <w:ilvl w:val="0"/>
                <w:numId w:val="182"/>
              </w:numPr>
              <w:autoSpaceDE w:val="0"/>
              <w:autoSpaceDN w:val="0"/>
              <w:spacing w:after="0"/>
              <w:jc w:val="both"/>
              <w:rPr>
                <w:rFonts w:ascii="Arial" w:eastAsia="Times New Roman" w:hAnsi="Arial" w:cs="Arial"/>
                <w:b/>
                <w:sz w:val="20"/>
                <w:szCs w:val="24"/>
                <w:lang w:val="en-GB" w:eastAsia="en-GB"/>
              </w:rPr>
            </w:pPr>
            <w:r w:rsidRPr="00ED1E8D">
              <w:rPr>
                <w:rFonts w:ascii="Arial" w:eastAsia="Times New Roman" w:hAnsi="Arial" w:cs="Arial"/>
                <w:sz w:val="20"/>
                <w:szCs w:val="24"/>
                <w:lang w:val="en-GB" w:eastAsia="en-GB"/>
              </w:rPr>
              <w:t xml:space="preserve">The Provider will ensure that any unmet need identified is brought to the attention of the Commissioner. </w:t>
            </w:r>
          </w:p>
          <w:p w14:paraId="511087F8" w14:textId="77777777" w:rsidR="00104BF4" w:rsidRPr="00ED1E8D" w:rsidRDefault="00104BF4" w:rsidP="004F5CB5">
            <w:pPr>
              <w:spacing w:after="0"/>
              <w:ind w:left="1440"/>
              <w:jc w:val="both"/>
              <w:rPr>
                <w:rFonts w:ascii="Arial" w:eastAsia="Times New Roman" w:hAnsi="Arial" w:cs="Arial"/>
                <w:b/>
                <w:sz w:val="20"/>
                <w:szCs w:val="24"/>
                <w:lang w:val="en-GB" w:eastAsia="en-GB"/>
              </w:rPr>
            </w:pPr>
          </w:p>
          <w:p w14:paraId="023D2472" w14:textId="77777777" w:rsidR="00104BF4" w:rsidRPr="00ED1E8D" w:rsidRDefault="00104BF4" w:rsidP="004F5CB5">
            <w:pPr>
              <w:widowControl w:val="0"/>
              <w:autoSpaceDE w:val="0"/>
              <w:autoSpaceDN w:val="0"/>
              <w:spacing w:after="0"/>
              <w:rPr>
                <w:rFonts w:ascii="Arial" w:eastAsia="Arial" w:hAnsi="Arial" w:cs="Arial"/>
                <w:b/>
                <w:sz w:val="20"/>
                <w:lang w:val="en-GB" w:eastAsia="en-GB" w:bidi="en-GB"/>
              </w:rPr>
            </w:pPr>
            <w:r w:rsidRPr="00ED1E8D">
              <w:rPr>
                <w:rFonts w:ascii="Arial" w:eastAsia="Arial" w:hAnsi="Arial" w:cs="Arial"/>
                <w:sz w:val="20"/>
                <w:lang w:val="en-GB" w:eastAsia="en-GB" w:bidi="en-GB"/>
              </w:rPr>
              <w:t>3.3</w:t>
            </w:r>
            <w:r w:rsidRPr="00ED1E8D">
              <w:rPr>
                <w:rFonts w:ascii="Arial" w:eastAsia="Arial" w:hAnsi="Arial" w:cs="Arial"/>
                <w:sz w:val="20"/>
                <w:lang w:val="en-GB" w:eastAsia="en-GB" w:bidi="en-GB"/>
              </w:rPr>
              <w:tab/>
              <w:t xml:space="preserve">Population </w:t>
            </w:r>
            <w:proofErr w:type="gramStart"/>
            <w:r w:rsidRPr="00ED1E8D">
              <w:rPr>
                <w:rFonts w:ascii="Arial" w:eastAsia="Arial" w:hAnsi="Arial" w:cs="Arial"/>
                <w:sz w:val="20"/>
                <w:lang w:val="en-GB" w:eastAsia="en-GB" w:bidi="en-GB"/>
              </w:rPr>
              <w:t>covered</w:t>
            </w:r>
            <w:proofErr w:type="gramEnd"/>
          </w:p>
          <w:p w14:paraId="7EABCA61"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p>
          <w:p w14:paraId="1F7FE873"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shall be available to all children and young people, registered with a Stoke-on-Trent, North Staffordshire and Stafford and Surrounds CCG GP practice: </w:t>
            </w:r>
          </w:p>
          <w:p w14:paraId="09053BE7" w14:textId="77777777" w:rsidR="00104BF4" w:rsidRPr="00ED1E8D" w:rsidRDefault="00104BF4" w:rsidP="004F5CB5">
            <w:pPr>
              <w:widowControl w:val="0"/>
              <w:numPr>
                <w:ilvl w:val="0"/>
                <w:numId w:val="183"/>
              </w:numPr>
              <w:autoSpaceDE w:val="0"/>
              <w:autoSpaceDN w:val="0"/>
              <w:spacing w:after="0"/>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 xml:space="preserve">Children and young people up to and including those who are 18 (19 for those with special educational needs and or disabilities) years of age. </w:t>
            </w:r>
          </w:p>
          <w:p w14:paraId="28D7C245" w14:textId="77777777" w:rsidR="00104BF4" w:rsidRPr="00ED1E8D" w:rsidRDefault="00104BF4" w:rsidP="004F5CB5">
            <w:pPr>
              <w:widowControl w:val="0"/>
              <w:numPr>
                <w:ilvl w:val="0"/>
                <w:numId w:val="183"/>
              </w:numPr>
              <w:autoSpaceDE w:val="0"/>
              <w:autoSpaceDN w:val="0"/>
              <w:spacing w:after="0"/>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 xml:space="preserve">16-18-year-old children in full time education with capacity to choose (and those who are 19 years old who attend special school placement) will be given the choice of attending this service or an adult service. Local discretion </w:t>
            </w:r>
            <w:proofErr w:type="gramStart"/>
            <w:r w:rsidRPr="00ED1E8D">
              <w:rPr>
                <w:rFonts w:ascii="Arial" w:eastAsia="Times New Roman" w:hAnsi="Arial" w:cs="Arial"/>
                <w:sz w:val="20"/>
                <w:szCs w:val="24"/>
                <w:lang w:val="en-GB" w:eastAsia="en-GB"/>
              </w:rPr>
              <w:t>taking into account</w:t>
            </w:r>
            <w:proofErr w:type="gramEnd"/>
            <w:r w:rsidRPr="00ED1E8D">
              <w:rPr>
                <w:rFonts w:ascii="Arial" w:eastAsia="Times New Roman" w:hAnsi="Arial" w:cs="Arial"/>
                <w:sz w:val="20"/>
                <w:szCs w:val="24"/>
                <w:lang w:val="en-GB" w:eastAsia="en-GB"/>
              </w:rPr>
              <w:t xml:space="preserve"> the young’s persons views and opinion will be used in terms of which location is most appropriate for them to be seen and treated. </w:t>
            </w:r>
          </w:p>
          <w:p w14:paraId="78449121"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79808470" w14:textId="77777777" w:rsidR="00104BF4" w:rsidRPr="00ED1E8D" w:rsidRDefault="00104BF4" w:rsidP="004F5CB5">
            <w:pPr>
              <w:widowControl w:val="0"/>
              <w:autoSpaceDE w:val="0"/>
              <w:autoSpaceDN w:val="0"/>
              <w:spacing w:after="0"/>
              <w:ind w:left="720"/>
              <w:rPr>
                <w:rFonts w:ascii="Arial" w:eastAsia="Arial" w:hAnsi="Arial" w:cs="Arial"/>
                <w:b/>
                <w:sz w:val="20"/>
                <w:szCs w:val="22"/>
                <w:lang w:val="en-GB" w:eastAsia="en-GB" w:bidi="en-GB"/>
              </w:rPr>
            </w:pPr>
          </w:p>
          <w:p w14:paraId="5265BACB"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Location (s) of Service Delivery </w:t>
            </w:r>
          </w:p>
          <w:p w14:paraId="23BBCC33" w14:textId="77777777" w:rsidR="00104BF4" w:rsidRPr="00ED1E8D" w:rsidRDefault="00104BF4" w:rsidP="004F5CB5">
            <w:pPr>
              <w:widowControl w:val="0"/>
              <w:autoSpaceDE w:val="0"/>
              <w:autoSpaceDN w:val="0"/>
              <w:spacing w:after="0"/>
              <w:ind w:left="720"/>
              <w:rPr>
                <w:rFonts w:ascii="Arial" w:eastAsia="Arial" w:hAnsi="Arial" w:cs="Arial"/>
                <w:sz w:val="20"/>
                <w:szCs w:val="22"/>
                <w:lang w:val="en-GB" w:eastAsia="en-GB" w:bidi="en-GB"/>
              </w:rPr>
            </w:pPr>
          </w:p>
          <w:p w14:paraId="76957AD2"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shall be delivered from the CAU at the Royal Stoke Hospital (RSUH), University Hospital of North Midlands (UHNM) NHS Trust. </w:t>
            </w:r>
          </w:p>
          <w:p w14:paraId="5F95B044"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0C9802CA"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Days/ Hours of Operation</w:t>
            </w:r>
          </w:p>
          <w:p w14:paraId="3EAFA9F1" w14:textId="77777777" w:rsidR="00104BF4" w:rsidRPr="00ED1E8D" w:rsidRDefault="00104BF4" w:rsidP="004F5CB5">
            <w:pPr>
              <w:widowControl w:val="0"/>
              <w:autoSpaceDE w:val="0"/>
              <w:autoSpaceDN w:val="0"/>
              <w:spacing w:after="0"/>
              <w:ind w:left="720"/>
              <w:rPr>
                <w:rFonts w:ascii="Arial" w:eastAsia="Arial" w:hAnsi="Arial" w:cs="Arial"/>
                <w:b/>
                <w:sz w:val="20"/>
                <w:szCs w:val="22"/>
                <w:lang w:val="en-GB" w:eastAsia="en-GB" w:bidi="en-GB"/>
              </w:rPr>
            </w:pPr>
          </w:p>
          <w:p w14:paraId="741762FB" w14:textId="77777777" w:rsidR="00104BF4" w:rsidRPr="00ED1E8D" w:rsidRDefault="00104BF4" w:rsidP="004F5CB5">
            <w:pPr>
              <w:widowControl w:val="0"/>
              <w:numPr>
                <w:ilvl w:val="0"/>
                <w:numId w:val="185"/>
              </w:numPr>
              <w:autoSpaceDE w:val="0"/>
              <w:autoSpaceDN w:val="0"/>
              <w:spacing w:after="0"/>
              <w:ind w:left="1080"/>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 xml:space="preserve">Access to telephone assessment with a Senior Paediatrician – available 24/7, 365 days per days per year. </w:t>
            </w:r>
          </w:p>
          <w:p w14:paraId="403D2E9F" w14:textId="77777777" w:rsidR="00104BF4" w:rsidRPr="00ED1E8D" w:rsidRDefault="00104BF4" w:rsidP="004F5CB5">
            <w:pPr>
              <w:spacing w:after="0"/>
              <w:ind w:left="1080"/>
              <w:rPr>
                <w:rFonts w:ascii="Arial" w:eastAsia="Times New Roman" w:hAnsi="Arial" w:cs="Arial"/>
                <w:sz w:val="20"/>
                <w:szCs w:val="24"/>
                <w:lang w:val="en-GB" w:eastAsia="en-GB"/>
              </w:rPr>
            </w:pPr>
          </w:p>
          <w:p w14:paraId="063251EC" w14:textId="77777777" w:rsidR="00104BF4" w:rsidRPr="00ED1E8D" w:rsidRDefault="00104BF4" w:rsidP="004F5CB5">
            <w:pPr>
              <w:widowControl w:val="0"/>
              <w:numPr>
                <w:ilvl w:val="0"/>
                <w:numId w:val="185"/>
              </w:numPr>
              <w:autoSpaceDE w:val="0"/>
              <w:autoSpaceDN w:val="0"/>
              <w:spacing w:after="0"/>
              <w:ind w:left="1080"/>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 xml:space="preserve">Access to deferred, next day admission, the following morning 365 days per year. </w:t>
            </w:r>
          </w:p>
          <w:p w14:paraId="537D7B23"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0FE9D498" w14:textId="77777777" w:rsidR="00104BF4" w:rsidRPr="00ED1E8D" w:rsidRDefault="00104BF4" w:rsidP="004F5CB5">
            <w:pPr>
              <w:widowControl w:val="0"/>
              <w:numPr>
                <w:ilvl w:val="0"/>
                <w:numId w:val="185"/>
              </w:numPr>
              <w:autoSpaceDE w:val="0"/>
              <w:autoSpaceDN w:val="0"/>
              <w:spacing w:after="0"/>
              <w:ind w:left="1080"/>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 xml:space="preserve">Access to observation/ assessment within the CAU – available 24/7, 365 days per year </w:t>
            </w:r>
          </w:p>
          <w:p w14:paraId="188D8DC2"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09840A58"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3.4</w:t>
            </w:r>
            <w:r w:rsidRPr="00ED1E8D">
              <w:rPr>
                <w:rFonts w:ascii="Arial" w:eastAsia="Arial" w:hAnsi="Arial" w:cs="Arial"/>
                <w:b/>
                <w:sz w:val="20"/>
                <w:szCs w:val="22"/>
                <w:lang w:val="en-GB" w:eastAsia="en-GB" w:bidi="en-GB"/>
              </w:rPr>
              <w:tab/>
              <w:t>Any acceptance and exclusion criteria and thresholds</w:t>
            </w:r>
          </w:p>
          <w:p w14:paraId="298D94A8"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p w14:paraId="378CBDD5"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referring clinician shall contact the advice and referral line referral line and engage in a consultation with the Senior Paediatrician </w:t>
            </w:r>
            <w:proofErr w:type="gramStart"/>
            <w:r w:rsidRPr="00ED1E8D">
              <w:rPr>
                <w:rFonts w:ascii="Arial" w:eastAsia="Arial" w:hAnsi="Arial" w:cs="Arial"/>
                <w:sz w:val="20"/>
                <w:szCs w:val="22"/>
                <w:lang w:val="en-GB" w:eastAsia="en-GB" w:bidi="en-GB"/>
              </w:rPr>
              <w:t>in order to</w:t>
            </w:r>
            <w:proofErr w:type="gramEnd"/>
            <w:r w:rsidRPr="00ED1E8D">
              <w:rPr>
                <w:rFonts w:ascii="Arial" w:eastAsia="Arial" w:hAnsi="Arial" w:cs="Arial"/>
                <w:sz w:val="20"/>
                <w:szCs w:val="22"/>
                <w:lang w:val="en-GB" w:eastAsia="en-GB" w:bidi="en-GB"/>
              </w:rPr>
              <w:t xml:space="preserve"> determine, jointly, the appropriate pathway for the patient. The referring clinician shall have completed an appropriate assessment as defined by agreed protocols. The outcomes of the consultation will be:</w:t>
            </w:r>
          </w:p>
          <w:p w14:paraId="2D5B7530" w14:textId="77777777" w:rsidR="00104BF4" w:rsidRPr="00ED1E8D" w:rsidRDefault="00104BF4" w:rsidP="004F5CB5">
            <w:pPr>
              <w:widowControl w:val="0"/>
              <w:numPr>
                <w:ilvl w:val="0"/>
                <w:numId w:val="186"/>
              </w:numPr>
              <w:autoSpaceDE w:val="0"/>
              <w:autoSpaceDN w:val="0"/>
              <w:spacing w:after="0"/>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Advice and self-care.</w:t>
            </w:r>
          </w:p>
          <w:p w14:paraId="28AB7FFD" w14:textId="77777777" w:rsidR="00104BF4" w:rsidRPr="00ED1E8D" w:rsidRDefault="00104BF4" w:rsidP="004F5CB5">
            <w:pPr>
              <w:widowControl w:val="0"/>
              <w:numPr>
                <w:ilvl w:val="0"/>
                <w:numId w:val="186"/>
              </w:numPr>
              <w:autoSpaceDE w:val="0"/>
              <w:autoSpaceDN w:val="0"/>
              <w:spacing w:after="0"/>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 xml:space="preserve">Care in the community </w:t>
            </w:r>
            <w:proofErr w:type="gramStart"/>
            <w:r w:rsidRPr="00ED1E8D">
              <w:rPr>
                <w:rFonts w:ascii="Arial" w:eastAsia="Times New Roman" w:hAnsi="Arial" w:cs="Arial"/>
                <w:sz w:val="20"/>
                <w:szCs w:val="24"/>
                <w:lang w:val="en-GB" w:eastAsia="en-GB"/>
              </w:rPr>
              <w:t>e.g.</w:t>
            </w:r>
            <w:proofErr w:type="gramEnd"/>
            <w:r w:rsidRPr="00ED1E8D">
              <w:rPr>
                <w:rFonts w:ascii="Arial" w:eastAsia="Times New Roman" w:hAnsi="Arial" w:cs="Arial"/>
                <w:sz w:val="20"/>
                <w:szCs w:val="24"/>
                <w:lang w:val="en-GB" w:eastAsia="en-GB"/>
              </w:rPr>
              <w:t xml:space="preserve"> Hospital at Home (the originating GP is responsible for referring any child that is deemed clinically appropriate to be cared for by Hospital at Home. Whilst the child is being cared for by the Hospital at Home service, the medical governance will remain with the originating GP. </w:t>
            </w:r>
          </w:p>
          <w:p w14:paraId="5659E6AC" w14:textId="77777777" w:rsidR="00104BF4" w:rsidRPr="00ED1E8D" w:rsidRDefault="00104BF4" w:rsidP="004F5CB5">
            <w:pPr>
              <w:widowControl w:val="0"/>
              <w:numPr>
                <w:ilvl w:val="0"/>
                <w:numId w:val="186"/>
              </w:numPr>
              <w:autoSpaceDE w:val="0"/>
              <w:autoSpaceDN w:val="0"/>
              <w:spacing w:after="0"/>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 xml:space="preserve">Deferred admission (next morning admission to CAU). </w:t>
            </w:r>
          </w:p>
          <w:p w14:paraId="51F3458D" w14:textId="77777777" w:rsidR="00104BF4" w:rsidRPr="00ED1E8D" w:rsidRDefault="00104BF4" w:rsidP="004F5CB5">
            <w:pPr>
              <w:widowControl w:val="0"/>
              <w:numPr>
                <w:ilvl w:val="0"/>
                <w:numId w:val="186"/>
              </w:numPr>
              <w:autoSpaceDE w:val="0"/>
              <w:autoSpaceDN w:val="0"/>
              <w:spacing w:after="0"/>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 xml:space="preserve">Admission, observation/ assessment in CAU. </w:t>
            </w:r>
          </w:p>
          <w:p w14:paraId="7CC00FBB" w14:textId="77777777" w:rsidR="00104BF4" w:rsidRPr="00ED1E8D" w:rsidRDefault="00104BF4" w:rsidP="004F5CB5">
            <w:pPr>
              <w:widowControl w:val="0"/>
              <w:numPr>
                <w:ilvl w:val="0"/>
                <w:numId w:val="186"/>
              </w:numPr>
              <w:autoSpaceDE w:val="0"/>
              <w:autoSpaceDN w:val="0"/>
              <w:spacing w:after="0"/>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 xml:space="preserve">There will be a small number of children and young people who have a rapid access route to the CAU from ED through agreed protocols (patient passports). </w:t>
            </w:r>
          </w:p>
          <w:p w14:paraId="6F286D25" w14:textId="77777777" w:rsidR="00104BF4" w:rsidRPr="00ED1E8D" w:rsidRDefault="00104BF4" w:rsidP="004F5CB5">
            <w:pPr>
              <w:widowControl w:val="0"/>
              <w:numPr>
                <w:ilvl w:val="0"/>
                <w:numId w:val="186"/>
              </w:numPr>
              <w:autoSpaceDE w:val="0"/>
              <w:autoSpaceDN w:val="0"/>
              <w:spacing w:after="0"/>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 xml:space="preserve">All </w:t>
            </w:r>
            <w:proofErr w:type="gramStart"/>
            <w:r w:rsidRPr="00ED1E8D">
              <w:rPr>
                <w:rFonts w:ascii="Arial" w:eastAsia="Times New Roman" w:hAnsi="Arial" w:cs="Arial"/>
                <w:sz w:val="20"/>
                <w:szCs w:val="24"/>
                <w:lang w:val="en-GB" w:eastAsia="en-GB"/>
              </w:rPr>
              <w:t>16-18-year olds</w:t>
            </w:r>
            <w:proofErr w:type="gramEnd"/>
            <w:r w:rsidRPr="00ED1E8D">
              <w:rPr>
                <w:rFonts w:ascii="Arial" w:eastAsia="Times New Roman" w:hAnsi="Arial" w:cs="Arial"/>
                <w:sz w:val="20"/>
                <w:szCs w:val="24"/>
                <w:lang w:val="en-GB" w:eastAsia="en-GB"/>
              </w:rPr>
              <w:t xml:space="preserve"> referred with problems best managed in adults services will be treated within adult commissioned services. Young women in labour will not be accepted onto CAU, patients will be directed to the Maternity Centre. </w:t>
            </w:r>
          </w:p>
          <w:p w14:paraId="7CF01A26" w14:textId="77777777" w:rsidR="00104BF4" w:rsidRPr="00ED1E8D" w:rsidRDefault="00104BF4" w:rsidP="004F5CB5">
            <w:pPr>
              <w:widowControl w:val="0"/>
              <w:numPr>
                <w:ilvl w:val="0"/>
                <w:numId w:val="186"/>
              </w:numPr>
              <w:autoSpaceDE w:val="0"/>
              <w:autoSpaceDN w:val="0"/>
              <w:spacing w:after="0"/>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 xml:space="preserve">The CAU can be accessed by Children’s ED staff, GPs, Consultant Paediatricians, the Children’s Community Nursing Team (CCNT) including Hospital at Home and Community Midwives (in line with agreed pathways). All ambulance attendances will be directed to the CED. </w:t>
            </w:r>
          </w:p>
          <w:p w14:paraId="222831CC"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7B0B1AAD"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3.5</w:t>
            </w:r>
            <w:r w:rsidRPr="00ED1E8D">
              <w:rPr>
                <w:rFonts w:ascii="Arial" w:eastAsia="Arial" w:hAnsi="Arial" w:cs="Arial"/>
                <w:b/>
                <w:sz w:val="20"/>
                <w:szCs w:val="22"/>
                <w:lang w:val="en-GB" w:eastAsia="en-GB" w:bidi="en-GB"/>
              </w:rPr>
              <w:tab/>
              <w:t>Interdependence with other services/providers</w:t>
            </w:r>
          </w:p>
          <w:p w14:paraId="740B4832"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6FDD8EFC"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shall work in partnership with the partner organisations/ agencies as part of the Local Health Economy approach (supported by commissioners) to enable the flow of patients through the system and to support the reduction in non-elective admission and timely </w:t>
            </w:r>
            <w:proofErr w:type="gramStart"/>
            <w:r w:rsidRPr="00ED1E8D">
              <w:rPr>
                <w:rFonts w:ascii="Arial" w:eastAsia="Arial" w:hAnsi="Arial" w:cs="Arial"/>
                <w:sz w:val="20"/>
                <w:szCs w:val="22"/>
                <w:lang w:val="en-GB" w:eastAsia="en-GB" w:bidi="en-GB"/>
              </w:rPr>
              <w:t>discharge</w:t>
            </w:r>
            <w:proofErr w:type="gramEnd"/>
          </w:p>
          <w:p w14:paraId="21C35E3F"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5F0364BC" w14:textId="77777777" w:rsidR="00104BF4" w:rsidRPr="00ED1E8D" w:rsidRDefault="00104BF4" w:rsidP="004F5CB5">
            <w:pPr>
              <w:widowControl w:val="0"/>
              <w:autoSpaceDE w:val="0"/>
              <w:autoSpaceDN w:val="0"/>
              <w:adjustRightInd w:val="0"/>
              <w:spacing w:after="0"/>
              <w:rPr>
                <w:rFonts w:ascii="Arial" w:eastAsia="Arial" w:hAnsi="Arial" w:cs="Arial"/>
                <w:sz w:val="20"/>
                <w:szCs w:val="22"/>
                <w:lang w:val="en-GB" w:eastAsia="en-GB" w:bidi="en-GB"/>
              </w:rPr>
            </w:pPr>
          </w:p>
        </w:tc>
      </w:tr>
      <w:tr w:rsidR="00104BF4" w:rsidRPr="00ED1E8D" w14:paraId="72EB9ECA" w14:textId="77777777" w:rsidTr="004F5CB5">
        <w:trPr>
          <w:trHeight w:val="558"/>
        </w:trPr>
        <w:tc>
          <w:tcPr>
            <w:tcW w:w="9498" w:type="dxa"/>
            <w:shd w:val="clear" w:color="auto" w:fill="B8CCE1"/>
            <w:vAlign w:val="center"/>
          </w:tcPr>
          <w:p w14:paraId="4A853268"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4.</w:t>
            </w:r>
            <w:r w:rsidRPr="00ED1E8D">
              <w:rPr>
                <w:rFonts w:ascii="Arial" w:eastAsia="Arial" w:hAnsi="Arial" w:cs="Arial"/>
                <w:b/>
                <w:sz w:val="20"/>
                <w:szCs w:val="22"/>
                <w:lang w:val="en-GB" w:eastAsia="en-GB" w:bidi="en-GB"/>
              </w:rPr>
              <w:tab/>
              <w:t>Applicable Service Standards</w:t>
            </w:r>
          </w:p>
        </w:tc>
      </w:tr>
      <w:tr w:rsidR="00104BF4" w:rsidRPr="00ED1E8D" w14:paraId="21B40088" w14:textId="77777777" w:rsidTr="004F5CB5">
        <w:tc>
          <w:tcPr>
            <w:tcW w:w="9498" w:type="dxa"/>
            <w:shd w:val="clear" w:color="auto" w:fill="auto"/>
          </w:tcPr>
          <w:p w14:paraId="54379182"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72D6183E"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4.1</w:t>
            </w:r>
            <w:r w:rsidRPr="00ED1E8D">
              <w:rPr>
                <w:rFonts w:ascii="Arial" w:eastAsia="Arial" w:hAnsi="Arial" w:cs="Arial"/>
                <w:b/>
                <w:sz w:val="20"/>
                <w:szCs w:val="22"/>
                <w:lang w:val="en-GB" w:eastAsia="en-GB" w:bidi="en-GB"/>
              </w:rPr>
              <w:tab/>
              <w:t>Applicable national standards (</w:t>
            </w:r>
            <w:proofErr w:type="gramStart"/>
            <w:r w:rsidRPr="00ED1E8D">
              <w:rPr>
                <w:rFonts w:ascii="Arial" w:eastAsia="Arial" w:hAnsi="Arial" w:cs="Arial"/>
                <w:b/>
                <w:sz w:val="20"/>
                <w:szCs w:val="22"/>
                <w:lang w:val="en-GB" w:eastAsia="en-GB" w:bidi="en-GB"/>
              </w:rPr>
              <w:t>e.g.</w:t>
            </w:r>
            <w:proofErr w:type="gramEnd"/>
            <w:r w:rsidRPr="00ED1E8D">
              <w:rPr>
                <w:rFonts w:ascii="Arial" w:eastAsia="Arial" w:hAnsi="Arial" w:cs="Arial"/>
                <w:b/>
                <w:sz w:val="20"/>
                <w:szCs w:val="22"/>
                <w:lang w:val="en-GB" w:eastAsia="en-GB" w:bidi="en-GB"/>
              </w:rPr>
              <w:t xml:space="preserve"> NICE)</w:t>
            </w:r>
          </w:p>
          <w:p w14:paraId="1A6CF192"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607C2902"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Adhere to current NICE guidelines and best practice in relation to all areas of treatment. </w:t>
            </w:r>
          </w:p>
          <w:p w14:paraId="163E09B2" w14:textId="77777777" w:rsidR="00104BF4" w:rsidRPr="00ED1E8D" w:rsidRDefault="00104BF4" w:rsidP="004F5CB5">
            <w:pPr>
              <w:widowControl w:val="0"/>
              <w:autoSpaceDE w:val="0"/>
              <w:autoSpaceDN w:val="0"/>
              <w:spacing w:after="0"/>
              <w:ind w:left="743" w:hanging="743"/>
              <w:rPr>
                <w:rFonts w:ascii="Arial" w:eastAsia="Arial" w:hAnsi="Arial" w:cs="Arial"/>
                <w:sz w:val="20"/>
                <w:szCs w:val="22"/>
                <w:lang w:val="en-GB" w:eastAsia="en-GB" w:bidi="en-GB"/>
              </w:rPr>
            </w:pPr>
          </w:p>
          <w:p w14:paraId="6506AE94" w14:textId="77777777" w:rsidR="00104BF4" w:rsidRPr="00ED1E8D" w:rsidRDefault="00104BF4" w:rsidP="004F5CB5">
            <w:pPr>
              <w:widowControl w:val="0"/>
              <w:autoSpaceDE w:val="0"/>
              <w:autoSpaceDN w:val="0"/>
              <w:spacing w:after="0"/>
              <w:ind w:left="743" w:hanging="743"/>
              <w:rPr>
                <w:rFonts w:ascii="Arial" w:eastAsia="Arial" w:hAnsi="Arial" w:cs="Arial"/>
                <w:sz w:val="20"/>
                <w:szCs w:val="22"/>
                <w:lang w:val="en-GB" w:eastAsia="en-GB" w:bidi="en-GB"/>
              </w:rPr>
            </w:pPr>
          </w:p>
          <w:p w14:paraId="4C645774"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4.3</w:t>
            </w:r>
            <w:r w:rsidRPr="00ED1E8D">
              <w:rPr>
                <w:rFonts w:ascii="Arial" w:eastAsia="Arial" w:hAnsi="Arial" w:cs="Arial"/>
                <w:b/>
                <w:sz w:val="20"/>
                <w:szCs w:val="22"/>
                <w:lang w:val="en-GB" w:eastAsia="en-GB" w:bidi="en-GB"/>
              </w:rPr>
              <w:tab/>
              <w:t>Applicable local standards</w:t>
            </w:r>
          </w:p>
          <w:p w14:paraId="407BE85D"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6C8E0ED9" w14:textId="77777777" w:rsidR="00104BF4" w:rsidRPr="00ED1E8D" w:rsidRDefault="00104BF4" w:rsidP="004F5CB5">
            <w:pPr>
              <w:widowControl w:val="0"/>
              <w:autoSpaceDE w:val="0"/>
              <w:autoSpaceDN w:val="0"/>
              <w:spacing w:after="0"/>
              <w:ind w:left="743"/>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Environmental Issues</w:t>
            </w:r>
          </w:p>
          <w:p w14:paraId="20DC9D96" w14:textId="77777777" w:rsidR="00104BF4" w:rsidRPr="00ED1E8D" w:rsidRDefault="00104BF4" w:rsidP="004F5CB5">
            <w:pPr>
              <w:widowControl w:val="0"/>
              <w:autoSpaceDE w:val="0"/>
              <w:autoSpaceDN w:val="0"/>
              <w:spacing w:after="0"/>
              <w:ind w:left="743"/>
              <w:rPr>
                <w:rFonts w:ascii="Arial" w:eastAsia="Arial" w:hAnsi="Arial" w:cs="Arial"/>
                <w:b/>
                <w:sz w:val="20"/>
                <w:szCs w:val="22"/>
                <w:lang w:val="en-GB" w:eastAsia="en-GB" w:bidi="en-GB"/>
              </w:rPr>
            </w:pPr>
          </w:p>
          <w:p w14:paraId="4A96359E" w14:textId="77777777" w:rsidR="00104BF4" w:rsidRPr="00ED1E8D" w:rsidRDefault="00104BF4" w:rsidP="004F5CB5">
            <w:pPr>
              <w:widowControl w:val="0"/>
              <w:autoSpaceDE w:val="0"/>
              <w:autoSpaceDN w:val="0"/>
              <w:spacing w:after="0"/>
              <w:ind w:left="743"/>
              <w:rPr>
                <w:rFonts w:ascii="Arial" w:eastAsia="Arial" w:hAnsi="Arial" w:cs="Arial"/>
                <w:i/>
                <w:sz w:val="20"/>
                <w:szCs w:val="22"/>
                <w:lang w:val="en-GB" w:eastAsia="en-GB" w:bidi="en-GB"/>
              </w:rPr>
            </w:pPr>
            <w:r w:rsidRPr="00ED1E8D">
              <w:rPr>
                <w:rFonts w:ascii="Arial" w:eastAsia="Arial" w:hAnsi="Arial" w:cs="Arial"/>
                <w:sz w:val="20"/>
                <w:szCs w:val="22"/>
                <w:lang w:val="en-GB" w:eastAsia="en-GB" w:bidi="en-GB"/>
              </w:rPr>
              <w:t xml:space="preserve">The service environment will reflect the content and recommendations in chapter 4 of </w:t>
            </w:r>
            <w:r w:rsidRPr="00ED1E8D">
              <w:rPr>
                <w:rFonts w:ascii="Arial" w:eastAsia="Arial" w:hAnsi="Arial" w:cs="Arial"/>
                <w:i/>
                <w:sz w:val="20"/>
                <w:szCs w:val="22"/>
                <w:lang w:val="en-GB" w:eastAsia="en-GB" w:bidi="en-GB"/>
              </w:rPr>
              <w:t xml:space="preserve">Services for Children in Emergency Departments.  </w:t>
            </w:r>
            <w:r w:rsidRPr="00ED1E8D">
              <w:rPr>
                <w:rFonts w:ascii="Arial" w:eastAsia="Arial" w:hAnsi="Arial" w:cs="Arial"/>
                <w:sz w:val="20"/>
                <w:szCs w:val="22"/>
                <w:lang w:val="en-GB" w:eastAsia="en-GB" w:bidi="en-GB"/>
              </w:rPr>
              <w:t xml:space="preserve">It is essential that services provided will also align with the </w:t>
            </w:r>
            <w:r w:rsidRPr="00ED1E8D">
              <w:rPr>
                <w:rFonts w:ascii="Arial" w:eastAsia="Arial" w:hAnsi="Arial" w:cs="Arial"/>
                <w:i/>
                <w:sz w:val="20"/>
                <w:szCs w:val="22"/>
                <w:lang w:val="en-GB" w:eastAsia="en-GB" w:bidi="en-GB"/>
              </w:rPr>
              <w:t xml:space="preserve">You’re Welcome </w:t>
            </w:r>
            <w:r w:rsidRPr="00ED1E8D">
              <w:rPr>
                <w:rFonts w:ascii="Arial" w:eastAsia="Arial" w:hAnsi="Arial" w:cs="Arial"/>
                <w:sz w:val="20"/>
                <w:szCs w:val="22"/>
                <w:lang w:val="en-GB" w:eastAsia="en-GB" w:bidi="en-GB"/>
              </w:rPr>
              <w:t xml:space="preserve">quality criteria. All C&amp;YP are entitled to receive appropriate healthcare wherever they access it. The criteria lay out principles to help health services to ‘get it right’ and become young people friendly. The service shall be provided in a safe and non-threatening environment. Care in emergency care settings will be delivered by trained practitioners with a core set of skills and competencies to provide care to C&amp;YP. There will be adequate provision of cubicles to ensure infection control. Parents/ guardians will have access to a place to sit, get refreshments, able to breast-fed and accessible toilets. There will be appropriate access for C&amp;YP with physical disabilities to toilets and play areas. The service shall make provision for C&amp;YP who may be reliant on alternative/ augmentative communication or require an interpreter, language line will be used. When a child presents with mental health issues the service shall assess and manage the risks whilst the child is being treated. A referral will be made for CAMHS for assessment where appropriate. </w:t>
            </w:r>
          </w:p>
          <w:p w14:paraId="7F93DC17"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p>
          <w:p w14:paraId="666F5B8F" w14:textId="77777777" w:rsidR="00104BF4" w:rsidRPr="00ED1E8D" w:rsidRDefault="00104BF4" w:rsidP="004F5CB5">
            <w:pPr>
              <w:widowControl w:val="0"/>
              <w:autoSpaceDE w:val="0"/>
              <w:autoSpaceDN w:val="0"/>
              <w:spacing w:after="0"/>
              <w:ind w:left="743"/>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Staffing/ Workforce </w:t>
            </w:r>
          </w:p>
          <w:p w14:paraId="59186ADE"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shall have appropriate experienced staffing/ workforce to ensure that patients receive the appropriate intervention and or referred to the most appropriate service to ensure that their medical needs are met in the most appropriate setting. </w:t>
            </w:r>
          </w:p>
          <w:p w14:paraId="18C8B266"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p>
          <w:p w14:paraId="6670AE2C"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CAU will be led and staffed by clinicians with advanced paediatric diagnostic and assessment skills.  The unit will be consultant led. It is important to have access to senior medical staff and suitably senior nursing staff presence to enable swift diagnosis and avoid appropriate investigation or waiting. </w:t>
            </w:r>
          </w:p>
          <w:p w14:paraId="0BD6B3E4"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p>
          <w:p w14:paraId="46BFE681"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As a minimum there will be a middle grade paediatrician on site with access to an </w:t>
            </w:r>
            <w:proofErr w:type="gramStart"/>
            <w:r w:rsidRPr="00ED1E8D">
              <w:rPr>
                <w:rFonts w:ascii="Arial" w:eastAsia="Arial" w:hAnsi="Arial" w:cs="Arial"/>
                <w:sz w:val="20"/>
                <w:szCs w:val="22"/>
                <w:lang w:val="en-GB" w:eastAsia="en-GB" w:bidi="en-GB"/>
              </w:rPr>
              <w:t>on call</w:t>
            </w:r>
            <w:proofErr w:type="gramEnd"/>
            <w:r w:rsidRPr="00ED1E8D">
              <w:rPr>
                <w:rFonts w:ascii="Arial" w:eastAsia="Arial" w:hAnsi="Arial" w:cs="Arial"/>
                <w:sz w:val="20"/>
                <w:szCs w:val="22"/>
                <w:lang w:val="en-GB" w:eastAsia="en-GB" w:bidi="en-GB"/>
              </w:rPr>
              <w:t xml:space="preserve"> Consultant Paediatrician during operating hours. </w:t>
            </w:r>
          </w:p>
          <w:p w14:paraId="4AFAB0F0"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p>
          <w:p w14:paraId="0E62CB5F"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CAU will have a Registered Nurse (RN-Children)) for the care of C&amp;YP and a lead nurse responsible for safeguarding C&amp;YP. The service shall employ sufficient RNs (Children) to provide at least one per shift in CAU. The service will provide staff with timely access to radiology and laboratory services, as well as pharmacy support. </w:t>
            </w:r>
          </w:p>
          <w:p w14:paraId="7F20A95D"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p>
          <w:p w14:paraId="230E5B49"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The service will have the facilities and a level of staffing to permit initiation and completion of certain appropriate therapies </w:t>
            </w:r>
            <w:proofErr w:type="gramStart"/>
            <w:r w:rsidRPr="00ED1E8D">
              <w:rPr>
                <w:rFonts w:ascii="Arial" w:eastAsia="Arial" w:hAnsi="Arial" w:cs="Arial"/>
                <w:sz w:val="20"/>
                <w:szCs w:val="22"/>
                <w:lang w:val="en-GB" w:eastAsia="en-GB" w:bidi="en-GB"/>
              </w:rPr>
              <w:t>e.g.</w:t>
            </w:r>
            <w:proofErr w:type="gramEnd"/>
            <w:r w:rsidRPr="00ED1E8D">
              <w:rPr>
                <w:rFonts w:ascii="Arial" w:eastAsia="Arial" w:hAnsi="Arial" w:cs="Arial"/>
                <w:sz w:val="20"/>
                <w:szCs w:val="22"/>
                <w:lang w:val="en-GB" w:eastAsia="en-GB" w:bidi="en-GB"/>
              </w:rPr>
              <w:t xml:space="preserve"> bronchodilator treatment in asthmatics. </w:t>
            </w:r>
          </w:p>
          <w:p w14:paraId="78D0B4CA"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p>
          <w:p w14:paraId="79B4AF34" w14:textId="77777777" w:rsidR="00104BF4" w:rsidRPr="00ED1E8D" w:rsidRDefault="00104BF4" w:rsidP="004F5CB5">
            <w:pPr>
              <w:widowControl w:val="0"/>
              <w:numPr>
                <w:ilvl w:val="0"/>
                <w:numId w:val="184"/>
              </w:numPr>
              <w:autoSpaceDE w:val="0"/>
              <w:autoSpaceDN w:val="0"/>
              <w:spacing w:after="0"/>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 xml:space="preserve">There will be a high degree of interaction and close working between the staff working across the CED and </w:t>
            </w:r>
            <w:proofErr w:type="gramStart"/>
            <w:r w:rsidRPr="00ED1E8D">
              <w:rPr>
                <w:rFonts w:ascii="Arial" w:eastAsia="Times New Roman" w:hAnsi="Arial" w:cs="Arial"/>
                <w:sz w:val="20"/>
                <w:szCs w:val="24"/>
                <w:lang w:val="en-GB" w:eastAsia="en-GB"/>
              </w:rPr>
              <w:t>CAU;</w:t>
            </w:r>
            <w:proofErr w:type="gramEnd"/>
          </w:p>
          <w:p w14:paraId="23B2479E" w14:textId="77777777" w:rsidR="00104BF4" w:rsidRPr="00ED1E8D" w:rsidRDefault="00104BF4" w:rsidP="004F5CB5">
            <w:pPr>
              <w:widowControl w:val="0"/>
              <w:numPr>
                <w:ilvl w:val="0"/>
                <w:numId w:val="184"/>
              </w:numPr>
              <w:autoSpaceDE w:val="0"/>
              <w:autoSpaceDN w:val="0"/>
              <w:spacing w:after="0"/>
              <w:rPr>
                <w:rFonts w:ascii="Arial" w:eastAsia="Times New Roman" w:hAnsi="Arial" w:cs="Arial"/>
                <w:sz w:val="20"/>
                <w:szCs w:val="24"/>
                <w:lang w:val="en-GB" w:eastAsia="en-GB"/>
              </w:rPr>
            </w:pPr>
            <w:r w:rsidRPr="00ED1E8D">
              <w:rPr>
                <w:rFonts w:ascii="Arial" w:eastAsia="Times New Roman" w:hAnsi="Arial" w:cs="Arial"/>
                <w:sz w:val="20"/>
                <w:szCs w:val="24"/>
                <w:lang w:val="en-GB" w:eastAsia="en-GB"/>
              </w:rPr>
              <w:t>The service will have access to a play specialist to distract or calm C&amp;YP while they are being treated, in line with NSF Standards when the service is seeing more then 16,000 C&amp;YP per year (not 24 hours</w:t>
            </w:r>
            <w:proofErr w:type="gramStart"/>
            <w:r w:rsidRPr="00ED1E8D">
              <w:rPr>
                <w:rFonts w:ascii="Arial" w:eastAsia="Times New Roman" w:hAnsi="Arial" w:cs="Arial"/>
                <w:sz w:val="20"/>
                <w:szCs w:val="24"/>
                <w:lang w:val="en-GB" w:eastAsia="en-GB"/>
              </w:rPr>
              <w:t>);</w:t>
            </w:r>
            <w:proofErr w:type="gramEnd"/>
          </w:p>
          <w:p w14:paraId="09723744"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p>
          <w:p w14:paraId="7DBEEE63" w14:textId="77777777" w:rsidR="00104BF4" w:rsidRPr="00ED1E8D" w:rsidRDefault="00104BF4" w:rsidP="004F5CB5">
            <w:pPr>
              <w:widowControl w:val="0"/>
              <w:autoSpaceDE w:val="0"/>
              <w:autoSpaceDN w:val="0"/>
              <w:spacing w:after="0"/>
              <w:ind w:left="743"/>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Information systems and data analysis </w:t>
            </w:r>
          </w:p>
          <w:p w14:paraId="20CC3F22"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Information systems shall enable a child’s attendance at CAU (for each pathway) to be notified automatically to their GP. The service shall work towards having information systems that can link up with other health information systems, so that data on all local health service contacts are available within the service. This will support the surveillance of local patterns/ trends and the flagging up of vulnerable C&amp;YP. </w:t>
            </w:r>
          </w:p>
          <w:p w14:paraId="569EB5DF"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 </w:t>
            </w:r>
          </w:p>
        </w:tc>
      </w:tr>
      <w:tr w:rsidR="00104BF4" w:rsidRPr="00ED1E8D" w14:paraId="3E9DB8CD" w14:textId="77777777" w:rsidTr="004F5CB5">
        <w:trPr>
          <w:trHeight w:val="547"/>
        </w:trPr>
        <w:tc>
          <w:tcPr>
            <w:tcW w:w="9498" w:type="dxa"/>
            <w:shd w:val="clear" w:color="auto" w:fill="B8CCE1"/>
            <w:vAlign w:val="center"/>
          </w:tcPr>
          <w:p w14:paraId="1185370D"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5.</w:t>
            </w:r>
            <w:r w:rsidRPr="00ED1E8D">
              <w:rPr>
                <w:rFonts w:ascii="Arial" w:eastAsia="Arial" w:hAnsi="Arial" w:cs="Arial"/>
                <w:b/>
                <w:sz w:val="20"/>
                <w:szCs w:val="22"/>
                <w:lang w:val="en-GB" w:eastAsia="en-GB" w:bidi="en-GB"/>
              </w:rPr>
              <w:tab/>
              <w:t>Applicable quality requirements and CQUIN goals</w:t>
            </w:r>
          </w:p>
        </w:tc>
      </w:tr>
      <w:tr w:rsidR="00104BF4" w:rsidRPr="00ED1E8D" w14:paraId="4627A6FD" w14:textId="77777777" w:rsidTr="004F5CB5">
        <w:tc>
          <w:tcPr>
            <w:tcW w:w="9498" w:type="dxa"/>
            <w:shd w:val="clear" w:color="auto" w:fill="auto"/>
          </w:tcPr>
          <w:p w14:paraId="43C76A76"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544C107A" w14:textId="77777777" w:rsidR="00104BF4" w:rsidRPr="00ED1E8D" w:rsidRDefault="00104BF4" w:rsidP="004F5CB5">
            <w:pPr>
              <w:widowControl w:val="0"/>
              <w:numPr>
                <w:ilvl w:val="1"/>
                <w:numId w:val="8"/>
              </w:numPr>
              <w:autoSpaceDE w:val="0"/>
              <w:autoSpaceDN w:val="0"/>
              <w:spacing w:after="0"/>
              <w:ind w:left="743" w:hanging="743"/>
              <w:rPr>
                <w:rFonts w:ascii="Arial" w:eastAsia="Times New Roman" w:hAnsi="Arial" w:cs="Arial"/>
                <w:b/>
                <w:sz w:val="20"/>
                <w:lang w:val="en-GB" w:eastAsia="en-GB"/>
              </w:rPr>
            </w:pPr>
            <w:r w:rsidRPr="00ED1E8D">
              <w:rPr>
                <w:rFonts w:ascii="Arial" w:eastAsia="Times New Roman" w:hAnsi="Arial" w:cs="Arial"/>
                <w:b/>
                <w:sz w:val="20"/>
                <w:lang w:val="en-GB" w:eastAsia="en-GB"/>
              </w:rPr>
              <w:t>Applicable quality requirements (See Schedule 4 Parts A-D)</w:t>
            </w:r>
          </w:p>
          <w:p w14:paraId="0520E979" w14:textId="77777777" w:rsidR="00104BF4" w:rsidRPr="00ED1E8D" w:rsidRDefault="00104BF4" w:rsidP="004F5CB5">
            <w:pPr>
              <w:spacing w:after="0"/>
              <w:ind w:left="743"/>
              <w:rPr>
                <w:rFonts w:ascii="Arial" w:eastAsia="Times New Roman" w:hAnsi="Arial" w:cs="Arial"/>
                <w:b/>
                <w:sz w:val="20"/>
                <w:lang w:val="en-GB" w:eastAsia="en-GB"/>
              </w:rPr>
            </w:pPr>
          </w:p>
          <w:p w14:paraId="5AA96F91" w14:textId="77777777" w:rsidR="00104BF4" w:rsidRPr="00ED1E8D" w:rsidRDefault="00104BF4" w:rsidP="004F5CB5">
            <w:pPr>
              <w:spacing w:after="0"/>
              <w:ind w:left="743"/>
              <w:rPr>
                <w:rFonts w:ascii="Arial" w:eastAsia="Times New Roman" w:hAnsi="Arial" w:cs="Arial"/>
                <w:b/>
                <w:sz w:val="20"/>
                <w:lang w:val="en-GB" w:eastAsia="en-GB"/>
              </w:rPr>
            </w:pPr>
            <w:r w:rsidRPr="00ED1E8D">
              <w:rPr>
                <w:rFonts w:ascii="Arial" w:eastAsia="Times New Roman" w:hAnsi="Arial" w:cs="Arial"/>
                <w:b/>
                <w:sz w:val="20"/>
                <w:lang w:val="en-GB" w:eastAsia="en-GB"/>
              </w:rPr>
              <w:t xml:space="preserve">Access/ Equity </w:t>
            </w:r>
          </w:p>
          <w:p w14:paraId="3129F8C0" w14:textId="77777777" w:rsidR="00104BF4" w:rsidRPr="00ED1E8D" w:rsidRDefault="00104BF4" w:rsidP="004F5CB5">
            <w:pPr>
              <w:spacing w:after="0"/>
              <w:ind w:left="743"/>
              <w:rPr>
                <w:rFonts w:ascii="Arial" w:eastAsia="Times New Roman" w:hAnsi="Arial" w:cs="Arial"/>
                <w:sz w:val="20"/>
                <w:lang w:val="en-GB" w:eastAsia="en-GB"/>
              </w:rPr>
            </w:pPr>
            <w:r w:rsidRPr="00ED1E8D">
              <w:rPr>
                <w:rFonts w:ascii="Arial" w:eastAsia="Times New Roman" w:hAnsi="Arial" w:cs="Arial"/>
                <w:sz w:val="20"/>
                <w:lang w:val="en-GB" w:eastAsia="en-GB"/>
              </w:rPr>
              <w:t xml:space="preserve">The service shall ensure equal access for all C&amp;YP irrespective of age (in line with the acceptance criteria), gender, religion or belief, </w:t>
            </w:r>
            <w:proofErr w:type="gramStart"/>
            <w:r w:rsidRPr="00ED1E8D">
              <w:rPr>
                <w:rFonts w:ascii="Arial" w:eastAsia="Times New Roman" w:hAnsi="Arial" w:cs="Arial"/>
                <w:sz w:val="20"/>
                <w:lang w:val="en-GB" w:eastAsia="en-GB"/>
              </w:rPr>
              <w:t>race</w:t>
            </w:r>
            <w:proofErr w:type="gramEnd"/>
            <w:r w:rsidRPr="00ED1E8D">
              <w:rPr>
                <w:rFonts w:ascii="Arial" w:eastAsia="Times New Roman" w:hAnsi="Arial" w:cs="Arial"/>
                <w:sz w:val="20"/>
                <w:lang w:val="en-GB" w:eastAsia="en-GB"/>
              </w:rPr>
              <w:t xml:space="preserve"> or disability (learning and/or physical). </w:t>
            </w:r>
          </w:p>
          <w:p w14:paraId="3238A6E2" w14:textId="77777777" w:rsidR="00104BF4" w:rsidRPr="00ED1E8D" w:rsidRDefault="00104BF4" w:rsidP="004F5CB5">
            <w:pPr>
              <w:spacing w:after="0"/>
              <w:ind w:left="743"/>
              <w:rPr>
                <w:rFonts w:ascii="Arial" w:eastAsia="Times New Roman" w:hAnsi="Arial" w:cs="Arial"/>
                <w:sz w:val="20"/>
                <w:lang w:val="en-GB" w:eastAsia="en-GB"/>
              </w:rPr>
            </w:pPr>
          </w:p>
          <w:p w14:paraId="4266EA5E" w14:textId="77777777" w:rsidR="00104BF4" w:rsidRPr="00ED1E8D" w:rsidRDefault="00104BF4" w:rsidP="004F5CB5">
            <w:pPr>
              <w:spacing w:after="0"/>
              <w:ind w:left="743"/>
              <w:rPr>
                <w:rFonts w:ascii="Arial" w:eastAsia="Times New Roman" w:hAnsi="Arial" w:cs="Arial"/>
                <w:sz w:val="20"/>
                <w:lang w:val="en-GB" w:eastAsia="en-GB"/>
              </w:rPr>
            </w:pPr>
            <w:r w:rsidRPr="00ED1E8D">
              <w:rPr>
                <w:rFonts w:ascii="Arial" w:eastAsia="Times New Roman" w:hAnsi="Arial" w:cs="Arial"/>
                <w:sz w:val="20"/>
                <w:lang w:val="en-GB" w:eastAsia="en-GB"/>
              </w:rPr>
              <w:t xml:space="preserve">The service shall have pathways in place to manage C&amp;YP who require a CAMHS assessment and related provision </w:t>
            </w:r>
            <w:proofErr w:type="gramStart"/>
            <w:r w:rsidRPr="00ED1E8D">
              <w:rPr>
                <w:rFonts w:ascii="Arial" w:eastAsia="Times New Roman" w:hAnsi="Arial" w:cs="Arial"/>
                <w:sz w:val="20"/>
                <w:lang w:val="en-GB" w:eastAsia="en-GB"/>
              </w:rPr>
              <w:t>and also</w:t>
            </w:r>
            <w:proofErr w:type="gramEnd"/>
            <w:r w:rsidRPr="00ED1E8D">
              <w:rPr>
                <w:rFonts w:ascii="Arial" w:eastAsia="Times New Roman" w:hAnsi="Arial" w:cs="Arial"/>
                <w:sz w:val="20"/>
                <w:lang w:val="en-GB" w:eastAsia="en-GB"/>
              </w:rPr>
              <w:t xml:space="preserve"> C&amp;YP in need of interpreting services. </w:t>
            </w:r>
          </w:p>
          <w:p w14:paraId="0139EFD2" w14:textId="77777777" w:rsidR="00104BF4" w:rsidRPr="00ED1E8D" w:rsidRDefault="00104BF4" w:rsidP="004F5CB5">
            <w:pPr>
              <w:spacing w:after="0"/>
              <w:ind w:left="743"/>
              <w:rPr>
                <w:rFonts w:ascii="Arial" w:eastAsia="Times New Roman" w:hAnsi="Arial" w:cs="Arial"/>
                <w:sz w:val="20"/>
                <w:lang w:val="en-GB" w:eastAsia="en-GB"/>
              </w:rPr>
            </w:pPr>
          </w:p>
          <w:p w14:paraId="26B1EC56" w14:textId="77777777" w:rsidR="00104BF4" w:rsidRPr="00ED1E8D" w:rsidRDefault="00104BF4" w:rsidP="004F5CB5">
            <w:pPr>
              <w:spacing w:after="0"/>
              <w:ind w:left="743"/>
              <w:rPr>
                <w:rFonts w:ascii="Arial" w:eastAsia="Times New Roman" w:hAnsi="Arial" w:cs="Arial"/>
                <w:sz w:val="20"/>
                <w:lang w:val="en-GB" w:eastAsia="en-GB"/>
              </w:rPr>
            </w:pPr>
            <w:r w:rsidRPr="00ED1E8D">
              <w:rPr>
                <w:rFonts w:ascii="Arial" w:eastAsia="Times New Roman" w:hAnsi="Arial" w:cs="Arial"/>
                <w:sz w:val="20"/>
                <w:lang w:val="en-GB" w:eastAsia="en-GB"/>
              </w:rPr>
              <w:t xml:space="preserve">Health Visitor Liaison will review all admissions Monday to Friday and action any Health Visitor referrals as necessary. </w:t>
            </w:r>
          </w:p>
          <w:p w14:paraId="12C456B2" w14:textId="77777777" w:rsidR="00104BF4" w:rsidRPr="00ED1E8D" w:rsidRDefault="00104BF4" w:rsidP="004F5CB5">
            <w:pPr>
              <w:spacing w:after="0"/>
              <w:ind w:left="743"/>
              <w:rPr>
                <w:rFonts w:ascii="Arial" w:eastAsia="Times New Roman" w:hAnsi="Arial" w:cs="Arial"/>
                <w:sz w:val="20"/>
                <w:lang w:val="en-GB" w:eastAsia="en-GB"/>
              </w:rPr>
            </w:pPr>
          </w:p>
          <w:p w14:paraId="113E932A" w14:textId="77777777" w:rsidR="00104BF4" w:rsidRPr="00ED1E8D" w:rsidRDefault="00104BF4" w:rsidP="004F5CB5">
            <w:pPr>
              <w:spacing w:after="0"/>
              <w:ind w:left="743"/>
              <w:rPr>
                <w:rFonts w:ascii="Arial" w:eastAsia="Times New Roman" w:hAnsi="Arial" w:cs="Arial"/>
                <w:b/>
                <w:sz w:val="20"/>
                <w:lang w:val="en-GB" w:eastAsia="en-GB"/>
              </w:rPr>
            </w:pPr>
            <w:r w:rsidRPr="00ED1E8D">
              <w:rPr>
                <w:rFonts w:ascii="Arial" w:eastAsia="Times New Roman" w:hAnsi="Arial" w:cs="Arial"/>
                <w:b/>
                <w:sz w:val="20"/>
                <w:lang w:val="en-GB" w:eastAsia="en-GB"/>
              </w:rPr>
              <w:t xml:space="preserve">Safeguarding </w:t>
            </w:r>
          </w:p>
          <w:p w14:paraId="28A07FB3" w14:textId="77777777" w:rsidR="00104BF4" w:rsidRPr="00ED1E8D" w:rsidRDefault="00104BF4" w:rsidP="004F5CB5">
            <w:pPr>
              <w:spacing w:after="0"/>
              <w:ind w:left="743"/>
              <w:rPr>
                <w:rFonts w:ascii="Arial" w:eastAsia="Times New Roman" w:hAnsi="Arial" w:cs="Arial"/>
                <w:sz w:val="20"/>
                <w:lang w:val="en-GB" w:eastAsia="en-GB"/>
              </w:rPr>
            </w:pPr>
            <w:r w:rsidRPr="00ED1E8D">
              <w:rPr>
                <w:rFonts w:ascii="Arial" w:eastAsia="Times New Roman" w:hAnsi="Arial" w:cs="Arial"/>
                <w:sz w:val="20"/>
                <w:lang w:val="en-GB" w:eastAsia="en-GB"/>
              </w:rPr>
              <w:t xml:space="preserve">There will be a Lead Consultant and Lead Nurse responsible for safeguarding in the CAU. These professionals will liaise effectively with each other and the provider organisations’ named professionals for safeguarding C&amp;YP to ensure there are consistent processes in place. </w:t>
            </w:r>
          </w:p>
          <w:p w14:paraId="304FB229" w14:textId="77777777" w:rsidR="00104BF4" w:rsidRPr="00ED1E8D" w:rsidRDefault="00104BF4" w:rsidP="004F5CB5">
            <w:pPr>
              <w:spacing w:after="0"/>
              <w:ind w:left="743"/>
              <w:rPr>
                <w:rFonts w:ascii="Arial" w:eastAsia="Times New Roman" w:hAnsi="Arial" w:cs="Arial"/>
                <w:sz w:val="20"/>
                <w:lang w:val="en-GB" w:eastAsia="en-GB"/>
              </w:rPr>
            </w:pPr>
          </w:p>
          <w:p w14:paraId="7C728C98" w14:textId="77777777" w:rsidR="00104BF4" w:rsidRPr="00ED1E8D" w:rsidRDefault="00104BF4" w:rsidP="004F5CB5">
            <w:pPr>
              <w:spacing w:after="0"/>
              <w:ind w:left="743"/>
              <w:rPr>
                <w:rFonts w:ascii="Arial" w:eastAsia="Times New Roman" w:hAnsi="Arial" w:cs="Arial"/>
                <w:sz w:val="20"/>
                <w:lang w:val="en-GB" w:eastAsia="en-GB"/>
              </w:rPr>
            </w:pPr>
            <w:r w:rsidRPr="00ED1E8D">
              <w:rPr>
                <w:rFonts w:ascii="Arial" w:eastAsia="Times New Roman" w:hAnsi="Arial" w:cs="Arial"/>
                <w:sz w:val="20"/>
                <w:lang w:val="en-GB" w:eastAsia="en-GB"/>
              </w:rPr>
              <w:t xml:space="preserve">The service shall be able to access child protection advice 24 hours a day, from a paediatrician and social services. Direct or indirect access to the child protection register will also be available. </w:t>
            </w:r>
          </w:p>
          <w:p w14:paraId="5188A688" w14:textId="77777777" w:rsidR="00104BF4" w:rsidRPr="00ED1E8D" w:rsidRDefault="00104BF4" w:rsidP="004F5CB5">
            <w:pPr>
              <w:spacing w:after="0"/>
              <w:ind w:left="743"/>
              <w:rPr>
                <w:rFonts w:ascii="Arial" w:eastAsia="Times New Roman" w:hAnsi="Arial" w:cs="Arial"/>
                <w:sz w:val="20"/>
                <w:lang w:val="en-GB" w:eastAsia="en-GB"/>
              </w:rPr>
            </w:pPr>
          </w:p>
          <w:p w14:paraId="026982A8" w14:textId="77777777" w:rsidR="00104BF4" w:rsidRPr="00ED1E8D" w:rsidRDefault="00104BF4" w:rsidP="004F5CB5">
            <w:pPr>
              <w:spacing w:after="0"/>
              <w:ind w:left="743"/>
              <w:rPr>
                <w:rFonts w:ascii="Arial" w:eastAsia="Times New Roman" w:hAnsi="Arial" w:cs="Arial"/>
                <w:sz w:val="20"/>
                <w:lang w:val="en-GB" w:eastAsia="en-GB"/>
              </w:rPr>
            </w:pPr>
            <w:r w:rsidRPr="00ED1E8D">
              <w:rPr>
                <w:rFonts w:ascii="Arial" w:eastAsia="Times New Roman" w:hAnsi="Arial" w:cs="Arial"/>
                <w:sz w:val="20"/>
                <w:lang w:val="en-GB" w:eastAsia="en-GB"/>
              </w:rPr>
              <w:t xml:space="preserve">The service shall facilitate safe assessment and referrals including adult services especially where there is a concern about parental capacity such as mental health, drug and alcohol problems suspected domestic violence or other vulnerabilities. </w:t>
            </w:r>
          </w:p>
          <w:p w14:paraId="24C612F1" w14:textId="77777777" w:rsidR="00104BF4" w:rsidRPr="00ED1E8D" w:rsidRDefault="00104BF4" w:rsidP="004F5CB5">
            <w:pPr>
              <w:widowControl w:val="0"/>
              <w:numPr>
                <w:ilvl w:val="1"/>
                <w:numId w:val="8"/>
              </w:numPr>
              <w:autoSpaceDE w:val="0"/>
              <w:autoSpaceDN w:val="0"/>
              <w:spacing w:after="0"/>
              <w:ind w:left="743" w:hanging="743"/>
              <w:rPr>
                <w:rFonts w:ascii="Arial" w:eastAsia="Times New Roman" w:hAnsi="Arial" w:cs="Arial"/>
                <w:b/>
                <w:sz w:val="20"/>
                <w:lang w:val="en-GB" w:eastAsia="en-GB"/>
              </w:rPr>
            </w:pPr>
            <w:r w:rsidRPr="00ED1E8D">
              <w:rPr>
                <w:rFonts w:ascii="Arial" w:eastAsia="Times New Roman" w:hAnsi="Arial" w:cs="Arial"/>
                <w:b/>
                <w:sz w:val="20"/>
                <w:lang w:val="en-GB" w:eastAsia="en-GB"/>
              </w:rPr>
              <w:t>Applicable CQUIN goals (See Schedule 4 Part E)</w:t>
            </w:r>
          </w:p>
          <w:p w14:paraId="5DD16BF6" w14:textId="77777777" w:rsidR="00104BF4" w:rsidRPr="00ED1E8D" w:rsidRDefault="00104BF4" w:rsidP="004F5CB5">
            <w:pPr>
              <w:widowControl w:val="0"/>
              <w:autoSpaceDE w:val="0"/>
              <w:autoSpaceDN w:val="0"/>
              <w:spacing w:after="0"/>
              <w:ind w:left="743"/>
              <w:rPr>
                <w:rFonts w:ascii="Arial" w:eastAsia="Arial" w:hAnsi="Arial" w:cs="Arial"/>
                <w:sz w:val="20"/>
                <w:szCs w:val="22"/>
                <w:lang w:val="en-GB" w:eastAsia="en-GB" w:bidi="en-GB"/>
              </w:rPr>
            </w:pPr>
          </w:p>
        </w:tc>
      </w:tr>
      <w:tr w:rsidR="00104BF4" w:rsidRPr="00ED1E8D" w14:paraId="3CF644FF" w14:textId="77777777" w:rsidTr="004F5CB5">
        <w:trPr>
          <w:trHeight w:val="510"/>
        </w:trPr>
        <w:tc>
          <w:tcPr>
            <w:tcW w:w="9498" w:type="dxa"/>
            <w:shd w:val="clear" w:color="auto" w:fill="B8CCE1"/>
            <w:vAlign w:val="center"/>
          </w:tcPr>
          <w:p w14:paraId="7A3E23F4"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6.</w:t>
            </w:r>
            <w:r w:rsidRPr="00ED1E8D">
              <w:rPr>
                <w:rFonts w:ascii="Arial" w:eastAsia="Arial" w:hAnsi="Arial" w:cs="Arial"/>
                <w:b/>
                <w:sz w:val="20"/>
                <w:szCs w:val="22"/>
                <w:lang w:val="en-GB" w:eastAsia="en-GB" w:bidi="en-GB"/>
              </w:rPr>
              <w:tab/>
              <w:t>Location of Provider Premises</w:t>
            </w:r>
          </w:p>
        </w:tc>
      </w:tr>
      <w:tr w:rsidR="00104BF4" w:rsidRPr="00ED1E8D" w14:paraId="678A9B3E" w14:textId="77777777" w:rsidTr="004F5CB5">
        <w:tc>
          <w:tcPr>
            <w:tcW w:w="9498" w:type="dxa"/>
            <w:shd w:val="clear" w:color="auto" w:fill="auto"/>
          </w:tcPr>
          <w:p w14:paraId="4EC1C021"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79F4957D"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The Provider’s Premises are located at:</w:t>
            </w:r>
          </w:p>
          <w:p w14:paraId="3717E501"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p w14:paraId="2AB9364D" w14:textId="77777777" w:rsidR="00104BF4" w:rsidRPr="00ED1E8D" w:rsidRDefault="00104BF4" w:rsidP="004F5CB5">
            <w:pPr>
              <w:widowControl w:val="0"/>
              <w:autoSpaceDE w:val="0"/>
              <w:autoSpaceDN w:val="0"/>
              <w:spacing w:after="0"/>
              <w:ind w:left="72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Location (s) of Service Delivery </w:t>
            </w:r>
          </w:p>
          <w:p w14:paraId="1E64E0C5" w14:textId="77777777" w:rsidR="00104BF4" w:rsidRPr="00ED1E8D" w:rsidRDefault="00104BF4" w:rsidP="004F5CB5">
            <w:pPr>
              <w:widowControl w:val="0"/>
              <w:autoSpaceDE w:val="0"/>
              <w:autoSpaceDN w:val="0"/>
              <w:spacing w:after="0"/>
              <w:ind w:left="720"/>
              <w:rPr>
                <w:rFonts w:ascii="Arial" w:eastAsia="Arial" w:hAnsi="Arial" w:cs="Arial"/>
                <w:b/>
                <w:sz w:val="20"/>
                <w:szCs w:val="22"/>
                <w:lang w:val="en-GB" w:eastAsia="en-GB" w:bidi="en-GB"/>
              </w:rPr>
            </w:pPr>
          </w:p>
          <w:p w14:paraId="1F0FB345" w14:textId="77777777" w:rsidR="00104BF4" w:rsidRPr="00ED1E8D" w:rsidRDefault="00104BF4" w:rsidP="004F5CB5">
            <w:pPr>
              <w:widowControl w:val="0"/>
              <w:autoSpaceDE w:val="0"/>
              <w:autoSpaceDN w:val="0"/>
              <w:spacing w:after="0"/>
              <w:ind w:left="72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The service shall be provided from the Royal Stoke Hospital (RSUH), at UHNM</w:t>
            </w:r>
          </w:p>
          <w:p w14:paraId="385D1F68" w14:textId="77777777" w:rsidR="00104BF4" w:rsidRPr="00ED1E8D" w:rsidRDefault="00104BF4" w:rsidP="004F5CB5">
            <w:pPr>
              <w:widowControl w:val="0"/>
              <w:autoSpaceDE w:val="0"/>
              <w:autoSpaceDN w:val="0"/>
              <w:spacing w:after="0"/>
              <w:ind w:left="720"/>
              <w:rPr>
                <w:rFonts w:ascii="Arial" w:eastAsia="Arial" w:hAnsi="Arial" w:cs="Arial"/>
                <w:sz w:val="20"/>
                <w:szCs w:val="22"/>
                <w:lang w:val="en-GB" w:eastAsia="en-GB" w:bidi="en-GB"/>
              </w:rPr>
            </w:pPr>
          </w:p>
        </w:tc>
      </w:tr>
      <w:tr w:rsidR="00104BF4" w:rsidRPr="00ED1E8D" w14:paraId="016A20D5" w14:textId="77777777" w:rsidTr="004F5CB5">
        <w:trPr>
          <w:trHeight w:val="454"/>
        </w:trPr>
        <w:tc>
          <w:tcPr>
            <w:tcW w:w="9498" w:type="dxa"/>
            <w:shd w:val="clear" w:color="auto" w:fill="B8CCE1"/>
            <w:vAlign w:val="center"/>
          </w:tcPr>
          <w:p w14:paraId="4B7277C8"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7.</w:t>
            </w:r>
            <w:r w:rsidRPr="00ED1E8D">
              <w:rPr>
                <w:rFonts w:ascii="Arial" w:eastAsia="Arial" w:hAnsi="Arial" w:cs="Arial"/>
                <w:b/>
                <w:sz w:val="20"/>
                <w:szCs w:val="22"/>
                <w:lang w:val="en-GB" w:eastAsia="en-GB" w:bidi="en-GB"/>
              </w:rPr>
              <w:tab/>
              <w:t>Individual Service User Placement</w:t>
            </w:r>
          </w:p>
        </w:tc>
      </w:tr>
      <w:tr w:rsidR="00104BF4" w:rsidRPr="00ED1E8D" w14:paraId="7A8845DE" w14:textId="77777777" w:rsidTr="004F5CB5">
        <w:tc>
          <w:tcPr>
            <w:tcW w:w="9498" w:type="dxa"/>
            <w:shd w:val="clear" w:color="auto" w:fill="auto"/>
          </w:tcPr>
          <w:p w14:paraId="5F7A3171" w14:textId="77777777" w:rsidR="00104BF4" w:rsidRPr="00ED1E8D" w:rsidRDefault="00104BF4" w:rsidP="004F5CB5">
            <w:pPr>
              <w:widowControl w:val="0"/>
              <w:autoSpaceDE w:val="0"/>
              <w:autoSpaceDN w:val="0"/>
              <w:spacing w:after="0"/>
              <w:ind w:left="720"/>
              <w:rPr>
                <w:rFonts w:ascii="Arial" w:eastAsia="Arial" w:hAnsi="Arial" w:cs="Arial"/>
                <w:sz w:val="20"/>
                <w:szCs w:val="22"/>
                <w:lang w:val="en-GB" w:eastAsia="en-GB" w:bidi="en-GB"/>
              </w:rPr>
            </w:pPr>
          </w:p>
          <w:p w14:paraId="6DC7A061" w14:textId="77777777" w:rsidR="00104BF4" w:rsidRPr="00ED1E8D" w:rsidRDefault="00104BF4" w:rsidP="004F5CB5">
            <w:pPr>
              <w:widowControl w:val="0"/>
              <w:autoSpaceDE w:val="0"/>
              <w:autoSpaceDN w:val="0"/>
              <w:spacing w:after="0"/>
              <w:ind w:left="72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n/a </w:t>
            </w:r>
          </w:p>
          <w:p w14:paraId="1E6096DC" w14:textId="77777777" w:rsidR="00104BF4" w:rsidRPr="00ED1E8D" w:rsidRDefault="00104BF4" w:rsidP="004F5CB5">
            <w:pPr>
              <w:widowControl w:val="0"/>
              <w:autoSpaceDE w:val="0"/>
              <w:autoSpaceDN w:val="0"/>
              <w:spacing w:after="0"/>
              <w:ind w:left="720"/>
              <w:rPr>
                <w:rFonts w:ascii="Arial" w:eastAsia="Arial" w:hAnsi="Arial" w:cs="Arial"/>
                <w:sz w:val="20"/>
                <w:szCs w:val="22"/>
                <w:lang w:val="en-GB" w:eastAsia="en-GB" w:bidi="en-GB"/>
              </w:rPr>
            </w:pPr>
          </w:p>
        </w:tc>
      </w:tr>
      <w:tr w:rsidR="00104BF4" w:rsidRPr="00ED1E8D" w14:paraId="22EC8A90" w14:textId="77777777" w:rsidTr="004F5CB5">
        <w:trPr>
          <w:trHeight w:val="454"/>
        </w:trPr>
        <w:tc>
          <w:tcPr>
            <w:tcW w:w="9498" w:type="dxa"/>
            <w:tcBorders>
              <w:top w:val="single" w:sz="4" w:space="0" w:color="auto"/>
              <w:left w:val="single" w:sz="4" w:space="0" w:color="auto"/>
              <w:bottom w:val="single" w:sz="4" w:space="0" w:color="auto"/>
              <w:right w:val="single" w:sz="4" w:space="0" w:color="auto"/>
            </w:tcBorders>
            <w:shd w:val="clear" w:color="auto" w:fill="B8CCE1"/>
            <w:vAlign w:val="center"/>
          </w:tcPr>
          <w:p w14:paraId="58ED4E95"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r w:rsidRPr="00ED1E8D">
              <w:rPr>
                <w:rFonts w:ascii="Arial" w:eastAsia="Arial" w:hAnsi="Arial" w:cs="Arial"/>
                <w:b/>
                <w:sz w:val="20"/>
                <w:szCs w:val="22"/>
                <w:lang w:val="en-GB" w:eastAsia="en-GB" w:bidi="en-GB"/>
              </w:rPr>
              <w:t xml:space="preserve">9.           Price </w:t>
            </w:r>
          </w:p>
        </w:tc>
      </w:tr>
      <w:tr w:rsidR="00104BF4" w:rsidRPr="00ED1E8D" w14:paraId="70F3415D" w14:textId="77777777" w:rsidTr="004F5CB5">
        <w:tc>
          <w:tcPr>
            <w:tcW w:w="9498" w:type="dxa"/>
            <w:tcBorders>
              <w:top w:val="single" w:sz="4" w:space="0" w:color="auto"/>
              <w:left w:val="single" w:sz="4" w:space="0" w:color="auto"/>
              <w:bottom w:val="single" w:sz="4" w:space="0" w:color="auto"/>
              <w:right w:val="single" w:sz="4" w:space="0" w:color="auto"/>
            </w:tcBorders>
            <w:shd w:val="clear" w:color="auto" w:fill="auto"/>
          </w:tcPr>
          <w:p w14:paraId="678C8762" w14:textId="77777777" w:rsidR="00104BF4" w:rsidRPr="00ED1E8D" w:rsidRDefault="00104BF4" w:rsidP="004F5CB5">
            <w:pPr>
              <w:widowControl w:val="0"/>
              <w:autoSpaceDE w:val="0"/>
              <w:autoSpaceDN w:val="0"/>
              <w:spacing w:after="0"/>
              <w:rPr>
                <w:rFonts w:ascii="Arial" w:eastAsia="Arial" w:hAnsi="Arial" w:cs="Arial"/>
                <w:b/>
                <w:sz w:val="20"/>
                <w:szCs w:val="22"/>
                <w:lang w:val="en-GB" w:eastAsia="en-GB" w:bidi="en-GB"/>
              </w:rPr>
            </w:pPr>
          </w:p>
          <w:p w14:paraId="1532A8F9"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 xml:space="preserve">Paediatric Urgent Care Advice (telephone triage/consultation) will be charged at £75 per referral (locally agreed tariff) - (to be paid only if admission avoided </w:t>
            </w:r>
            <w:proofErr w:type="gramStart"/>
            <w:r w:rsidRPr="00ED1E8D">
              <w:rPr>
                <w:rFonts w:ascii="Arial" w:eastAsia="Arial" w:hAnsi="Arial" w:cs="Arial"/>
                <w:sz w:val="20"/>
                <w:szCs w:val="22"/>
                <w:lang w:val="en-GB" w:eastAsia="en-GB" w:bidi="en-GB"/>
              </w:rPr>
              <w:t>i.e.</w:t>
            </w:r>
            <w:proofErr w:type="gramEnd"/>
            <w:r w:rsidRPr="00ED1E8D">
              <w:rPr>
                <w:rFonts w:ascii="Arial" w:eastAsia="Arial" w:hAnsi="Arial" w:cs="Arial"/>
                <w:sz w:val="20"/>
                <w:szCs w:val="22"/>
                <w:lang w:val="en-GB" w:eastAsia="en-GB" w:bidi="en-GB"/>
              </w:rPr>
              <w:t xml:space="preserve"> advice and self-care recommended, or care delivered in the community. Telephone triage, therefore, will only be charged for patients diverted away from CAU.  </w:t>
            </w:r>
          </w:p>
          <w:p w14:paraId="53892149"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p>
          <w:p w14:paraId="4ECEDCA3" w14:textId="77777777" w:rsidR="00104BF4" w:rsidRPr="00ED1E8D" w:rsidRDefault="00104BF4" w:rsidP="004F5CB5">
            <w:pPr>
              <w:widowControl w:val="0"/>
              <w:autoSpaceDE w:val="0"/>
              <w:autoSpaceDN w:val="0"/>
              <w:spacing w:after="0"/>
              <w:rPr>
                <w:rFonts w:ascii="Arial" w:eastAsia="Arial" w:hAnsi="Arial" w:cs="Arial"/>
                <w:sz w:val="20"/>
                <w:szCs w:val="22"/>
                <w:lang w:val="en-GB" w:eastAsia="en-GB" w:bidi="en-GB"/>
              </w:rPr>
            </w:pPr>
            <w:r w:rsidRPr="00ED1E8D">
              <w:rPr>
                <w:rFonts w:ascii="Arial" w:eastAsia="Arial" w:hAnsi="Arial" w:cs="Arial"/>
                <w:sz w:val="20"/>
                <w:szCs w:val="22"/>
                <w:lang w:val="en-GB" w:eastAsia="en-GB" w:bidi="en-GB"/>
              </w:rPr>
              <w:t>All other activity - Inpatient National Tariff charged - CAU - (for the purpose of calculating financial envelopes the average tariff of £683 has been used, however it is recognised that this activity will be charged at PbR national guidance - actual IP tariff will be charged dependent on applicable discharge HRG). A Deferred Admission (next day admission) will be paid as per inpatient national tariff.</w:t>
            </w:r>
          </w:p>
        </w:tc>
      </w:tr>
    </w:tbl>
    <w:p w14:paraId="3F1F790F" w14:textId="77777777" w:rsidR="00104BF4" w:rsidRPr="00ED1E8D" w:rsidRDefault="00104BF4" w:rsidP="00104BF4">
      <w:pPr>
        <w:widowControl w:val="0"/>
        <w:autoSpaceDE w:val="0"/>
        <w:autoSpaceDN w:val="0"/>
        <w:spacing w:after="0"/>
        <w:rPr>
          <w:rFonts w:ascii="Arial" w:eastAsia="Arial" w:hAnsi="Arial" w:cs="Arial"/>
          <w:sz w:val="20"/>
          <w:szCs w:val="22"/>
          <w:lang w:val="en-GB" w:eastAsia="en-GB" w:bidi="en-GB"/>
        </w:rPr>
      </w:pPr>
    </w:p>
    <w:p w14:paraId="3573FA0F" w14:textId="77777777" w:rsidR="00104BF4" w:rsidRPr="00ED1E8D" w:rsidRDefault="00104BF4" w:rsidP="00104BF4">
      <w:pPr>
        <w:widowControl w:val="0"/>
        <w:autoSpaceDE w:val="0"/>
        <w:autoSpaceDN w:val="0"/>
        <w:spacing w:after="0"/>
        <w:rPr>
          <w:rFonts w:ascii="Arial" w:eastAsia="Arial" w:hAnsi="Arial" w:cs="Arial"/>
          <w:sz w:val="20"/>
          <w:szCs w:val="22"/>
          <w:lang w:val="en-GB" w:eastAsia="en-GB" w:bidi="en-GB"/>
        </w:rPr>
      </w:pPr>
    </w:p>
    <w:p w14:paraId="3D4CE179" w14:textId="77777777" w:rsidR="00104BF4" w:rsidRPr="00ED1E8D" w:rsidRDefault="00104BF4" w:rsidP="00104BF4">
      <w:pPr>
        <w:widowControl w:val="0"/>
        <w:autoSpaceDE w:val="0"/>
        <w:autoSpaceDN w:val="0"/>
        <w:spacing w:after="0"/>
        <w:rPr>
          <w:rFonts w:ascii="Arial" w:eastAsia="Arial" w:hAnsi="Arial" w:cs="Arial"/>
          <w:sz w:val="20"/>
          <w:szCs w:val="22"/>
          <w:lang w:val="en-GB" w:eastAsia="en-GB" w:bidi="en-GB"/>
        </w:rPr>
      </w:pPr>
    </w:p>
    <w:p w14:paraId="4972B87F" w14:textId="77777777" w:rsidR="00104BF4" w:rsidRPr="00ED1E8D" w:rsidRDefault="00104BF4" w:rsidP="00104BF4">
      <w:pPr>
        <w:widowControl w:val="0"/>
        <w:autoSpaceDE w:val="0"/>
        <w:autoSpaceDN w:val="0"/>
        <w:spacing w:after="0"/>
        <w:rPr>
          <w:rFonts w:ascii="Arial" w:eastAsia="Arial" w:hAnsi="Arial" w:cs="Arial"/>
          <w:b/>
          <w:sz w:val="22"/>
          <w:szCs w:val="22"/>
          <w:lang w:val="en-GB" w:eastAsia="en-GB" w:bidi="en-GB"/>
        </w:rPr>
      </w:pPr>
    </w:p>
    <w:p w14:paraId="511CBC4C" w14:textId="77777777" w:rsidR="00104BF4" w:rsidRPr="00ED1E8D" w:rsidRDefault="00104BF4" w:rsidP="00104BF4">
      <w:pPr>
        <w:widowControl w:val="0"/>
        <w:autoSpaceDE w:val="0"/>
        <w:autoSpaceDN w:val="0"/>
        <w:spacing w:after="0"/>
        <w:rPr>
          <w:rFonts w:ascii="Arial" w:eastAsia="Arial" w:hAnsi="Arial" w:cs="Arial"/>
          <w:b/>
          <w:sz w:val="22"/>
          <w:szCs w:val="22"/>
          <w:lang w:val="en-GB" w:eastAsia="en-GB" w:bidi="en-GB"/>
        </w:rPr>
      </w:pPr>
    </w:p>
    <w:p w14:paraId="5670997B" w14:textId="77777777" w:rsidR="00104BF4" w:rsidRPr="00ED1E8D" w:rsidRDefault="00104BF4" w:rsidP="00104BF4">
      <w:pPr>
        <w:widowControl w:val="0"/>
        <w:autoSpaceDE w:val="0"/>
        <w:autoSpaceDN w:val="0"/>
        <w:spacing w:after="0"/>
        <w:rPr>
          <w:rFonts w:ascii="Arial" w:eastAsia="Arial" w:hAnsi="Arial" w:cs="Arial"/>
          <w:b/>
          <w:sz w:val="22"/>
          <w:szCs w:val="22"/>
          <w:lang w:val="en-GB" w:eastAsia="en-GB" w:bidi="en-GB"/>
        </w:rPr>
      </w:pPr>
    </w:p>
    <w:p w14:paraId="38BCF6C6" w14:textId="77777777" w:rsidR="00104BF4" w:rsidRPr="00ED1E8D" w:rsidRDefault="00104BF4" w:rsidP="00104BF4">
      <w:pPr>
        <w:widowControl w:val="0"/>
        <w:autoSpaceDE w:val="0"/>
        <w:autoSpaceDN w:val="0"/>
        <w:spacing w:after="0"/>
        <w:rPr>
          <w:rFonts w:ascii="Arial" w:eastAsia="Arial" w:hAnsi="Arial" w:cs="Arial"/>
          <w:b/>
          <w:sz w:val="22"/>
          <w:szCs w:val="22"/>
          <w:lang w:val="en-GB" w:eastAsia="en-GB" w:bidi="en-GB"/>
        </w:rPr>
      </w:pPr>
    </w:p>
    <w:p w14:paraId="4453E3C5" w14:textId="77777777" w:rsidR="00104BF4" w:rsidRPr="00ED1E8D" w:rsidRDefault="00104BF4" w:rsidP="00104BF4">
      <w:pPr>
        <w:widowControl w:val="0"/>
        <w:autoSpaceDE w:val="0"/>
        <w:autoSpaceDN w:val="0"/>
        <w:spacing w:after="0"/>
        <w:rPr>
          <w:rFonts w:ascii="Arial" w:eastAsia="Arial" w:hAnsi="Arial" w:cs="Arial"/>
          <w:b/>
          <w:sz w:val="22"/>
          <w:szCs w:val="22"/>
          <w:lang w:val="en-GB" w:eastAsia="en-GB" w:bidi="en-GB"/>
        </w:rPr>
      </w:pPr>
      <w:r w:rsidRPr="00ED1E8D">
        <w:rPr>
          <w:rFonts w:ascii="Arial" w:eastAsia="Arial" w:hAnsi="Arial" w:cs="Arial"/>
          <w:b/>
          <w:sz w:val="22"/>
          <w:szCs w:val="22"/>
          <w:lang w:val="en-GB" w:eastAsia="en-GB" w:bidi="en-GB"/>
        </w:rPr>
        <w:br w:type="page"/>
      </w:r>
      <w:r w:rsidRPr="00ED1E8D">
        <w:rPr>
          <w:rFonts w:ascii="Arial" w:eastAsia="Arial" w:hAnsi="Arial" w:cs="Arial"/>
          <w:noProof/>
          <w:sz w:val="22"/>
          <w:szCs w:val="22"/>
          <w:lang w:val="en-GB" w:eastAsia="en-GB"/>
        </w:rPr>
        <w:drawing>
          <wp:inline distT="0" distB="0" distL="0" distR="0" wp14:anchorId="0A618581" wp14:editId="1E7AC917">
            <wp:extent cx="5731510" cy="8265160"/>
            <wp:effectExtent l="0" t="0" r="2540" b="0"/>
            <wp:docPr id="5"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C183D7F6-B498-43B3-948B-1728B52AA6E4}">
                          <adec:decorative xmlns:adec="http://schemas.microsoft.com/office/drawing/2017/decorative" val="1"/>
                        </a:ext>
                      </a:extLst>
                    </pic:cNvPr>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731510" cy="8265160"/>
                    </a:xfrm>
                    <a:prstGeom prst="rect">
                      <a:avLst/>
                    </a:prstGeom>
                    <a:noFill/>
                    <a:ln>
                      <a:noFill/>
                    </a:ln>
                  </pic:spPr>
                </pic:pic>
              </a:graphicData>
            </a:graphic>
          </wp:inline>
        </w:drawing>
      </w:r>
    </w:p>
    <w:p w14:paraId="6155CE3D" w14:textId="77777777" w:rsidR="00104BF4" w:rsidRDefault="00104BF4" w:rsidP="00104BF4">
      <w:pPr>
        <w:spacing w:after="0"/>
        <w:rPr>
          <w:rFonts w:ascii="Arial" w:hAnsi="Arial" w:cs="Arial"/>
          <w:i/>
          <w:sz w:val="20"/>
          <w:highlight w:val="cyan"/>
        </w:rPr>
      </w:pPr>
    </w:p>
    <w:p w14:paraId="33D5D38D" w14:textId="77777777" w:rsidR="00104BF4" w:rsidRDefault="00104BF4" w:rsidP="00104BF4">
      <w:pPr>
        <w:spacing w:after="0"/>
        <w:rPr>
          <w:rFonts w:ascii="Arial" w:hAnsi="Arial" w:cs="Arial"/>
          <w:i/>
          <w:sz w:val="20"/>
          <w:highlight w:val="cyan"/>
        </w:rPr>
      </w:pPr>
    </w:p>
    <w:p w14:paraId="2D219673" w14:textId="77777777" w:rsidR="00104BF4" w:rsidRDefault="00104BF4" w:rsidP="00104BF4">
      <w:pPr>
        <w:shd w:val="clear" w:color="auto" w:fill="FFFFFF" w:themeFill="background1"/>
        <w:tabs>
          <w:tab w:val="left" w:pos="3147"/>
        </w:tabs>
        <w:spacing w:after="0"/>
        <w:jc w:val="both"/>
        <w:rPr>
          <w:rFonts w:ascii="Arial" w:hAnsi="Arial" w:cs="Arial"/>
          <w:sz w:val="20"/>
        </w:rPr>
      </w:pPr>
    </w:p>
    <w:tbl>
      <w:tblPr>
        <w:tblW w:w="10138"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firstRow="1" w:lastRow="1" w:firstColumn="1" w:lastColumn="1" w:noHBand="0" w:noVBand="0"/>
      </w:tblPr>
      <w:tblGrid>
        <w:gridCol w:w="3073"/>
        <w:gridCol w:w="7065"/>
      </w:tblGrid>
      <w:tr w:rsidR="00104BF4" w14:paraId="526D56A2" w14:textId="77777777" w:rsidTr="004F5CB5">
        <w:trPr>
          <w:trHeight w:val="345"/>
          <w:jc w:val="center"/>
        </w:trPr>
        <w:tc>
          <w:tcPr>
            <w:tcW w:w="3073" w:type="dxa"/>
            <w:tcBorders>
              <w:top w:val="single" w:sz="4" w:space="0" w:color="808080"/>
              <w:left w:val="single" w:sz="4" w:space="0" w:color="808080"/>
              <w:bottom w:val="single" w:sz="4" w:space="0" w:color="808080"/>
              <w:right w:val="single" w:sz="4" w:space="0" w:color="808080"/>
            </w:tcBorders>
            <w:shd w:val="clear" w:color="auto" w:fill="B4C6E7" w:themeFill="accent1" w:themeFillTint="66"/>
            <w:vAlign w:val="center"/>
            <w:hideMark/>
          </w:tcPr>
          <w:p w14:paraId="7C958587" w14:textId="77777777" w:rsidR="00104BF4" w:rsidRPr="00934452" w:rsidRDefault="00104BF4" w:rsidP="004F5CB5">
            <w:pPr>
              <w:spacing w:after="0" w:line="256" w:lineRule="auto"/>
              <w:rPr>
                <w:rFonts w:ascii="Arial" w:eastAsia="Times New Roman" w:hAnsi="Arial" w:cs="Arial"/>
                <w:b/>
                <w:color w:val="000000" w:themeColor="text1"/>
                <w:sz w:val="20"/>
              </w:rPr>
            </w:pPr>
            <w:r w:rsidRPr="00934452">
              <w:rPr>
                <w:rFonts w:ascii="Arial" w:hAnsi="Arial" w:cs="Arial"/>
                <w:b/>
                <w:color w:val="000000" w:themeColor="text1"/>
                <w:sz w:val="20"/>
              </w:rPr>
              <w:br w:type="page"/>
            </w:r>
            <w:r w:rsidRPr="00934452">
              <w:rPr>
                <w:rFonts w:ascii="Arial" w:eastAsia="Times New Roman" w:hAnsi="Arial" w:cs="Arial"/>
                <w:b/>
                <w:color w:val="000000" w:themeColor="text1"/>
                <w:sz w:val="20"/>
              </w:rPr>
              <w:t>Service</w:t>
            </w:r>
            <w:r>
              <w:rPr>
                <w:rFonts w:ascii="Arial" w:eastAsia="Times New Roman" w:hAnsi="Arial" w:cs="Arial"/>
                <w:b/>
                <w:color w:val="000000" w:themeColor="text1"/>
                <w:sz w:val="20"/>
              </w:rPr>
              <w:t xml:space="preserve"> Specification No.</w:t>
            </w:r>
          </w:p>
        </w:tc>
        <w:tc>
          <w:tcPr>
            <w:tcW w:w="7065" w:type="dxa"/>
            <w:tcBorders>
              <w:top w:val="single" w:sz="4" w:space="0" w:color="808080"/>
              <w:left w:val="single" w:sz="4" w:space="0" w:color="808080"/>
              <w:bottom w:val="single" w:sz="4" w:space="0" w:color="808080"/>
              <w:right w:val="single" w:sz="4" w:space="0" w:color="808080"/>
            </w:tcBorders>
            <w:vAlign w:val="center"/>
            <w:hideMark/>
          </w:tcPr>
          <w:p w14:paraId="0F307E63" w14:textId="77777777" w:rsidR="00104BF4" w:rsidRPr="001137D7" w:rsidRDefault="00104BF4" w:rsidP="004F5CB5">
            <w:pPr>
              <w:spacing w:after="0" w:line="256" w:lineRule="auto"/>
              <w:rPr>
                <w:rFonts w:ascii="Arial" w:eastAsia="Times New Roman" w:hAnsi="Arial" w:cs="Arial"/>
                <w:sz w:val="20"/>
                <w:lang w:val="en-GB" w:eastAsia="en-US"/>
              </w:rPr>
            </w:pPr>
            <w:r w:rsidRPr="001137D7">
              <w:rPr>
                <w:rFonts w:ascii="Arial" w:eastAsia="Arial" w:hAnsi="Arial" w:cs="Arial"/>
                <w:sz w:val="20"/>
                <w:lang w:val="en-GB" w:bidi="en-GB"/>
              </w:rPr>
              <w:t>UHNM_49_24Hr ECG Service</w:t>
            </w:r>
          </w:p>
        </w:tc>
      </w:tr>
      <w:tr w:rsidR="00104BF4" w14:paraId="5B212445" w14:textId="77777777" w:rsidTr="004F5CB5">
        <w:trPr>
          <w:trHeight w:val="345"/>
          <w:jc w:val="center"/>
        </w:trPr>
        <w:tc>
          <w:tcPr>
            <w:tcW w:w="3073" w:type="dxa"/>
            <w:tcBorders>
              <w:top w:val="single" w:sz="4" w:space="0" w:color="808080"/>
              <w:left w:val="single" w:sz="4" w:space="0" w:color="808080"/>
              <w:bottom w:val="single" w:sz="4" w:space="0" w:color="808080"/>
              <w:right w:val="single" w:sz="4" w:space="0" w:color="808080"/>
            </w:tcBorders>
            <w:shd w:val="clear" w:color="auto" w:fill="B4C6E7" w:themeFill="accent1" w:themeFillTint="66"/>
            <w:vAlign w:val="center"/>
            <w:hideMark/>
          </w:tcPr>
          <w:p w14:paraId="47A1674F" w14:textId="77777777" w:rsidR="00104BF4" w:rsidRPr="00934452" w:rsidRDefault="00104BF4" w:rsidP="004F5CB5">
            <w:pPr>
              <w:spacing w:after="0" w:line="256" w:lineRule="auto"/>
              <w:rPr>
                <w:rFonts w:ascii="Arial" w:eastAsia="Times New Roman" w:hAnsi="Arial" w:cs="Arial"/>
                <w:b/>
                <w:color w:val="000000" w:themeColor="text1"/>
                <w:sz w:val="20"/>
              </w:rPr>
            </w:pPr>
            <w:r>
              <w:rPr>
                <w:rFonts w:ascii="Arial" w:eastAsia="Times New Roman" w:hAnsi="Arial" w:cs="Arial"/>
                <w:b/>
                <w:color w:val="000000" w:themeColor="text1"/>
                <w:sz w:val="20"/>
              </w:rPr>
              <w:t>Service</w:t>
            </w:r>
          </w:p>
        </w:tc>
        <w:tc>
          <w:tcPr>
            <w:tcW w:w="7065" w:type="dxa"/>
            <w:tcBorders>
              <w:top w:val="single" w:sz="4" w:space="0" w:color="808080"/>
              <w:left w:val="single" w:sz="4" w:space="0" w:color="808080"/>
              <w:bottom w:val="single" w:sz="4" w:space="0" w:color="808080"/>
              <w:right w:val="single" w:sz="4" w:space="0" w:color="808080"/>
            </w:tcBorders>
            <w:vAlign w:val="center"/>
          </w:tcPr>
          <w:p w14:paraId="16050F1A" w14:textId="77777777" w:rsidR="00104BF4" w:rsidRDefault="00104BF4" w:rsidP="004F5CB5">
            <w:pPr>
              <w:spacing w:after="0" w:line="256" w:lineRule="auto"/>
              <w:rPr>
                <w:rFonts w:ascii="Arial" w:eastAsia="Times New Roman" w:hAnsi="Arial" w:cs="Arial"/>
                <w:b/>
                <w:bCs/>
                <w:sz w:val="20"/>
                <w:lang w:val="en-GB" w:eastAsia="en-US"/>
              </w:rPr>
            </w:pPr>
            <w:r>
              <w:rPr>
                <w:rFonts w:ascii="Arial" w:eastAsia="Times New Roman" w:hAnsi="Arial" w:cs="Arial"/>
                <w:sz w:val="20"/>
                <w:lang w:val="en-GB" w:eastAsia="en-US"/>
              </w:rPr>
              <w:t>Community 24 Hour ECG Service</w:t>
            </w:r>
          </w:p>
        </w:tc>
      </w:tr>
      <w:tr w:rsidR="00104BF4" w14:paraId="0288A91D" w14:textId="77777777" w:rsidTr="004F5CB5">
        <w:trPr>
          <w:trHeight w:val="345"/>
          <w:jc w:val="center"/>
        </w:trPr>
        <w:tc>
          <w:tcPr>
            <w:tcW w:w="3073" w:type="dxa"/>
            <w:tcBorders>
              <w:top w:val="single" w:sz="4" w:space="0" w:color="808080"/>
              <w:left w:val="single" w:sz="4" w:space="0" w:color="808080"/>
              <w:bottom w:val="single" w:sz="4" w:space="0" w:color="808080"/>
              <w:right w:val="single" w:sz="4" w:space="0" w:color="808080"/>
            </w:tcBorders>
            <w:shd w:val="clear" w:color="auto" w:fill="B4C6E7" w:themeFill="accent1" w:themeFillTint="66"/>
            <w:vAlign w:val="center"/>
            <w:hideMark/>
          </w:tcPr>
          <w:p w14:paraId="21796461" w14:textId="77777777" w:rsidR="00104BF4" w:rsidRPr="00934452" w:rsidRDefault="00104BF4" w:rsidP="004F5CB5">
            <w:pPr>
              <w:spacing w:after="0" w:line="256" w:lineRule="auto"/>
              <w:rPr>
                <w:rFonts w:ascii="Arial" w:eastAsia="Times New Roman" w:hAnsi="Arial" w:cs="Arial"/>
                <w:b/>
                <w:color w:val="000000" w:themeColor="text1"/>
                <w:sz w:val="20"/>
              </w:rPr>
            </w:pPr>
            <w:r w:rsidRPr="00934452">
              <w:rPr>
                <w:rFonts w:ascii="Arial" w:eastAsia="Times New Roman" w:hAnsi="Arial" w:cs="Arial"/>
                <w:b/>
                <w:color w:val="000000" w:themeColor="text1"/>
                <w:sz w:val="20"/>
              </w:rPr>
              <w:t>Commissioner Lead</w:t>
            </w:r>
          </w:p>
        </w:tc>
        <w:tc>
          <w:tcPr>
            <w:tcW w:w="7065" w:type="dxa"/>
            <w:tcBorders>
              <w:top w:val="single" w:sz="4" w:space="0" w:color="808080"/>
              <w:left w:val="single" w:sz="4" w:space="0" w:color="808080"/>
              <w:bottom w:val="single" w:sz="4" w:space="0" w:color="808080"/>
              <w:right w:val="single" w:sz="4" w:space="0" w:color="808080"/>
            </w:tcBorders>
            <w:vAlign w:val="center"/>
            <w:hideMark/>
          </w:tcPr>
          <w:p w14:paraId="23DEB6C9" w14:textId="77777777" w:rsidR="006B6118" w:rsidRPr="006B6118" w:rsidRDefault="006B6118" w:rsidP="006B6118">
            <w:pPr>
              <w:spacing w:after="0"/>
              <w:rPr>
                <w:rFonts w:ascii="Arial" w:eastAsia="Times New Roman" w:hAnsi="Arial" w:cs="Arial"/>
                <w:sz w:val="20"/>
                <w:lang w:val="en-GB" w:eastAsia="en-US"/>
              </w:rPr>
            </w:pPr>
            <w:r w:rsidRPr="006B6118">
              <w:rPr>
                <w:rFonts w:ascii="Arial" w:eastAsia="Times New Roman" w:hAnsi="Arial" w:cs="Arial"/>
                <w:sz w:val="20"/>
                <w:lang w:val="en-GB" w:eastAsia="en-US"/>
              </w:rPr>
              <w:t>Paul Brown</w:t>
            </w:r>
            <w:r>
              <w:rPr>
                <w:rFonts w:ascii="Arial" w:eastAsia="Times New Roman" w:hAnsi="Arial" w:cs="Arial"/>
                <w:sz w:val="20"/>
                <w:lang w:val="en-GB" w:eastAsia="en-US"/>
              </w:rPr>
              <w:t xml:space="preserve">, </w:t>
            </w:r>
            <w:r w:rsidRPr="006B6118">
              <w:rPr>
                <w:rFonts w:ascii="Arial" w:eastAsia="Times New Roman" w:hAnsi="Arial" w:cs="Arial"/>
                <w:sz w:val="20"/>
                <w:lang w:val="en-GB" w:eastAsia="en-US"/>
              </w:rPr>
              <w:t>Chief Finance Officer</w:t>
            </w:r>
          </w:p>
          <w:p w14:paraId="490C93A3" w14:textId="32170939" w:rsidR="00104BF4" w:rsidRDefault="006B6118" w:rsidP="006B6118">
            <w:pPr>
              <w:spacing w:after="0"/>
              <w:rPr>
                <w:rFonts w:ascii="Arial" w:eastAsia="Times New Roman" w:hAnsi="Arial" w:cs="Arial"/>
                <w:sz w:val="20"/>
                <w:lang w:val="en-GB"/>
              </w:rPr>
            </w:pPr>
            <w:r w:rsidRPr="006B6118">
              <w:rPr>
                <w:rFonts w:ascii="Arial" w:eastAsia="Times New Roman" w:hAnsi="Arial" w:cs="Arial"/>
                <w:color w:val="000000"/>
                <w:sz w:val="20"/>
                <w:lang w:val="en-GB" w:eastAsia="en-GB"/>
              </w:rPr>
              <w:t xml:space="preserve">NHS Staffordshire and </w:t>
            </w:r>
            <w:proofErr w:type="gramStart"/>
            <w:r w:rsidRPr="006B6118">
              <w:rPr>
                <w:rFonts w:ascii="Arial" w:eastAsia="Times New Roman" w:hAnsi="Arial" w:cs="Arial"/>
                <w:color w:val="000000"/>
                <w:sz w:val="20"/>
                <w:lang w:val="en-GB" w:eastAsia="en-GB"/>
              </w:rPr>
              <w:t>Stoke</w:t>
            </w:r>
            <w:proofErr w:type="gramEnd"/>
            <w:r w:rsidRPr="006B6118">
              <w:rPr>
                <w:rFonts w:ascii="Arial" w:eastAsia="Times New Roman" w:hAnsi="Arial" w:cs="Arial"/>
                <w:color w:val="000000"/>
                <w:sz w:val="20"/>
                <w:lang w:val="en-GB" w:eastAsia="en-GB"/>
              </w:rPr>
              <w:t xml:space="preserve"> on Trent ICB</w:t>
            </w:r>
          </w:p>
        </w:tc>
      </w:tr>
      <w:tr w:rsidR="00104BF4" w14:paraId="6EB0FB7E" w14:textId="77777777" w:rsidTr="004F5CB5">
        <w:trPr>
          <w:trHeight w:val="345"/>
          <w:jc w:val="center"/>
        </w:trPr>
        <w:tc>
          <w:tcPr>
            <w:tcW w:w="3073" w:type="dxa"/>
            <w:tcBorders>
              <w:top w:val="single" w:sz="4" w:space="0" w:color="808080"/>
              <w:left w:val="single" w:sz="4" w:space="0" w:color="808080"/>
              <w:bottom w:val="single" w:sz="4" w:space="0" w:color="808080"/>
              <w:right w:val="single" w:sz="4" w:space="0" w:color="808080"/>
            </w:tcBorders>
            <w:shd w:val="clear" w:color="auto" w:fill="B4C6E7" w:themeFill="accent1" w:themeFillTint="66"/>
            <w:vAlign w:val="center"/>
            <w:hideMark/>
          </w:tcPr>
          <w:p w14:paraId="4FCC694B" w14:textId="77777777" w:rsidR="00104BF4" w:rsidRPr="00934452" w:rsidRDefault="00104BF4" w:rsidP="004F5CB5">
            <w:pPr>
              <w:spacing w:after="0" w:line="256" w:lineRule="auto"/>
              <w:rPr>
                <w:rFonts w:ascii="Arial" w:eastAsia="Times New Roman" w:hAnsi="Arial" w:cs="Arial"/>
                <w:b/>
                <w:color w:val="000000" w:themeColor="text1"/>
                <w:sz w:val="20"/>
              </w:rPr>
            </w:pPr>
            <w:r w:rsidRPr="00934452">
              <w:rPr>
                <w:rFonts w:ascii="Arial" w:eastAsia="Times New Roman" w:hAnsi="Arial" w:cs="Arial"/>
                <w:b/>
                <w:color w:val="000000" w:themeColor="text1"/>
                <w:sz w:val="20"/>
              </w:rPr>
              <w:t>Provider Lead</w:t>
            </w:r>
          </w:p>
        </w:tc>
        <w:tc>
          <w:tcPr>
            <w:tcW w:w="7065" w:type="dxa"/>
            <w:tcBorders>
              <w:top w:val="single" w:sz="4" w:space="0" w:color="808080"/>
              <w:left w:val="single" w:sz="4" w:space="0" w:color="808080"/>
              <w:bottom w:val="single" w:sz="4" w:space="0" w:color="808080"/>
              <w:right w:val="single" w:sz="4" w:space="0" w:color="808080"/>
            </w:tcBorders>
            <w:vAlign w:val="center"/>
            <w:hideMark/>
          </w:tcPr>
          <w:p w14:paraId="6FF03F15" w14:textId="77777777" w:rsidR="00104BF4" w:rsidRDefault="00104BF4" w:rsidP="004F5CB5">
            <w:pPr>
              <w:spacing w:after="0" w:line="256" w:lineRule="auto"/>
              <w:rPr>
                <w:rFonts w:ascii="Arial" w:eastAsia="Times New Roman" w:hAnsi="Arial" w:cs="Arial"/>
                <w:sz w:val="20"/>
                <w:lang w:val="en-GB" w:eastAsia="en-US"/>
              </w:rPr>
            </w:pPr>
            <w:r>
              <w:rPr>
                <w:rFonts w:ascii="Arial" w:eastAsia="Times New Roman" w:hAnsi="Arial" w:cs="Arial"/>
                <w:sz w:val="20"/>
                <w:lang w:val="en-GB" w:eastAsia="en-US"/>
              </w:rPr>
              <w:t>University Hospital of North Midlands NHS Trust</w:t>
            </w:r>
          </w:p>
        </w:tc>
      </w:tr>
      <w:tr w:rsidR="00104BF4" w14:paraId="3551556E" w14:textId="77777777" w:rsidTr="004F5CB5">
        <w:trPr>
          <w:trHeight w:val="345"/>
          <w:jc w:val="center"/>
        </w:trPr>
        <w:tc>
          <w:tcPr>
            <w:tcW w:w="3073" w:type="dxa"/>
            <w:tcBorders>
              <w:top w:val="single" w:sz="4" w:space="0" w:color="808080"/>
              <w:left w:val="single" w:sz="4" w:space="0" w:color="808080"/>
              <w:bottom w:val="single" w:sz="4" w:space="0" w:color="808080"/>
              <w:right w:val="single" w:sz="4" w:space="0" w:color="808080"/>
            </w:tcBorders>
            <w:shd w:val="clear" w:color="auto" w:fill="B4C6E7" w:themeFill="accent1" w:themeFillTint="66"/>
            <w:vAlign w:val="center"/>
            <w:hideMark/>
          </w:tcPr>
          <w:p w14:paraId="16ACFC26" w14:textId="77777777" w:rsidR="00104BF4" w:rsidRPr="00934452" w:rsidRDefault="00104BF4" w:rsidP="004F5CB5">
            <w:pPr>
              <w:spacing w:after="0" w:line="256" w:lineRule="auto"/>
              <w:rPr>
                <w:rFonts w:ascii="Arial" w:eastAsia="Times New Roman" w:hAnsi="Arial" w:cs="Arial"/>
                <w:b/>
                <w:color w:val="000000" w:themeColor="text1"/>
                <w:sz w:val="20"/>
              </w:rPr>
            </w:pPr>
            <w:r w:rsidRPr="00934452">
              <w:rPr>
                <w:rFonts w:ascii="Arial" w:eastAsia="Times New Roman" w:hAnsi="Arial" w:cs="Arial"/>
                <w:b/>
                <w:color w:val="000000" w:themeColor="text1"/>
                <w:sz w:val="20"/>
              </w:rPr>
              <w:t>Period</w:t>
            </w:r>
          </w:p>
        </w:tc>
        <w:tc>
          <w:tcPr>
            <w:tcW w:w="7065" w:type="dxa"/>
            <w:tcBorders>
              <w:top w:val="single" w:sz="4" w:space="0" w:color="808080"/>
              <w:left w:val="single" w:sz="4" w:space="0" w:color="808080"/>
              <w:bottom w:val="single" w:sz="4" w:space="0" w:color="808080"/>
              <w:right w:val="single" w:sz="4" w:space="0" w:color="808080"/>
            </w:tcBorders>
            <w:vAlign w:val="center"/>
            <w:hideMark/>
          </w:tcPr>
          <w:p w14:paraId="0551FC86" w14:textId="057B08AF" w:rsidR="00104BF4" w:rsidRDefault="00104BF4" w:rsidP="004F5CB5">
            <w:pPr>
              <w:spacing w:after="0" w:line="256" w:lineRule="auto"/>
              <w:rPr>
                <w:rFonts w:ascii="Arial" w:eastAsia="Times New Roman" w:hAnsi="Arial" w:cs="Arial"/>
                <w:sz w:val="20"/>
              </w:rPr>
            </w:pPr>
            <w:r>
              <w:rPr>
                <w:rFonts w:ascii="Arial" w:eastAsia="Times New Roman" w:hAnsi="Arial" w:cs="Arial"/>
                <w:sz w:val="20"/>
              </w:rPr>
              <w:t>1</w:t>
            </w:r>
            <w:r>
              <w:rPr>
                <w:rFonts w:ascii="Arial" w:eastAsia="Times New Roman" w:hAnsi="Arial" w:cs="Arial"/>
                <w:sz w:val="20"/>
                <w:vertAlign w:val="superscript"/>
              </w:rPr>
              <w:t>st</w:t>
            </w:r>
            <w:r>
              <w:rPr>
                <w:rFonts w:ascii="Arial" w:eastAsia="Times New Roman" w:hAnsi="Arial" w:cs="Arial"/>
                <w:sz w:val="20"/>
              </w:rPr>
              <w:t xml:space="preserve"> April 202</w:t>
            </w:r>
            <w:r w:rsidR="004B7768">
              <w:rPr>
                <w:rFonts w:ascii="Arial" w:eastAsia="Times New Roman" w:hAnsi="Arial" w:cs="Arial"/>
                <w:sz w:val="20"/>
              </w:rPr>
              <w:t>3</w:t>
            </w:r>
            <w:r>
              <w:rPr>
                <w:rFonts w:ascii="Arial" w:eastAsia="Times New Roman" w:hAnsi="Arial" w:cs="Arial"/>
                <w:sz w:val="20"/>
              </w:rPr>
              <w:t xml:space="preserve"> to 31</w:t>
            </w:r>
            <w:r>
              <w:rPr>
                <w:rFonts w:ascii="Arial" w:eastAsia="Times New Roman" w:hAnsi="Arial" w:cs="Arial"/>
                <w:sz w:val="20"/>
                <w:vertAlign w:val="superscript"/>
              </w:rPr>
              <w:t>st</w:t>
            </w:r>
            <w:r>
              <w:rPr>
                <w:rFonts w:ascii="Arial" w:eastAsia="Times New Roman" w:hAnsi="Arial" w:cs="Arial"/>
                <w:sz w:val="20"/>
              </w:rPr>
              <w:t xml:space="preserve"> March 202</w:t>
            </w:r>
            <w:r w:rsidR="004B7768">
              <w:rPr>
                <w:rFonts w:ascii="Arial" w:eastAsia="Times New Roman" w:hAnsi="Arial" w:cs="Arial"/>
                <w:sz w:val="20"/>
              </w:rPr>
              <w:t>4</w:t>
            </w:r>
          </w:p>
        </w:tc>
      </w:tr>
      <w:tr w:rsidR="00104BF4" w14:paraId="5F8C73D4" w14:textId="77777777" w:rsidTr="004F5CB5">
        <w:trPr>
          <w:trHeight w:val="345"/>
          <w:jc w:val="center"/>
        </w:trPr>
        <w:tc>
          <w:tcPr>
            <w:tcW w:w="3073" w:type="dxa"/>
            <w:tcBorders>
              <w:top w:val="single" w:sz="4" w:space="0" w:color="808080"/>
              <w:left w:val="single" w:sz="4" w:space="0" w:color="808080"/>
              <w:bottom w:val="single" w:sz="4" w:space="0" w:color="808080"/>
              <w:right w:val="single" w:sz="4" w:space="0" w:color="808080"/>
            </w:tcBorders>
            <w:shd w:val="clear" w:color="auto" w:fill="B4C6E7" w:themeFill="accent1" w:themeFillTint="66"/>
            <w:vAlign w:val="center"/>
            <w:hideMark/>
          </w:tcPr>
          <w:p w14:paraId="0C473202" w14:textId="77777777" w:rsidR="00104BF4" w:rsidRPr="00934452" w:rsidRDefault="00104BF4" w:rsidP="004F5CB5">
            <w:pPr>
              <w:spacing w:after="0" w:line="256" w:lineRule="auto"/>
              <w:rPr>
                <w:rFonts w:ascii="Arial" w:eastAsia="Times New Roman" w:hAnsi="Arial" w:cs="Arial"/>
                <w:b/>
                <w:color w:val="000000" w:themeColor="text1"/>
                <w:sz w:val="20"/>
              </w:rPr>
            </w:pPr>
            <w:r w:rsidRPr="00934452">
              <w:rPr>
                <w:rFonts w:ascii="Arial" w:eastAsia="Times New Roman" w:hAnsi="Arial" w:cs="Arial"/>
                <w:b/>
                <w:color w:val="000000" w:themeColor="text1"/>
                <w:sz w:val="20"/>
              </w:rPr>
              <w:t>Date of Review</w:t>
            </w:r>
          </w:p>
        </w:tc>
        <w:tc>
          <w:tcPr>
            <w:tcW w:w="7065" w:type="dxa"/>
            <w:tcBorders>
              <w:top w:val="single" w:sz="4" w:space="0" w:color="808080"/>
              <w:left w:val="single" w:sz="4" w:space="0" w:color="808080"/>
              <w:bottom w:val="single" w:sz="4" w:space="0" w:color="808080"/>
              <w:right w:val="single" w:sz="4" w:space="0" w:color="808080"/>
            </w:tcBorders>
            <w:vAlign w:val="center"/>
            <w:hideMark/>
          </w:tcPr>
          <w:p w14:paraId="2256306C" w14:textId="5AC25B4E" w:rsidR="00104BF4" w:rsidRDefault="00104BF4" w:rsidP="004F5CB5">
            <w:pPr>
              <w:spacing w:after="0" w:line="256" w:lineRule="auto"/>
              <w:rPr>
                <w:rFonts w:ascii="Arial" w:eastAsia="Times New Roman" w:hAnsi="Arial" w:cs="Arial"/>
                <w:sz w:val="20"/>
              </w:rPr>
            </w:pPr>
            <w:r>
              <w:rPr>
                <w:rFonts w:ascii="Arial" w:eastAsia="Times New Roman" w:hAnsi="Arial" w:cs="Arial"/>
                <w:sz w:val="20"/>
              </w:rPr>
              <w:t>March 202</w:t>
            </w:r>
            <w:r w:rsidR="004B7768">
              <w:rPr>
                <w:rFonts w:ascii="Arial" w:eastAsia="Times New Roman" w:hAnsi="Arial" w:cs="Arial"/>
                <w:sz w:val="20"/>
              </w:rPr>
              <w:t>4</w:t>
            </w:r>
          </w:p>
        </w:tc>
      </w:tr>
    </w:tbl>
    <w:p w14:paraId="2A4468A1" w14:textId="77777777" w:rsidR="00104BF4" w:rsidRDefault="00104BF4" w:rsidP="00104BF4">
      <w:pPr>
        <w:spacing w:after="0"/>
        <w:jc w:val="both"/>
        <w:rPr>
          <w:rFonts w:ascii="Arial" w:eastAsia="Times New Roman" w:hAnsi="Arial" w:cs="Arial"/>
          <w:b/>
          <w:bCs/>
          <w:sz w:val="20"/>
        </w:rPr>
      </w:pPr>
    </w:p>
    <w:p w14:paraId="1D6EAF73" w14:textId="77777777" w:rsidR="00104BF4" w:rsidRDefault="00104BF4" w:rsidP="00104BF4">
      <w:pPr>
        <w:spacing w:after="0"/>
        <w:rPr>
          <w:rFonts w:ascii="Arial" w:eastAsia="Times New Roman" w:hAnsi="Arial" w:cs="Arial"/>
          <w:szCs w:val="24"/>
          <w:lang w:eastAsia="en-GB"/>
        </w:rPr>
      </w:pPr>
    </w:p>
    <w:tbl>
      <w:tblPr>
        <w:tblW w:w="10200"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0"/>
      </w:tblGrid>
      <w:tr w:rsidR="00104BF4" w14:paraId="061CC04B" w14:textId="77777777" w:rsidTr="004F5CB5">
        <w:trPr>
          <w:trHeight w:val="542"/>
        </w:trPr>
        <w:tc>
          <w:tcPr>
            <w:tcW w:w="10202" w:type="dxa"/>
            <w:tcBorders>
              <w:top w:val="single" w:sz="4" w:space="0" w:color="999999"/>
              <w:left w:val="single" w:sz="4" w:space="0" w:color="999999"/>
              <w:bottom w:val="single" w:sz="4" w:space="0" w:color="999999"/>
              <w:right w:val="single" w:sz="4" w:space="0" w:color="999999"/>
            </w:tcBorders>
            <w:shd w:val="clear" w:color="auto" w:fill="B4C6E7" w:themeFill="accent1" w:themeFillTint="66"/>
          </w:tcPr>
          <w:p w14:paraId="3A4D82C7" w14:textId="77777777" w:rsidR="00104BF4" w:rsidRDefault="00104BF4" w:rsidP="004F5CB5">
            <w:pPr>
              <w:spacing w:before="60" w:after="60" w:line="256" w:lineRule="auto"/>
              <w:jc w:val="both"/>
              <w:rPr>
                <w:rFonts w:ascii="Arial" w:eastAsia="Times New Roman" w:hAnsi="Arial" w:cs="Arial"/>
                <w:b/>
                <w:color w:val="000000" w:themeColor="text1"/>
                <w:sz w:val="10"/>
                <w:szCs w:val="10"/>
              </w:rPr>
            </w:pPr>
          </w:p>
          <w:p w14:paraId="4A9EE861" w14:textId="77777777" w:rsidR="00104BF4" w:rsidRDefault="00104BF4" w:rsidP="004F5CB5">
            <w:pPr>
              <w:tabs>
                <w:tab w:val="left" w:pos="3920"/>
              </w:tabs>
              <w:spacing w:after="0" w:line="256" w:lineRule="auto"/>
              <w:jc w:val="both"/>
              <w:rPr>
                <w:rFonts w:ascii="Arial" w:eastAsia="Times New Roman" w:hAnsi="Arial" w:cs="Arial"/>
                <w:b/>
                <w:color w:val="000000" w:themeColor="text1"/>
                <w:sz w:val="22"/>
                <w:szCs w:val="22"/>
              </w:rPr>
            </w:pPr>
            <w:r>
              <w:rPr>
                <w:rFonts w:ascii="Arial" w:eastAsia="Times New Roman" w:hAnsi="Arial" w:cs="Arial"/>
                <w:b/>
                <w:color w:val="000000" w:themeColor="text1"/>
                <w:sz w:val="22"/>
                <w:szCs w:val="22"/>
              </w:rPr>
              <w:t>1.  Population Needs</w:t>
            </w:r>
            <w:r>
              <w:rPr>
                <w:rFonts w:ascii="Arial" w:eastAsia="Times New Roman" w:hAnsi="Arial" w:cs="Arial"/>
                <w:b/>
                <w:color w:val="000000" w:themeColor="text1"/>
                <w:sz w:val="22"/>
                <w:szCs w:val="22"/>
              </w:rPr>
              <w:tab/>
            </w:r>
          </w:p>
          <w:p w14:paraId="4D45B425" w14:textId="77777777" w:rsidR="00104BF4" w:rsidRDefault="00104BF4" w:rsidP="004F5CB5">
            <w:pPr>
              <w:spacing w:before="60" w:after="60" w:line="256" w:lineRule="auto"/>
              <w:jc w:val="both"/>
              <w:rPr>
                <w:rFonts w:ascii="Arial" w:eastAsia="Times New Roman" w:hAnsi="Arial" w:cs="Arial"/>
                <w:b/>
                <w:color w:val="000000" w:themeColor="text1"/>
                <w:sz w:val="10"/>
                <w:szCs w:val="10"/>
              </w:rPr>
            </w:pPr>
          </w:p>
        </w:tc>
      </w:tr>
      <w:tr w:rsidR="00104BF4" w14:paraId="7825582A" w14:textId="77777777" w:rsidTr="004F5CB5">
        <w:tc>
          <w:tcPr>
            <w:tcW w:w="10202" w:type="dxa"/>
            <w:tcBorders>
              <w:top w:val="single" w:sz="4" w:space="0" w:color="999999"/>
              <w:left w:val="single" w:sz="4" w:space="0" w:color="999999"/>
              <w:bottom w:val="single" w:sz="4" w:space="0" w:color="999999"/>
              <w:right w:val="single" w:sz="4" w:space="0" w:color="999999"/>
            </w:tcBorders>
          </w:tcPr>
          <w:p w14:paraId="1809B05A" w14:textId="77777777" w:rsidR="00104BF4" w:rsidRDefault="00104BF4" w:rsidP="004F5CB5">
            <w:pPr>
              <w:spacing w:after="0" w:line="256" w:lineRule="auto"/>
              <w:rPr>
                <w:rFonts w:ascii="Arial" w:eastAsia="Times New Roman" w:hAnsi="Arial" w:cs="Arial"/>
                <w:color w:val="000000"/>
                <w:sz w:val="20"/>
                <w:lang w:eastAsia="en-GB"/>
              </w:rPr>
            </w:pPr>
          </w:p>
          <w:p w14:paraId="46BF1B87" w14:textId="77777777" w:rsidR="00104BF4" w:rsidRDefault="00104BF4" w:rsidP="004F5CB5">
            <w:pPr>
              <w:spacing w:after="0" w:line="256" w:lineRule="auto"/>
              <w:rPr>
                <w:rFonts w:ascii="Arial" w:eastAsia="Times New Roman" w:hAnsi="Arial" w:cs="Arial"/>
                <w:b/>
                <w:bCs/>
                <w:color w:val="000000" w:themeColor="text1"/>
                <w:sz w:val="20"/>
                <w:lang w:eastAsia="en-GB"/>
              </w:rPr>
            </w:pPr>
            <w:proofErr w:type="gramStart"/>
            <w:r>
              <w:rPr>
                <w:rFonts w:ascii="Arial" w:eastAsia="Times New Roman" w:hAnsi="Arial" w:cs="Arial"/>
                <w:b/>
                <w:bCs/>
                <w:color w:val="000000" w:themeColor="text1"/>
                <w:sz w:val="20"/>
                <w:lang w:eastAsia="en-GB"/>
              </w:rPr>
              <w:t>1.1  National</w:t>
            </w:r>
            <w:proofErr w:type="gramEnd"/>
            <w:r>
              <w:rPr>
                <w:rFonts w:ascii="Arial" w:eastAsia="Times New Roman" w:hAnsi="Arial" w:cs="Arial"/>
                <w:b/>
                <w:bCs/>
                <w:color w:val="000000" w:themeColor="text1"/>
                <w:sz w:val="20"/>
                <w:lang w:eastAsia="en-GB"/>
              </w:rPr>
              <w:t>/Local context and evidence Base</w:t>
            </w:r>
          </w:p>
          <w:p w14:paraId="2C8FD1AD" w14:textId="77777777" w:rsidR="00104BF4" w:rsidRDefault="00104BF4" w:rsidP="004F5CB5">
            <w:pPr>
              <w:widowControl w:val="0"/>
              <w:autoSpaceDE w:val="0"/>
              <w:autoSpaceDN w:val="0"/>
              <w:adjustRightInd w:val="0"/>
              <w:spacing w:after="0" w:line="256" w:lineRule="auto"/>
              <w:ind w:left="148" w:right="126"/>
              <w:rPr>
                <w:rFonts w:ascii="Arial" w:eastAsia="Times New Roman" w:hAnsi="Arial" w:cs="Arial"/>
                <w:color w:val="000000"/>
                <w:spacing w:val="-1"/>
                <w:sz w:val="20"/>
              </w:rPr>
            </w:pPr>
          </w:p>
          <w:p w14:paraId="246BA634" w14:textId="77777777" w:rsidR="00104BF4" w:rsidRDefault="00104BF4" w:rsidP="004F5CB5">
            <w:pPr>
              <w:widowControl w:val="0"/>
              <w:autoSpaceDE w:val="0"/>
              <w:autoSpaceDN w:val="0"/>
              <w:adjustRightInd w:val="0"/>
              <w:spacing w:after="0" w:line="256" w:lineRule="auto"/>
              <w:ind w:left="148" w:right="126"/>
              <w:rPr>
                <w:rFonts w:ascii="Arial" w:eastAsia="Times New Roman" w:hAnsi="Arial" w:cs="Arial"/>
                <w:color w:val="000000"/>
                <w:spacing w:val="-2"/>
                <w:sz w:val="20"/>
              </w:rPr>
            </w:pPr>
            <w:r>
              <w:rPr>
                <w:rFonts w:ascii="Arial" w:eastAsia="Times New Roman" w:hAnsi="Arial" w:cs="Arial"/>
                <w:color w:val="000000"/>
                <w:spacing w:val="-1"/>
                <w:sz w:val="20"/>
              </w:rPr>
              <w:t>A</w:t>
            </w:r>
            <w:r>
              <w:rPr>
                <w:rFonts w:ascii="Arial" w:eastAsia="Times New Roman" w:hAnsi="Arial" w:cs="Arial"/>
                <w:color w:val="000000"/>
                <w:sz w:val="20"/>
              </w:rPr>
              <w:t>n</w:t>
            </w:r>
            <w:r>
              <w:rPr>
                <w:rFonts w:ascii="Arial" w:eastAsia="Times New Roman" w:hAnsi="Arial" w:cs="Arial"/>
                <w:color w:val="000000"/>
                <w:spacing w:val="-1"/>
                <w:sz w:val="20"/>
              </w:rPr>
              <w:t xml:space="preserve"> </w:t>
            </w:r>
            <w:r>
              <w:rPr>
                <w:rFonts w:ascii="Arial" w:eastAsia="Times New Roman" w:hAnsi="Arial" w:cs="Arial"/>
                <w:color w:val="000000"/>
                <w:spacing w:val="1"/>
                <w:sz w:val="20"/>
              </w:rPr>
              <w:t>e</w:t>
            </w:r>
            <w:r>
              <w:rPr>
                <w:rFonts w:ascii="Arial" w:eastAsia="Times New Roman" w:hAnsi="Arial" w:cs="Arial"/>
                <w:color w:val="000000"/>
                <w:spacing w:val="-1"/>
                <w:sz w:val="20"/>
              </w:rPr>
              <w:t>l</w:t>
            </w:r>
            <w:r>
              <w:rPr>
                <w:rFonts w:ascii="Arial" w:eastAsia="Times New Roman" w:hAnsi="Arial" w:cs="Arial"/>
                <w:color w:val="000000"/>
                <w:sz w:val="20"/>
              </w:rPr>
              <w:t>e</w:t>
            </w:r>
            <w:r>
              <w:rPr>
                <w:rFonts w:ascii="Arial" w:eastAsia="Times New Roman" w:hAnsi="Arial" w:cs="Arial"/>
                <w:color w:val="000000"/>
                <w:spacing w:val="1"/>
                <w:sz w:val="20"/>
              </w:rPr>
              <w:t>c</w:t>
            </w:r>
            <w:r>
              <w:rPr>
                <w:rFonts w:ascii="Arial" w:eastAsia="Times New Roman" w:hAnsi="Arial" w:cs="Arial"/>
                <w:color w:val="000000"/>
                <w:sz w:val="20"/>
              </w:rPr>
              <w:t>tro</w:t>
            </w:r>
            <w:r>
              <w:rPr>
                <w:rFonts w:ascii="Arial" w:eastAsia="Times New Roman" w:hAnsi="Arial" w:cs="Arial"/>
                <w:color w:val="000000"/>
                <w:spacing w:val="1"/>
                <w:sz w:val="20"/>
              </w:rPr>
              <w:t>c</w:t>
            </w:r>
            <w:r>
              <w:rPr>
                <w:rFonts w:ascii="Arial" w:eastAsia="Times New Roman" w:hAnsi="Arial" w:cs="Arial"/>
                <w:color w:val="000000"/>
                <w:sz w:val="20"/>
              </w:rPr>
              <w:t>ar</w:t>
            </w:r>
            <w:r>
              <w:rPr>
                <w:rFonts w:ascii="Arial" w:eastAsia="Times New Roman" w:hAnsi="Arial" w:cs="Arial"/>
                <w:color w:val="000000"/>
                <w:spacing w:val="2"/>
                <w:sz w:val="20"/>
              </w:rPr>
              <w:t>d</w:t>
            </w:r>
            <w:r>
              <w:rPr>
                <w:rFonts w:ascii="Arial" w:eastAsia="Times New Roman" w:hAnsi="Arial" w:cs="Arial"/>
                <w:color w:val="000000"/>
                <w:spacing w:val="-1"/>
                <w:sz w:val="20"/>
              </w:rPr>
              <w:t>i</w:t>
            </w:r>
            <w:r>
              <w:rPr>
                <w:rFonts w:ascii="Arial" w:eastAsia="Times New Roman" w:hAnsi="Arial" w:cs="Arial"/>
                <w:color w:val="000000"/>
                <w:spacing w:val="2"/>
                <w:sz w:val="20"/>
              </w:rPr>
              <w:t>o</w:t>
            </w:r>
            <w:r>
              <w:rPr>
                <w:rFonts w:ascii="Arial" w:eastAsia="Times New Roman" w:hAnsi="Arial" w:cs="Arial"/>
                <w:color w:val="000000"/>
                <w:sz w:val="20"/>
              </w:rPr>
              <w:t>gram (ECG) is an essential non-invasive diagnostic test for all patients with suspected cardiac abnormalities. It is a</w:t>
            </w:r>
            <w:r>
              <w:rPr>
                <w:rFonts w:ascii="Arial" w:eastAsia="Times New Roman" w:hAnsi="Arial" w:cs="Arial"/>
                <w:color w:val="000000"/>
                <w:spacing w:val="-2"/>
                <w:sz w:val="20"/>
              </w:rPr>
              <w:t xml:space="preserve"> </w:t>
            </w:r>
            <w:r>
              <w:rPr>
                <w:rFonts w:ascii="Arial" w:eastAsia="Times New Roman" w:hAnsi="Arial" w:cs="Arial"/>
                <w:color w:val="000000"/>
                <w:spacing w:val="1"/>
                <w:sz w:val="20"/>
              </w:rPr>
              <w:t>r</w:t>
            </w:r>
            <w:r>
              <w:rPr>
                <w:rFonts w:ascii="Arial" w:eastAsia="Times New Roman" w:hAnsi="Arial" w:cs="Arial"/>
                <w:color w:val="000000"/>
                <w:sz w:val="20"/>
              </w:rPr>
              <w:t>e</w:t>
            </w:r>
            <w:r>
              <w:rPr>
                <w:rFonts w:ascii="Arial" w:eastAsia="Times New Roman" w:hAnsi="Arial" w:cs="Arial"/>
                <w:color w:val="000000"/>
                <w:spacing w:val="1"/>
                <w:sz w:val="20"/>
              </w:rPr>
              <w:t>c</w:t>
            </w:r>
            <w:r>
              <w:rPr>
                <w:rFonts w:ascii="Arial" w:eastAsia="Times New Roman" w:hAnsi="Arial" w:cs="Arial"/>
                <w:color w:val="000000"/>
                <w:sz w:val="20"/>
              </w:rPr>
              <w:t>ord</w:t>
            </w:r>
            <w:r>
              <w:rPr>
                <w:rFonts w:ascii="Arial" w:eastAsia="Times New Roman" w:hAnsi="Arial" w:cs="Arial"/>
                <w:color w:val="000000"/>
                <w:spacing w:val="-1"/>
                <w:sz w:val="20"/>
              </w:rPr>
              <w:t>i</w:t>
            </w:r>
            <w:r>
              <w:rPr>
                <w:rFonts w:ascii="Arial" w:eastAsia="Times New Roman" w:hAnsi="Arial" w:cs="Arial"/>
                <w:color w:val="000000"/>
                <w:spacing w:val="2"/>
                <w:sz w:val="20"/>
              </w:rPr>
              <w:t>n</w:t>
            </w:r>
            <w:r>
              <w:rPr>
                <w:rFonts w:ascii="Arial" w:eastAsia="Times New Roman" w:hAnsi="Arial" w:cs="Arial"/>
                <w:color w:val="000000"/>
                <w:sz w:val="20"/>
              </w:rPr>
              <w:t>g</w:t>
            </w:r>
            <w:r>
              <w:rPr>
                <w:rFonts w:ascii="Arial" w:eastAsia="Times New Roman" w:hAnsi="Arial" w:cs="Arial"/>
                <w:color w:val="000000"/>
                <w:spacing w:val="-1"/>
                <w:sz w:val="20"/>
              </w:rPr>
              <w:t xml:space="preserve"> o</w:t>
            </w:r>
            <w:r>
              <w:rPr>
                <w:rFonts w:ascii="Arial" w:eastAsia="Times New Roman" w:hAnsi="Arial" w:cs="Arial"/>
                <w:color w:val="000000"/>
                <w:sz w:val="20"/>
              </w:rPr>
              <w:t>f</w:t>
            </w:r>
            <w:r>
              <w:rPr>
                <w:rFonts w:ascii="Arial" w:eastAsia="Times New Roman" w:hAnsi="Arial" w:cs="Arial"/>
                <w:color w:val="000000"/>
                <w:spacing w:val="1"/>
                <w:sz w:val="20"/>
              </w:rPr>
              <w:t xml:space="preserve"> </w:t>
            </w:r>
            <w:r>
              <w:rPr>
                <w:rFonts w:ascii="Arial" w:eastAsia="Times New Roman" w:hAnsi="Arial" w:cs="Arial"/>
                <w:color w:val="000000"/>
                <w:sz w:val="20"/>
              </w:rPr>
              <w:t>t</w:t>
            </w:r>
            <w:r>
              <w:rPr>
                <w:rFonts w:ascii="Arial" w:eastAsia="Times New Roman" w:hAnsi="Arial" w:cs="Arial"/>
                <w:color w:val="000000"/>
                <w:spacing w:val="-1"/>
                <w:sz w:val="20"/>
              </w:rPr>
              <w:t>h</w:t>
            </w:r>
            <w:r>
              <w:rPr>
                <w:rFonts w:ascii="Arial" w:eastAsia="Times New Roman" w:hAnsi="Arial" w:cs="Arial"/>
                <w:color w:val="000000"/>
                <w:sz w:val="20"/>
              </w:rPr>
              <w:t>e</w:t>
            </w:r>
            <w:r>
              <w:rPr>
                <w:rFonts w:ascii="Arial" w:eastAsia="Times New Roman" w:hAnsi="Arial" w:cs="Arial"/>
                <w:color w:val="000000"/>
                <w:spacing w:val="1"/>
                <w:sz w:val="20"/>
              </w:rPr>
              <w:t xml:space="preserve"> </w:t>
            </w:r>
            <w:r>
              <w:rPr>
                <w:rFonts w:ascii="Arial" w:eastAsia="Times New Roman" w:hAnsi="Arial" w:cs="Arial"/>
                <w:color w:val="000000"/>
                <w:sz w:val="20"/>
              </w:rPr>
              <w:t>e</w:t>
            </w:r>
            <w:r>
              <w:rPr>
                <w:rFonts w:ascii="Arial" w:eastAsia="Times New Roman" w:hAnsi="Arial" w:cs="Arial"/>
                <w:color w:val="000000"/>
                <w:spacing w:val="1"/>
                <w:sz w:val="20"/>
              </w:rPr>
              <w:t>l</w:t>
            </w:r>
            <w:r>
              <w:rPr>
                <w:rFonts w:ascii="Arial" w:eastAsia="Times New Roman" w:hAnsi="Arial" w:cs="Arial"/>
                <w:color w:val="000000"/>
                <w:sz w:val="20"/>
              </w:rPr>
              <w:t>e</w:t>
            </w:r>
            <w:r>
              <w:rPr>
                <w:rFonts w:ascii="Arial" w:eastAsia="Times New Roman" w:hAnsi="Arial" w:cs="Arial"/>
                <w:color w:val="000000"/>
                <w:spacing w:val="1"/>
                <w:sz w:val="20"/>
              </w:rPr>
              <w:t>c</w:t>
            </w:r>
            <w:r>
              <w:rPr>
                <w:rFonts w:ascii="Arial" w:eastAsia="Times New Roman" w:hAnsi="Arial" w:cs="Arial"/>
                <w:color w:val="000000"/>
                <w:sz w:val="20"/>
              </w:rPr>
              <w:t>tr</w:t>
            </w:r>
            <w:r>
              <w:rPr>
                <w:rFonts w:ascii="Arial" w:eastAsia="Times New Roman" w:hAnsi="Arial" w:cs="Arial"/>
                <w:color w:val="000000"/>
                <w:spacing w:val="-1"/>
                <w:sz w:val="20"/>
              </w:rPr>
              <w:t>i</w:t>
            </w:r>
            <w:r>
              <w:rPr>
                <w:rFonts w:ascii="Arial" w:eastAsia="Times New Roman" w:hAnsi="Arial" w:cs="Arial"/>
                <w:color w:val="000000"/>
                <w:spacing w:val="1"/>
                <w:sz w:val="20"/>
              </w:rPr>
              <w:t>c</w:t>
            </w:r>
            <w:r>
              <w:rPr>
                <w:rFonts w:ascii="Arial" w:eastAsia="Times New Roman" w:hAnsi="Arial" w:cs="Arial"/>
                <w:color w:val="000000"/>
                <w:sz w:val="20"/>
              </w:rPr>
              <w:t>al a</w:t>
            </w:r>
            <w:r>
              <w:rPr>
                <w:rFonts w:ascii="Arial" w:eastAsia="Times New Roman" w:hAnsi="Arial" w:cs="Arial"/>
                <w:color w:val="000000"/>
                <w:spacing w:val="3"/>
                <w:sz w:val="20"/>
              </w:rPr>
              <w:t>c</w:t>
            </w:r>
            <w:r>
              <w:rPr>
                <w:rFonts w:ascii="Arial" w:eastAsia="Times New Roman" w:hAnsi="Arial" w:cs="Arial"/>
                <w:color w:val="000000"/>
                <w:sz w:val="20"/>
              </w:rPr>
              <w:t>t</w:t>
            </w:r>
            <w:r>
              <w:rPr>
                <w:rFonts w:ascii="Arial" w:eastAsia="Times New Roman" w:hAnsi="Arial" w:cs="Arial"/>
                <w:color w:val="000000"/>
                <w:spacing w:val="-1"/>
                <w:sz w:val="20"/>
              </w:rPr>
              <w:t>i</w:t>
            </w:r>
            <w:r>
              <w:rPr>
                <w:rFonts w:ascii="Arial" w:eastAsia="Times New Roman" w:hAnsi="Arial" w:cs="Arial"/>
                <w:color w:val="000000"/>
                <w:spacing w:val="1"/>
                <w:sz w:val="20"/>
              </w:rPr>
              <w:t>v</w:t>
            </w:r>
            <w:r>
              <w:rPr>
                <w:rFonts w:ascii="Arial" w:eastAsia="Times New Roman" w:hAnsi="Arial" w:cs="Arial"/>
                <w:color w:val="000000"/>
                <w:spacing w:val="-1"/>
                <w:sz w:val="20"/>
              </w:rPr>
              <w:t>i</w:t>
            </w:r>
            <w:r>
              <w:rPr>
                <w:rFonts w:ascii="Arial" w:eastAsia="Times New Roman" w:hAnsi="Arial" w:cs="Arial"/>
                <w:color w:val="000000"/>
                <w:spacing w:val="4"/>
                <w:sz w:val="20"/>
              </w:rPr>
              <w:t>t</w:t>
            </w:r>
            <w:r>
              <w:rPr>
                <w:rFonts w:ascii="Arial" w:eastAsia="Times New Roman" w:hAnsi="Arial" w:cs="Arial"/>
                <w:color w:val="000000"/>
                <w:sz w:val="20"/>
              </w:rPr>
              <w:t>y</w:t>
            </w:r>
            <w:r>
              <w:rPr>
                <w:rFonts w:ascii="Arial" w:eastAsia="Times New Roman" w:hAnsi="Arial" w:cs="Arial"/>
                <w:color w:val="000000"/>
                <w:spacing w:val="-5"/>
                <w:sz w:val="20"/>
              </w:rPr>
              <w:t xml:space="preserve"> </w:t>
            </w:r>
            <w:r>
              <w:rPr>
                <w:rFonts w:ascii="Arial" w:eastAsia="Times New Roman" w:hAnsi="Arial" w:cs="Arial"/>
                <w:color w:val="000000"/>
                <w:spacing w:val="2"/>
                <w:sz w:val="20"/>
              </w:rPr>
              <w:t>g</w:t>
            </w:r>
            <w:r>
              <w:rPr>
                <w:rFonts w:ascii="Arial" w:eastAsia="Times New Roman" w:hAnsi="Arial" w:cs="Arial"/>
                <w:color w:val="000000"/>
                <w:sz w:val="20"/>
              </w:rPr>
              <w:t>e</w:t>
            </w:r>
            <w:r>
              <w:rPr>
                <w:rFonts w:ascii="Arial" w:eastAsia="Times New Roman" w:hAnsi="Arial" w:cs="Arial"/>
                <w:color w:val="000000"/>
                <w:spacing w:val="-1"/>
                <w:sz w:val="20"/>
              </w:rPr>
              <w:t>n</w:t>
            </w:r>
            <w:r>
              <w:rPr>
                <w:rFonts w:ascii="Arial" w:eastAsia="Times New Roman" w:hAnsi="Arial" w:cs="Arial"/>
                <w:color w:val="000000"/>
                <w:sz w:val="20"/>
              </w:rPr>
              <w:t>era</w:t>
            </w:r>
            <w:r>
              <w:rPr>
                <w:rFonts w:ascii="Arial" w:eastAsia="Times New Roman" w:hAnsi="Arial" w:cs="Arial"/>
                <w:color w:val="000000"/>
                <w:spacing w:val="2"/>
                <w:sz w:val="20"/>
              </w:rPr>
              <w:t>t</w:t>
            </w:r>
            <w:r>
              <w:rPr>
                <w:rFonts w:ascii="Arial" w:eastAsia="Times New Roman" w:hAnsi="Arial" w:cs="Arial"/>
                <w:color w:val="000000"/>
                <w:sz w:val="20"/>
              </w:rPr>
              <w:t>ed w</w:t>
            </w:r>
            <w:r>
              <w:rPr>
                <w:rFonts w:ascii="Arial" w:eastAsia="Times New Roman" w:hAnsi="Arial" w:cs="Arial"/>
                <w:color w:val="000000"/>
                <w:spacing w:val="-1"/>
                <w:sz w:val="20"/>
              </w:rPr>
              <w:t>i</w:t>
            </w:r>
            <w:r>
              <w:rPr>
                <w:rFonts w:ascii="Arial" w:eastAsia="Times New Roman" w:hAnsi="Arial" w:cs="Arial"/>
                <w:color w:val="000000"/>
                <w:spacing w:val="2"/>
                <w:sz w:val="20"/>
              </w:rPr>
              <w:t>t</w:t>
            </w:r>
            <w:r>
              <w:rPr>
                <w:rFonts w:ascii="Arial" w:eastAsia="Times New Roman" w:hAnsi="Arial" w:cs="Arial"/>
                <w:color w:val="000000"/>
                <w:sz w:val="20"/>
              </w:rPr>
              <w:t>h</w:t>
            </w:r>
            <w:r>
              <w:rPr>
                <w:rFonts w:ascii="Arial" w:eastAsia="Times New Roman" w:hAnsi="Arial" w:cs="Arial"/>
                <w:color w:val="000000"/>
                <w:spacing w:val="-1"/>
                <w:sz w:val="20"/>
              </w:rPr>
              <w:t>i</w:t>
            </w:r>
            <w:r>
              <w:rPr>
                <w:rFonts w:ascii="Arial" w:eastAsia="Times New Roman" w:hAnsi="Arial" w:cs="Arial"/>
                <w:color w:val="000000"/>
                <w:sz w:val="20"/>
              </w:rPr>
              <w:t>n</w:t>
            </w:r>
            <w:r>
              <w:rPr>
                <w:rFonts w:ascii="Arial" w:eastAsia="Times New Roman" w:hAnsi="Arial" w:cs="Arial"/>
                <w:color w:val="000000"/>
                <w:spacing w:val="1"/>
                <w:sz w:val="20"/>
              </w:rPr>
              <w:t xml:space="preserve"> </w:t>
            </w:r>
            <w:r>
              <w:rPr>
                <w:rFonts w:ascii="Arial" w:eastAsia="Times New Roman" w:hAnsi="Arial" w:cs="Arial"/>
                <w:color w:val="000000"/>
                <w:sz w:val="20"/>
              </w:rPr>
              <w:t>t</w:t>
            </w:r>
            <w:r>
              <w:rPr>
                <w:rFonts w:ascii="Arial" w:eastAsia="Times New Roman" w:hAnsi="Arial" w:cs="Arial"/>
                <w:color w:val="000000"/>
                <w:spacing w:val="-1"/>
                <w:sz w:val="20"/>
              </w:rPr>
              <w:t>h</w:t>
            </w:r>
            <w:r>
              <w:rPr>
                <w:rFonts w:ascii="Arial" w:eastAsia="Times New Roman" w:hAnsi="Arial" w:cs="Arial"/>
                <w:color w:val="000000"/>
                <w:sz w:val="20"/>
              </w:rPr>
              <w:t>e</w:t>
            </w:r>
            <w:r>
              <w:rPr>
                <w:rFonts w:ascii="Arial" w:eastAsia="Times New Roman" w:hAnsi="Arial" w:cs="Arial"/>
                <w:color w:val="000000"/>
                <w:spacing w:val="1"/>
                <w:sz w:val="20"/>
              </w:rPr>
              <w:t xml:space="preserve"> </w:t>
            </w:r>
            <w:r>
              <w:rPr>
                <w:rFonts w:ascii="Arial" w:eastAsia="Times New Roman" w:hAnsi="Arial" w:cs="Arial"/>
                <w:color w:val="000000"/>
                <w:spacing w:val="2"/>
                <w:sz w:val="20"/>
              </w:rPr>
              <w:t>h</w:t>
            </w:r>
            <w:r>
              <w:rPr>
                <w:rFonts w:ascii="Arial" w:eastAsia="Times New Roman" w:hAnsi="Arial" w:cs="Arial"/>
                <w:color w:val="000000"/>
                <w:sz w:val="20"/>
              </w:rPr>
              <w:t>e</w:t>
            </w:r>
            <w:r>
              <w:rPr>
                <w:rFonts w:ascii="Arial" w:eastAsia="Times New Roman" w:hAnsi="Arial" w:cs="Arial"/>
                <w:color w:val="000000"/>
                <w:spacing w:val="-1"/>
                <w:sz w:val="20"/>
              </w:rPr>
              <w:t>a</w:t>
            </w:r>
            <w:r>
              <w:rPr>
                <w:rFonts w:ascii="Arial" w:eastAsia="Times New Roman" w:hAnsi="Arial" w:cs="Arial"/>
                <w:color w:val="000000"/>
                <w:spacing w:val="1"/>
                <w:sz w:val="20"/>
              </w:rPr>
              <w:t>r</w:t>
            </w:r>
            <w:r>
              <w:rPr>
                <w:rFonts w:ascii="Arial" w:eastAsia="Times New Roman" w:hAnsi="Arial" w:cs="Arial"/>
                <w:color w:val="000000"/>
                <w:sz w:val="20"/>
              </w:rPr>
              <w:t>t</w:t>
            </w:r>
            <w:r>
              <w:rPr>
                <w:rFonts w:ascii="Arial" w:eastAsia="Times New Roman" w:hAnsi="Arial" w:cs="Arial"/>
                <w:color w:val="000000"/>
                <w:spacing w:val="-2"/>
                <w:sz w:val="20"/>
              </w:rPr>
              <w:t>. It can reflect abnormalities of heart rhythm: heart structure: of cardiac the conduction system; or electrolyte disturbances within the heart. An ECG can also identify life threatening familial conditions, such as Brugada syndrome. A resting 12L ECG records 12 seconds of cardiac cycles. Some abnormalities are present at rest and can be identified on a resting ECG, others can be transient and therefore longer term, ambulatory ECG monitoring is indicated in this group.</w:t>
            </w:r>
          </w:p>
          <w:p w14:paraId="50D3CFE3" w14:textId="77777777" w:rsidR="00104BF4" w:rsidRDefault="00104BF4" w:rsidP="004F5CB5">
            <w:pPr>
              <w:widowControl w:val="0"/>
              <w:autoSpaceDE w:val="0"/>
              <w:autoSpaceDN w:val="0"/>
              <w:adjustRightInd w:val="0"/>
              <w:spacing w:after="0" w:line="256" w:lineRule="auto"/>
              <w:ind w:left="148" w:right="126"/>
              <w:rPr>
                <w:rFonts w:ascii="Arial" w:eastAsia="Times New Roman" w:hAnsi="Arial" w:cs="Arial"/>
                <w:color w:val="000000"/>
                <w:spacing w:val="-2"/>
                <w:sz w:val="20"/>
              </w:rPr>
            </w:pPr>
          </w:p>
          <w:p w14:paraId="68DB1DBD" w14:textId="77777777" w:rsidR="00104BF4" w:rsidRDefault="00104BF4" w:rsidP="004F5CB5">
            <w:pPr>
              <w:widowControl w:val="0"/>
              <w:autoSpaceDE w:val="0"/>
              <w:autoSpaceDN w:val="0"/>
              <w:adjustRightInd w:val="0"/>
              <w:spacing w:after="0" w:line="256" w:lineRule="auto"/>
              <w:ind w:left="148" w:right="126"/>
              <w:rPr>
                <w:rFonts w:ascii="Arial" w:eastAsia="Times New Roman" w:hAnsi="Arial" w:cs="Arial"/>
                <w:color w:val="000000"/>
                <w:sz w:val="20"/>
              </w:rPr>
            </w:pPr>
            <w:r>
              <w:rPr>
                <w:rFonts w:ascii="Arial" w:eastAsia="Times New Roman" w:hAnsi="Arial" w:cs="Arial"/>
                <w:color w:val="000000"/>
                <w:spacing w:val="3"/>
                <w:sz w:val="20"/>
              </w:rPr>
              <w:t>T</w:t>
            </w:r>
            <w:r>
              <w:rPr>
                <w:rFonts w:ascii="Arial" w:eastAsia="Times New Roman" w:hAnsi="Arial" w:cs="Arial"/>
                <w:color w:val="000000"/>
                <w:sz w:val="20"/>
              </w:rPr>
              <w:t>he</w:t>
            </w:r>
            <w:r>
              <w:rPr>
                <w:rFonts w:ascii="Arial" w:eastAsia="Times New Roman" w:hAnsi="Arial" w:cs="Arial"/>
                <w:color w:val="000000"/>
                <w:spacing w:val="-2"/>
                <w:sz w:val="20"/>
              </w:rPr>
              <w:t xml:space="preserve"> </w:t>
            </w:r>
            <w:r>
              <w:rPr>
                <w:rFonts w:ascii="Arial" w:eastAsia="Times New Roman" w:hAnsi="Arial" w:cs="Arial"/>
                <w:color w:val="000000"/>
                <w:sz w:val="20"/>
              </w:rPr>
              <w:t>e</w:t>
            </w:r>
            <w:r>
              <w:rPr>
                <w:rFonts w:ascii="Arial" w:eastAsia="Times New Roman" w:hAnsi="Arial" w:cs="Arial"/>
                <w:color w:val="000000"/>
                <w:spacing w:val="-2"/>
                <w:sz w:val="20"/>
              </w:rPr>
              <w:t>l</w:t>
            </w:r>
            <w:r>
              <w:rPr>
                <w:rFonts w:ascii="Arial" w:eastAsia="Times New Roman" w:hAnsi="Arial" w:cs="Arial"/>
                <w:color w:val="000000"/>
                <w:sz w:val="20"/>
              </w:rPr>
              <w:t>e</w:t>
            </w:r>
            <w:r>
              <w:rPr>
                <w:rFonts w:ascii="Arial" w:eastAsia="Times New Roman" w:hAnsi="Arial" w:cs="Arial"/>
                <w:color w:val="000000"/>
                <w:spacing w:val="1"/>
                <w:sz w:val="20"/>
              </w:rPr>
              <w:t>c</w:t>
            </w:r>
            <w:r>
              <w:rPr>
                <w:rFonts w:ascii="Arial" w:eastAsia="Times New Roman" w:hAnsi="Arial" w:cs="Arial"/>
                <w:color w:val="000000"/>
                <w:sz w:val="20"/>
              </w:rPr>
              <w:t>tro</w:t>
            </w:r>
            <w:r>
              <w:rPr>
                <w:rFonts w:ascii="Arial" w:eastAsia="Times New Roman" w:hAnsi="Arial" w:cs="Arial"/>
                <w:color w:val="000000"/>
                <w:spacing w:val="1"/>
                <w:sz w:val="20"/>
              </w:rPr>
              <w:t>c</w:t>
            </w:r>
            <w:r>
              <w:rPr>
                <w:rFonts w:ascii="Arial" w:eastAsia="Times New Roman" w:hAnsi="Arial" w:cs="Arial"/>
                <w:color w:val="000000"/>
                <w:sz w:val="20"/>
              </w:rPr>
              <w:t>ar</w:t>
            </w:r>
            <w:r>
              <w:rPr>
                <w:rFonts w:ascii="Arial" w:eastAsia="Times New Roman" w:hAnsi="Arial" w:cs="Arial"/>
                <w:color w:val="000000"/>
                <w:spacing w:val="2"/>
                <w:sz w:val="20"/>
              </w:rPr>
              <w:t>d</w:t>
            </w:r>
            <w:r>
              <w:rPr>
                <w:rFonts w:ascii="Arial" w:eastAsia="Times New Roman" w:hAnsi="Arial" w:cs="Arial"/>
                <w:color w:val="000000"/>
                <w:spacing w:val="-1"/>
                <w:sz w:val="20"/>
              </w:rPr>
              <w:t>i</w:t>
            </w:r>
            <w:r>
              <w:rPr>
                <w:rFonts w:ascii="Arial" w:eastAsia="Times New Roman" w:hAnsi="Arial" w:cs="Arial"/>
                <w:color w:val="000000"/>
                <w:sz w:val="20"/>
              </w:rPr>
              <w:t>o</w:t>
            </w:r>
            <w:r>
              <w:rPr>
                <w:rFonts w:ascii="Arial" w:eastAsia="Times New Roman" w:hAnsi="Arial" w:cs="Arial"/>
                <w:color w:val="000000"/>
                <w:spacing w:val="-1"/>
                <w:sz w:val="20"/>
              </w:rPr>
              <w:t>g</w:t>
            </w:r>
            <w:r>
              <w:rPr>
                <w:rFonts w:ascii="Arial" w:eastAsia="Times New Roman" w:hAnsi="Arial" w:cs="Arial"/>
                <w:color w:val="000000"/>
                <w:spacing w:val="3"/>
                <w:sz w:val="20"/>
              </w:rPr>
              <w:t>r</w:t>
            </w:r>
            <w:r>
              <w:rPr>
                <w:rFonts w:ascii="Arial" w:eastAsia="Times New Roman" w:hAnsi="Arial" w:cs="Arial"/>
                <w:color w:val="000000"/>
                <w:sz w:val="20"/>
              </w:rPr>
              <w:t>am</w:t>
            </w:r>
            <w:r>
              <w:rPr>
                <w:rFonts w:ascii="Arial" w:eastAsia="Times New Roman" w:hAnsi="Arial" w:cs="Arial"/>
                <w:color w:val="000000"/>
                <w:spacing w:val="3"/>
                <w:sz w:val="20"/>
              </w:rPr>
              <w:t xml:space="preserve"> </w:t>
            </w:r>
            <w:r>
              <w:rPr>
                <w:rFonts w:ascii="Arial" w:eastAsia="Times New Roman" w:hAnsi="Arial" w:cs="Arial"/>
                <w:color w:val="000000"/>
                <w:spacing w:val="-1"/>
                <w:sz w:val="20"/>
              </w:rPr>
              <w:t>i</w:t>
            </w:r>
            <w:r>
              <w:rPr>
                <w:rFonts w:ascii="Arial" w:eastAsia="Times New Roman" w:hAnsi="Arial" w:cs="Arial"/>
                <w:color w:val="000000"/>
                <w:sz w:val="20"/>
              </w:rPr>
              <w:t>s</w:t>
            </w:r>
            <w:r>
              <w:rPr>
                <w:rFonts w:ascii="Arial" w:eastAsia="Times New Roman" w:hAnsi="Arial" w:cs="Arial"/>
                <w:color w:val="000000"/>
                <w:spacing w:val="1"/>
                <w:sz w:val="20"/>
              </w:rPr>
              <w:t xml:space="preserve"> </w:t>
            </w:r>
            <w:r>
              <w:rPr>
                <w:rFonts w:ascii="Arial" w:eastAsia="Times New Roman" w:hAnsi="Arial" w:cs="Arial"/>
                <w:color w:val="000000"/>
                <w:sz w:val="20"/>
              </w:rPr>
              <w:t>re</w:t>
            </w:r>
            <w:r>
              <w:rPr>
                <w:rFonts w:ascii="Arial" w:eastAsia="Times New Roman" w:hAnsi="Arial" w:cs="Arial"/>
                <w:color w:val="000000"/>
                <w:spacing w:val="1"/>
                <w:sz w:val="20"/>
              </w:rPr>
              <w:t>c</w:t>
            </w:r>
            <w:r>
              <w:rPr>
                <w:rFonts w:ascii="Arial" w:eastAsia="Times New Roman" w:hAnsi="Arial" w:cs="Arial"/>
                <w:color w:val="000000"/>
                <w:sz w:val="20"/>
              </w:rPr>
              <w:t>orded</w:t>
            </w:r>
            <w:r>
              <w:rPr>
                <w:rFonts w:ascii="Arial" w:eastAsia="Times New Roman" w:hAnsi="Arial" w:cs="Arial"/>
                <w:color w:val="000000"/>
                <w:spacing w:val="-3"/>
                <w:sz w:val="20"/>
              </w:rPr>
              <w:t xml:space="preserve"> </w:t>
            </w:r>
            <w:r>
              <w:rPr>
                <w:rFonts w:ascii="Arial" w:eastAsia="Times New Roman" w:hAnsi="Arial" w:cs="Arial"/>
                <w:color w:val="000000"/>
                <w:spacing w:val="4"/>
                <w:sz w:val="20"/>
              </w:rPr>
              <w:t xml:space="preserve">by positioning electrodes across the chest in specific positions. </w:t>
            </w:r>
            <w:r>
              <w:rPr>
                <w:rFonts w:ascii="Arial" w:eastAsia="Times New Roman" w:hAnsi="Arial" w:cs="Arial"/>
                <w:color w:val="000000"/>
                <w:spacing w:val="-1"/>
                <w:sz w:val="20"/>
              </w:rPr>
              <w:t>A</w:t>
            </w:r>
            <w:r>
              <w:rPr>
                <w:rFonts w:ascii="Arial" w:eastAsia="Times New Roman" w:hAnsi="Arial" w:cs="Arial"/>
                <w:color w:val="000000"/>
                <w:sz w:val="20"/>
              </w:rPr>
              <w:t>s t</w:t>
            </w:r>
            <w:r>
              <w:rPr>
                <w:rFonts w:ascii="Arial" w:eastAsia="Times New Roman" w:hAnsi="Arial" w:cs="Arial"/>
                <w:color w:val="000000"/>
                <w:spacing w:val="-1"/>
                <w:sz w:val="20"/>
              </w:rPr>
              <w:t>h</w:t>
            </w:r>
            <w:r>
              <w:rPr>
                <w:rFonts w:ascii="Arial" w:eastAsia="Times New Roman" w:hAnsi="Arial" w:cs="Arial"/>
                <w:color w:val="000000"/>
                <w:sz w:val="20"/>
              </w:rPr>
              <w:t>e</w:t>
            </w:r>
            <w:r>
              <w:rPr>
                <w:rFonts w:ascii="Arial" w:eastAsia="Times New Roman" w:hAnsi="Arial" w:cs="Arial"/>
                <w:color w:val="000000"/>
                <w:spacing w:val="1"/>
                <w:sz w:val="20"/>
              </w:rPr>
              <w:t xml:space="preserve"> </w:t>
            </w:r>
            <w:r>
              <w:rPr>
                <w:rFonts w:ascii="Arial" w:eastAsia="Times New Roman" w:hAnsi="Arial" w:cs="Arial"/>
                <w:color w:val="000000"/>
                <w:sz w:val="20"/>
              </w:rPr>
              <w:t>h</w:t>
            </w:r>
            <w:r>
              <w:rPr>
                <w:rFonts w:ascii="Arial" w:eastAsia="Times New Roman" w:hAnsi="Arial" w:cs="Arial"/>
                <w:color w:val="000000"/>
                <w:spacing w:val="-1"/>
                <w:sz w:val="20"/>
              </w:rPr>
              <w:t>u</w:t>
            </w:r>
            <w:r>
              <w:rPr>
                <w:rFonts w:ascii="Arial" w:eastAsia="Times New Roman" w:hAnsi="Arial" w:cs="Arial"/>
                <w:color w:val="000000"/>
                <w:spacing w:val="4"/>
                <w:sz w:val="20"/>
              </w:rPr>
              <w:t>m</w:t>
            </w:r>
            <w:r>
              <w:rPr>
                <w:rFonts w:ascii="Arial" w:eastAsia="Times New Roman" w:hAnsi="Arial" w:cs="Arial"/>
                <w:color w:val="000000"/>
                <w:sz w:val="20"/>
              </w:rPr>
              <w:t>an</w:t>
            </w:r>
            <w:r>
              <w:rPr>
                <w:rFonts w:ascii="Arial" w:eastAsia="Times New Roman" w:hAnsi="Arial" w:cs="Arial"/>
                <w:color w:val="000000"/>
                <w:spacing w:val="-2"/>
                <w:sz w:val="20"/>
              </w:rPr>
              <w:t xml:space="preserve"> </w:t>
            </w:r>
            <w:r>
              <w:rPr>
                <w:rFonts w:ascii="Arial" w:eastAsia="Times New Roman" w:hAnsi="Arial" w:cs="Arial"/>
                <w:color w:val="000000"/>
                <w:sz w:val="20"/>
              </w:rPr>
              <w:t>b</w:t>
            </w:r>
            <w:r>
              <w:rPr>
                <w:rFonts w:ascii="Arial" w:eastAsia="Times New Roman" w:hAnsi="Arial" w:cs="Arial"/>
                <w:color w:val="000000"/>
                <w:spacing w:val="1"/>
                <w:sz w:val="20"/>
              </w:rPr>
              <w:t>o</w:t>
            </w:r>
            <w:r>
              <w:rPr>
                <w:rFonts w:ascii="Arial" w:eastAsia="Times New Roman" w:hAnsi="Arial" w:cs="Arial"/>
                <w:color w:val="000000"/>
                <w:spacing w:val="2"/>
                <w:sz w:val="20"/>
              </w:rPr>
              <w:t>d</w:t>
            </w:r>
            <w:r>
              <w:rPr>
                <w:rFonts w:ascii="Arial" w:eastAsia="Times New Roman" w:hAnsi="Arial" w:cs="Arial"/>
                <w:color w:val="000000"/>
                <w:sz w:val="20"/>
              </w:rPr>
              <w:t>y</w:t>
            </w:r>
            <w:r>
              <w:rPr>
                <w:rFonts w:ascii="Arial" w:eastAsia="Times New Roman" w:hAnsi="Arial" w:cs="Arial"/>
                <w:color w:val="000000"/>
                <w:spacing w:val="-5"/>
                <w:sz w:val="20"/>
              </w:rPr>
              <w:t xml:space="preserve"> </w:t>
            </w:r>
            <w:r>
              <w:rPr>
                <w:rFonts w:ascii="Arial" w:eastAsia="Times New Roman" w:hAnsi="Arial" w:cs="Arial"/>
                <w:color w:val="000000"/>
                <w:spacing w:val="1"/>
                <w:sz w:val="20"/>
              </w:rPr>
              <w:t>c</w:t>
            </w:r>
            <w:r>
              <w:rPr>
                <w:rFonts w:ascii="Arial" w:eastAsia="Times New Roman" w:hAnsi="Arial" w:cs="Arial"/>
                <w:color w:val="000000"/>
                <w:spacing w:val="2"/>
                <w:sz w:val="20"/>
              </w:rPr>
              <w:t>o</w:t>
            </w:r>
            <w:r>
              <w:rPr>
                <w:rFonts w:ascii="Arial" w:eastAsia="Times New Roman" w:hAnsi="Arial" w:cs="Arial"/>
                <w:color w:val="000000"/>
                <w:sz w:val="20"/>
              </w:rPr>
              <w:t>n</w:t>
            </w:r>
            <w:r>
              <w:rPr>
                <w:rFonts w:ascii="Arial" w:eastAsia="Times New Roman" w:hAnsi="Arial" w:cs="Arial"/>
                <w:color w:val="000000"/>
                <w:spacing w:val="1"/>
                <w:sz w:val="20"/>
              </w:rPr>
              <w:t>s</w:t>
            </w:r>
            <w:r>
              <w:rPr>
                <w:rFonts w:ascii="Arial" w:eastAsia="Times New Roman" w:hAnsi="Arial" w:cs="Arial"/>
                <w:color w:val="000000"/>
                <w:spacing w:val="-1"/>
                <w:sz w:val="20"/>
              </w:rPr>
              <w:t>i</w:t>
            </w:r>
            <w:r>
              <w:rPr>
                <w:rFonts w:ascii="Arial" w:eastAsia="Times New Roman" w:hAnsi="Arial" w:cs="Arial"/>
                <w:color w:val="000000"/>
                <w:spacing w:val="1"/>
                <w:sz w:val="20"/>
              </w:rPr>
              <w:t>s</w:t>
            </w:r>
            <w:r>
              <w:rPr>
                <w:rFonts w:ascii="Arial" w:eastAsia="Times New Roman" w:hAnsi="Arial" w:cs="Arial"/>
                <w:color w:val="000000"/>
                <w:sz w:val="20"/>
              </w:rPr>
              <w:t>ts of</w:t>
            </w:r>
            <w:r>
              <w:rPr>
                <w:rFonts w:ascii="Arial" w:eastAsia="Times New Roman" w:hAnsi="Arial" w:cs="Arial"/>
                <w:color w:val="000000"/>
                <w:spacing w:val="-1"/>
                <w:sz w:val="20"/>
              </w:rPr>
              <w:t xml:space="preserve"> </w:t>
            </w:r>
            <w:r>
              <w:rPr>
                <w:rFonts w:ascii="Arial" w:eastAsia="Times New Roman" w:hAnsi="Arial" w:cs="Arial"/>
                <w:color w:val="000000"/>
                <w:sz w:val="20"/>
              </w:rPr>
              <w:t xml:space="preserve">a </w:t>
            </w:r>
            <w:r>
              <w:rPr>
                <w:rFonts w:ascii="Arial" w:eastAsia="Times New Roman" w:hAnsi="Arial" w:cs="Arial"/>
                <w:color w:val="000000"/>
                <w:spacing w:val="-1"/>
                <w:sz w:val="20"/>
              </w:rPr>
              <w:t>l</w:t>
            </w:r>
            <w:r>
              <w:rPr>
                <w:rFonts w:ascii="Arial" w:eastAsia="Times New Roman" w:hAnsi="Arial" w:cs="Arial"/>
                <w:color w:val="000000"/>
                <w:sz w:val="20"/>
              </w:rPr>
              <w:t>arge</w:t>
            </w:r>
            <w:r>
              <w:rPr>
                <w:rFonts w:ascii="Arial" w:eastAsia="Times New Roman" w:hAnsi="Arial" w:cs="Arial"/>
                <w:color w:val="000000"/>
                <w:spacing w:val="2"/>
                <w:sz w:val="20"/>
              </w:rPr>
              <w:t xml:space="preserve"> </w:t>
            </w:r>
            <w:r>
              <w:rPr>
                <w:rFonts w:ascii="Arial" w:eastAsia="Times New Roman" w:hAnsi="Arial" w:cs="Arial"/>
                <w:color w:val="000000"/>
                <w:sz w:val="20"/>
              </w:rPr>
              <w:t>p</w:t>
            </w:r>
            <w:r>
              <w:rPr>
                <w:rFonts w:ascii="Arial" w:eastAsia="Times New Roman" w:hAnsi="Arial" w:cs="Arial"/>
                <w:color w:val="000000"/>
                <w:spacing w:val="-1"/>
                <w:sz w:val="20"/>
              </w:rPr>
              <w:t>e</w:t>
            </w:r>
            <w:r>
              <w:rPr>
                <w:rFonts w:ascii="Arial" w:eastAsia="Times New Roman" w:hAnsi="Arial" w:cs="Arial"/>
                <w:color w:val="000000"/>
                <w:spacing w:val="1"/>
                <w:sz w:val="20"/>
              </w:rPr>
              <w:t>rc</w:t>
            </w:r>
            <w:r>
              <w:rPr>
                <w:rFonts w:ascii="Arial" w:eastAsia="Times New Roman" w:hAnsi="Arial" w:cs="Arial"/>
                <w:color w:val="000000"/>
                <w:sz w:val="20"/>
              </w:rPr>
              <w:t>e</w:t>
            </w:r>
            <w:r>
              <w:rPr>
                <w:rFonts w:ascii="Arial" w:eastAsia="Times New Roman" w:hAnsi="Arial" w:cs="Arial"/>
                <w:color w:val="000000"/>
                <w:spacing w:val="-1"/>
                <w:sz w:val="20"/>
              </w:rPr>
              <w:t>n</w:t>
            </w:r>
            <w:r>
              <w:rPr>
                <w:rFonts w:ascii="Arial" w:eastAsia="Times New Roman" w:hAnsi="Arial" w:cs="Arial"/>
                <w:color w:val="000000"/>
                <w:spacing w:val="2"/>
                <w:sz w:val="20"/>
              </w:rPr>
              <w:t>t</w:t>
            </w:r>
            <w:r>
              <w:rPr>
                <w:rFonts w:ascii="Arial" w:eastAsia="Times New Roman" w:hAnsi="Arial" w:cs="Arial"/>
                <w:color w:val="000000"/>
                <w:sz w:val="20"/>
              </w:rPr>
              <w:t>a</w:t>
            </w:r>
            <w:r>
              <w:rPr>
                <w:rFonts w:ascii="Arial" w:eastAsia="Times New Roman" w:hAnsi="Arial" w:cs="Arial"/>
                <w:color w:val="000000"/>
                <w:spacing w:val="-1"/>
                <w:sz w:val="20"/>
              </w:rPr>
              <w:t>g</w:t>
            </w:r>
            <w:r>
              <w:rPr>
                <w:rFonts w:ascii="Arial" w:eastAsia="Times New Roman" w:hAnsi="Arial" w:cs="Arial"/>
                <w:color w:val="000000"/>
                <w:sz w:val="20"/>
              </w:rPr>
              <w:t>e</w:t>
            </w:r>
            <w:r>
              <w:rPr>
                <w:rFonts w:ascii="Arial" w:eastAsia="Times New Roman" w:hAnsi="Arial" w:cs="Arial"/>
                <w:color w:val="000000"/>
                <w:spacing w:val="1"/>
                <w:sz w:val="20"/>
              </w:rPr>
              <w:t xml:space="preserve"> </w:t>
            </w:r>
            <w:r>
              <w:rPr>
                <w:rFonts w:ascii="Arial" w:eastAsia="Times New Roman" w:hAnsi="Arial" w:cs="Arial"/>
                <w:color w:val="000000"/>
                <w:sz w:val="20"/>
              </w:rPr>
              <w:t>of</w:t>
            </w:r>
            <w:r>
              <w:rPr>
                <w:rFonts w:ascii="Arial" w:eastAsia="Times New Roman" w:hAnsi="Arial" w:cs="Arial"/>
                <w:color w:val="000000"/>
                <w:spacing w:val="-1"/>
                <w:sz w:val="20"/>
              </w:rPr>
              <w:t xml:space="preserve"> </w:t>
            </w:r>
            <w:r>
              <w:rPr>
                <w:rFonts w:ascii="Arial" w:eastAsia="Times New Roman" w:hAnsi="Arial" w:cs="Arial"/>
                <w:color w:val="000000"/>
                <w:sz w:val="20"/>
              </w:rPr>
              <w:t>wat</w:t>
            </w:r>
            <w:r>
              <w:rPr>
                <w:rFonts w:ascii="Arial" w:eastAsia="Times New Roman" w:hAnsi="Arial" w:cs="Arial"/>
                <w:color w:val="000000"/>
                <w:spacing w:val="-1"/>
                <w:sz w:val="20"/>
              </w:rPr>
              <w:t>e</w:t>
            </w:r>
            <w:r>
              <w:rPr>
                <w:rFonts w:ascii="Arial" w:eastAsia="Times New Roman" w:hAnsi="Arial" w:cs="Arial"/>
                <w:color w:val="000000"/>
                <w:sz w:val="20"/>
              </w:rPr>
              <w:t>r</w:t>
            </w:r>
            <w:r>
              <w:rPr>
                <w:rFonts w:ascii="Arial" w:eastAsia="Times New Roman" w:hAnsi="Arial" w:cs="Arial"/>
                <w:color w:val="000000"/>
                <w:spacing w:val="-2"/>
                <w:sz w:val="20"/>
              </w:rPr>
              <w:t xml:space="preserve"> </w:t>
            </w:r>
            <w:r>
              <w:rPr>
                <w:rFonts w:ascii="Arial" w:eastAsia="Times New Roman" w:hAnsi="Arial" w:cs="Arial"/>
                <w:color w:val="000000"/>
                <w:spacing w:val="2"/>
                <w:sz w:val="20"/>
              </w:rPr>
              <w:t>t</w:t>
            </w:r>
            <w:r>
              <w:rPr>
                <w:rFonts w:ascii="Arial" w:eastAsia="Times New Roman" w:hAnsi="Arial" w:cs="Arial"/>
                <w:color w:val="000000"/>
                <w:sz w:val="20"/>
              </w:rPr>
              <w:t>he</w:t>
            </w:r>
            <w:r>
              <w:rPr>
                <w:rFonts w:ascii="Arial" w:eastAsia="Times New Roman" w:hAnsi="Arial" w:cs="Arial"/>
                <w:color w:val="000000"/>
                <w:spacing w:val="-2"/>
                <w:sz w:val="20"/>
              </w:rPr>
              <w:t xml:space="preserve"> </w:t>
            </w:r>
            <w:r>
              <w:rPr>
                <w:rFonts w:ascii="Arial" w:eastAsia="Times New Roman" w:hAnsi="Arial" w:cs="Arial"/>
                <w:color w:val="000000"/>
                <w:spacing w:val="2"/>
                <w:sz w:val="20"/>
              </w:rPr>
              <w:t>e</w:t>
            </w:r>
            <w:r>
              <w:rPr>
                <w:rFonts w:ascii="Arial" w:eastAsia="Times New Roman" w:hAnsi="Arial" w:cs="Arial"/>
                <w:color w:val="000000"/>
                <w:spacing w:val="-1"/>
                <w:sz w:val="20"/>
              </w:rPr>
              <w:t>l</w:t>
            </w:r>
            <w:r>
              <w:rPr>
                <w:rFonts w:ascii="Arial" w:eastAsia="Times New Roman" w:hAnsi="Arial" w:cs="Arial"/>
                <w:color w:val="000000"/>
                <w:sz w:val="20"/>
              </w:rPr>
              <w:t>e</w:t>
            </w:r>
            <w:r>
              <w:rPr>
                <w:rFonts w:ascii="Arial" w:eastAsia="Times New Roman" w:hAnsi="Arial" w:cs="Arial"/>
                <w:color w:val="000000"/>
                <w:spacing w:val="1"/>
                <w:sz w:val="20"/>
              </w:rPr>
              <w:t>c</w:t>
            </w:r>
            <w:r>
              <w:rPr>
                <w:rFonts w:ascii="Arial" w:eastAsia="Times New Roman" w:hAnsi="Arial" w:cs="Arial"/>
                <w:color w:val="000000"/>
                <w:sz w:val="20"/>
              </w:rPr>
              <w:t>tr</w:t>
            </w:r>
            <w:r>
              <w:rPr>
                <w:rFonts w:ascii="Arial" w:eastAsia="Times New Roman" w:hAnsi="Arial" w:cs="Arial"/>
                <w:color w:val="000000"/>
                <w:spacing w:val="-1"/>
                <w:sz w:val="20"/>
              </w:rPr>
              <w:t>i</w:t>
            </w:r>
            <w:r>
              <w:rPr>
                <w:rFonts w:ascii="Arial" w:eastAsia="Times New Roman" w:hAnsi="Arial" w:cs="Arial"/>
                <w:color w:val="000000"/>
                <w:spacing w:val="1"/>
                <w:sz w:val="20"/>
              </w:rPr>
              <w:t>c</w:t>
            </w:r>
            <w:r>
              <w:rPr>
                <w:rFonts w:ascii="Arial" w:eastAsia="Times New Roman" w:hAnsi="Arial" w:cs="Arial"/>
                <w:color w:val="000000"/>
                <w:spacing w:val="2"/>
                <w:sz w:val="20"/>
              </w:rPr>
              <w:t>a</w:t>
            </w:r>
            <w:r>
              <w:rPr>
                <w:rFonts w:ascii="Arial" w:eastAsia="Times New Roman" w:hAnsi="Arial" w:cs="Arial"/>
                <w:color w:val="000000"/>
                <w:sz w:val="20"/>
              </w:rPr>
              <w:t>l</w:t>
            </w:r>
            <w:r>
              <w:rPr>
                <w:rFonts w:ascii="Arial" w:eastAsia="Times New Roman" w:hAnsi="Arial" w:cs="Arial"/>
                <w:color w:val="000000"/>
                <w:spacing w:val="-2"/>
                <w:sz w:val="20"/>
              </w:rPr>
              <w:t xml:space="preserve"> </w:t>
            </w:r>
            <w:r>
              <w:rPr>
                <w:rFonts w:ascii="Arial" w:eastAsia="Times New Roman" w:hAnsi="Arial" w:cs="Arial"/>
                <w:color w:val="000000"/>
                <w:sz w:val="20"/>
              </w:rPr>
              <w:t>ac</w:t>
            </w:r>
            <w:r>
              <w:rPr>
                <w:rFonts w:ascii="Arial" w:eastAsia="Times New Roman" w:hAnsi="Arial" w:cs="Arial"/>
                <w:color w:val="000000"/>
                <w:spacing w:val="2"/>
                <w:sz w:val="20"/>
              </w:rPr>
              <w:t>t</w:t>
            </w:r>
            <w:r>
              <w:rPr>
                <w:rFonts w:ascii="Arial" w:eastAsia="Times New Roman" w:hAnsi="Arial" w:cs="Arial"/>
                <w:color w:val="000000"/>
                <w:spacing w:val="-1"/>
                <w:sz w:val="20"/>
              </w:rPr>
              <w:t>i</w:t>
            </w:r>
            <w:r>
              <w:rPr>
                <w:rFonts w:ascii="Arial" w:eastAsia="Times New Roman" w:hAnsi="Arial" w:cs="Arial"/>
                <w:color w:val="000000"/>
                <w:spacing w:val="1"/>
                <w:sz w:val="20"/>
              </w:rPr>
              <w:t>v</w:t>
            </w:r>
            <w:r>
              <w:rPr>
                <w:rFonts w:ascii="Arial" w:eastAsia="Times New Roman" w:hAnsi="Arial" w:cs="Arial"/>
                <w:color w:val="000000"/>
                <w:spacing w:val="-1"/>
                <w:sz w:val="20"/>
              </w:rPr>
              <w:t>i</w:t>
            </w:r>
            <w:r>
              <w:rPr>
                <w:rFonts w:ascii="Arial" w:eastAsia="Times New Roman" w:hAnsi="Arial" w:cs="Arial"/>
                <w:color w:val="000000"/>
                <w:spacing w:val="4"/>
                <w:sz w:val="20"/>
              </w:rPr>
              <w:t>t</w:t>
            </w:r>
            <w:r>
              <w:rPr>
                <w:rFonts w:ascii="Arial" w:eastAsia="Times New Roman" w:hAnsi="Arial" w:cs="Arial"/>
                <w:color w:val="000000"/>
                <w:sz w:val="20"/>
              </w:rPr>
              <w:t>y</w:t>
            </w:r>
            <w:r>
              <w:rPr>
                <w:rFonts w:ascii="Arial" w:eastAsia="Times New Roman" w:hAnsi="Arial" w:cs="Arial"/>
                <w:color w:val="000000"/>
                <w:spacing w:val="-6"/>
                <w:sz w:val="20"/>
              </w:rPr>
              <w:t xml:space="preserve"> </w:t>
            </w:r>
            <w:r>
              <w:rPr>
                <w:rFonts w:ascii="Arial" w:eastAsia="Times New Roman" w:hAnsi="Arial" w:cs="Arial"/>
                <w:color w:val="000000"/>
                <w:sz w:val="20"/>
              </w:rPr>
              <w:t>p</w:t>
            </w:r>
            <w:r>
              <w:rPr>
                <w:rFonts w:ascii="Arial" w:eastAsia="Times New Roman" w:hAnsi="Arial" w:cs="Arial"/>
                <w:color w:val="000000"/>
                <w:spacing w:val="-1"/>
                <w:sz w:val="20"/>
              </w:rPr>
              <w:t>a</w:t>
            </w:r>
            <w:r>
              <w:rPr>
                <w:rFonts w:ascii="Arial" w:eastAsia="Times New Roman" w:hAnsi="Arial" w:cs="Arial"/>
                <w:color w:val="000000"/>
                <w:spacing w:val="1"/>
                <w:sz w:val="20"/>
              </w:rPr>
              <w:t>ss</w:t>
            </w:r>
            <w:r>
              <w:rPr>
                <w:rFonts w:ascii="Arial" w:eastAsia="Times New Roman" w:hAnsi="Arial" w:cs="Arial"/>
                <w:color w:val="000000"/>
                <w:sz w:val="20"/>
              </w:rPr>
              <w:t>es</w:t>
            </w:r>
            <w:r>
              <w:rPr>
                <w:rFonts w:ascii="Arial" w:eastAsia="Times New Roman" w:hAnsi="Arial" w:cs="Arial"/>
                <w:color w:val="000000"/>
                <w:spacing w:val="2"/>
                <w:sz w:val="20"/>
              </w:rPr>
              <w:t xml:space="preserve"> </w:t>
            </w:r>
            <w:r>
              <w:rPr>
                <w:rFonts w:ascii="Arial" w:eastAsia="Times New Roman" w:hAnsi="Arial" w:cs="Arial"/>
                <w:color w:val="000000"/>
                <w:sz w:val="20"/>
              </w:rPr>
              <w:t>t</w:t>
            </w:r>
            <w:r>
              <w:rPr>
                <w:rFonts w:ascii="Arial" w:eastAsia="Times New Roman" w:hAnsi="Arial" w:cs="Arial"/>
                <w:color w:val="000000"/>
                <w:spacing w:val="-1"/>
                <w:sz w:val="20"/>
              </w:rPr>
              <w:t>h</w:t>
            </w:r>
            <w:r>
              <w:rPr>
                <w:rFonts w:ascii="Arial" w:eastAsia="Times New Roman" w:hAnsi="Arial" w:cs="Arial"/>
                <w:color w:val="000000"/>
                <w:spacing w:val="1"/>
                <w:sz w:val="20"/>
              </w:rPr>
              <w:t>r</w:t>
            </w:r>
            <w:r>
              <w:rPr>
                <w:rFonts w:ascii="Arial" w:eastAsia="Times New Roman" w:hAnsi="Arial" w:cs="Arial"/>
                <w:color w:val="000000"/>
                <w:sz w:val="20"/>
              </w:rPr>
              <w:t>o</w:t>
            </w:r>
            <w:r>
              <w:rPr>
                <w:rFonts w:ascii="Arial" w:eastAsia="Times New Roman" w:hAnsi="Arial" w:cs="Arial"/>
                <w:color w:val="000000"/>
                <w:spacing w:val="-1"/>
                <w:sz w:val="20"/>
              </w:rPr>
              <w:t>u</w:t>
            </w:r>
            <w:r>
              <w:rPr>
                <w:rFonts w:ascii="Arial" w:eastAsia="Times New Roman" w:hAnsi="Arial" w:cs="Arial"/>
                <w:color w:val="000000"/>
                <w:spacing w:val="2"/>
                <w:sz w:val="20"/>
              </w:rPr>
              <w:t>g</w:t>
            </w:r>
            <w:r>
              <w:rPr>
                <w:rFonts w:ascii="Arial" w:eastAsia="Times New Roman" w:hAnsi="Arial" w:cs="Arial"/>
                <w:color w:val="000000"/>
                <w:sz w:val="20"/>
              </w:rPr>
              <w:t>h</w:t>
            </w:r>
            <w:r>
              <w:rPr>
                <w:rFonts w:ascii="Arial" w:eastAsia="Times New Roman" w:hAnsi="Arial" w:cs="Arial"/>
                <w:color w:val="000000"/>
                <w:spacing w:val="-1"/>
                <w:sz w:val="20"/>
              </w:rPr>
              <w:t xml:space="preserve"> t</w:t>
            </w:r>
            <w:r>
              <w:rPr>
                <w:rFonts w:ascii="Arial" w:eastAsia="Times New Roman" w:hAnsi="Arial" w:cs="Arial"/>
                <w:color w:val="000000"/>
                <w:spacing w:val="2"/>
                <w:sz w:val="20"/>
              </w:rPr>
              <w:t>h</w:t>
            </w:r>
            <w:r>
              <w:rPr>
                <w:rFonts w:ascii="Arial" w:eastAsia="Times New Roman" w:hAnsi="Arial" w:cs="Arial"/>
                <w:color w:val="000000"/>
                <w:sz w:val="20"/>
              </w:rPr>
              <w:t>e</w:t>
            </w:r>
            <w:r>
              <w:rPr>
                <w:rFonts w:ascii="Arial" w:eastAsia="Times New Roman" w:hAnsi="Arial" w:cs="Arial"/>
                <w:color w:val="000000"/>
                <w:spacing w:val="-1"/>
                <w:sz w:val="20"/>
              </w:rPr>
              <w:t xml:space="preserve"> </w:t>
            </w:r>
            <w:r>
              <w:rPr>
                <w:rFonts w:ascii="Arial" w:eastAsia="Times New Roman" w:hAnsi="Arial" w:cs="Arial"/>
                <w:color w:val="000000"/>
                <w:spacing w:val="4"/>
                <w:sz w:val="20"/>
              </w:rPr>
              <w:t>m</w:t>
            </w:r>
            <w:r>
              <w:rPr>
                <w:rFonts w:ascii="Arial" w:eastAsia="Times New Roman" w:hAnsi="Arial" w:cs="Arial"/>
                <w:color w:val="000000"/>
                <w:sz w:val="20"/>
              </w:rPr>
              <w:t>u</w:t>
            </w:r>
            <w:r>
              <w:rPr>
                <w:rFonts w:ascii="Arial" w:eastAsia="Times New Roman" w:hAnsi="Arial" w:cs="Arial"/>
                <w:color w:val="000000"/>
                <w:spacing w:val="1"/>
                <w:sz w:val="20"/>
              </w:rPr>
              <w:t>sc</w:t>
            </w:r>
            <w:r>
              <w:rPr>
                <w:rFonts w:ascii="Arial" w:eastAsia="Times New Roman" w:hAnsi="Arial" w:cs="Arial"/>
                <w:color w:val="000000"/>
                <w:spacing w:val="-1"/>
                <w:sz w:val="20"/>
              </w:rPr>
              <w:t>l</w:t>
            </w:r>
            <w:r>
              <w:rPr>
                <w:rFonts w:ascii="Arial" w:eastAsia="Times New Roman" w:hAnsi="Arial" w:cs="Arial"/>
                <w:color w:val="000000"/>
                <w:sz w:val="20"/>
              </w:rPr>
              <w:t>es</w:t>
            </w:r>
            <w:r>
              <w:rPr>
                <w:rFonts w:ascii="Arial" w:eastAsia="Times New Roman" w:hAnsi="Arial" w:cs="Arial"/>
                <w:color w:val="000000"/>
                <w:spacing w:val="-1"/>
                <w:sz w:val="20"/>
              </w:rPr>
              <w:t xml:space="preserve"> </w:t>
            </w:r>
            <w:r>
              <w:rPr>
                <w:rFonts w:ascii="Arial" w:eastAsia="Times New Roman" w:hAnsi="Arial" w:cs="Arial"/>
                <w:color w:val="000000"/>
                <w:sz w:val="20"/>
              </w:rPr>
              <w:t>a</w:t>
            </w:r>
            <w:r>
              <w:rPr>
                <w:rFonts w:ascii="Arial" w:eastAsia="Times New Roman" w:hAnsi="Arial" w:cs="Arial"/>
                <w:color w:val="000000"/>
                <w:spacing w:val="-1"/>
                <w:sz w:val="20"/>
              </w:rPr>
              <w:t>n</w:t>
            </w:r>
            <w:r>
              <w:rPr>
                <w:rFonts w:ascii="Arial" w:eastAsia="Times New Roman" w:hAnsi="Arial" w:cs="Arial"/>
                <w:color w:val="000000"/>
                <w:sz w:val="20"/>
              </w:rPr>
              <w:t>d</w:t>
            </w:r>
            <w:r>
              <w:rPr>
                <w:rFonts w:ascii="Arial" w:eastAsia="Times New Roman" w:hAnsi="Arial" w:cs="Arial"/>
                <w:color w:val="000000"/>
                <w:spacing w:val="-1"/>
                <w:sz w:val="20"/>
              </w:rPr>
              <w:t xml:space="preserve"> </w:t>
            </w:r>
            <w:r>
              <w:rPr>
                <w:rFonts w:ascii="Arial" w:eastAsia="Times New Roman" w:hAnsi="Arial" w:cs="Arial"/>
                <w:color w:val="000000"/>
                <w:spacing w:val="1"/>
                <w:sz w:val="20"/>
              </w:rPr>
              <w:t>tiss</w:t>
            </w:r>
            <w:r>
              <w:rPr>
                <w:rFonts w:ascii="Arial" w:eastAsia="Times New Roman" w:hAnsi="Arial" w:cs="Arial"/>
                <w:color w:val="000000"/>
                <w:sz w:val="20"/>
              </w:rPr>
              <w:t>u</w:t>
            </w:r>
            <w:r>
              <w:rPr>
                <w:rFonts w:ascii="Arial" w:eastAsia="Times New Roman" w:hAnsi="Arial" w:cs="Arial"/>
                <w:color w:val="000000"/>
                <w:spacing w:val="-1"/>
                <w:sz w:val="20"/>
              </w:rPr>
              <w:t>e</w:t>
            </w:r>
            <w:r>
              <w:rPr>
                <w:rFonts w:ascii="Arial" w:eastAsia="Times New Roman" w:hAnsi="Arial" w:cs="Arial"/>
                <w:color w:val="000000"/>
                <w:sz w:val="20"/>
              </w:rPr>
              <w:t>s of</w:t>
            </w:r>
            <w:r>
              <w:rPr>
                <w:rFonts w:ascii="Arial" w:eastAsia="Times New Roman" w:hAnsi="Arial" w:cs="Arial"/>
                <w:color w:val="000000"/>
                <w:spacing w:val="-1"/>
                <w:sz w:val="20"/>
              </w:rPr>
              <w:t xml:space="preserve"> </w:t>
            </w:r>
            <w:r>
              <w:rPr>
                <w:rFonts w:ascii="Arial" w:eastAsia="Times New Roman" w:hAnsi="Arial" w:cs="Arial"/>
                <w:color w:val="000000"/>
                <w:sz w:val="20"/>
              </w:rPr>
              <w:t>t</w:t>
            </w:r>
            <w:r>
              <w:rPr>
                <w:rFonts w:ascii="Arial" w:eastAsia="Times New Roman" w:hAnsi="Arial" w:cs="Arial"/>
                <w:color w:val="000000"/>
                <w:spacing w:val="-1"/>
                <w:sz w:val="20"/>
              </w:rPr>
              <w:t>h</w:t>
            </w:r>
            <w:r>
              <w:rPr>
                <w:rFonts w:ascii="Arial" w:eastAsia="Times New Roman" w:hAnsi="Arial" w:cs="Arial"/>
                <w:color w:val="000000"/>
                <w:sz w:val="20"/>
              </w:rPr>
              <w:t>e</w:t>
            </w:r>
            <w:r>
              <w:rPr>
                <w:rFonts w:ascii="Arial" w:eastAsia="Times New Roman" w:hAnsi="Arial" w:cs="Arial"/>
                <w:color w:val="000000"/>
                <w:spacing w:val="-1"/>
                <w:sz w:val="20"/>
              </w:rPr>
              <w:t xml:space="preserve"> b</w:t>
            </w:r>
            <w:r>
              <w:rPr>
                <w:rFonts w:ascii="Arial" w:eastAsia="Times New Roman" w:hAnsi="Arial" w:cs="Arial"/>
                <w:color w:val="000000"/>
                <w:spacing w:val="2"/>
                <w:sz w:val="20"/>
              </w:rPr>
              <w:t>od</w:t>
            </w:r>
            <w:r>
              <w:rPr>
                <w:rFonts w:ascii="Arial" w:eastAsia="Times New Roman" w:hAnsi="Arial" w:cs="Arial"/>
                <w:color w:val="000000"/>
                <w:sz w:val="20"/>
              </w:rPr>
              <w:t>y a</w:t>
            </w:r>
            <w:r>
              <w:rPr>
                <w:rFonts w:ascii="Arial" w:eastAsia="Times New Roman" w:hAnsi="Arial" w:cs="Arial"/>
                <w:color w:val="000000"/>
                <w:spacing w:val="-1"/>
                <w:sz w:val="20"/>
              </w:rPr>
              <w:t>n</w:t>
            </w:r>
            <w:r>
              <w:rPr>
                <w:rFonts w:ascii="Arial" w:eastAsia="Times New Roman" w:hAnsi="Arial" w:cs="Arial"/>
                <w:color w:val="000000"/>
                <w:sz w:val="20"/>
              </w:rPr>
              <w:t>d</w:t>
            </w:r>
            <w:r>
              <w:rPr>
                <w:rFonts w:ascii="Arial" w:eastAsia="Times New Roman" w:hAnsi="Arial" w:cs="Arial"/>
                <w:color w:val="000000"/>
                <w:spacing w:val="2"/>
                <w:sz w:val="20"/>
              </w:rPr>
              <w:t xml:space="preserve"> </w:t>
            </w:r>
            <w:r>
              <w:rPr>
                <w:rFonts w:ascii="Arial" w:eastAsia="Times New Roman" w:hAnsi="Arial" w:cs="Arial"/>
                <w:color w:val="000000"/>
                <w:sz w:val="20"/>
              </w:rPr>
              <w:t>ar</w:t>
            </w:r>
            <w:r>
              <w:rPr>
                <w:rFonts w:ascii="Arial" w:eastAsia="Times New Roman" w:hAnsi="Arial" w:cs="Arial"/>
                <w:color w:val="000000"/>
                <w:spacing w:val="1"/>
                <w:sz w:val="20"/>
              </w:rPr>
              <w:t>r</w:t>
            </w:r>
            <w:r>
              <w:rPr>
                <w:rFonts w:ascii="Arial" w:eastAsia="Times New Roman" w:hAnsi="Arial" w:cs="Arial"/>
                <w:color w:val="000000"/>
                <w:spacing w:val="-1"/>
                <w:sz w:val="20"/>
              </w:rPr>
              <w:t>i</w:t>
            </w:r>
            <w:r>
              <w:rPr>
                <w:rFonts w:ascii="Arial" w:eastAsia="Times New Roman" w:hAnsi="Arial" w:cs="Arial"/>
                <w:color w:val="000000"/>
                <w:spacing w:val="1"/>
                <w:sz w:val="20"/>
              </w:rPr>
              <w:t>v</w:t>
            </w:r>
            <w:r>
              <w:rPr>
                <w:rFonts w:ascii="Arial" w:eastAsia="Times New Roman" w:hAnsi="Arial" w:cs="Arial"/>
                <w:color w:val="000000"/>
                <w:sz w:val="20"/>
              </w:rPr>
              <w:t>es</w:t>
            </w:r>
            <w:r>
              <w:rPr>
                <w:rFonts w:ascii="Arial" w:eastAsia="Times New Roman" w:hAnsi="Arial" w:cs="Arial"/>
                <w:color w:val="000000"/>
                <w:spacing w:val="-1"/>
                <w:sz w:val="20"/>
              </w:rPr>
              <w:t xml:space="preserve"> </w:t>
            </w:r>
            <w:r>
              <w:rPr>
                <w:rFonts w:ascii="Arial" w:eastAsia="Times New Roman" w:hAnsi="Arial" w:cs="Arial"/>
                <w:color w:val="000000"/>
                <w:sz w:val="20"/>
              </w:rPr>
              <w:t>at</w:t>
            </w:r>
            <w:r>
              <w:rPr>
                <w:rFonts w:ascii="Arial" w:eastAsia="Times New Roman" w:hAnsi="Arial" w:cs="Arial"/>
                <w:color w:val="000000"/>
                <w:spacing w:val="-3"/>
                <w:sz w:val="20"/>
              </w:rPr>
              <w:t xml:space="preserve"> </w:t>
            </w:r>
            <w:r>
              <w:rPr>
                <w:rFonts w:ascii="Arial" w:eastAsia="Times New Roman" w:hAnsi="Arial" w:cs="Arial"/>
                <w:color w:val="000000"/>
                <w:spacing w:val="2"/>
                <w:sz w:val="20"/>
              </w:rPr>
              <w:t>t</w:t>
            </w:r>
            <w:r>
              <w:rPr>
                <w:rFonts w:ascii="Arial" w:eastAsia="Times New Roman" w:hAnsi="Arial" w:cs="Arial"/>
                <w:color w:val="000000"/>
                <w:sz w:val="20"/>
              </w:rPr>
              <w:t>he</w:t>
            </w:r>
            <w:r>
              <w:rPr>
                <w:rFonts w:ascii="Arial" w:eastAsia="Times New Roman" w:hAnsi="Arial" w:cs="Arial"/>
                <w:color w:val="000000"/>
                <w:spacing w:val="-2"/>
                <w:sz w:val="20"/>
              </w:rPr>
              <w:t xml:space="preserve"> </w:t>
            </w:r>
            <w:r>
              <w:rPr>
                <w:rFonts w:ascii="Arial" w:eastAsia="Times New Roman" w:hAnsi="Arial" w:cs="Arial"/>
                <w:color w:val="000000"/>
                <w:spacing w:val="1"/>
                <w:sz w:val="20"/>
              </w:rPr>
              <w:t>s</w:t>
            </w:r>
            <w:r>
              <w:rPr>
                <w:rFonts w:ascii="Arial" w:eastAsia="Times New Roman" w:hAnsi="Arial" w:cs="Arial"/>
                <w:color w:val="000000"/>
                <w:sz w:val="20"/>
              </w:rPr>
              <w:t>ur</w:t>
            </w:r>
            <w:r>
              <w:rPr>
                <w:rFonts w:ascii="Arial" w:eastAsia="Times New Roman" w:hAnsi="Arial" w:cs="Arial"/>
                <w:color w:val="000000"/>
                <w:spacing w:val="3"/>
                <w:sz w:val="20"/>
              </w:rPr>
              <w:t>f</w:t>
            </w:r>
            <w:r>
              <w:rPr>
                <w:rFonts w:ascii="Arial" w:eastAsia="Times New Roman" w:hAnsi="Arial" w:cs="Arial"/>
                <w:color w:val="000000"/>
                <w:sz w:val="20"/>
              </w:rPr>
              <w:t>a</w:t>
            </w:r>
            <w:r>
              <w:rPr>
                <w:rFonts w:ascii="Arial" w:eastAsia="Times New Roman" w:hAnsi="Arial" w:cs="Arial"/>
                <w:color w:val="000000"/>
                <w:spacing w:val="1"/>
                <w:sz w:val="20"/>
              </w:rPr>
              <w:t>c</w:t>
            </w:r>
            <w:r>
              <w:rPr>
                <w:rFonts w:ascii="Arial" w:eastAsia="Times New Roman" w:hAnsi="Arial" w:cs="Arial"/>
                <w:color w:val="000000"/>
                <w:sz w:val="20"/>
              </w:rPr>
              <w:t>e</w:t>
            </w:r>
            <w:r>
              <w:rPr>
                <w:rFonts w:ascii="Arial" w:eastAsia="Times New Roman" w:hAnsi="Arial" w:cs="Arial"/>
                <w:color w:val="000000"/>
                <w:spacing w:val="-1"/>
                <w:sz w:val="20"/>
              </w:rPr>
              <w:t xml:space="preserve"> </w:t>
            </w:r>
            <w:r>
              <w:rPr>
                <w:rFonts w:ascii="Arial" w:eastAsia="Times New Roman" w:hAnsi="Arial" w:cs="Arial"/>
                <w:color w:val="000000"/>
                <w:spacing w:val="1"/>
                <w:sz w:val="20"/>
              </w:rPr>
              <w:t>o</w:t>
            </w:r>
            <w:r>
              <w:rPr>
                <w:rFonts w:ascii="Arial" w:eastAsia="Times New Roman" w:hAnsi="Arial" w:cs="Arial"/>
                <w:color w:val="000000"/>
                <w:sz w:val="20"/>
              </w:rPr>
              <w:t>f</w:t>
            </w:r>
            <w:r>
              <w:rPr>
                <w:rFonts w:ascii="Arial" w:eastAsia="Times New Roman" w:hAnsi="Arial" w:cs="Arial"/>
                <w:color w:val="000000"/>
                <w:spacing w:val="1"/>
                <w:sz w:val="20"/>
              </w:rPr>
              <w:t xml:space="preserve"> </w:t>
            </w:r>
            <w:r>
              <w:rPr>
                <w:rFonts w:ascii="Arial" w:eastAsia="Times New Roman" w:hAnsi="Arial" w:cs="Arial"/>
                <w:color w:val="000000"/>
                <w:sz w:val="20"/>
              </w:rPr>
              <w:t>t</w:t>
            </w:r>
            <w:r>
              <w:rPr>
                <w:rFonts w:ascii="Arial" w:eastAsia="Times New Roman" w:hAnsi="Arial" w:cs="Arial"/>
                <w:color w:val="000000"/>
                <w:spacing w:val="-1"/>
                <w:sz w:val="20"/>
              </w:rPr>
              <w:t>h</w:t>
            </w:r>
            <w:r>
              <w:rPr>
                <w:rFonts w:ascii="Arial" w:eastAsia="Times New Roman" w:hAnsi="Arial" w:cs="Arial"/>
                <w:color w:val="000000"/>
                <w:sz w:val="20"/>
              </w:rPr>
              <w:t>e</w:t>
            </w:r>
            <w:r>
              <w:rPr>
                <w:rFonts w:ascii="Arial" w:eastAsia="Times New Roman" w:hAnsi="Arial" w:cs="Arial"/>
                <w:color w:val="000000"/>
                <w:spacing w:val="-1"/>
                <w:sz w:val="20"/>
              </w:rPr>
              <w:t xml:space="preserve"> </w:t>
            </w:r>
            <w:r>
              <w:rPr>
                <w:rFonts w:ascii="Arial" w:eastAsia="Times New Roman" w:hAnsi="Arial" w:cs="Arial"/>
                <w:color w:val="000000"/>
                <w:sz w:val="20"/>
              </w:rPr>
              <w:t>s</w:t>
            </w:r>
            <w:r>
              <w:rPr>
                <w:rFonts w:ascii="Arial" w:eastAsia="Times New Roman" w:hAnsi="Arial" w:cs="Arial"/>
                <w:color w:val="000000"/>
                <w:spacing w:val="3"/>
                <w:sz w:val="20"/>
              </w:rPr>
              <w:t>k</w:t>
            </w:r>
            <w:r>
              <w:rPr>
                <w:rFonts w:ascii="Arial" w:eastAsia="Times New Roman" w:hAnsi="Arial" w:cs="Arial"/>
                <w:color w:val="000000"/>
                <w:spacing w:val="-1"/>
                <w:sz w:val="20"/>
              </w:rPr>
              <w:t>i</w:t>
            </w:r>
            <w:r>
              <w:rPr>
                <w:rFonts w:ascii="Arial" w:eastAsia="Times New Roman" w:hAnsi="Arial" w:cs="Arial"/>
                <w:color w:val="000000"/>
                <w:sz w:val="20"/>
              </w:rPr>
              <w:t>n.</w:t>
            </w:r>
          </w:p>
          <w:p w14:paraId="3910D98A" w14:textId="77777777" w:rsidR="00104BF4" w:rsidRDefault="00104BF4" w:rsidP="004F5CB5">
            <w:pPr>
              <w:widowControl w:val="0"/>
              <w:autoSpaceDE w:val="0"/>
              <w:autoSpaceDN w:val="0"/>
              <w:adjustRightInd w:val="0"/>
              <w:spacing w:before="11" w:after="0" w:line="256" w:lineRule="auto"/>
              <w:rPr>
                <w:rFonts w:ascii="Arial" w:eastAsia="Times New Roman" w:hAnsi="Arial" w:cs="Arial"/>
                <w:color w:val="000000"/>
                <w:sz w:val="20"/>
              </w:rPr>
            </w:pPr>
          </w:p>
          <w:p w14:paraId="567662F7" w14:textId="77777777" w:rsidR="00104BF4" w:rsidRDefault="00104BF4" w:rsidP="004F5CB5">
            <w:pPr>
              <w:widowControl w:val="0"/>
              <w:autoSpaceDE w:val="0"/>
              <w:autoSpaceDN w:val="0"/>
              <w:adjustRightInd w:val="0"/>
              <w:spacing w:after="0" w:line="256" w:lineRule="auto"/>
              <w:ind w:left="148" w:right="110"/>
              <w:rPr>
                <w:rFonts w:ascii="Arial" w:eastAsia="Times New Roman" w:hAnsi="Arial" w:cs="Arial"/>
                <w:color w:val="000000"/>
                <w:sz w:val="20"/>
              </w:rPr>
            </w:pPr>
            <w:r>
              <w:rPr>
                <w:rFonts w:ascii="Arial" w:eastAsia="Times New Roman" w:hAnsi="Arial" w:cs="Arial"/>
                <w:color w:val="000000"/>
                <w:spacing w:val="-1"/>
                <w:sz w:val="20"/>
              </w:rPr>
              <w:t>A</w:t>
            </w:r>
            <w:r>
              <w:rPr>
                <w:rFonts w:ascii="Arial" w:eastAsia="Times New Roman" w:hAnsi="Arial" w:cs="Arial"/>
                <w:color w:val="000000"/>
                <w:sz w:val="20"/>
              </w:rPr>
              <w:t>n</w:t>
            </w:r>
            <w:r>
              <w:rPr>
                <w:rFonts w:ascii="Arial" w:eastAsia="Times New Roman" w:hAnsi="Arial" w:cs="Arial"/>
                <w:color w:val="000000"/>
                <w:spacing w:val="-1"/>
                <w:sz w:val="20"/>
              </w:rPr>
              <w:t xml:space="preserve"> a</w:t>
            </w:r>
            <w:r>
              <w:rPr>
                <w:rFonts w:ascii="Arial" w:eastAsia="Times New Roman" w:hAnsi="Arial" w:cs="Arial"/>
                <w:color w:val="000000"/>
                <w:spacing w:val="4"/>
                <w:sz w:val="20"/>
              </w:rPr>
              <w:t>m</w:t>
            </w:r>
            <w:r>
              <w:rPr>
                <w:rFonts w:ascii="Arial" w:eastAsia="Times New Roman" w:hAnsi="Arial" w:cs="Arial"/>
                <w:color w:val="000000"/>
                <w:sz w:val="20"/>
              </w:rPr>
              <w:t>b</w:t>
            </w:r>
            <w:r>
              <w:rPr>
                <w:rFonts w:ascii="Arial" w:eastAsia="Times New Roman" w:hAnsi="Arial" w:cs="Arial"/>
                <w:color w:val="000000"/>
                <w:spacing w:val="-1"/>
                <w:sz w:val="20"/>
              </w:rPr>
              <w:t>ul</w:t>
            </w:r>
            <w:r>
              <w:rPr>
                <w:rFonts w:ascii="Arial" w:eastAsia="Times New Roman" w:hAnsi="Arial" w:cs="Arial"/>
                <w:color w:val="000000"/>
                <w:spacing w:val="2"/>
                <w:sz w:val="20"/>
              </w:rPr>
              <w:t>a</w:t>
            </w:r>
            <w:r>
              <w:rPr>
                <w:rFonts w:ascii="Arial" w:eastAsia="Times New Roman" w:hAnsi="Arial" w:cs="Arial"/>
                <w:color w:val="000000"/>
                <w:sz w:val="20"/>
              </w:rPr>
              <w:t>to</w:t>
            </w:r>
            <w:r>
              <w:rPr>
                <w:rFonts w:ascii="Arial" w:eastAsia="Times New Roman" w:hAnsi="Arial" w:cs="Arial"/>
                <w:color w:val="000000"/>
                <w:spacing w:val="3"/>
                <w:sz w:val="20"/>
              </w:rPr>
              <w:t>r</w:t>
            </w:r>
            <w:r>
              <w:rPr>
                <w:rFonts w:ascii="Arial" w:eastAsia="Times New Roman" w:hAnsi="Arial" w:cs="Arial"/>
                <w:color w:val="000000"/>
                <w:sz w:val="20"/>
              </w:rPr>
              <w:t>y</w:t>
            </w:r>
            <w:r>
              <w:rPr>
                <w:rFonts w:ascii="Arial" w:eastAsia="Times New Roman" w:hAnsi="Arial" w:cs="Arial"/>
                <w:color w:val="000000"/>
                <w:spacing w:val="-3"/>
                <w:sz w:val="20"/>
              </w:rPr>
              <w:t xml:space="preserve"> </w:t>
            </w:r>
            <w:r>
              <w:rPr>
                <w:rFonts w:ascii="Arial" w:eastAsia="Times New Roman" w:hAnsi="Arial" w:cs="Arial"/>
                <w:color w:val="000000"/>
                <w:spacing w:val="-1"/>
                <w:sz w:val="20"/>
              </w:rPr>
              <w:t>E</w:t>
            </w:r>
            <w:r>
              <w:rPr>
                <w:rFonts w:ascii="Arial" w:eastAsia="Times New Roman" w:hAnsi="Arial" w:cs="Arial"/>
                <w:color w:val="000000"/>
                <w:sz w:val="20"/>
              </w:rPr>
              <w:t>CG</w:t>
            </w:r>
            <w:r>
              <w:rPr>
                <w:rFonts w:ascii="Arial" w:eastAsia="Times New Roman" w:hAnsi="Arial" w:cs="Arial"/>
                <w:color w:val="000000"/>
                <w:spacing w:val="2"/>
                <w:sz w:val="20"/>
              </w:rPr>
              <w:t xml:space="preserve"> </w:t>
            </w:r>
            <w:r>
              <w:rPr>
                <w:rFonts w:ascii="Arial" w:eastAsia="Times New Roman" w:hAnsi="Arial" w:cs="Arial"/>
                <w:color w:val="000000"/>
                <w:spacing w:val="-1"/>
                <w:sz w:val="20"/>
              </w:rPr>
              <w:t>i</w:t>
            </w:r>
            <w:r>
              <w:rPr>
                <w:rFonts w:ascii="Arial" w:eastAsia="Times New Roman" w:hAnsi="Arial" w:cs="Arial"/>
                <w:color w:val="000000"/>
                <w:sz w:val="20"/>
              </w:rPr>
              <w:t>s</w:t>
            </w:r>
            <w:r>
              <w:rPr>
                <w:rFonts w:ascii="Arial" w:eastAsia="Times New Roman" w:hAnsi="Arial" w:cs="Arial"/>
                <w:color w:val="000000"/>
                <w:spacing w:val="1"/>
                <w:sz w:val="20"/>
              </w:rPr>
              <w:t xml:space="preserve"> </w:t>
            </w:r>
            <w:r>
              <w:rPr>
                <w:rFonts w:ascii="Arial" w:eastAsia="Times New Roman" w:hAnsi="Arial" w:cs="Arial"/>
                <w:color w:val="000000"/>
                <w:sz w:val="20"/>
              </w:rPr>
              <w:t>a</w:t>
            </w:r>
            <w:r>
              <w:rPr>
                <w:rFonts w:ascii="Arial" w:eastAsia="Times New Roman" w:hAnsi="Arial" w:cs="Arial"/>
                <w:color w:val="000000"/>
                <w:spacing w:val="-2"/>
                <w:sz w:val="20"/>
              </w:rPr>
              <w:t xml:space="preserve"> </w:t>
            </w:r>
            <w:r>
              <w:rPr>
                <w:rFonts w:ascii="Arial" w:eastAsia="Times New Roman" w:hAnsi="Arial" w:cs="Arial"/>
                <w:color w:val="000000"/>
                <w:spacing w:val="2"/>
                <w:sz w:val="20"/>
              </w:rPr>
              <w:t>non</w:t>
            </w:r>
            <w:r>
              <w:rPr>
                <w:rFonts w:ascii="Arial" w:eastAsia="Times New Roman" w:hAnsi="Arial" w:cs="Arial"/>
                <w:color w:val="000000"/>
                <w:sz w:val="20"/>
              </w:rPr>
              <w:t xml:space="preserve">- </w:t>
            </w:r>
            <w:r>
              <w:rPr>
                <w:rFonts w:ascii="Arial" w:eastAsia="Times New Roman" w:hAnsi="Arial" w:cs="Arial"/>
                <w:color w:val="000000"/>
                <w:spacing w:val="-1"/>
                <w:sz w:val="20"/>
              </w:rPr>
              <w:t>i</w:t>
            </w:r>
            <w:r>
              <w:rPr>
                <w:rFonts w:ascii="Arial" w:eastAsia="Times New Roman" w:hAnsi="Arial" w:cs="Arial"/>
                <w:color w:val="000000"/>
                <w:spacing w:val="2"/>
                <w:sz w:val="20"/>
              </w:rPr>
              <w:t>n</w:t>
            </w:r>
            <w:r>
              <w:rPr>
                <w:rFonts w:ascii="Arial" w:eastAsia="Times New Roman" w:hAnsi="Arial" w:cs="Arial"/>
                <w:color w:val="000000"/>
                <w:spacing w:val="-1"/>
                <w:sz w:val="20"/>
              </w:rPr>
              <w:t>v</w:t>
            </w:r>
            <w:r>
              <w:rPr>
                <w:rFonts w:ascii="Arial" w:eastAsia="Times New Roman" w:hAnsi="Arial" w:cs="Arial"/>
                <w:color w:val="000000"/>
                <w:sz w:val="20"/>
              </w:rPr>
              <w:t>a</w:t>
            </w:r>
            <w:r>
              <w:rPr>
                <w:rFonts w:ascii="Arial" w:eastAsia="Times New Roman" w:hAnsi="Arial" w:cs="Arial"/>
                <w:color w:val="000000"/>
                <w:spacing w:val="1"/>
                <w:sz w:val="20"/>
              </w:rPr>
              <w:t>si</w:t>
            </w:r>
            <w:r>
              <w:rPr>
                <w:rFonts w:ascii="Arial" w:eastAsia="Times New Roman" w:hAnsi="Arial" w:cs="Arial"/>
                <w:color w:val="000000"/>
                <w:spacing w:val="-1"/>
                <w:sz w:val="20"/>
              </w:rPr>
              <w:t>v</w:t>
            </w:r>
            <w:r>
              <w:rPr>
                <w:rFonts w:ascii="Arial" w:eastAsia="Times New Roman" w:hAnsi="Arial" w:cs="Arial"/>
                <w:color w:val="000000"/>
                <w:spacing w:val="2"/>
                <w:sz w:val="20"/>
              </w:rPr>
              <w:t>e</w:t>
            </w:r>
            <w:r>
              <w:rPr>
                <w:rFonts w:ascii="Arial" w:eastAsia="Times New Roman" w:hAnsi="Arial" w:cs="Arial"/>
                <w:color w:val="000000"/>
                <w:sz w:val="20"/>
              </w:rPr>
              <w:t xml:space="preserve">, </w:t>
            </w:r>
            <w:proofErr w:type="gramStart"/>
            <w:r>
              <w:rPr>
                <w:rFonts w:ascii="Arial" w:eastAsia="Times New Roman" w:hAnsi="Arial" w:cs="Arial"/>
                <w:color w:val="000000"/>
                <w:spacing w:val="-1"/>
                <w:sz w:val="20"/>
              </w:rPr>
              <w:t>p</w:t>
            </w:r>
            <w:r>
              <w:rPr>
                <w:rFonts w:ascii="Arial" w:eastAsia="Times New Roman" w:hAnsi="Arial" w:cs="Arial"/>
                <w:color w:val="000000"/>
                <w:spacing w:val="2"/>
                <w:sz w:val="20"/>
              </w:rPr>
              <w:t>a</w:t>
            </w:r>
            <w:r>
              <w:rPr>
                <w:rFonts w:ascii="Arial" w:eastAsia="Times New Roman" w:hAnsi="Arial" w:cs="Arial"/>
                <w:color w:val="000000"/>
                <w:spacing w:val="-1"/>
                <w:sz w:val="20"/>
              </w:rPr>
              <w:t>i</w:t>
            </w:r>
            <w:r>
              <w:rPr>
                <w:rFonts w:ascii="Arial" w:eastAsia="Times New Roman" w:hAnsi="Arial" w:cs="Arial"/>
                <w:color w:val="000000"/>
                <w:spacing w:val="2"/>
                <w:sz w:val="20"/>
              </w:rPr>
              <w:t>n</w:t>
            </w:r>
            <w:r>
              <w:rPr>
                <w:rFonts w:ascii="Arial" w:eastAsia="Times New Roman" w:hAnsi="Arial" w:cs="Arial"/>
                <w:color w:val="000000"/>
                <w:spacing w:val="-1"/>
                <w:sz w:val="20"/>
              </w:rPr>
              <w:t>l</w:t>
            </w:r>
            <w:r>
              <w:rPr>
                <w:rFonts w:ascii="Arial" w:eastAsia="Times New Roman" w:hAnsi="Arial" w:cs="Arial"/>
                <w:color w:val="000000"/>
                <w:sz w:val="20"/>
              </w:rPr>
              <w:t>e</w:t>
            </w:r>
            <w:r>
              <w:rPr>
                <w:rFonts w:ascii="Arial" w:eastAsia="Times New Roman" w:hAnsi="Arial" w:cs="Arial"/>
                <w:color w:val="000000"/>
                <w:spacing w:val="1"/>
                <w:sz w:val="20"/>
              </w:rPr>
              <w:t>s</w:t>
            </w:r>
            <w:r>
              <w:rPr>
                <w:rFonts w:ascii="Arial" w:eastAsia="Times New Roman" w:hAnsi="Arial" w:cs="Arial"/>
                <w:color w:val="000000"/>
                <w:sz w:val="20"/>
              </w:rPr>
              <w:t>s</w:t>
            </w:r>
            <w:proofErr w:type="gramEnd"/>
            <w:r>
              <w:rPr>
                <w:rFonts w:ascii="Arial" w:eastAsia="Times New Roman" w:hAnsi="Arial" w:cs="Arial"/>
                <w:color w:val="000000"/>
                <w:sz w:val="20"/>
              </w:rPr>
              <w:t xml:space="preserve"> a</w:t>
            </w:r>
            <w:r>
              <w:rPr>
                <w:rFonts w:ascii="Arial" w:eastAsia="Times New Roman" w:hAnsi="Arial" w:cs="Arial"/>
                <w:color w:val="000000"/>
                <w:spacing w:val="1"/>
                <w:sz w:val="20"/>
              </w:rPr>
              <w:t>n</w:t>
            </w:r>
            <w:r>
              <w:rPr>
                <w:rFonts w:ascii="Arial" w:eastAsia="Times New Roman" w:hAnsi="Arial" w:cs="Arial"/>
                <w:color w:val="000000"/>
                <w:sz w:val="20"/>
              </w:rPr>
              <w:t>d</w:t>
            </w:r>
            <w:r>
              <w:rPr>
                <w:rFonts w:ascii="Arial" w:eastAsia="Times New Roman" w:hAnsi="Arial" w:cs="Arial"/>
                <w:color w:val="000000"/>
                <w:spacing w:val="-1"/>
                <w:sz w:val="20"/>
              </w:rPr>
              <w:t xml:space="preserve"> </w:t>
            </w:r>
            <w:r>
              <w:rPr>
                <w:rFonts w:ascii="Arial" w:eastAsia="Times New Roman" w:hAnsi="Arial" w:cs="Arial"/>
                <w:color w:val="000000"/>
                <w:sz w:val="20"/>
              </w:rPr>
              <w:t>co</w:t>
            </w:r>
            <w:r>
              <w:rPr>
                <w:rFonts w:ascii="Arial" w:eastAsia="Times New Roman" w:hAnsi="Arial" w:cs="Arial"/>
                <w:color w:val="000000"/>
                <w:spacing w:val="2"/>
                <w:sz w:val="20"/>
              </w:rPr>
              <w:t>m</w:t>
            </w:r>
            <w:r>
              <w:rPr>
                <w:rFonts w:ascii="Arial" w:eastAsia="Times New Roman" w:hAnsi="Arial" w:cs="Arial"/>
                <w:color w:val="000000"/>
                <w:spacing w:val="4"/>
                <w:sz w:val="20"/>
              </w:rPr>
              <w:t>m</w:t>
            </w:r>
            <w:r>
              <w:rPr>
                <w:rFonts w:ascii="Arial" w:eastAsia="Times New Roman" w:hAnsi="Arial" w:cs="Arial"/>
                <w:color w:val="000000"/>
                <w:sz w:val="20"/>
              </w:rPr>
              <w:t>on</w:t>
            </w:r>
            <w:r>
              <w:rPr>
                <w:rFonts w:ascii="Arial" w:eastAsia="Times New Roman" w:hAnsi="Arial" w:cs="Arial"/>
                <w:color w:val="000000"/>
                <w:spacing w:val="-3"/>
                <w:sz w:val="20"/>
              </w:rPr>
              <w:t xml:space="preserve"> </w:t>
            </w:r>
            <w:r>
              <w:rPr>
                <w:rFonts w:ascii="Arial" w:eastAsia="Times New Roman" w:hAnsi="Arial" w:cs="Arial"/>
                <w:color w:val="000000"/>
                <w:sz w:val="20"/>
              </w:rPr>
              <w:t>t</w:t>
            </w:r>
            <w:r>
              <w:rPr>
                <w:rFonts w:ascii="Arial" w:eastAsia="Times New Roman" w:hAnsi="Arial" w:cs="Arial"/>
                <w:color w:val="000000"/>
                <w:spacing w:val="-1"/>
                <w:sz w:val="20"/>
              </w:rPr>
              <w:t>e</w:t>
            </w:r>
            <w:r>
              <w:rPr>
                <w:rFonts w:ascii="Arial" w:eastAsia="Times New Roman" w:hAnsi="Arial" w:cs="Arial"/>
                <w:color w:val="000000"/>
                <w:spacing w:val="1"/>
                <w:sz w:val="20"/>
              </w:rPr>
              <w:t>s</w:t>
            </w:r>
            <w:r>
              <w:rPr>
                <w:rFonts w:ascii="Arial" w:eastAsia="Times New Roman" w:hAnsi="Arial" w:cs="Arial"/>
                <w:color w:val="000000"/>
                <w:sz w:val="20"/>
              </w:rPr>
              <w:t>t</w:t>
            </w:r>
            <w:r>
              <w:rPr>
                <w:rFonts w:ascii="Arial" w:eastAsia="Times New Roman" w:hAnsi="Arial" w:cs="Arial"/>
                <w:color w:val="000000"/>
                <w:spacing w:val="-1"/>
                <w:sz w:val="20"/>
              </w:rPr>
              <w:t xml:space="preserve"> </w:t>
            </w:r>
            <w:r>
              <w:rPr>
                <w:rFonts w:ascii="Arial" w:eastAsia="Times New Roman" w:hAnsi="Arial" w:cs="Arial"/>
                <w:color w:val="000000"/>
                <w:sz w:val="20"/>
              </w:rPr>
              <w:t>re</w:t>
            </w:r>
            <w:r>
              <w:rPr>
                <w:rFonts w:ascii="Arial" w:eastAsia="Times New Roman" w:hAnsi="Arial" w:cs="Arial"/>
                <w:color w:val="000000"/>
                <w:spacing w:val="1"/>
                <w:sz w:val="20"/>
              </w:rPr>
              <w:t>c</w:t>
            </w:r>
            <w:r>
              <w:rPr>
                <w:rFonts w:ascii="Arial" w:eastAsia="Times New Roman" w:hAnsi="Arial" w:cs="Arial"/>
                <w:color w:val="000000"/>
                <w:sz w:val="20"/>
              </w:rPr>
              <w:t>orded</w:t>
            </w:r>
            <w:r>
              <w:rPr>
                <w:rFonts w:ascii="Arial" w:eastAsia="Times New Roman" w:hAnsi="Arial" w:cs="Arial"/>
                <w:color w:val="000000"/>
                <w:spacing w:val="-3"/>
                <w:sz w:val="20"/>
              </w:rPr>
              <w:t xml:space="preserve"> </w:t>
            </w:r>
            <w:r>
              <w:rPr>
                <w:rFonts w:ascii="Arial" w:eastAsia="Times New Roman" w:hAnsi="Arial" w:cs="Arial"/>
                <w:color w:val="000000"/>
                <w:sz w:val="20"/>
              </w:rPr>
              <w:t>a</w:t>
            </w:r>
            <w:r>
              <w:rPr>
                <w:rFonts w:ascii="Arial" w:eastAsia="Times New Roman" w:hAnsi="Arial" w:cs="Arial"/>
                <w:color w:val="000000"/>
                <w:spacing w:val="1"/>
                <w:sz w:val="20"/>
              </w:rPr>
              <w:t>n</w:t>
            </w:r>
            <w:r>
              <w:rPr>
                <w:rFonts w:ascii="Arial" w:eastAsia="Times New Roman" w:hAnsi="Arial" w:cs="Arial"/>
                <w:color w:val="000000"/>
                <w:sz w:val="20"/>
              </w:rPr>
              <w:t>d</w:t>
            </w:r>
            <w:r>
              <w:rPr>
                <w:rFonts w:ascii="Arial" w:eastAsia="Times New Roman" w:hAnsi="Arial" w:cs="Arial"/>
                <w:color w:val="000000"/>
                <w:spacing w:val="-1"/>
                <w:sz w:val="20"/>
              </w:rPr>
              <w:t xml:space="preserve"> </w:t>
            </w:r>
            <w:r>
              <w:rPr>
                <w:rFonts w:ascii="Arial" w:eastAsia="Times New Roman" w:hAnsi="Arial" w:cs="Arial"/>
                <w:color w:val="000000"/>
                <w:spacing w:val="1"/>
                <w:sz w:val="20"/>
              </w:rPr>
              <w:t>i</w:t>
            </w:r>
            <w:r>
              <w:rPr>
                <w:rFonts w:ascii="Arial" w:eastAsia="Times New Roman" w:hAnsi="Arial" w:cs="Arial"/>
                <w:color w:val="000000"/>
                <w:sz w:val="20"/>
              </w:rPr>
              <w:t>nt</w:t>
            </w:r>
            <w:r>
              <w:rPr>
                <w:rFonts w:ascii="Arial" w:eastAsia="Times New Roman" w:hAnsi="Arial" w:cs="Arial"/>
                <w:color w:val="000000"/>
                <w:spacing w:val="-1"/>
                <w:sz w:val="20"/>
              </w:rPr>
              <w:t>e</w:t>
            </w:r>
            <w:r>
              <w:rPr>
                <w:rFonts w:ascii="Arial" w:eastAsia="Times New Roman" w:hAnsi="Arial" w:cs="Arial"/>
                <w:color w:val="000000"/>
                <w:spacing w:val="1"/>
                <w:sz w:val="20"/>
              </w:rPr>
              <w:t>r</w:t>
            </w:r>
            <w:r>
              <w:rPr>
                <w:rFonts w:ascii="Arial" w:eastAsia="Times New Roman" w:hAnsi="Arial" w:cs="Arial"/>
                <w:color w:val="000000"/>
                <w:sz w:val="20"/>
              </w:rPr>
              <w:t>pre</w:t>
            </w:r>
            <w:r>
              <w:rPr>
                <w:rFonts w:ascii="Arial" w:eastAsia="Times New Roman" w:hAnsi="Arial" w:cs="Arial"/>
                <w:color w:val="000000"/>
                <w:spacing w:val="2"/>
                <w:sz w:val="20"/>
              </w:rPr>
              <w:t>t</w:t>
            </w:r>
            <w:r>
              <w:rPr>
                <w:rFonts w:ascii="Arial" w:eastAsia="Times New Roman" w:hAnsi="Arial" w:cs="Arial"/>
                <w:color w:val="000000"/>
                <w:sz w:val="20"/>
              </w:rPr>
              <w:t>ed</w:t>
            </w:r>
            <w:r>
              <w:rPr>
                <w:rFonts w:ascii="Arial" w:eastAsia="Times New Roman" w:hAnsi="Arial" w:cs="Arial"/>
                <w:color w:val="000000"/>
                <w:spacing w:val="-1"/>
                <w:sz w:val="20"/>
              </w:rPr>
              <w:t xml:space="preserve"> </w:t>
            </w:r>
            <w:r>
              <w:rPr>
                <w:rFonts w:ascii="Arial" w:eastAsia="Times New Roman" w:hAnsi="Arial" w:cs="Arial"/>
                <w:color w:val="000000"/>
                <w:spacing w:val="2"/>
                <w:sz w:val="20"/>
              </w:rPr>
              <w:t>t</w:t>
            </w:r>
            <w:r>
              <w:rPr>
                <w:rFonts w:ascii="Arial" w:eastAsia="Times New Roman" w:hAnsi="Arial" w:cs="Arial"/>
                <w:color w:val="000000"/>
                <w:sz w:val="20"/>
              </w:rPr>
              <w:t>o</w:t>
            </w:r>
            <w:r>
              <w:rPr>
                <w:rFonts w:ascii="Arial" w:eastAsia="Times New Roman" w:hAnsi="Arial" w:cs="Arial"/>
                <w:color w:val="000000"/>
                <w:spacing w:val="-1"/>
                <w:sz w:val="20"/>
              </w:rPr>
              <w:t xml:space="preserve"> a</w:t>
            </w:r>
            <w:r>
              <w:rPr>
                <w:rFonts w:ascii="Arial" w:eastAsia="Times New Roman" w:hAnsi="Arial" w:cs="Arial"/>
                <w:color w:val="000000"/>
                <w:spacing w:val="1"/>
                <w:sz w:val="20"/>
              </w:rPr>
              <w:t>ss</w:t>
            </w:r>
            <w:r>
              <w:rPr>
                <w:rFonts w:ascii="Arial" w:eastAsia="Times New Roman" w:hAnsi="Arial" w:cs="Arial"/>
                <w:color w:val="000000"/>
                <w:spacing w:val="-1"/>
                <w:sz w:val="20"/>
              </w:rPr>
              <w:t>i</w:t>
            </w:r>
            <w:r>
              <w:rPr>
                <w:rFonts w:ascii="Arial" w:eastAsia="Times New Roman" w:hAnsi="Arial" w:cs="Arial"/>
                <w:color w:val="000000"/>
                <w:spacing w:val="1"/>
                <w:sz w:val="20"/>
              </w:rPr>
              <w:t>s</w:t>
            </w:r>
            <w:r>
              <w:rPr>
                <w:rFonts w:ascii="Arial" w:eastAsia="Times New Roman" w:hAnsi="Arial" w:cs="Arial"/>
                <w:color w:val="000000"/>
                <w:sz w:val="20"/>
              </w:rPr>
              <w:t>t</w:t>
            </w:r>
            <w:r>
              <w:rPr>
                <w:rFonts w:ascii="Arial" w:eastAsia="Times New Roman" w:hAnsi="Arial" w:cs="Arial"/>
                <w:color w:val="000000"/>
                <w:spacing w:val="-1"/>
                <w:sz w:val="20"/>
              </w:rPr>
              <w:t xml:space="preserve"> </w:t>
            </w:r>
            <w:r>
              <w:rPr>
                <w:rFonts w:ascii="Arial" w:eastAsia="Times New Roman" w:hAnsi="Arial" w:cs="Arial"/>
                <w:color w:val="000000"/>
                <w:spacing w:val="1"/>
                <w:sz w:val="20"/>
              </w:rPr>
              <w:t>i</w:t>
            </w:r>
            <w:r>
              <w:rPr>
                <w:rFonts w:ascii="Arial" w:eastAsia="Times New Roman" w:hAnsi="Arial" w:cs="Arial"/>
                <w:color w:val="000000"/>
                <w:sz w:val="20"/>
              </w:rPr>
              <w:t>n the</w:t>
            </w:r>
            <w:r>
              <w:rPr>
                <w:rFonts w:ascii="Arial" w:eastAsia="Times New Roman" w:hAnsi="Arial" w:cs="Arial"/>
                <w:color w:val="000000"/>
                <w:spacing w:val="-1"/>
                <w:sz w:val="20"/>
              </w:rPr>
              <w:t xml:space="preserve"> </w:t>
            </w:r>
            <w:r>
              <w:rPr>
                <w:rFonts w:ascii="Arial" w:eastAsia="Times New Roman" w:hAnsi="Arial" w:cs="Arial"/>
                <w:color w:val="000000"/>
                <w:spacing w:val="2"/>
                <w:sz w:val="20"/>
              </w:rPr>
              <w:t>d</w:t>
            </w:r>
            <w:r>
              <w:rPr>
                <w:rFonts w:ascii="Arial" w:eastAsia="Times New Roman" w:hAnsi="Arial" w:cs="Arial"/>
                <w:color w:val="000000"/>
                <w:spacing w:val="-1"/>
                <w:sz w:val="20"/>
              </w:rPr>
              <w:t>i</w:t>
            </w:r>
            <w:r>
              <w:rPr>
                <w:rFonts w:ascii="Arial" w:eastAsia="Times New Roman" w:hAnsi="Arial" w:cs="Arial"/>
                <w:color w:val="000000"/>
                <w:spacing w:val="2"/>
                <w:sz w:val="20"/>
              </w:rPr>
              <w:t>a</w:t>
            </w:r>
            <w:r>
              <w:rPr>
                <w:rFonts w:ascii="Arial" w:eastAsia="Times New Roman" w:hAnsi="Arial" w:cs="Arial"/>
                <w:color w:val="000000"/>
                <w:sz w:val="20"/>
              </w:rPr>
              <w:t>g</w:t>
            </w:r>
            <w:r>
              <w:rPr>
                <w:rFonts w:ascii="Arial" w:eastAsia="Times New Roman" w:hAnsi="Arial" w:cs="Arial"/>
                <w:color w:val="000000"/>
                <w:spacing w:val="-1"/>
                <w:sz w:val="20"/>
              </w:rPr>
              <w:t>n</w:t>
            </w:r>
            <w:r>
              <w:rPr>
                <w:rFonts w:ascii="Arial" w:eastAsia="Times New Roman" w:hAnsi="Arial" w:cs="Arial"/>
                <w:color w:val="000000"/>
                <w:sz w:val="20"/>
              </w:rPr>
              <w:t>o</w:t>
            </w:r>
            <w:r>
              <w:rPr>
                <w:rFonts w:ascii="Arial" w:eastAsia="Times New Roman" w:hAnsi="Arial" w:cs="Arial"/>
                <w:color w:val="000000"/>
                <w:spacing w:val="1"/>
                <w:sz w:val="20"/>
              </w:rPr>
              <w:t>s</w:t>
            </w:r>
            <w:r>
              <w:rPr>
                <w:rFonts w:ascii="Arial" w:eastAsia="Times New Roman" w:hAnsi="Arial" w:cs="Arial"/>
                <w:color w:val="000000"/>
                <w:spacing w:val="-1"/>
                <w:sz w:val="20"/>
              </w:rPr>
              <w:t>i</w:t>
            </w:r>
            <w:r>
              <w:rPr>
                <w:rFonts w:ascii="Arial" w:eastAsia="Times New Roman" w:hAnsi="Arial" w:cs="Arial"/>
                <w:color w:val="000000"/>
                <w:sz w:val="20"/>
              </w:rPr>
              <w:t>s</w:t>
            </w:r>
            <w:r>
              <w:rPr>
                <w:rFonts w:ascii="Arial" w:eastAsia="Times New Roman" w:hAnsi="Arial" w:cs="Arial"/>
                <w:color w:val="000000"/>
                <w:spacing w:val="2"/>
                <w:sz w:val="20"/>
              </w:rPr>
              <w:t xml:space="preserve"> </w:t>
            </w:r>
            <w:r>
              <w:rPr>
                <w:rFonts w:ascii="Arial" w:eastAsia="Times New Roman" w:hAnsi="Arial" w:cs="Arial"/>
                <w:color w:val="000000"/>
                <w:sz w:val="20"/>
              </w:rPr>
              <w:t>or</w:t>
            </w:r>
            <w:r>
              <w:rPr>
                <w:rFonts w:ascii="Arial" w:eastAsia="Times New Roman" w:hAnsi="Arial" w:cs="Arial"/>
                <w:color w:val="000000"/>
                <w:spacing w:val="-2"/>
                <w:sz w:val="20"/>
              </w:rPr>
              <w:t xml:space="preserve"> </w:t>
            </w:r>
            <w:r>
              <w:rPr>
                <w:rFonts w:ascii="Arial" w:eastAsia="Times New Roman" w:hAnsi="Arial" w:cs="Arial"/>
                <w:color w:val="000000"/>
                <w:sz w:val="20"/>
              </w:rPr>
              <w:t>e</w:t>
            </w:r>
            <w:r>
              <w:rPr>
                <w:rFonts w:ascii="Arial" w:eastAsia="Times New Roman" w:hAnsi="Arial" w:cs="Arial"/>
                <w:color w:val="000000"/>
                <w:spacing w:val="1"/>
                <w:sz w:val="20"/>
              </w:rPr>
              <w:t>l</w:t>
            </w:r>
            <w:r>
              <w:rPr>
                <w:rFonts w:ascii="Arial" w:eastAsia="Times New Roman" w:hAnsi="Arial" w:cs="Arial"/>
                <w:color w:val="000000"/>
                <w:spacing w:val="-1"/>
                <w:sz w:val="20"/>
              </w:rPr>
              <w:t>i</w:t>
            </w:r>
            <w:r>
              <w:rPr>
                <w:rFonts w:ascii="Arial" w:eastAsia="Times New Roman" w:hAnsi="Arial" w:cs="Arial"/>
                <w:color w:val="000000"/>
                <w:spacing w:val="4"/>
                <w:sz w:val="20"/>
              </w:rPr>
              <w:t>m</w:t>
            </w:r>
            <w:r>
              <w:rPr>
                <w:rFonts w:ascii="Arial" w:eastAsia="Times New Roman" w:hAnsi="Arial" w:cs="Arial"/>
                <w:color w:val="000000"/>
                <w:spacing w:val="-1"/>
                <w:sz w:val="20"/>
              </w:rPr>
              <w:t>i</w:t>
            </w:r>
            <w:r>
              <w:rPr>
                <w:rFonts w:ascii="Arial" w:eastAsia="Times New Roman" w:hAnsi="Arial" w:cs="Arial"/>
                <w:color w:val="000000"/>
                <w:sz w:val="20"/>
              </w:rPr>
              <w:t>n</w:t>
            </w:r>
            <w:r>
              <w:rPr>
                <w:rFonts w:ascii="Arial" w:eastAsia="Times New Roman" w:hAnsi="Arial" w:cs="Arial"/>
                <w:color w:val="000000"/>
                <w:spacing w:val="-1"/>
                <w:sz w:val="20"/>
              </w:rPr>
              <w:t>a</w:t>
            </w:r>
            <w:r>
              <w:rPr>
                <w:rFonts w:ascii="Arial" w:eastAsia="Times New Roman" w:hAnsi="Arial" w:cs="Arial"/>
                <w:color w:val="000000"/>
                <w:sz w:val="20"/>
              </w:rPr>
              <w:t>t</w:t>
            </w:r>
            <w:r>
              <w:rPr>
                <w:rFonts w:ascii="Arial" w:eastAsia="Times New Roman" w:hAnsi="Arial" w:cs="Arial"/>
                <w:color w:val="000000"/>
                <w:spacing w:val="1"/>
                <w:sz w:val="20"/>
              </w:rPr>
              <w:t>i</w:t>
            </w:r>
            <w:r>
              <w:rPr>
                <w:rFonts w:ascii="Arial" w:eastAsia="Times New Roman" w:hAnsi="Arial" w:cs="Arial"/>
                <w:color w:val="000000"/>
                <w:sz w:val="20"/>
              </w:rPr>
              <w:t>on of</w:t>
            </w:r>
            <w:r>
              <w:rPr>
                <w:rFonts w:ascii="Arial" w:eastAsia="Times New Roman" w:hAnsi="Arial" w:cs="Arial"/>
                <w:color w:val="000000"/>
                <w:spacing w:val="-1"/>
                <w:sz w:val="20"/>
              </w:rPr>
              <w:t xml:space="preserve"> </w:t>
            </w:r>
            <w:r>
              <w:rPr>
                <w:rFonts w:ascii="Arial" w:eastAsia="Times New Roman" w:hAnsi="Arial" w:cs="Arial"/>
                <w:color w:val="000000"/>
                <w:sz w:val="20"/>
              </w:rPr>
              <w:t>p</w:t>
            </w:r>
            <w:r>
              <w:rPr>
                <w:rFonts w:ascii="Arial" w:eastAsia="Times New Roman" w:hAnsi="Arial" w:cs="Arial"/>
                <w:color w:val="000000"/>
                <w:spacing w:val="-1"/>
                <w:sz w:val="20"/>
              </w:rPr>
              <w:t>o</w:t>
            </w:r>
            <w:r>
              <w:rPr>
                <w:rFonts w:ascii="Arial" w:eastAsia="Times New Roman" w:hAnsi="Arial" w:cs="Arial"/>
                <w:color w:val="000000"/>
                <w:spacing w:val="1"/>
                <w:sz w:val="20"/>
              </w:rPr>
              <w:t>ss</w:t>
            </w:r>
            <w:r>
              <w:rPr>
                <w:rFonts w:ascii="Arial" w:eastAsia="Times New Roman" w:hAnsi="Arial" w:cs="Arial"/>
                <w:color w:val="000000"/>
                <w:spacing w:val="-1"/>
                <w:sz w:val="20"/>
              </w:rPr>
              <w:t>i</w:t>
            </w:r>
            <w:r>
              <w:rPr>
                <w:rFonts w:ascii="Arial" w:eastAsia="Times New Roman" w:hAnsi="Arial" w:cs="Arial"/>
                <w:color w:val="000000"/>
                <w:sz w:val="20"/>
              </w:rPr>
              <w:t>b</w:t>
            </w:r>
            <w:r>
              <w:rPr>
                <w:rFonts w:ascii="Arial" w:eastAsia="Times New Roman" w:hAnsi="Arial" w:cs="Arial"/>
                <w:color w:val="000000"/>
                <w:spacing w:val="1"/>
                <w:sz w:val="20"/>
              </w:rPr>
              <w:t>l</w:t>
            </w:r>
            <w:r>
              <w:rPr>
                <w:rFonts w:ascii="Arial" w:eastAsia="Times New Roman" w:hAnsi="Arial" w:cs="Arial"/>
                <w:color w:val="000000"/>
                <w:sz w:val="20"/>
              </w:rPr>
              <w:t>e</w:t>
            </w:r>
            <w:r>
              <w:rPr>
                <w:rFonts w:ascii="Arial" w:eastAsia="Times New Roman" w:hAnsi="Arial" w:cs="Arial"/>
                <w:color w:val="000000"/>
                <w:spacing w:val="-1"/>
                <w:sz w:val="20"/>
              </w:rPr>
              <w:t xml:space="preserve"> </w:t>
            </w:r>
            <w:r>
              <w:rPr>
                <w:rFonts w:ascii="Arial" w:eastAsia="Times New Roman" w:hAnsi="Arial" w:cs="Arial"/>
                <w:color w:val="000000"/>
                <w:sz w:val="20"/>
              </w:rPr>
              <w:t>card</w:t>
            </w:r>
            <w:r>
              <w:rPr>
                <w:rFonts w:ascii="Arial" w:eastAsia="Times New Roman" w:hAnsi="Arial" w:cs="Arial"/>
                <w:color w:val="000000"/>
                <w:spacing w:val="1"/>
                <w:sz w:val="20"/>
              </w:rPr>
              <w:t>i</w:t>
            </w:r>
            <w:r>
              <w:rPr>
                <w:rFonts w:ascii="Arial" w:eastAsia="Times New Roman" w:hAnsi="Arial" w:cs="Arial"/>
                <w:color w:val="000000"/>
                <w:sz w:val="20"/>
              </w:rPr>
              <w:t>ac</w:t>
            </w:r>
            <w:r>
              <w:rPr>
                <w:rFonts w:ascii="Arial" w:eastAsia="Times New Roman" w:hAnsi="Arial" w:cs="Arial"/>
                <w:color w:val="000000"/>
                <w:spacing w:val="-3"/>
                <w:sz w:val="20"/>
              </w:rPr>
              <w:t xml:space="preserve"> </w:t>
            </w:r>
            <w:r>
              <w:rPr>
                <w:rFonts w:ascii="Arial" w:eastAsia="Times New Roman" w:hAnsi="Arial" w:cs="Arial"/>
                <w:color w:val="000000"/>
                <w:sz w:val="20"/>
              </w:rPr>
              <w:t>pro</w:t>
            </w:r>
            <w:r>
              <w:rPr>
                <w:rFonts w:ascii="Arial" w:eastAsia="Times New Roman" w:hAnsi="Arial" w:cs="Arial"/>
                <w:color w:val="000000"/>
                <w:spacing w:val="2"/>
                <w:sz w:val="20"/>
              </w:rPr>
              <w:t>b</w:t>
            </w:r>
            <w:r>
              <w:rPr>
                <w:rFonts w:ascii="Arial" w:eastAsia="Times New Roman" w:hAnsi="Arial" w:cs="Arial"/>
                <w:color w:val="000000"/>
                <w:spacing w:val="-1"/>
                <w:sz w:val="20"/>
              </w:rPr>
              <w:t>l</w:t>
            </w:r>
            <w:r>
              <w:rPr>
                <w:rFonts w:ascii="Arial" w:eastAsia="Times New Roman" w:hAnsi="Arial" w:cs="Arial"/>
                <w:color w:val="000000"/>
                <w:spacing w:val="2"/>
                <w:sz w:val="20"/>
              </w:rPr>
              <w:t>em</w:t>
            </w:r>
            <w:r>
              <w:rPr>
                <w:rFonts w:ascii="Arial" w:eastAsia="Times New Roman" w:hAnsi="Arial" w:cs="Arial"/>
                <w:color w:val="000000"/>
                <w:spacing w:val="1"/>
                <w:sz w:val="20"/>
              </w:rPr>
              <w:t>s</w:t>
            </w:r>
            <w:r>
              <w:rPr>
                <w:rFonts w:ascii="Arial" w:eastAsia="Times New Roman" w:hAnsi="Arial" w:cs="Arial"/>
                <w:color w:val="000000"/>
                <w:sz w:val="20"/>
              </w:rPr>
              <w:t>,</w:t>
            </w:r>
            <w:r>
              <w:rPr>
                <w:rFonts w:ascii="Arial" w:eastAsia="Times New Roman" w:hAnsi="Arial" w:cs="Arial"/>
                <w:color w:val="000000"/>
                <w:spacing w:val="-3"/>
                <w:sz w:val="20"/>
              </w:rPr>
              <w:t xml:space="preserve"> w</w:t>
            </w:r>
            <w:r>
              <w:rPr>
                <w:rFonts w:ascii="Arial" w:eastAsia="Times New Roman" w:hAnsi="Arial" w:cs="Arial"/>
                <w:color w:val="000000"/>
                <w:sz w:val="20"/>
              </w:rPr>
              <w:t>h</w:t>
            </w:r>
            <w:r>
              <w:rPr>
                <w:rFonts w:ascii="Arial" w:eastAsia="Times New Roman" w:hAnsi="Arial" w:cs="Arial"/>
                <w:color w:val="000000"/>
                <w:spacing w:val="-1"/>
                <w:sz w:val="20"/>
              </w:rPr>
              <w:t>i</w:t>
            </w:r>
            <w:r>
              <w:rPr>
                <w:rFonts w:ascii="Arial" w:eastAsia="Times New Roman" w:hAnsi="Arial" w:cs="Arial"/>
                <w:color w:val="000000"/>
                <w:spacing w:val="1"/>
                <w:sz w:val="20"/>
              </w:rPr>
              <w:t>c</w:t>
            </w:r>
            <w:r>
              <w:rPr>
                <w:rFonts w:ascii="Arial" w:eastAsia="Times New Roman" w:hAnsi="Arial" w:cs="Arial"/>
                <w:color w:val="000000"/>
                <w:sz w:val="20"/>
              </w:rPr>
              <w:t>h</w:t>
            </w:r>
            <w:r>
              <w:rPr>
                <w:rFonts w:ascii="Arial" w:eastAsia="Times New Roman" w:hAnsi="Arial" w:cs="Arial"/>
                <w:color w:val="000000"/>
                <w:spacing w:val="1"/>
                <w:sz w:val="20"/>
              </w:rPr>
              <w:t xml:space="preserve"> </w:t>
            </w:r>
            <w:r>
              <w:rPr>
                <w:rFonts w:ascii="Arial" w:eastAsia="Times New Roman" w:hAnsi="Arial" w:cs="Arial"/>
                <w:color w:val="000000"/>
                <w:spacing w:val="4"/>
                <w:sz w:val="20"/>
              </w:rPr>
              <w:t>m</w:t>
            </w:r>
            <w:r>
              <w:rPr>
                <w:rFonts w:ascii="Arial" w:eastAsia="Times New Roman" w:hAnsi="Arial" w:cs="Arial"/>
                <w:color w:val="000000"/>
                <w:spacing w:val="2"/>
                <w:sz w:val="20"/>
              </w:rPr>
              <w:t>a</w:t>
            </w:r>
            <w:r>
              <w:rPr>
                <w:rFonts w:ascii="Arial" w:eastAsia="Times New Roman" w:hAnsi="Arial" w:cs="Arial"/>
                <w:color w:val="000000"/>
                <w:sz w:val="20"/>
              </w:rPr>
              <w:t>y</w:t>
            </w:r>
            <w:r>
              <w:rPr>
                <w:rFonts w:ascii="Arial" w:eastAsia="Times New Roman" w:hAnsi="Arial" w:cs="Arial"/>
                <w:color w:val="000000"/>
                <w:spacing w:val="-8"/>
                <w:sz w:val="20"/>
              </w:rPr>
              <w:t xml:space="preserve"> </w:t>
            </w:r>
            <w:r>
              <w:rPr>
                <w:rFonts w:ascii="Arial" w:eastAsia="Times New Roman" w:hAnsi="Arial" w:cs="Arial"/>
                <w:color w:val="000000"/>
                <w:sz w:val="20"/>
              </w:rPr>
              <w:t>r</w:t>
            </w:r>
            <w:r>
              <w:rPr>
                <w:rFonts w:ascii="Arial" w:eastAsia="Times New Roman" w:hAnsi="Arial" w:cs="Arial"/>
                <w:color w:val="000000"/>
                <w:spacing w:val="2"/>
                <w:sz w:val="20"/>
              </w:rPr>
              <w:t>e</w:t>
            </w:r>
            <w:r>
              <w:rPr>
                <w:rFonts w:ascii="Arial" w:eastAsia="Times New Roman" w:hAnsi="Arial" w:cs="Arial"/>
                <w:color w:val="000000"/>
                <w:sz w:val="20"/>
              </w:rPr>
              <w:t>q</w:t>
            </w:r>
            <w:r>
              <w:rPr>
                <w:rFonts w:ascii="Arial" w:eastAsia="Times New Roman" w:hAnsi="Arial" w:cs="Arial"/>
                <w:color w:val="000000"/>
                <w:spacing w:val="1"/>
                <w:sz w:val="20"/>
              </w:rPr>
              <w:t>u</w:t>
            </w:r>
            <w:r>
              <w:rPr>
                <w:rFonts w:ascii="Arial" w:eastAsia="Times New Roman" w:hAnsi="Arial" w:cs="Arial"/>
                <w:color w:val="000000"/>
                <w:spacing w:val="-1"/>
                <w:sz w:val="20"/>
              </w:rPr>
              <w:t>i</w:t>
            </w:r>
            <w:r>
              <w:rPr>
                <w:rFonts w:ascii="Arial" w:eastAsia="Times New Roman" w:hAnsi="Arial" w:cs="Arial"/>
                <w:color w:val="000000"/>
                <w:spacing w:val="1"/>
                <w:sz w:val="20"/>
              </w:rPr>
              <w:t>r</w:t>
            </w:r>
            <w:r>
              <w:rPr>
                <w:rFonts w:ascii="Arial" w:eastAsia="Times New Roman" w:hAnsi="Arial" w:cs="Arial"/>
                <w:color w:val="000000"/>
                <w:sz w:val="20"/>
              </w:rPr>
              <w:t>e</w:t>
            </w:r>
            <w:r>
              <w:rPr>
                <w:rFonts w:ascii="Arial" w:eastAsia="Times New Roman" w:hAnsi="Arial" w:cs="Arial"/>
                <w:color w:val="000000"/>
                <w:spacing w:val="-1"/>
                <w:sz w:val="20"/>
              </w:rPr>
              <w:t xml:space="preserve"> </w:t>
            </w:r>
            <w:r>
              <w:rPr>
                <w:rFonts w:ascii="Arial" w:eastAsia="Times New Roman" w:hAnsi="Arial" w:cs="Arial"/>
                <w:color w:val="000000"/>
                <w:sz w:val="20"/>
              </w:rPr>
              <w:t>re</w:t>
            </w:r>
            <w:r>
              <w:rPr>
                <w:rFonts w:ascii="Arial" w:eastAsia="Times New Roman" w:hAnsi="Arial" w:cs="Arial"/>
                <w:color w:val="000000"/>
                <w:spacing w:val="2"/>
                <w:sz w:val="20"/>
              </w:rPr>
              <w:t>f</w:t>
            </w:r>
            <w:r>
              <w:rPr>
                <w:rFonts w:ascii="Arial" w:eastAsia="Times New Roman" w:hAnsi="Arial" w:cs="Arial"/>
                <w:color w:val="000000"/>
                <w:sz w:val="20"/>
              </w:rPr>
              <w:t>er</w:t>
            </w:r>
            <w:r>
              <w:rPr>
                <w:rFonts w:ascii="Arial" w:eastAsia="Times New Roman" w:hAnsi="Arial" w:cs="Arial"/>
                <w:color w:val="000000"/>
                <w:spacing w:val="1"/>
                <w:sz w:val="20"/>
              </w:rPr>
              <w:t>r</w:t>
            </w:r>
            <w:r>
              <w:rPr>
                <w:rFonts w:ascii="Arial" w:eastAsia="Times New Roman" w:hAnsi="Arial" w:cs="Arial"/>
                <w:color w:val="000000"/>
                <w:sz w:val="20"/>
              </w:rPr>
              <w:t>al</w:t>
            </w:r>
            <w:r>
              <w:rPr>
                <w:rFonts w:ascii="Arial" w:eastAsia="Times New Roman" w:hAnsi="Arial" w:cs="Arial"/>
                <w:color w:val="000000"/>
                <w:spacing w:val="-3"/>
                <w:sz w:val="20"/>
              </w:rPr>
              <w:t xml:space="preserve"> </w:t>
            </w:r>
            <w:r>
              <w:rPr>
                <w:rFonts w:ascii="Arial" w:eastAsia="Times New Roman" w:hAnsi="Arial" w:cs="Arial"/>
                <w:color w:val="000000"/>
                <w:spacing w:val="-1"/>
                <w:sz w:val="20"/>
              </w:rPr>
              <w:t>i</w:t>
            </w:r>
            <w:r>
              <w:rPr>
                <w:rFonts w:ascii="Arial" w:eastAsia="Times New Roman" w:hAnsi="Arial" w:cs="Arial"/>
                <w:color w:val="000000"/>
                <w:spacing w:val="2"/>
                <w:sz w:val="20"/>
              </w:rPr>
              <w:t>n</w:t>
            </w:r>
            <w:r>
              <w:rPr>
                <w:rFonts w:ascii="Arial" w:eastAsia="Times New Roman" w:hAnsi="Arial" w:cs="Arial"/>
                <w:color w:val="000000"/>
                <w:sz w:val="20"/>
              </w:rPr>
              <w:t>to</w:t>
            </w:r>
            <w:r>
              <w:rPr>
                <w:rFonts w:ascii="Arial" w:eastAsia="Times New Roman" w:hAnsi="Arial" w:cs="Arial"/>
                <w:color w:val="000000"/>
                <w:spacing w:val="-1"/>
                <w:sz w:val="20"/>
              </w:rPr>
              <w:t xml:space="preserve"> </w:t>
            </w:r>
            <w:r>
              <w:rPr>
                <w:rFonts w:ascii="Arial" w:eastAsia="Times New Roman" w:hAnsi="Arial" w:cs="Arial"/>
                <w:color w:val="000000"/>
                <w:spacing w:val="1"/>
                <w:sz w:val="20"/>
              </w:rPr>
              <w:t>s</w:t>
            </w:r>
            <w:r>
              <w:rPr>
                <w:rFonts w:ascii="Arial" w:eastAsia="Times New Roman" w:hAnsi="Arial" w:cs="Arial"/>
                <w:color w:val="000000"/>
                <w:sz w:val="20"/>
              </w:rPr>
              <w:t>p</w:t>
            </w:r>
            <w:r>
              <w:rPr>
                <w:rFonts w:ascii="Arial" w:eastAsia="Times New Roman" w:hAnsi="Arial" w:cs="Arial"/>
                <w:color w:val="000000"/>
                <w:spacing w:val="-1"/>
                <w:sz w:val="20"/>
              </w:rPr>
              <w:t>e</w:t>
            </w:r>
            <w:r>
              <w:rPr>
                <w:rFonts w:ascii="Arial" w:eastAsia="Times New Roman" w:hAnsi="Arial" w:cs="Arial"/>
                <w:color w:val="000000"/>
                <w:spacing w:val="3"/>
                <w:sz w:val="20"/>
              </w:rPr>
              <w:t>c</w:t>
            </w:r>
            <w:r>
              <w:rPr>
                <w:rFonts w:ascii="Arial" w:eastAsia="Times New Roman" w:hAnsi="Arial" w:cs="Arial"/>
                <w:color w:val="000000"/>
                <w:spacing w:val="-1"/>
                <w:sz w:val="20"/>
              </w:rPr>
              <w:t>i</w:t>
            </w:r>
            <w:r>
              <w:rPr>
                <w:rFonts w:ascii="Arial" w:eastAsia="Times New Roman" w:hAnsi="Arial" w:cs="Arial"/>
                <w:color w:val="000000"/>
                <w:sz w:val="20"/>
              </w:rPr>
              <w:t>a</w:t>
            </w:r>
            <w:r>
              <w:rPr>
                <w:rFonts w:ascii="Arial" w:eastAsia="Times New Roman" w:hAnsi="Arial" w:cs="Arial"/>
                <w:color w:val="000000"/>
                <w:spacing w:val="1"/>
                <w:sz w:val="20"/>
              </w:rPr>
              <w:t>l</w:t>
            </w:r>
            <w:r>
              <w:rPr>
                <w:rFonts w:ascii="Arial" w:eastAsia="Times New Roman" w:hAnsi="Arial" w:cs="Arial"/>
                <w:color w:val="000000"/>
                <w:spacing w:val="-1"/>
                <w:sz w:val="20"/>
              </w:rPr>
              <w:t>i</w:t>
            </w:r>
            <w:r>
              <w:rPr>
                <w:rFonts w:ascii="Arial" w:eastAsia="Times New Roman" w:hAnsi="Arial" w:cs="Arial"/>
                <w:color w:val="000000"/>
                <w:spacing w:val="1"/>
                <w:sz w:val="20"/>
              </w:rPr>
              <w:t>s</w:t>
            </w:r>
            <w:r>
              <w:rPr>
                <w:rFonts w:ascii="Arial" w:eastAsia="Times New Roman" w:hAnsi="Arial" w:cs="Arial"/>
                <w:color w:val="000000"/>
                <w:sz w:val="20"/>
              </w:rPr>
              <w:t xml:space="preserve">t </w:t>
            </w:r>
            <w:r>
              <w:rPr>
                <w:rFonts w:ascii="Arial" w:eastAsia="Times New Roman" w:hAnsi="Arial" w:cs="Arial"/>
                <w:color w:val="000000"/>
                <w:spacing w:val="1"/>
                <w:sz w:val="20"/>
              </w:rPr>
              <w:t>s</w:t>
            </w:r>
            <w:r>
              <w:rPr>
                <w:rFonts w:ascii="Arial" w:eastAsia="Times New Roman" w:hAnsi="Arial" w:cs="Arial"/>
                <w:color w:val="000000"/>
                <w:sz w:val="20"/>
              </w:rPr>
              <w:t>er</w:t>
            </w:r>
            <w:r>
              <w:rPr>
                <w:rFonts w:ascii="Arial" w:eastAsia="Times New Roman" w:hAnsi="Arial" w:cs="Arial"/>
                <w:color w:val="000000"/>
                <w:spacing w:val="-1"/>
                <w:sz w:val="20"/>
              </w:rPr>
              <w:t>vi</w:t>
            </w:r>
            <w:r>
              <w:rPr>
                <w:rFonts w:ascii="Arial" w:eastAsia="Times New Roman" w:hAnsi="Arial" w:cs="Arial"/>
                <w:color w:val="000000"/>
                <w:spacing w:val="1"/>
                <w:sz w:val="20"/>
              </w:rPr>
              <w:t>c</w:t>
            </w:r>
            <w:r>
              <w:rPr>
                <w:rFonts w:ascii="Arial" w:eastAsia="Times New Roman" w:hAnsi="Arial" w:cs="Arial"/>
                <w:color w:val="000000"/>
                <w:sz w:val="20"/>
              </w:rPr>
              <w:t>e</w:t>
            </w:r>
            <w:r>
              <w:rPr>
                <w:rFonts w:ascii="Arial" w:eastAsia="Times New Roman" w:hAnsi="Arial" w:cs="Arial"/>
                <w:color w:val="000000"/>
                <w:spacing w:val="1"/>
                <w:sz w:val="20"/>
              </w:rPr>
              <w:t>s</w:t>
            </w:r>
            <w:r>
              <w:rPr>
                <w:rFonts w:ascii="Arial" w:eastAsia="Times New Roman" w:hAnsi="Arial" w:cs="Arial"/>
                <w:color w:val="000000"/>
                <w:sz w:val="20"/>
              </w:rPr>
              <w:t>.</w:t>
            </w:r>
          </w:p>
          <w:p w14:paraId="16BF83C9" w14:textId="77777777" w:rsidR="00104BF4" w:rsidRDefault="00104BF4" w:rsidP="004F5CB5">
            <w:pPr>
              <w:widowControl w:val="0"/>
              <w:autoSpaceDE w:val="0"/>
              <w:autoSpaceDN w:val="0"/>
              <w:adjustRightInd w:val="0"/>
              <w:spacing w:before="8" w:after="0" w:line="256" w:lineRule="auto"/>
              <w:rPr>
                <w:rFonts w:ascii="Arial" w:eastAsia="Times New Roman" w:hAnsi="Arial" w:cs="Arial"/>
                <w:color w:val="000000"/>
                <w:sz w:val="20"/>
              </w:rPr>
            </w:pPr>
          </w:p>
          <w:p w14:paraId="4C2F78A1" w14:textId="77777777" w:rsidR="00104BF4" w:rsidRDefault="00104BF4" w:rsidP="004F5CB5">
            <w:pPr>
              <w:widowControl w:val="0"/>
              <w:autoSpaceDE w:val="0"/>
              <w:autoSpaceDN w:val="0"/>
              <w:adjustRightInd w:val="0"/>
              <w:spacing w:after="0" w:line="256" w:lineRule="auto"/>
              <w:ind w:left="148" w:right="116"/>
              <w:rPr>
                <w:rFonts w:ascii="Arial" w:eastAsia="Times New Roman" w:hAnsi="Arial" w:cs="Arial"/>
                <w:color w:val="000000"/>
                <w:sz w:val="20"/>
              </w:rPr>
            </w:pPr>
            <w:r>
              <w:rPr>
                <w:rFonts w:ascii="Arial" w:eastAsia="Times New Roman" w:hAnsi="Arial" w:cs="Arial"/>
                <w:color w:val="000000"/>
                <w:spacing w:val="-1"/>
                <w:sz w:val="20"/>
              </w:rPr>
              <w:t>A</w:t>
            </w:r>
            <w:r>
              <w:rPr>
                <w:rFonts w:ascii="Arial" w:eastAsia="Times New Roman" w:hAnsi="Arial" w:cs="Arial"/>
                <w:color w:val="000000"/>
                <w:sz w:val="20"/>
              </w:rPr>
              <w:t>n</w:t>
            </w:r>
            <w:r>
              <w:rPr>
                <w:rFonts w:ascii="Arial" w:eastAsia="Times New Roman" w:hAnsi="Arial" w:cs="Arial"/>
                <w:color w:val="000000"/>
                <w:spacing w:val="-1"/>
                <w:sz w:val="20"/>
              </w:rPr>
              <w:t xml:space="preserve"> a</w:t>
            </w:r>
            <w:r>
              <w:rPr>
                <w:rFonts w:ascii="Arial" w:eastAsia="Times New Roman" w:hAnsi="Arial" w:cs="Arial"/>
                <w:color w:val="000000"/>
                <w:spacing w:val="4"/>
                <w:sz w:val="20"/>
              </w:rPr>
              <w:t>m</w:t>
            </w:r>
            <w:r>
              <w:rPr>
                <w:rFonts w:ascii="Arial" w:eastAsia="Times New Roman" w:hAnsi="Arial" w:cs="Arial"/>
                <w:color w:val="000000"/>
                <w:sz w:val="20"/>
              </w:rPr>
              <w:t>b</w:t>
            </w:r>
            <w:r>
              <w:rPr>
                <w:rFonts w:ascii="Arial" w:eastAsia="Times New Roman" w:hAnsi="Arial" w:cs="Arial"/>
                <w:color w:val="000000"/>
                <w:spacing w:val="-1"/>
                <w:sz w:val="20"/>
              </w:rPr>
              <w:t>ul</w:t>
            </w:r>
            <w:r>
              <w:rPr>
                <w:rFonts w:ascii="Arial" w:eastAsia="Times New Roman" w:hAnsi="Arial" w:cs="Arial"/>
                <w:color w:val="000000"/>
                <w:spacing w:val="2"/>
                <w:sz w:val="20"/>
              </w:rPr>
              <w:t>a</w:t>
            </w:r>
            <w:r>
              <w:rPr>
                <w:rFonts w:ascii="Arial" w:eastAsia="Times New Roman" w:hAnsi="Arial" w:cs="Arial"/>
                <w:color w:val="000000"/>
                <w:sz w:val="20"/>
              </w:rPr>
              <w:t>to</w:t>
            </w:r>
            <w:r>
              <w:rPr>
                <w:rFonts w:ascii="Arial" w:eastAsia="Times New Roman" w:hAnsi="Arial" w:cs="Arial"/>
                <w:color w:val="000000"/>
                <w:spacing w:val="3"/>
                <w:sz w:val="20"/>
              </w:rPr>
              <w:t>r</w:t>
            </w:r>
            <w:r>
              <w:rPr>
                <w:rFonts w:ascii="Arial" w:eastAsia="Times New Roman" w:hAnsi="Arial" w:cs="Arial"/>
                <w:color w:val="000000"/>
                <w:sz w:val="20"/>
              </w:rPr>
              <w:t>y</w:t>
            </w:r>
            <w:r>
              <w:rPr>
                <w:rFonts w:ascii="Arial" w:eastAsia="Times New Roman" w:hAnsi="Arial" w:cs="Arial"/>
                <w:color w:val="000000"/>
                <w:spacing w:val="-3"/>
                <w:sz w:val="20"/>
              </w:rPr>
              <w:t xml:space="preserve"> </w:t>
            </w:r>
            <w:r>
              <w:rPr>
                <w:rFonts w:ascii="Arial" w:eastAsia="Times New Roman" w:hAnsi="Arial" w:cs="Arial"/>
                <w:color w:val="000000"/>
                <w:spacing w:val="-1"/>
                <w:sz w:val="20"/>
              </w:rPr>
              <w:t>E</w:t>
            </w:r>
            <w:r>
              <w:rPr>
                <w:rFonts w:ascii="Arial" w:eastAsia="Times New Roman" w:hAnsi="Arial" w:cs="Arial"/>
                <w:color w:val="000000"/>
                <w:sz w:val="20"/>
              </w:rPr>
              <w:t>CG</w:t>
            </w:r>
            <w:r>
              <w:rPr>
                <w:rFonts w:ascii="Arial" w:eastAsia="Times New Roman" w:hAnsi="Arial" w:cs="Arial"/>
                <w:color w:val="000000"/>
                <w:spacing w:val="2"/>
                <w:sz w:val="20"/>
              </w:rPr>
              <w:t xml:space="preserve"> </w:t>
            </w:r>
            <w:r>
              <w:rPr>
                <w:rFonts w:ascii="Arial" w:eastAsia="Times New Roman" w:hAnsi="Arial" w:cs="Arial"/>
                <w:color w:val="000000"/>
                <w:spacing w:val="-1"/>
                <w:sz w:val="20"/>
              </w:rPr>
              <w:t>i</w:t>
            </w:r>
            <w:r>
              <w:rPr>
                <w:rFonts w:ascii="Arial" w:eastAsia="Times New Roman" w:hAnsi="Arial" w:cs="Arial"/>
                <w:color w:val="000000"/>
                <w:sz w:val="20"/>
              </w:rPr>
              <w:t>s</w:t>
            </w:r>
            <w:r>
              <w:rPr>
                <w:rFonts w:ascii="Arial" w:eastAsia="Times New Roman" w:hAnsi="Arial" w:cs="Arial"/>
                <w:color w:val="000000"/>
                <w:spacing w:val="1"/>
                <w:sz w:val="20"/>
              </w:rPr>
              <w:t xml:space="preserve"> </w:t>
            </w:r>
            <w:r>
              <w:rPr>
                <w:rFonts w:ascii="Arial" w:eastAsia="Times New Roman" w:hAnsi="Arial" w:cs="Arial"/>
                <w:color w:val="000000"/>
                <w:sz w:val="20"/>
              </w:rPr>
              <w:t>an</w:t>
            </w:r>
            <w:r>
              <w:rPr>
                <w:rFonts w:ascii="Arial" w:eastAsia="Times New Roman" w:hAnsi="Arial" w:cs="Arial"/>
                <w:color w:val="000000"/>
                <w:spacing w:val="-1"/>
                <w:sz w:val="20"/>
              </w:rPr>
              <w:t xml:space="preserve"> </w:t>
            </w:r>
            <w:r>
              <w:rPr>
                <w:rFonts w:ascii="Arial" w:eastAsia="Times New Roman" w:hAnsi="Arial" w:cs="Arial"/>
                <w:color w:val="000000"/>
                <w:spacing w:val="2"/>
                <w:sz w:val="20"/>
              </w:rPr>
              <w:t>e</w:t>
            </w:r>
            <w:r>
              <w:rPr>
                <w:rFonts w:ascii="Arial" w:eastAsia="Times New Roman" w:hAnsi="Arial" w:cs="Arial"/>
                <w:color w:val="000000"/>
                <w:spacing w:val="1"/>
                <w:sz w:val="20"/>
              </w:rPr>
              <w:t>ss</w:t>
            </w:r>
            <w:r>
              <w:rPr>
                <w:rFonts w:ascii="Arial" w:eastAsia="Times New Roman" w:hAnsi="Arial" w:cs="Arial"/>
                <w:color w:val="000000"/>
                <w:sz w:val="20"/>
              </w:rPr>
              <w:t>e</w:t>
            </w:r>
            <w:r>
              <w:rPr>
                <w:rFonts w:ascii="Arial" w:eastAsia="Times New Roman" w:hAnsi="Arial" w:cs="Arial"/>
                <w:color w:val="000000"/>
                <w:spacing w:val="-1"/>
                <w:sz w:val="20"/>
              </w:rPr>
              <w:t>n</w:t>
            </w:r>
            <w:r>
              <w:rPr>
                <w:rFonts w:ascii="Arial" w:eastAsia="Times New Roman" w:hAnsi="Arial" w:cs="Arial"/>
                <w:color w:val="000000"/>
                <w:sz w:val="20"/>
              </w:rPr>
              <w:t>t</w:t>
            </w:r>
            <w:r>
              <w:rPr>
                <w:rFonts w:ascii="Arial" w:eastAsia="Times New Roman" w:hAnsi="Arial" w:cs="Arial"/>
                <w:color w:val="000000"/>
                <w:spacing w:val="-1"/>
                <w:sz w:val="20"/>
              </w:rPr>
              <w:t>i</w:t>
            </w:r>
            <w:r>
              <w:rPr>
                <w:rFonts w:ascii="Arial" w:eastAsia="Times New Roman" w:hAnsi="Arial" w:cs="Arial"/>
                <w:color w:val="000000"/>
                <w:spacing w:val="2"/>
                <w:sz w:val="20"/>
              </w:rPr>
              <w:t>a</w:t>
            </w:r>
            <w:r>
              <w:rPr>
                <w:rFonts w:ascii="Arial" w:eastAsia="Times New Roman" w:hAnsi="Arial" w:cs="Arial"/>
                <w:color w:val="000000"/>
                <w:sz w:val="20"/>
              </w:rPr>
              <w:t>l</w:t>
            </w:r>
            <w:r>
              <w:rPr>
                <w:rFonts w:ascii="Arial" w:eastAsia="Times New Roman" w:hAnsi="Arial" w:cs="Arial"/>
                <w:color w:val="000000"/>
                <w:spacing w:val="-2"/>
                <w:sz w:val="20"/>
              </w:rPr>
              <w:t xml:space="preserve"> </w:t>
            </w:r>
            <w:r>
              <w:rPr>
                <w:rFonts w:ascii="Arial" w:eastAsia="Times New Roman" w:hAnsi="Arial" w:cs="Arial"/>
                <w:color w:val="000000"/>
                <w:spacing w:val="2"/>
                <w:sz w:val="20"/>
              </w:rPr>
              <w:t>d</w:t>
            </w:r>
            <w:r>
              <w:rPr>
                <w:rFonts w:ascii="Arial" w:eastAsia="Times New Roman" w:hAnsi="Arial" w:cs="Arial"/>
                <w:color w:val="000000"/>
                <w:spacing w:val="-1"/>
                <w:sz w:val="20"/>
              </w:rPr>
              <w:t>i</w:t>
            </w:r>
            <w:r>
              <w:rPr>
                <w:rFonts w:ascii="Arial" w:eastAsia="Times New Roman" w:hAnsi="Arial" w:cs="Arial"/>
                <w:color w:val="000000"/>
                <w:sz w:val="20"/>
              </w:rPr>
              <w:t>a</w:t>
            </w:r>
            <w:r>
              <w:rPr>
                <w:rFonts w:ascii="Arial" w:eastAsia="Times New Roman" w:hAnsi="Arial" w:cs="Arial"/>
                <w:color w:val="000000"/>
                <w:spacing w:val="1"/>
                <w:sz w:val="20"/>
              </w:rPr>
              <w:t>g</w:t>
            </w:r>
            <w:r>
              <w:rPr>
                <w:rFonts w:ascii="Arial" w:eastAsia="Times New Roman" w:hAnsi="Arial" w:cs="Arial"/>
                <w:color w:val="000000"/>
                <w:sz w:val="20"/>
              </w:rPr>
              <w:t>n</w:t>
            </w:r>
            <w:r>
              <w:rPr>
                <w:rFonts w:ascii="Arial" w:eastAsia="Times New Roman" w:hAnsi="Arial" w:cs="Arial"/>
                <w:color w:val="000000"/>
                <w:spacing w:val="-1"/>
                <w:sz w:val="20"/>
              </w:rPr>
              <w:t>o</w:t>
            </w:r>
            <w:r>
              <w:rPr>
                <w:rFonts w:ascii="Arial" w:eastAsia="Times New Roman" w:hAnsi="Arial" w:cs="Arial"/>
                <w:color w:val="000000"/>
                <w:spacing w:val="1"/>
                <w:sz w:val="20"/>
              </w:rPr>
              <w:t>s</w:t>
            </w:r>
            <w:r>
              <w:rPr>
                <w:rFonts w:ascii="Arial" w:eastAsia="Times New Roman" w:hAnsi="Arial" w:cs="Arial"/>
                <w:color w:val="000000"/>
                <w:spacing w:val="4"/>
                <w:sz w:val="20"/>
              </w:rPr>
              <w:t>t</w:t>
            </w:r>
            <w:r>
              <w:rPr>
                <w:rFonts w:ascii="Arial" w:eastAsia="Times New Roman" w:hAnsi="Arial" w:cs="Arial"/>
                <w:color w:val="000000"/>
                <w:spacing w:val="-1"/>
                <w:sz w:val="20"/>
              </w:rPr>
              <w:t>i</w:t>
            </w:r>
            <w:r>
              <w:rPr>
                <w:rFonts w:ascii="Arial" w:eastAsia="Times New Roman" w:hAnsi="Arial" w:cs="Arial"/>
                <w:color w:val="000000"/>
                <w:sz w:val="20"/>
              </w:rPr>
              <w:t xml:space="preserve">c </w:t>
            </w:r>
            <w:r>
              <w:rPr>
                <w:rFonts w:ascii="Arial" w:eastAsia="Times New Roman" w:hAnsi="Arial" w:cs="Arial"/>
                <w:color w:val="000000"/>
                <w:spacing w:val="2"/>
                <w:sz w:val="20"/>
              </w:rPr>
              <w:t>t</w:t>
            </w:r>
            <w:r>
              <w:rPr>
                <w:rFonts w:ascii="Arial" w:eastAsia="Times New Roman" w:hAnsi="Arial" w:cs="Arial"/>
                <w:color w:val="000000"/>
                <w:sz w:val="20"/>
              </w:rPr>
              <w:t>o</w:t>
            </w:r>
            <w:r>
              <w:rPr>
                <w:rFonts w:ascii="Arial" w:eastAsia="Times New Roman" w:hAnsi="Arial" w:cs="Arial"/>
                <w:color w:val="000000"/>
                <w:spacing w:val="1"/>
                <w:sz w:val="20"/>
              </w:rPr>
              <w:t>o</w:t>
            </w:r>
            <w:r>
              <w:rPr>
                <w:rFonts w:ascii="Arial" w:eastAsia="Times New Roman" w:hAnsi="Arial" w:cs="Arial"/>
                <w:color w:val="000000"/>
                <w:sz w:val="20"/>
              </w:rPr>
              <w:t>l</w:t>
            </w:r>
            <w:r>
              <w:rPr>
                <w:rFonts w:ascii="Arial" w:eastAsia="Times New Roman" w:hAnsi="Arial" w:cs="Arial"/>
                <w:color w:val="000000"/>
                <w:spacing w:val="-2"/>
                <w:sz w:val="20"/>
              </w:rPr>
              <w:t xml:space="preserve"> </w:t>
            </w:r>
            <w:r>
              <w:rPr>
                <w:rFonts w:ascii="Arial" w:eastAsia="Times New Roman" w:hAnsi="Arial" w:cs="Arial"/>
                <w:color w:val="000000"/>
                <w:spacing w:val="1"/>
                <w:sz w:val="20"/>
              </w:rPr>
              <w:t>i</w:t>
            </w:r>
            <w:r>
              <w:rPr>
                <w:rFonts w:ascii="Arial" w:eastAsia="Times New Roman" w:hAnsi="Arial" w:cs="Arial"/>
                <w:color w:val="000000"/>
                <w:sz w:val="20"/>
              </w:rPr>
              <w:t xml:space="preserve">n </w:t>
            </w:r>
            <w:r>
              <w:rPr>
                <w:rFonts w:ascii="Arial" w:eastAsia="Times New Roman" w:hAnsi="Arial" w:cs="Arial"/>
                <w:color w:val="000000"/>
                <w:spacing w:val="-1"/>
                <w:sz w:val="20"/>
              </w:rPr>
              <w:t>t</w:t>
            </w:r>
            <w:r>
              <w:rPr>
                <w:rFonts w:ascii="Arial" w:eastAsia="Times New Roman" w:hAnsi="Arial" w:cs="Arial"/>
                <w:color w:val="000000"/>
                <w:spacing w:val="2"/>
                <w:sz w:val="20"/>
              </w:rPr>
              <w:t>h</w:t>
            </w:r>
            <w:r>
              <w:rPr>
                <w:rFonts w:ascii="Arial" w:eastAsia="Times New Roman" w:hAnsi="Arial" w:cs="Arial"/>
                <w:color w:val="000000"/>
                <w:sz w:val="20"/>
              </w:rPr>
              <w:t>e</w:t>
            </w:r>
            <w:r>
              <w:rPr>
                <w:rFonts w:ascii="Arial" w:eastAsia="Times New Roman" w:hAnsi="Arial" w:cs="Arial"/>
                <w:color w:val="000000"/>
                <w:spacing w:val="-1"/>
                <w:sz w:val="20"/>
              </w:rPr>
              <w:t xml:space="preserve"> </w:t>
            </w:r>
            <w:r>
              <w:rPr>
                <w:rFonts w:ascii="Arial" w:eastAsia="Times New Roman" w:hAnsi="Arial" w:cs="Arial"/>
                <w:color w:val="000000"/>
                <w:spacing w:val="4"/>
                <w:sz w:val="20"/>
              </w:rPr>
              <w:t>m</w:t>
            </w:r>
            <w:r>
              <w:rPr>
                <w:rFonts w:ascii="Arial" w:eastAsia="Times New Roman" w:hAnsi="Arial" w:cs="Arial"/>
                <w:color w:val="000000"/>
                <w:sz w:val="20"/>
              </w:rPr>
              <w:t>a</w:t>
            </w:r>
            <w:r>
              <w:rPr>
                <w:rFonts w:ascii="Arial" w:eastAsia="Times New Roman" w:hAnsi="Arial" w:cs="Arial"/>
                <w:color w:val="000000"/>
                <w:spacing w:val="-1"/>
                <w:sz w:val="20"/>
              </w:rPr>
              <w:t>n</w:t>
            </w:r>
            <w:r>
              <w:rPr>
                <w:rFonts w:ascii="Arial" w:eastAsia="Times New Roman" w:hAnsi="Arial" w:cs="Arial"/>
                <w:color w:val="000000"/>
                <w:sz w:val="20"/>
              </w:rPr>
              <w:t>a</w:t>
            </w:r>
            <w:r>
              <w:rPr>
                <w:rFonts w:ascii="Arial" w:eastAsia="Times New Roman" w:hAnsi="Arial" w:cs="Arial"/>
                <w:color w:val="000000"/>
                <w:spacing w:val="-1"/>
                <w:sz w:val="20"/>
              </w:rPr>
              <w:t>g</w:t>
            </w:r>
            <w:r>
              <w:rPr>
                <w:rFonts w:ascii="Arial" w:eastAsia="Times New Roman" w:hAnsi="Arial" w:cs="Arial"/>
                <w:color w:val="000000"/>
                <w:sz w:val="20"/>
              </w:rPr>
              <w:t>e</w:t>
            </w:r>
            <w:r>
              <w:rPr>
                <w:rFonts w:ascii="Arial" w:eastAsia="Times New Roman" w:hAnsi="Arial" w:cs="Arial"/>
                <w:color w:val="000000"/>
                <w:spacing w:val="4"/>
                <w:sz w:val="20"/>
              </w:rPr>
              <w:t>m</w:t>
            </w:r>
            <w:r>
              <w:rPr>
                <w:rFonts w:ascii="Arial" w:eastAsia="Times New Roman" w:hAnsi="Arial" w:cs="Arial"/>
                <w:color w:val="000000"/>
                <w:sz w:val="20"/>
              </w:rPr>
              <w:t>e</w:t>
            </w:r>
            <w:r>
              <w:rPr>
                <w:rFonts w:ascii="Arial" w:eastAsia="Times New Roman" w:hAnsi="Arial" w:cs="Arial"/>
                <w:color w:val="000000"/>
                <w:spacing w:val="-1"/>
                <w:sz w:val="20"/>
              </w:rPr>
              <w:t>n</w:t>
            </w:r>
            <w:r>
              <w:rPr>
                <w:rFonts w:ascii="Arial" w:eastAsia="Times New Roman" w:hAnsi="Arial" w:cs="Arial"/>
                <w:color w:val="000000"/>
                <w:sz w:val="20"/>
              </w:rPr>
              <w:t>t</w:t>
            </w:r>
            <w:r>
              <w:rPr>
                <w:rFonts w:ascii="Arial" w:eastAsia="Times New Roman" w:hAnsi="Arial" w:cs="Arial"/>
                <w:color w:val="000000"/>
                <w:spacing w:val="-2"/>
                <w:sz w:val="20"/>
              </w:rPr>
              <w:t xml:space="preserve"> </w:t>
            </w:r>
            <w:r>
              <w:rPr>
                <w:rFonts w:ascii="Arial" w:eastAsia="Times New Roman" w:hAnsi="Arial" w:cs="Arial"/>
                <w:color w:val="000000"/>
                <w:spacing w:val="-1"/>
                <w:sz w:val="20"/>
              </w:rPr>
              <w:t>o</w:t>
            </w:r>
            <w:r>
              <w:rPr>
                <w:rFonts w:ascii="Arial" w:eastAsia="Times New Roman" w:hAnsi="Arial" w:cs="Arial"/>
                <w:color w:val="000000"/>
                <w:sz w:val="20"/>
              </w:rPr>
              <w:t>f</w:t>
            </w:r>
            <w:r>
              <w:rPr>
                <w:rFonts w:ascii="Arial" w:eastAsia="Times New Roman" w:hAnsi="Arial" w:cs="Arial"/>
                <w:color w:val="000000"/>
                <w:spacing w:val="1"/>
                <w:sz w:val="20"/>
              </w:rPr>
              <w:t xml:space="preserve"> </w:t>
            </w:r>
            <w:r>
              <w:rPr>
                <w:rFonts w:ascii="Arial" w:eastAsia="Times New Roman" w:hAnsi="Arial" w:cs="Arial"/>
                <w:color w:val="000000"/>
                <w:sz w:val="20"/>
              </w:rPr>
              <w:t>ar</w:t>
            </w:r>
            <w:r>
              <w:rPr>
                <w:rFonts w:ascii="Arial" w:eastAsia="Times New Roman" w:hAnsi="Arial" w:cs="Arial"/>
                <w:color w:val="000000"/>
                <w:spacing w:val="1"/>
                <w:sz w:val="20"/>
              </w:rPr>
              <w:t>r</w:t>
            </w:r>
            <w:r>
              <w:rPr>
                <w:rFonts w:ascii="Arial" w:eastAsia="Times New Roman" w:hAnsi="Arial" w:cs="Arial"/>
                <w:color w:val="000000"/>
                <w:spacing w:val="2"/>
                <w:sz w:val="20"/>
              </w:rPr>
              <w:t>h</w:t>
            </w:r>
            <w:r>
              <w:rPr>
                <w:rFonts w:ascii="Arial" w:eastAsia="Times New Roman" w:hAnsi="Arial" w:cs="Arial"/>
                <w:color w:val="000000"/>
                <w:spacing w:val="-4"/>
                <w:sz w:val="20"/>
              </w:rPr>
              <w:t>y</w:t>
            </w:r>
            <w:r>
              <w:rPr>
                <w:rFonts w:ascii="Arial" w:eastAsia="Times New Roman" w:hAnsi="Arial" w:cs="Arial"/>
                <w:color w:val="000000"/>
                <w:sz w:val="20"/>
              </w:rPr>
              <w:t>th</w:t>
            </w:r>
            <w:r>
              <w:rPr>
                <w:rFonts w:ascii="Arial" w:eastAsia="Times New Roman" w:hAnsi="Arial" w:cs="Arial"/>
                <w:color w:val="000000"/>
                <w:spacing w:val="4"/>
                <w:sz w:val="20"/>
              </w:rPr>
              <w:t>m</w:t>
            </w:r>
            <w:r>
              <w:rPr>
                <w:rFonts w:ascii="Arial" w:eastAsia="Times New Roman" w:hAnsi="Arial" w:cs="Arial"/>
                <w:color w:val="000000"/>
                <w:spacing w:val="-1"/>
                <w:sz w:val="20"/>
              </w:rPr>
              <w:t>i</w:t>
            </w:r>
            <w:r>
              <w:rPr>
                <w:rFonts w:ascii="Arial" w:eastAsia="Times New Roman" w:hAnsi="Arial" w:cs="Arial"/>
                <w:color w:val="000000"/>
                <w:sz w:val="20"/>
              </w:rPr>
              <w:t>a</w:t>
            </w:r>
            <w:r>
              <w:rPr>
                <w:rFonts w:ascii="Arial" w:eastAsia="Times New Roman" w:hAnsi="Arial" w:cs="Arial"/>
                <w:color w:val="000000"/>
                <w:spacing w:val="1"/>
                <w:sz w:val="20"/>
              </w:rPr>
              <w:t>s</w:t>
            </w:r>
            <w:r>
              <w:rPr>
                <w:rFonts w:ascii="Arial" w:eastAsia="Times New Roman" w:hAnsi="Arial" w:cs="Arial"/>
                <w:color w:val="000000"/>
                <w:sz w:val="20"/>
              </w:rPr>
              <w:t>.</w:t>
            </w:r>
            <w:r>
              <w:rPr>
                <w:rFonts w:ascii="Arial" w:eastAsia="Times New Roman" w:hAnsi="Arial" w:cs="Arial"/>
                <w:color w:val="000000"/>
                <w:spacing w:val="54"/>
                <w:sz w:val="20"/>
              </w:rPr>
              <w:t xml:space="preserve"> </w:t>
            </w:r>
            <w:r>
              <w:rPr>
                <w:rFonts w:ascii="Arial" w:eastAsia="Times New Roman" w:hAnsi="Arial" w:cs="Arial"/>
                <w:color w:val="000000"/>
                <w:spacing w:val="-1"/>
                <w:sz w:val="20"/>
              </w:rPr>
              <w:t>A</w:t>
            </w:r>
            <w:r>
              <w:rPr>
                <w:rFonts w:ascii="Arial" w:eastAsia="Times New Roman" w:hAnsi="Arial" w:cs="Arial"/>
                <w:color w:val="000000"/>
                <w:sz w:val="20"/>
              </w:rPr>
              <w:t>n</w:t>
            </w:r>
            <w:r>
              <w:rPr>
                <w:rFonts w:ascii="Arial" w:eastAsia="Times New Roman" w:hAnsi="Arial" w:cs="Arial"/>
                <w:color w:val="000000"/>
                <w:spacing w:val="1"/>
                <w:sz w:val="20"/>
              </w:rPr>
              <w:t xml:space="preserve"> </w:t>
            </w:r>
            <w:r>
              <w:rPr>
                <w:rFonts w:ascii="Arial" w:eastAsia="Times New Roman" w:hAnsi="Arial" w:cs="Arial"/>
                <w:color w:val="000000"/>
                <w:sz w:val="20"/>
              </w:rPr>
              <w:t>ar</w:t>
            </w:r>
            <w:r>
              <w:rPr>
                <w:rFonts w:ascii="Arial" w:eastAsia="Times New Roman" w:hAnsi="Arial" w:cs="Arial"/>
                <w:color w:val="000000"/>
                <w:spacing w:val="1"/>
                <w:sz w:val="20"/>
              </w:rPr>
              <w:t>r</w:t>
            </w:r>
            <w:r>
              <w:rPr>
                <w:rFonts w:ascii="Arial" w:eastAsia="Times New Roman" w:hAnsi="Arial" w:cs="Arial"/>
                <w:color w:val="000000"/>
                <w:spacing w:val="2"/>
                <w:sz w:val="20"/>
              </w:rPr>
              <w:t>h</w:t>
            </w:r>
            <w:r>
              <w:rPr>
                <w:rFonts w:ascii="Arial" w:eastAsia="Times New Roman" w:hAnsi="Arial" w:cs="Arial"/>
                <w:color w:val="000000"/>
                <w:spacing w:val="-4"/>
                <w:sz w:val="20"/>
              </w:rPr>
              <w:t>y</w:t>
            </w:r>
            <w:r>
              <w:rPr>
                <w:rFonts w:ascii="Arial" w:eastAsia="Times New Roman" w:hAnsi="Arial" w:cs="Arial"/>
                <w:color w:val="000000"/>
                <w:spacing w:val="2"/>
                <w:sz w:val="20"/>
              </w:rPr>
              <w:t>t</w:t>
            </w:r>
            <w:r>
              <w:rPr>
                <w:rFonts w:ascii="Arial" w:eastAsia="Times New Roman" w:hAnsi="Arial" w:cs="Arial"/>
                <w:color w:val="000000"/>
                <w:sz w:val="20"/>
              </w:rPr>
              <w:t>h</w:t>
            </w:r>
            <w:r>
              <w:rPr>
                <w:rFonts w:ascii="Arial" w:eastAsia="Times New Roman" w:hAnsi="Arial" w:cs="Arial"/>
                <w:color w:val="000000"/>
                <w:spacing w:val="4"/>
                <w:sz w:val="20"/>
              </w:rPr>
              <w:t>m</w:t>
            </w:r>
            <w:r>
              <w:rPr>
                <w:rFonts w:ascii="Arial" w:eastAsia="Times New Roman" w:hAnsi="Arial" w:cs="Arial"/>
                <w:color w:val="000000"/>
                <w:spacing w:val="-1"/>
                <w:sz w:val="20"/>
              </w:rPr>
              <w:t>i</w:t>
            </w:r>
            <w:r>
              <w:rPr>
                <w:rFonts w:ascii="Arial" w:eastAsia="Times New Roman" w:hAnsi="Arial" w:cs="Arial"/>
                <w:color w:val="000000"/>
                <w:sz w:val="20"/>
              </w:rPr>
              <w:t xml:space="preserve">a </w:t>
            </w:r>
            <w:r>
              <w:rPr>
                <w:rFonts w:ascii="Arial" w:eastAsia="Times New Roman" w:hAnsi="Arial" w:cs="Arial"/>
                <w:color w:val="000000"/>
                <w:spacing w:val="-1"/>
                <w:sz w:val="20"/>
              </w:rPr>
              <w:t>i</w:t>
            </w:r>
            <w:r>
              <w:rPr>
                <w:rFonts w:ascii="Arial" w:eastAsia="Times New Roman" w:hAnsi="Arial" w:cs="Arial"/>
                <w:color w:val="000000"/>
                <w:sz w:val="20"/>
              </w:rPr>
              <w:t>s</w:t>
            </w:r>
            <w:r>
              <w:rPr>
                <w:rFonts w:ascii="Arial" w:eastAsia="Times New Roman" w:hAnsi="Arial" w:cs="Arial"/>
                <w:color w:val="000000"/>
                <w:spacing w:val="1"/>
                <w:sz w:val="20"/>
              </w:rPr>
              <w:t xml:space="preserve"> </w:t>
            </w:r>
            <w:r>
              <w:rPr>
                <w:rFonts w:ascii="Arial" w:eastAsia="Times New Roman" w:hAnsi="Arial" w:cs="Arial"/>
                <w:color w:val="000000"/>
                <w:sz w:val="20"/>
              </w:rPr>
              <w:t>an</w:t>
            </w:r>
            <w:r>
              <w:rPr>
                <w:rFonts w:ascii="Arial" w:eastAsia="Times New Roman" w:hAnsi="Arial" w:cs="Arial"/>
                <w:color w:val="000000"/>
                <w:spacing w:val="-1"/>
                <w:sz w:val="20"/>
              </w:rPr>
              <w:t xml:space="preserve"> </w:t>
            </w:r>
            <w:r>
              <w:rPr>
                <w:rFonts w:ascii="Arial" w:eastAsia="Times New Roman" w:hAnsi="Arial" w:cs="Arial"/>
                <w:color w:val="000000"/>
                <w:sz w:val="20"/>
              </w:rPr>
              <w:t>a</w:t>
            </w:r>
            <w:r>
              <w:rPr>
                <w:rFonts w:ascii="Arial" w:eastAsia="Times New Roman" w:hAnsi="Arial" w:cs="Arial"/>
                <w:color w:val="000000"/>
                <w:spacing w:val="-1"/>
                <w:sz w:val="20"/>
              </w:rPr>
              <w:t>b</w:t>
            </w:r>
            <w:r>
              <w:rPr>
                <w:rFonts w:ascii="Arial" w:eastAsia="Times New Roman" w:hAnsi="Arial" w:cs="Arial"/>
                <w:color w:val="000000"/>
                <w:spacing w:val="2"/>
                <w:sz w:val="20"/>
              </w:rPr>
              <w:t>n</w:t>
            </w:r>
            <w:r>
              <w:rPr>
                <w:rFonts w:ascii="Arial" w:eastAsia="Times New Roman" w:hAnsi="Arial" w:cs="Arial"/>
                <w:color w:val="000000"/>
                <w:sz w:val="20"/>
              </w:rPr>
              <w:t>or</w:t>
            </w:r>
            <w:r>
              <w:rPr>
                <w:rFonts w:ascii="Arial" w:eastAsia="Times New Roman" w:hAnsi="Arial" w:cs="Arial"/>
                <w:color w:val="000000"/>
                <w:spacing w:val="5"/>
                <w:sz w:val="20"/>
              </w:rPr>
              <w:t>m</w:t>
            </w:r>
            <w:r>
              <w:rPr>
                <w:rFonts w:ascii="Arial" w:eastAsia="Times New Roman" w:hAnsi="Arial" w:cs="Arial"/>
                <w:color w:val="000000"/>
                <w:sz w:val="20"/>
              </w:rPr>
              <w:t>a</w:t>
            </w:r>
            <w:r>
              <w:rPr>
                <w:rFonts w:ascii="Arial" w:eastAsia="Times New Roman" w:hAnsi="Arial" w:cs="Arial"/>
                <w:color w:val="000000"/>
                <w:spacing w:val="-1"/>
                <w:sz w:val="20"/>
              </w:rPr>
              <w:t>li</w:t>
            </w:r>
            <w:r>
              <w:rPr>
                <w:rFonts w:ascii="Arial" w:eastAsia="Times New Roman" w:hAnsi="Arial" w:cs="Arial"/>
                <w:color w:val="000000"/>
                <w:spacing w:val="2"/>
                <w:sz w:val="20"/>
              </w:rPr>
              <w:t>t</w:t>
            </w:r>
            <w:r>
              <w:rPr>
                <w:rFonts w:ascii="Arial" w:eastAsia="Times New Roman" w:hAnsi="Arial" w:cs="Arial"/>
                <w:color w:val="000000"/>
                <w:sz w:val="20"/>
              </w:rPr>
              <w:t>y</w:t>
            </w:r>
            <w:r>
              <w:rPr>
                <w:rFonts w:ascii="Arial" w:eastAsia="Times New Roman" w:hAnsi="Arial" w:cs="Arial"/>
                <w:color w:val="000000"/>
                <w:spacing w:val="-5"/>
                <w:sz w:val="20"/>
              </w:rPr>
              <w:t xml:space="preserve"> </w:t>
            </w:r>
            <w:r>
              <w:rPr>
                <w:rFonts w:ascii="Arial" w:eastAsia="Times New Roman" w:hAnsi="Arial" w:cs="Arial"/>
                <w:color w:val="000000"/>
                <w:sz w:val="20"/>
              </w:rPr>
              <w:t>of</w:t>
            </w:r>
            <w:r>
              <w:rPr>
                <w:rFonts w:ascii="Arial" w:eastAsia="Times New Roman" w:hAnsi="Arial" w:cs="Arial"/>
                <w:color w:val="000000"/>
                <w:spacing w:val="-1"/>
                <w:sz w:val="20"/>
              </w:rPr>
              <w:t xml:space="preserve"> </w:t>
            </w:r>
            <w:r>
              <w:rPr>
                <w:rFonts w:ascii="Arial" w:eastAsia="Times New Roman" w:hAnsi="Arial" w:cs="Arial"/>
                <w:color w:val="000000"/>
                <w:sz w:val="20"/>
              </w:rPr>
              <w:t>t</w:t>
            </w:r>
            <w:r>
              <w:rPr>
                <w:rFonts w:ascii="Arial" w:eastAsia="Times New Roman" w:hAnsi="Arial" w:cs="Arial"/>
                <w:color w:val="000000"/>
                <w:spacing w:val="1"/>
                <w:sz w:val="20"/>
              </w:rPr>
              <w:t>h</w:t>
            </w:r>
            <w:r>
              <w:rPr>
                <w:rFonts w:ascii="Arial" w:eastAsia="Times New Roman" w:hAnsi="Arial" w:cs="Arial"/>
                <w:color w:val="000000"/>
                <w:sz w:val="20"/>
              </w:rPr>
              <w:t>e</w:t>
            </w:r>
            <w:r>
              <w:rPr>
                <w:rFonts w:ascii="Arial" w:eastAsia="Times New Roman" w:hAnsi="Arial" w:cs="Arial"/>
                <w:color w:val="000000"/>
                <w:spacing w:val="-1"/>
                <w:sz w:val="20"/>
              </w:rPr>
              <w:t xml:space="preserve"> h</w:t>
            </w:r>
            <w:r>
              <w:rPr>
                <w:rFonts w:ascii="Arial" w:eastAsia="Times New Roman" w:hAnsi="Arial" w:cs="Arial"/>
                <w:color w:val="000000"/>
                <w:spacing w:val="2"/>
                <w:sz w:val="20"/>
              </w:rPr>
              <w:t>e</w:t>
            </w:r>
            <w:r>
              <w:rPr>
                <w:rFonts w:ascii="Arial" w:eastAsia="Times New Roman" w:hAnsi="Arial" w:cs="Arial"/>
                <w:color w:val="000000"/>
                <w:sz w:val="20"/>
              </w:rPr>
              <w:t>art</w:t>
            </w:r>
            <w:r>
              <w:rPr>
                <w:rFonts w:ascii="Arial" w:eastAsia="Times New Roman" w:hAnsi="Arial" w:cs="Arial"/>
                <w:color w:val="000000"/>
                <w:spacing w:val="-1"/>
                <w:sz w:val="20"/>
              </w:rPr>
              <w:t>’</w:t>
            </w:r>
            <w:r>
              <w:rPr>
                <w:rFonts w:ascii="Arial" w:eastAsia="Times New Roman" w:hAnsi="Arial" w:cs="Arial"/>
                <w:color w:val="000000"/>
                <w:sz w:val="20"/>
              </w:rPr>
              <w:t>s r</w:t>
            </w:r>
            <w:r>
              <w:rPr>
                <w:rFonts w:ascii="Arial" w:eastAsia="Times New Roman" w:hAnsi="Arial" w:cs="Arial"/>
                <w:color w:val="000000"/>
                <w:spacing w:val="2"/>
                <w:sz w:val="20"/>
              </w:rPr>
              <w:t>h</w:t>
            </w:r>
            <w:r>
              <w:rPr>
                <w:rFonts w:ascii="Arial" w:eastAsia="Times New Roman" w:hAnsi="Arial" w:cs="Arial"/>
                <w:color w:val="000000"/>
                <w:spacing w:val="-4"/>
                <w:sz w:val="20"/>
              </w:rPr>
              <w:t>y</w:t>
            </w:r>
            <w:r>
              <w:rPr>
                <w:rFonts w:ascii="Arial" w:eastAsia="Times New Roman" w:hAnsi="Arial" w:cs="Arial"/>
                <w:color w:val="000000"/>
                <w:spacing w:val="2"/>
                <w:sz w:val="20"/>
              </w:rPr>
              <w:t>t</w:t>
            </w:r>
            <w:r>
              <w:rPr>
                <w:rFonts w:ascii="Arial" w:eastAsia="Times New Roman" w:hAnsi="Arial" w:cs="Arial"/>
                <w:color w:val="000000"/>
                <w:sz w:val="20"/>
              </w:rPr>
              <w:t>h</w:t>
            </w:r>
            <w:r>
              <w:rPr>
                <w:rFonts w:ascii="Arial" w:eastAsia="Times New Roman" w:hAnsi="Arial" w:cs="Arial"/>
                <w:color w:val="000000"/>
                <w:spacing w:val="4"/>
                <w:sz w:val="20"/>
              </w:rPr>
              <w:t>m</w:t>
            </w:r>
            <w:r>
              <w:rPr>
                <w:rFonts w:ascii="Arial" w:eastAsia="Times New Roman" w:hAnsi="Arial" w:cs="Arial"/>
                <w:color w:val="000000"/>
                <w:sz w:val="20"/>
              </w:rPr>
              <w:t>,</w:t>
            </w:r>
            <w:r>
              <w:rPr>
                <w:rFonts w:ascii="Arial" w:eastAsia="Times New Roman" w:hAnsi="Arial" w:cs="Arial"/>
                <w:color w:val="000000"/>
                <w:spacing w:val="-1"/>
                <w:sz w:val="20"/>
              </w:rPr>
              <w:t xml:space="preserve"> ei</w:t>
            </w:r>
            <w:r>
              <w:rPr>
                <w:rFonts w:ascii="Arial" w:eastAsia="Times New Roman" w:hAnsi="Arial" w:cs="Arial"/>
                <w:color w:val="000000"/>
                <w:sz w:val="20"/>
              </w:rPr>
              <w:t>th</w:t>
            </w:r>
            <w:r>
              <w:rPr>
                <w:rFonts w:ascii="Arial" w:eastAsia="Times New Roman" w:hAnsi="Arial" w:cs="Arial"/>
                <w:color w:val="000000"/>
                <w:spacing w:val="-1"/>
                <w:sz w:val="20"/>
              </w:rPr>
              <w:t>e</w:t>
            </w:r>
            <w:r>
              <w:rPr>
                <w:rFonts w:ascii="Arial" w:eastAsia="Times New Roman" w:hAnsi="Arial" w:cs="Arial"/>
                <w:color w:val="000000"/>
                <w:sz w:val="20"/>
              </w:rPr>
              <w:t xml:space="preserve">r </w:t>
            </w:r>
            <w:r>
              <w:rPr>
                <w:rFonts w:ascii="Arial" w:eastAsia="Times New Roman" w:hAnsi="Arial" w:cs="Arial"/>
                <w:color w:val="000000"/>
                <w:spacing w:val="1"/>
                <w:sz w:val="20"/>
              </w:rPr>
              <w:t>c</w:t>
            </w:r>
            <w:r>
              <w:rPr>
                <w:rFonts w:ascii="Arial" w:eastAsia="Times New Roman" w:hAnsi="Arial" w:cs="Arial"/>
                <w:color w:val="000000"/>
                <w:spacing w:val="2"/>
                <w:sz w:val="20"/>
              </w:rPr>
              <w:t>a</w:t>
            </w:r>
            <w:r>
              <w:rPr>
                <w:rFonts w:ascii="Arial" w:eastAsia="Times New Roman" w:hAnsi="Arial" w:cs="Arial"/>
                <w:color w:val="000000"/>
                <w:sz w:val="20"/>
              </w:rPr>
              <w:t>u</w:t>
            </w:r>
            <w:r>
              <w:rPr>
                <w:rFonts w:ascii="Arial" w:eastAsia="Times New Roman" w:hAnsi="Arial" w:cs="Arial"/>
                <w:color w:val="000000"/>
                <w:spacing w:val="1"/>
                <w:sz w:val="20"/>
              </w:rPr>
              <w:t>s</w:t>
            </w:r>
            <w:r>
              <w:rPr>
                <w:rFonts w:ascii="Arial" w:eastAsia="Times New Roman" w:hAnsi="Arial" w:cs="Arial"/>
                <w:color w:val="000000"/>
                <w:sz w:val="20"/>
              </w:rPr>
              <w:t xml:space="preserve">ed </w:t>
            </w:r>
            <w:r>
              <w:rPr>
                <w:rFonts w:ascii="Arial" w:eastAsia="Times New Roman" w:hAnsi="Arial" w:cs="Arial"/>
                <w:color w:val="000000"/>
                <w:spacing w:val="2"/>
                <w:sz w:val="20"/>
              </w:rPr>
              <w:t>b</w:t>
            </w:r>
            <w:r>
              <w:rPr>
                <w:rFonts w:ascii="Arial" w:eastAsia="Times New Roman" w:hAnsi="Arial" w:cs="Arial"/>
                <w:color w:val="000000"/>
                <w:sz w:val="20"/>
              </w:rPr>
              <w:t>y</w:t>
            </w:r>
            <w:r>
              <w:rPr>
                <w:rFonts w:ascii="Arial" w:eastAsia="Times New Roman" w:hAnsi="Arial" w:cs="Arial"/>
                <w:color w:val="000000"/>
                <w:spacing w:val="-3"/>
                <w:sz w:val="20"/>
              </w:rPr>
              <w:t xml:space="preserve"> </w:t>
            </w:r>
            <w:r>
              <w:rPr>
                <w:rFonts w:ascii="Arial" w:eastAsia="Times New Roman" w:hAnsi="Arial" w:cs="Arial"/>
                <w:color w:val="000000"/>
                <w:sz w:val="20"/>
              </w:rPr>
              <w:t>an</w:t>
            </w:r>
            <w:r>
              <w:rPr>
                <w:rFonts w:ascii="Arial" w:eastAsia="Times New Roman" w:hAnsi="Arial" w:cs="Arial"/>
                <w:color w:val="000000"/>
                <w:spacing w:val="-1"/>
                <w:sz w:val="20"/>
              </w:rPr>
              <w:t xml:space="preserve"> i</w:t>
            </w:r>
            <w:r>
              <w:rPr>
                <w:rFonts w:ascii="Arial" w:eastAsia="Times New Roman" w:hAnsi="Arial" w:cs="Arial"/>
                <w:color w:val="000000"/>
                <w:sz w:val="20"/>
              </w:rPr>
              <w:t>n</w:t>
            </w:r>
            <w:r>
              <w:rPr>
                <w:rFonts w:ascii="Arial" w:eastAsia="Times New Roman" w:hAnsi="Arial" w:cs="Arial"/>
                <w:color w:val="000000"/>
                <w:spacing w:val="1"/>
                <w:sz w:val="20"/>
              </w:rPr>
              <w:t>h</w:t>
            </w:r>
            <w:r>
              <w:rPr>
                <w:rFonts w:ascii="Arial" w:eastAsia="Times New Roman" w:hAnsi="Arial" w:cs="Arial"/>
                <w:color w:val="000000"/>
                <w:sz w:val="20"/>
              </w:rPr>
              <w:t>eri</w:t>
            </w:r>
            <w:r>
              <w:rPr>
                <w:rFonts w:ascii="Arial" w:eastAsia="Times New Roman" w:hAnsi="Arial" w:cs="Arial"/>
                <w:color w:val="000000"/>
                <w:spacing w:val="-1"/>
                <w:sz w:val="20"/>
              </w:rPr>
              <w:t>t</w:t>
            </w:r>
            <w:r>
              <w:rPr>
                <w:rFonts w:ascii="Arial" w:eastAsia="Times New Roman" w:hAnsi="Arial" w:cs="Arial"/>
                <w:color w:val="000000"/>
                <w:spacing w:val="2"/>
                <w:sz w:val="20"/>
              </w:rPr>
              <w:t>e</w:t>
            </w:r>
            <w:r>
              <w:rPr>
                <w:rFonts w:ascii="Arial" w:eastAsia="Times New Roman" w:hAnsi="Arial" w:cs="Arial"/>
                <w:color w:val="000000"/>
                <w:sz w:val="20"/>
              </w:rPr>
              <w:t xml:space="preserve">d </w:t>
            </w:r>
            <w:r>
              <w:rPr>
                <w:rFonts w:ascii="Arial" w:eastAsia="Times New Roman" w:hAnsi="Arial" w:cs="Arial"/>
                <w:color w:val="000000"/>
                <w:spacing w:val="-1"/>
                <w:sz w:val="20"/>
              </w:rPr>
              <w:t>p</w:t>
            </w:r>
            <w:r>
              <w:rPr>
                <w:rFonts w:ascii="Arial" w:eastAsia="Times New Roman" w:hAnsi="Arial" w:cs="Arial"/>
                <w:color w:val="000000"/>
                <w:spacing w:val="1"/>
                <w:sz w:val="20"/>
              </w:rPr>
              <w:t>r</w:t>
            </w:r>
            <w:r>
              <w:rPr>
                <w:rFonts w:ascii="Arial" w:eastAsia="Times New Roman" w:hAnsi="Arial" w:cs="Arial"/>
                <w:color w:val="000000"/>
                <w:spacing w:val="2"/>
                <w:sz w:val="20"/>
              </w:rPr>
              <w:t>o</w:t>
            </w:r>
            <w:r>
              <w:rPr>
                <w:rFonts w:ascii="Arial" w:eastAsia="Times New Roman" w:hAnsi="Arial" w:cs="Arial"/>
                <w:color w:val="000000"/>
                <w:sz w:val="20"/>
              </w:rPr>
              <w:t>b</w:t>
            </w:r>
            <w:r>
              <w:rPr>
                <w:rFonts w:ascii="Arial" w:eastAsia="Times New Roman" w:hAnsi="Arial" w:cs="Arial"/>
                <w:color w:val="000000"/>
                <w:spacing w:val="1"/>
                <w:sz w:val="20"/>
              </w:rPr>
              <w:t>l</w:t>
            </w:r>
            <w:r>
              <w:rPr>
                <w:rFonts w:ascii="Arial" w:eastAsia="Times New Roman" w:hAnsi="Arial" w:cs="Arial"/>
                <w:color w:val="000000"/>
                <w:sz w:val="20"/>
              </w:rPr>
              <w:t>em</w:t>
            </w:r>
            <w:r>
              <w:rPr>
                <w:rFonts w:ascii="Arial" w:eastAsia="Times New Roman" w:hAnsi="Arial" w:cs="Arial"/>
                <w:color w:val="000000"/>
                <w:spacing w:val="3"/>
                <w:sz w:val="20"/>
              </w:rPr>
              <w:t xml:space="preserve"> </w:t>
            </w:r>
            <w:r>
              <w:rPr>
                <w:rFonts w:ascii="Arial" w:eastAsia="Times New Roman" w:hAnsi="Arial" w:cs="Arial"/>
                <w:color w:val="000000"/>
                <w:sz w:val="20"/>
              </w:rPr>
              <w:t>or</w:t>
            </w:r>
            <w:r>
              <w:rPr>
                <w:rFonts w:ascii="Arial" w:eastAsia="Times New Roman" w:hAnsi="Arial" w:cs="Arial"/>
                <w:color w:val="000000"/>
                <w:spacing w:val="-4"/>
                <w:sz w:val="20"/>
              </w:rPr>
              <w:t xml:space="preserve"> </w:t>
            </w:r>
            <w:r>
              <w:rPr>
                <w:rFonts w:ascii="Arial" w:eastAsia="Times New Roman" w:hAnsi="Arial" w:cs="Arial"/>
                <w:color w:val="000000"/>
                <w:spacing w:val="2"/>
                <w:sz w:val="20"/>
              </w:rPr>
              <w:t>b</w:t>
            </w:r>
            <w:r>
              <w:rPr>
                <w:rFonts w:ascii="Arial" w:eastAsia="Times New Roman" w:hAnsi="Arial" w:cs="Arial"/>
                <w:color w:val="000000"/>
                <w:sz w:val="20"/>
              </w:rPr>
              <w:t>y</w:t>
            </w:r>
            <w:r>
              <w:rPr>
                <w:rFonts w:ascii="Arial" w:eastAsia="Times New Roman" w:hAnsi="Arial" w:cs="Arial"/>
                <w:color w:val="000000"/>
                <w:spacing w:val="-3"/>
                <w:sz w:val="20"/>
              </w:rPr>
              <w:t xml:space="preserve"> </w:t>
            </w:r>
            <w:r>
              <w:rPr>
                <w:rFonts w:ascii="Arial" w:eastAsia="Times New Roman" w:hAnsi="Arial" w:cs="Arial"/>
                <w:color w:val="000000"/>
                <w:sz w:val="20"/>
              </w:rPr>
              <w:t>an</w:t>
            </w:r>
            <w:r>
              <w:rPr>
                <w:rFonts w:ascii="Arial" w:eastAsia="Times New Roman" w:hAnsi="Arial" w:cs="Arial"/>
                <w:color w:val="000000"/>
                <w:spacing w:val="-3"/>
                <w:sz w:val="20"/>
              </w:rPr>
              <w:t xml:space="preserve"> </w:t>
            </w:r>
            <w:r>
              <w:rPr>
                <w:rFonts w:ascii="Arial" w:eastAsia="Times New Roman" w:hAnsi="Arial" w:cs="Arial"/>
                <w:color w:val="000000"/>
                <w:sz w:val="20"/>
              </w:rPr>
              <w:t>ac</w:t>
            </w:r>
            <w:r>
              <w:rPr>
                <w:rFonts w:ascii="Arial" w:eastAsia="Times New Roman" w:hAnsi="Arial" w:cs="Arial"/>
                <w:color w:val="000000"/>
                <w:spacing w:val="2"/>
                <w:sz w:val="20"/>
              </w:rPr>
              <w:t>q</w:t>
            </w:r>
            <w:r>
              <w:rPr>
                <w:rFonts w:ascii="Arial" w:eastAsia="Times New Roman" w:hAnsi="Arial" w:cs="Arial"/>
                <w:color w:val="000000"/>
                <w:sz w:val="20"/>
              </w:rPr>
              <w:t>u</w:t>
            </w:r>
            <w:r>
              <w:rPr>
                <w:rFonts w:ascii="Arial" w:eastAsia="Times New Roman" w:hAnsi="Arial" w:cs="Arial"/>
                <w:color w:val="000000"/>
                <w:spacing w:val="-1"/>
                <w:sz w:val="20"/>
              </w:rPr>
              <w:t>i</w:t>
            </w:r>
            <w:r>
              <w:rPr>
                <w:rFonts w:ascii="Arial" w:eastAsia="Times New Roman" w:hAnsi="Arial" w:cs="Arial"/>
                <w:color w:val="000000"/>
                <w:spacing w:val="1"/>
                <w:sz w:val="20"/>
              </w:rPr>
              <w:t>r</w:t>
            </w:r>
            <w:r>
              <w:rPr>
                <w:rFonts w:ascii="Arial" w:eastAsia="Times New Roman" w:hAnsi="Arial" w:cs="Arial"/>
                <w:color w:val="000000"/>
                <w:spacing w:val="2"/>
                <w:sz w:val="20"/>
              </w:rPr>
              <w:t>e</w:t>
            </w:r>
            <w:r>
              <w:rPr>
                <w:rFonts w:ascii="Arial" w:eastAsia="Times New Roman" w:hAnsi="Arial" w:cs="Arial"/>
                <w:color w:val="000000"/>
                <w:sz w:val="20"/>
              </w:rPr>
              <w:t xml:space="preserve">d </w:t>
            </w:r>
            <w:r>
              <w:rPr>
                <w:rFonts w:ascii="Arial" w:eastAsia="Times New Roman" w:hAnsi="Arial" w:cs="Arial"/>
                <w:color w:val="000000"/>
                <w:spacing w:val="1"/>
                <w:sz w:val="20"/>
              </w:rPr>
              <w:t>c</w:t>
            </w:r>
            <w:r>
              <w:rPr>
                <w:rFonts w:ascii="Arial" w:eastAsia="Times New Roman" w:hAnsi="Arial" w:cs="Arial"/>
                <w:color w:val="000000"/>
                <w:sz w:val="20"/>
              </w:rPr>
              <w:t>o</w:t>
            </w:r>
            <w:r>
              <w:rPr>
                <w:rFonts w:ascii="Arial" w:eastAsia="Times New Roman" w:hAnsi="Arial" w:cs="Arial"/>
                <w:color w:val="000000"/>
                <w:spacing w:val="-1"/>
                <w:sz w:val="20"/>
              </w:rPr>
              <w:t>n</w:t>
            </w:r>
            <w:r>
              <w:rPr>
                <w:rFonts w:ascii="Arial" w:eastAsia="Times New Roman" w:hAnsi="Arial" w:cs="Arial"/>
                <w:color w:val="000000"/>
                <w:sz w:val="20"/>
              </w:rPr>
              <w:t>d</w:t>
            </w:r>
            <w:r>
              <w:rPr>
                <w:rFonts w:ascii="Arial" w:eastAsia="Times New Roman" w:hAnsi="Arial" w:cs="Arial"/>
                <w:color w:val="000000"/>
                <w:spacing w:val="-1"/>
                <w:sz w:val="20"/>
              </w:rPr>
              <w:t>i</w:t>
            </w:r>
            <w:r>
              <w:rPr>
                <w:rFonts w:ascii="Arial" w:eastAsia="Times New Roman" w:hAnsi="Arial" w:cs="Arial"/>
                <w:color w:val="000000"/>
                <w:spacing w:val="2"/>
                <w:sz w:val="20"/>
              </w:rPr>
              <w:t>t</w:t>
            </w:r>
            <w:r>
              <w:rPr>
                <w:rFonts w:ascii="Arial" w:eastAsia="Times New Roman" w:hAnsi="Arial" w:cs="Arial"/>
                <w:color w:val="000000"/>
                <w:spacing w:val="-1"/>
                <w:sz w:val="20"/>
              </w:rPr>
              <w:t>i</w:t>
            </w:r>
            <w:r>
              <w:rPr>
                <w:rFonts w:ascii="Arial" w:eastAsia="Times New Roman" w:hAnsi="Arial" w:cs="Arial"/>
                <w:color w:val="000000"/>
                <w:spacing w:val="2"/>
                <w:sz w:val="20"/>
              </w:rPr>
              <w:t>o</w:t>
            </w:r>
            <w:r>
              <w:rPr>
                <w:rFonts w:ascii="Arial" w:eastAsia="Times New Roman" w:hAnsi="Arial" w:cs="Arial"/>
                <w:color w:val="000000"/>
                <w:sz w:val="20"/>
              </w:rPr>
              <w:t xml:space="preserve">n </w:t>
            </w:r>
            <w:r>
              <w:rPr>
                <w:rFonts w:ascii="Arial" w:eastAsia="Times New Roman" w:hAnsi="Arial" w:cs="Arial"/>
                <w:color w:val="000000"/>
                <w:spacing w:val="-1"/>
                <w:sz w:val="20"/>
              </w:rPr>
              <w:t>t</w:t>
            </w:r>
            <w:r>
              <w:rPr>
                <w:rFonts w:ascii="Arial" w:eastAsia="Times New Roman" w:hAnsi="Arial" w:cs="Arial"/>
                <w:color w:val="000000"/>
                <w:spacing w:val="2"/>
                <w:sz w:val="20"/>
              </w:rPr>
              <w:t>h</w:t>
            </w:r>
            <w:r>
              <w:rPr>
                <w:rFonts w:ascii="Arial" w:eastAsia="Times New Roman" w:hAnsi="Arial" w:cs="Arial"/>
                <w:color w:val="000000"/>
                <w:sz w:val="20"/>
              </w:rPr>
              <w:t>at</w:t>
            </w:r>
            <w:r>
              <w:rPr>
                <w:rFonts w:ascii="Arial" w:eastAsia="Times New Roman" w:hAnsi="Arial" w:cs="Arial"/>
                <w:color w:val="000000"/>
                <w:spacing w:val="-2"/>
                <w:sz w:val="20"/>
              </w:rPr>
              <w:t xml:space="preserve"> </w:t>
            </w:r>
            <w:r>
              <w:rPr>
                <w:rFonts w:ascii="Arial" w:eastAsia="Times New Roman" w:hAnsi="Arial" w:cs="Arial"/>
                <w:color w:val="000000"/>
                <w:spacing w:val="2"/>
                <w:sz w:val="20"/>
              </w:rPr>
              <w:t>d</w:t>
            </w:r>
            <w:r>
              <w:rPr>
                <w:rFonts w:ascii="Arial" w:eastAsia="Times New Roman" w:hAnsi="Arial" w:cs="Arial"/>
                <w:color w:val="000000"/>
                <w:spacing w:val="-1"/>
                <w:sz w:val="20"/>
              </w:rPr>
              <w:t>i</w:t>
            </w:r>
            <w:r>
              <w:rPr>
                <w:rFonts w:ascii="Arial" w:eastAsia="Times New Roman" w:hAnsi="Arial" w:cs="Arial"/>
                <w:color w:val="000000"/>
                <w:spacing w:val="1"/>
                <w:sz w:val="20"/>
              </w:rPr>
              <w:t>s</w:t>
            </w:r>
            <w:r>
              <w:rPr>
                <w:rFonts w:ascii="Arial" w:eastAsia="Times New Roman" w:hAnsi="Arial" w:cs="Arial"/>
                <w:color w:val="000000"/>
                <w:sz w:val="20"/>
              </w:rPr>
              <w:t>turbs t</w:t>
            </w:r>
            <w:r>
              <w:rPr>
                <w:rFonts w:ascii="Arial" w:eastAsia="Times New Roman" w:hAnsi="Arial" w:cs="Arial"/>
                <w:color w:val="000000"/>
                <w:spacing w:val="1"/>
                <w:sz w:val="20"/>
              </w:rPr>
              <w:t>h</w:t>
            </w:r>
            <w:r>
              <w:rPr>
                <w:rFonts w:ascii="Arial" w:eastAsia="Times New Roman" w:hAnsi="Arial" w:cs="Arial"/>
                <w:color w:val="000000"/>
                <w:sz w:val="20"/>
              </w:rPr>
              <w:t>e</w:t>
            </w:r>
            <w:r>
              <w:rPr>
                <w:rFonts w:ascii="Arial" w:eastAsia="Times New Roman" w:hAnsi="Arial" w:cs="Arial"/>
                <w:color w:val="000000"/>
                <w:spacing w:val="-1"/>
                <w:sz w:val="20"/>
              </w:rPr>
              <w:t xml:space="preserve"> </w:t>
            </w:r>
            <w:r>
              <w:rPr>
                <w:rFonts w:ascii="Arial" w:eastAsia="Times New Roman" w:hAnsi="Arial" w:cs="Arial"/>
                <w:color w:val="000000"/>
                <w:spacing w:val="1"/>
                <w:sz w:val="20"/>
              </w:rPr>
              <w:t>e</w:t>
            </w:r>
            <w:r>
              <w:rPr>
                <w:rFonts w:ascii="Arial" w:eastAsia="Times New Roman" w:hAnsi="Arial" w:cs="Arial"/>
                <w:color w:val="000000"/>
                <w:spacing w:val="-1"/>
                <w:sz w:val="20"/>
              </w:rPr>
              <w:t>l</w:t>
            </w:r>
            <w:r>
              <w:rPr>
                <w:rFonts w:ascii="Arial" w:eastAsia="Times New Roman" w:hAnsi="Arial" w:cs="Arial"/>
                <w:color w:val="000000"/>
                <w:sz w:val="20"/>
              </w:rPr>
              <w:t>e</w:t>
            </w:r>
            <w:r>
              <w:rPr>
                <w:rFonts w:ascii="Arial" w:eastAsia="Times New Roman" w:hAnsi="Arial" w:cs="Arial"/>
                <w:color w:val="000000"/>
                <w:spacing w:val="1"/>
                <w:sz w:val="20"/>
              </w:rPr>
              <w:t>c</w:t>
            </w:r>
            <w:r>
              <w:rPr>
                <w:rFonts w:ascii="Arial" w:eastAsia="Times New Roman" w:hAnsi="Arial" w:cs="Arial"/>
                <w:color w:val="000000"/>
                <w:sz w:val="20"/>
              </w:rPr>
              <w:t>tr</w:t>
            </w:r>
            <w:r>
              <w:rPr>
                <w:rFonts w:ascii="Arial" w:eastAsia="Times New Roman" w:hAnsi="Arial" w:cs="Arial"/>
                <w:color w:val="000000"/>
                <w:spacing w:val="-1"/>
                <w:sz w:val="20"/>
              </w:rPr>
              <w:t>i</w:t>
            </w:r>
            <w:r>
              <w:rPr>
                <w:rFonts w:ascii="Arial" w:eastAsia="Times New Roman" w:hAnsi="Arial" w:cs="Arial"/>
                <w:color w:val="000000"/>
                <w:spacing w:val="1"/>
                <w:sz w:val="20"/>
              </w:rPr>
              <w:t>c</w:t>
            </w:r>
            <w:r>
              <w:rPr>
                <w:rFonts w:ascii="Arial" w:eastAsia="Times New Roman" w:hAnsi="Arial" w:cs="Arial"/>
                <w:color w:val="000000"/>
                <w:sz w:val="20"/>
              </w:rPr>
              <w:t xml:space="preserve">al </w:t>
            </w:r>
            <w:r>
              <w:rPr>
                <w:rFonts w:ascii="Arial" w:eastAsia="Times New Roman" w:hAnsi="Arial" w:cs="Arial"/>
                <w:color w:val="000000"/>
                <w:spacing w:val="-1"/>
                <w:sz w:val="20"/>
              </w:rPr>
              <w:t>i</w:t>
            </w:r>
            <w:r>
              <w:rPr>
                <w:rFonts w:ascii="Arial" w:eastAsia="Times New Roman" w:hAnsi="Arial" w:cs="Arial"/>
                <w:color w:val="000000"/>
                <w:spacing w:val="4"/>
                <w:sz w:val="20"/>
              </w:rPr>
              <w:t>m</w:t>
            </w:r>
            <w:r>
              <w:rPr>
                <w:rFonts w:ascii="Arial" w:eastAsia="Times New Roman" w:hAnsi="Arial" w:cs="Arial"/>
                <w:color w:val="000000"/>
                <w:sz w:val="20"/>
              </w:rPr>
              <w:t>p</w:t>
            </w:r>
            <w:r>
              <w:rPr>
                <w:rFonts w:ascii="Arial" w:eastAsia="Times New Roman" w:hAnsi="Arial" w:cs="Arial"/>
                <w:color w:val="000000"/>
                <w:spacing w:val="-1"/>
                <w:sz w:val="20"/>
              </w:rPr>
              <w:t>ul</w:t>
            </w:r>
            <w:r>
              <w:rPr>
                <w:rFonts w:ascii="Arial" w:eastAsia="Times New Roman" w:hAnsi="Arial" w:cs="Arial"/>
                <w:color w:val="000000"/>
                <w:spacing w:val="1"/>
                <w:sz w:val="20"/>
              </w:rPr>
              <w:t>s</w:t>
            </w:r>
            <w:r>
              <w:rPr>
                <w:rFonts w:ascii="Arial" w:eastAsia="Times New Roman" w:hAnsi="Arial" w:cs="Arial"/>
                <w:color w:val="000000"/>
                <w:sz w:val="20"/>
              </w:rPr>
              <w:t>e</w:t>
            </w:r>
            <w:r>
              <w:rPr>
                <w:rFonts w:ascii="Arial" w:eastAsia="Times New Roman" w:hAnsi="Arial" w:cs="Arial"/>
                <w:color w:val="000000"/>
                <w:spacing w:val="1"/>
                <w:sz w:val="20"/>
              </w:rPr>
              <w:t>s</w:t>
            </w:r>
            <w:r>
              <w:rPr>
                <w:rFonts w:ascii="Arial" w:eastAsia="Times New Roman" w:hAnsi="Arial" w:cs="Arial"/>
                <w:color w:val="000000"/>
                <w:sz w:val="20"/>
              </w:rPr>
              <w:t>,</w:t>
            </w:r>
            <w:r>
              <w:rPr>
                <w:rFonts w:ascii="Arial" w:eastAsia="Times New Roman" w:hAnsi="Arial" w:cs="Arial"/>
                <w:color w:val="000000"/>
                <w:spacing w:val="2"/>
                <w:sz w:val="20"/>
              </w:rPr>
              <w:t xml:space="preserve"> </w:t>
            </w:r>
            <w:r>
              <w:rPr>
                <w:rFonts w:ascii="Arial" w:eastAsia="Times New Roman" w:hAnsi="Arial" w:cs="Arial"/>
                <w:color w:val="000000"/>
                <w:spacing w:val="-2"/>
                <w:sz w:val="20"/>
              </w:rPr>
              <w:t>w</w:t>
            </w:r>
            <w:r>
              <w:rPr>
                <w:rFonts w:ascii="Arial" w:eastAsia="Times New Roman" w:hAnsi="Arial" w:cs="Arial"/>
                <w:color w:val="000000"/>
                <w:spacing w:val="2"/>
                <w:sz w:val="20"/>
              </w:rPr>
              <w:t>h</w:t>
            </w:r>
            <w:r>
              <w:rPr>
                <w:rFonts w:ascii="Arial" w:eastAsia="Times New Roman" w:hAnsi="Arial" w:cs="Arial"/>
                <w:color w:val="000000"/>
                <w:spacing w:val="-1"/>
                <w:sz w:val="20"/>
              </w:rPr>
              <w:t>i</w:t>
            </w:r>
            <w:r>
              <w:rPr>
                <w:rFonts w:ascii="Arial" w:eastAsia="Times New Roman" w:hAnsi="Arial" w:cs="Arial"/>
                <w:color w:val="000000"/>
                <w:spacing w:val="1"/>
                <w:sz w:val="20"/>
              </w:rPr>
              <w:t>c</w:t>
            </w:r>
            <w:r>
              <w:rPr>
                <w:rFonts w:ascii="Arial" w:eastAsia="Times New Roman" w:hAnsi="Arial" w:cs="Arial"/>
                <w:color w:val="000000"/>
                <w:sz w:val="20"/>
              </w:rPr>
              <w:t>h</w:t>
            </w:r>
            <w:r>
              <w:rPr>
                <w:rFonts w:ascii="Arial" w:eastAsia="Times New Roman" w:hAnsi="Arial" w:cs="Arial"/>
                <w:color w:val="000000"/>
                <w:spacing w:val="-1"/>
                <w:sz w:val="20"/>
              </w:rPr>
              <w:t xml:space="preserve"> </w:t>
            </w:r>
            <w:r>
              <w:rPr>
                <w:rFonts w:ascii="Arial" w:eastAsia="Times New Roman" w:hAnsi="Arial" w:cs="Arial"/>
                <w:color w:val="000000"/>
                <w:sz w:val="20"/>
              </w:rPr>
              <w:t>r</w:t>
            </w:r>
            <w:r>
              <w:rPr>
                <w:rFonts w:ascii="Arial" w:eastAsia="Times New Roman" w:hAnsi="Arial" w:cs="Arial"/>
                <w:color w:val="000000"/>
                <w:spacing w:val="2"/>
                <w:sz w:val="20"/>
              </w:rPr>
              <w:t>e</w:t>
            </w:r>
            <w:r>
              <w:rPr>
                <w:rFonts w:ascii="Arial" w:eastAsia="Times New Roman" w:hAnsi="Arial" w:cs="Arial"/>
                <w:color w:val="000000"/>
                <w:sz w:val="20"/>
              </w:rPr>
              <w:t>g</w:t>
            </w:r>
            <w:r>
              <w:rPr>
                <w:rFonts w:ascii="Arial" w:eastAsia="Times New Roman" w:hAnsi="Arial" w:cs="Arial"/>
                <w:color w:val="000000"/>
                <w:spacing w:val="-1"/>
                <w:sz w:val="20"/>
              </w:rPr>
              <w:t>u</w:t>
            </w:r>
            <w:r>
              <w:rPr>
                <w:rFonts w:ascii="Arial" w:eastAsia="Times New Roman" w:hAnsi="Arial" w:cs="Arial"/>
                <w:color w:val="000000"/>
                <w:spacing w:val="1"/>
                <w:sz w:val="20"/>
              </w:rPr>
              <w:t>l</w:t>
            </w:r>
            <w:r>
              <w:rPr>
                <w:rFonts w:ascii="Arial" w:eastAsia="Times New Roman" w:hAnsi="Arial" w:cs="Arial"/>
                <w:color w:val="000000"/>
                <w:sz w:val="20"/>
              </w:rPr>
              <w:t>ate</w:t>
            </w:r>
            <w:r>
              <w:rPr>
                <w:rFonts w:ascii="Arial" w:eastAsia="Times New Roman" w:hAnsi="Arial" w:cs="Arial"/>
                <w:color w:val="000000"/>
                <w:spacing w:val="-2"/>
                <w:sz w:val="20"/>
              </w:rPr>
              <w:t xml:space="preserve"> </w:t>
            </w:r>
            <w:r>
              <w:rPr>
                <w:rFonts w:ascii="Arial" w:eastAsia="Times New Roman" w:hAnsi="Arial" w:cs="Arial"/>
                <w:color w:val="000000"/>
                <w:spacing w:val="2"/>
                <w:sz w:val="20"/>
              </w:rPr>
              <w:t>t</w:t>
            </w:r>
            <w:r>
              <w:rPr>
                <w:rFonts w:ascii="Arial" w:eastAsia="Times New Roman" w:hAnsi="Arial" w:cs="Arial"/>
                <w:color w:val="000000"/>
                <w:sz w:val="20"/>
              </w:rPr>
              <w:t>he h</w:t>
            </w:r>
            <w:r>
              <w:rPr>
                <w:rFonts w:ascii="Arial" w:eastAsia="Times New Roman" w:hAnsi="Arial" w:cs="Arial"/>
                <w:color w:val="000000"/>
                <w:spacing w:val="-1"/>
                <w:sz w:val="20"/>
              </w:rPr>
              <w:t>e</w:t>
            </w:r>
            <w:r>
              <w:rPr>
                <w:rFonts w:ascii="Arial" w:eastAsia="Times New Roman" w:hAnsi="Arial" w:cs="Arial"/>
                <w:color w:val="000000"/>
                <w:sz w:val="20"/>
              </w:rPr>
              <w:t>art.</w:t>
            </w:r>
            <w:r>
              <w:rPr>
                <w:rFonts w:ascii="Arial" w:eastAsia="Times New Roman" w:hAnsi="Arial" w:cs="Arial"/>
                <w:color w:val="000000"/>
                <w:spacing w:val="-1"/>
                <w:sz w:val="20"/>
              </w:rPr>
              <w:t xml:space="preserve"> </w:t>
            </w:r>
            <w:r>
              <w:rPr>
                <w:rFonts w:ascii="Arial" w:eastAsia="Times New Roman" w:hAnsi="Arial" w:cs="Arial"/>
                <w:color w:val="000000"/>
                <w:spacing w:val="3"/>
                <w:sz w:val="20"/>
              </w:rPr>
              <w:t>T</w:t>
            </w:r>
            <w:r>
              <w:rPr>
                <w:rFonts w:ascii="Arial" w:eastAsia="Times New Roman" w:hAnsi="Arial" w:cs="Arial"/>
                <w:color w:val="000000"/>
                <w:sz w:val="20"/>
              </w:rPr>
              <w:t>he h</w:t>
            </w:r>
            <w:r>
              <w:rPr>
                <w:rFonts w:ascii="Arial" w:eastAsia="Times New Roman" w:hAnsi="Arial" w:cs="Arial"/>
                <w:color w:val="000000"/>
                <w:spacing w:val="-1"/>
                <w:sz w:val="20"/>
              </w:rPr>
              <w:t>e</w:t>
            </w:r>
            <w:r>
              <w:rPr>
                <w:rFonts w:ascii="Arial" w:eastAsia="Times New Roman" w:hAnsi="Arial" w:cs="Arial"/>
                <w:color w:val="000000"/>
                <w:sz w:val="20"/>
              </w:rPr>
              <w:t>art</w:t>
            </w:r>
            <w:r>
              <w:rPr>
                <w:rFonts w:ascii="Arial" w:eastAsia="Times New Roman" w:hAnsi="Arial" w:cs="Arial"/>
                <w:color w:val="000000"/>
                <w:spacing w:val="1"/>
                <w:sz w:val="20"/>
              </w:rPr>
              <w:t xml:space="preserve"> </w:t>
            </w:r>
            <w:r>
              <w:rPr>
                <w:rFonts w:ascii="Arial" w:eastAsia="Times New Roman" w:hAnsi="Arial" w:cs="Arial"/>
                <w:color w:val="000000"/>
                <w:spacing w:val="4"/>
                <w:sz w:val="20"/>
              </w:rPr>
              <w:t>m</w:t>
            </w:r>
            <w:r>
              <w:rPr>
                <w:rFonts w:ascii="Arial" w:eastAsia="Times New Roman" w:hAnsi="Arial" w:cs="Arial"/>
                <w:color w:val="000000"/>
                <w:sz w:val="20"/>
              </w:rPr>
              <w:t>ay</w:t>
            </w:r>
            <w:r>
              <w:rPr>
                <w:rFonts w:ascii="Arial" w:eastAsia="Times New Roman" w:hAnsi="Arial" w:cs="Arial"/>
                <w:color w:val="000000"/>
                <w:spacing w:val="-6"/>
                <w:sz w:val="20"/>
              </w:rPr>
              <w:t xml:space="preserve"> </w:t>
            </w:r>
            <w:r>
              <w:rPr>
                <w:rFonts w:ascii="Arial" w:eastAsia="Times New Roman" w:hAnsi="Arial" w:cs="Arial"/>
                <w:color w:val="000000"/>
                <w:sz w:val="20"/>
              </w:rPr>
              <w:t>b</w:t>
            </w:r>
            <w:r>
              <w:rPr>
                <w:rFonts w:ascii="Arial" w:eastAsia="Times New Roman" w:hAnsi="Arial" w:cs="Arial"/>
                <w:color w:val="000000"/>
                <w:spacing w:val="1"/>
                <w:sz w:val="20"/>
              </w:rPr>
              <w:t>e</w:t>
            </w:r>
            <w:r>
              <w:rPr>
                <w:rFonts w:ascii="Arial" w:eastAsia="Times New Roman" w:hAnsi="Arial" w:cs="Arial"/>
                <w:color w:val="000000"/>
                <w:sz w:val="20"/>
              </w:rPr>
              <w:t>at</w:t>
            </w:r>
            <w:r>
              <w:rPr>
                <w:rFonts w:ascii="Arial" w:eastAsia="Times New Roman" w:hAnsi="Arial" w:cs="Arial"/>
                <w:color w:val="000000"/>
                <w:spacing w:val="-2"/>
                <w:sz w:val="20"/>
              </w:rPr>
              <w:t xml:space="preserve"> </w:t>
            </w:r>
            <w:r>
              <w:rPr>
                <w:rFonts w:ascii="Arial" w:eastAsia="Times New Roman" w:hAnsi="Arial" w:cs="Arial"/>
                <w:color w:val="000000"/>
                <w:sz w:val="20"/>
              </w:rPr>
              <w:t>t</w:t>
            </w:r>
            <w:r>
              <w:rPr>
                <w:rFonts w:ascii="Arial" w:eastAsia="Times New Roman" w:hAnsi="Arial" w:cs="Arial"/>
                <w:color w:val="000000"/>
                <w:spacing w:val="2"/>
                <w:sz w:val="20"/>
              </w:rPr>
              <w:t>o</w:t>
            </w:r>
            <w:r>
              <w:rPr>
                <w:rFonts w:ascii="Arial" w:eastAsia="Times New Roman" w:hAnsi="Arial" w:cs="Arial"/>
                <w:color w:val="000000"/>
                <w:sz w:val="20"/>
              </w:rPr>
              <w:t>o</w:t>
            </w:r>
            <w:r>
              <w:rPr>
                <w:rFonts w:ascii="Arial" w:eastAsia="Times New Roman" w:hAnsi="Arial" w:cs="Arial"/>
                <w:color w:val="000000"/>
                <w:spacing w:val="-1"/>
                <w:sz w:val="20"/>
              </w:rPr>
              <w:t xml:space="preserve"> </w:t>
            </w:r>
            <w:r>
              <w:rPr>
                <w:rFonts w:ascii="Arial" w:eastAsia="Times New Roman" w:hAnsi="Arial" w:cs="Arial"/>
                <w:color w:val="000000"/>
                <w:sz w:val="20"/>
              </w:rPr>
              <w:t>s</w:t>
            </w:r>
            <w:r>
              <w:rPr>
                <w:rFonts w:ascii="Arial" w:eastAsia="Times New Roman" w:hAnsi="Arial" w:cs="Arial"/>
                <w:color w:val="000000"/>
                <w:spacing w:val="-1"/>
                <w:sz w:val="20"/>
              </w:rPr>
              <w:t>l</w:t>
            </w:r>
            <w:r>
              <w:rPr>
                <w:rFonts w:ascii="Arial" w:eastAsia="Times New Roman" w:hAnsi="Arial" w:cs="Arial"/>
                <w:color w:val="000000"/>
                <w:spacing w:val="2"/>
                <w:sz w:val="20"/>
              </w:rPr>
              <w:t>o</w:t>
            </w:r>
            <w:r>
              <w:rPr>
                <w:rFonts w:ascii="Arial" w:eastAsia="Times New Roman" w:hAnsi="Arial" w:cs="Arial"/>
                <w:color w:val="000000"/>
                <w:spacing w:val="9"/>
                <w:sz w:val="20"/>
              </w:rPr>
              <w:t>w</w:t>
            </w:r>
            <w:r>
              <w:rPr>
                <w:rFonts w:ascii="Arial" w:eastAsia="Times New Roman" w:hAnsi="Arial" w:cs="Arial"/>
                <w:color w:val="000000"/>
                <w:spacing w:val="4"/>
                <w:sz w:val="20"/>
              </w:rPr>
              <w:t>l</w:t>
            </w:r>
            <w:r>
              <w:rPr>
                <w:rFonts w:ascii="Arial" w:eastAsia="Times New Roman" w:hAnsi="Arial" w:cs="Arial"/>
                <w:color w:val="000000"/>
                <w:spacing w:val="-4"/>
                <w:sz w:val="20"/>
              </w:rPr>
              <w:t>y</w:t>
            </w:r>
            <w:r>
              <w:rPr>
                <w:rFonts w:ascii="Arial" w:eastAsia="Times New Roman" w:hAnsi="Arial" w:cs="Arial"/>
                <w:color w:val="000000"/>
                <w:sz w:val="20"/>
              </w:rPr>
              <w:t>, too</w:t>
            </w:r>
            <w:r>
              <w:rPr>
                <w:rFonts w:ascii="Arial" w:eastAsia="Times New Roman" w:hAnsi="Arial" w:cs="Arial"/>
                <w:color w:val="000000"/>
                <w:spacing w:val="-1"/>
                <w:sz w:val="20"/>
              </w:rPr>
              <w:t xml:space="preserve"> </w:t>
            </w:r>
            <w:r>
              <w:rPr>
                <w:rFonts w:ascii="Arial" w:eastAsia="Times New Roman" w:hAnsi="Arial" w:cs="Arial"/>
                <w:color w:val="000000"/>
                <w:spacing w:val="2"/>
                <w:sz w:val="20"/>
              </w:rPr>
              <w:t>q</w:t>
            </w:r>
            <w:r>
              <w:rPr>
                <w:rFonts w:ascii="Arial" w:eastAsia="Times New Roman" w:hAnsi="Arial" w:cs="Arial"/>
                <w:color w:val="000000"/>
                <w:sz w:val="20"/>
              </w:rPr>
              <w:t>u</w:t>
            </w:r>
            <w:r>
              <w:rPr>
                <w:rFonts w:ascii="Arial" w:eastAsia="Times New Roman" w:hAnsi="Arial" w:cs="Arial"/>
                <w:color w:val="000000"/>
                <w:spacing w:val="-1"/>
                <w:sz w:val="20"/>
              </w:rPr>
              <w:t>i</w:t>
            </w:r>
            <w:r>
              <w:rPr>
                <w:rFonts w:ascii="Arial" w:eastAsia="Times New Roman" w:hAnsi="Arial" w:cs="Arial"/>
                <w:color w:val="000000"/>
                <w:spacing w:val="1"/>
                <w:sz w:val="20"/>
              </w:rPr>
              <w:t>c</w:t>
            </w:r>
            <w:r>
              <w:rPr>
                <w:rFonts w:ascii="Arial" w:eastAsia="Times New Roman" w:hAnsi="Arial" w:cs="Arial"/>
                <w:color w:val="000000"/>
                <w:spacing w:val="3"/>
                <w:sz w:val="20"/>
              </w:rPr>
              <w:t>k</w:t>
            </w:r>
            <w:r>
              <w:rPr>
                <w:rFonts w:ascii="Arial" w:eastAsia="Times New Roman" w:hAnsi="Arial" w:cs="Arial"/>
                <w:color w:val="000000"/>
                <w:spacing w:val="1"/>
                <w:sz w:val="20"/>
              </w:rPr>
              <w:t>l</w:t>
            </w:r>
            <w:r>
              <w:rPr>
                <w:rFonts w:ascii="Arial" w:eastAsia="Times New Roman" w:hAnsi="Arial" w:cs="Arial"/>
                <w:color w:val="000000"/>
                <w:sz w:val="20"/>
              </w:rPr>
              <w:t>y</w:t>
            </w:r>
            <w:r>
              <w:rPr>
                <w:rFonts w:ascii="Arial" w:eastAsia="Times New Roman" w:hAnsi="Arial" w:cs="Arial"/>
                <w:color w:val="000000"/>
                <w:spacing w:val="-5"/>
                <w:sz w:val="20"/>
              </w:rPr>
              <w:t xml:space="preserve"> </w:t>
            </w:r>
            <w:r>
              <w:rPr>
                <w:rFonts w:ascii="Arial" w:eastAsia="Times New Roman" w:hAnsi="Arial" w:cs="Arial"/>
                <w:color w:val="000000"/>
                <w:sz w:val="20"/>
              </w:rPr>
              <w:t xml:space="preserve">or </w:t>
            </w:r>
            <w:r>
              <w:rPr>
                <w:rFonts w:ascii="Arial" w:eastAsia="Times New Roman" w:hAnsi="Arial" w:cs="Arial"/>
                <w:color w:val="000000"/>
                <w:spacing w:val="-1"/>
                <w:sz w:val="20"/>
              </w:rPr>
              <w:t>i</w:t>
            </w:r>
            <w:r>
              <w:rPr>
                <w:rFonts w:ascii="Arial" w:eastAsia="Times New Roman" w:hAnsi="Arial" w:cs="Arial"/>
                <w:color w:val="000000"/>
                <w:sz w:val="20"/>
              </w:rPr>
              <w:t>n</w:t>
            </w:r>
            <w:r>
              <w:rPr>
                <w:rFonts w:ascii="Arial" w:eastAsia="Times New Roman" w:hAnsi="Arial" w:cs="Arial"/>
                <w:color w:val="000000"/>
                <w:spacing w:val="2"/>
                <w:sz w:val="20"/>
              </w:rPr>
              <w:t xml:space="preserve"> </w:t>
            </w:r>
            <w:r>
              <w:rPr>
                <w:rFonts w:ascii="Arial" w:eastAsia="Times New Roman" w:hAnsi="Arial" w:cs="Arial"/>
                <w:color w:val="000000"/>
                <w:sz w:val="20"/>
              </w:rPr>
              <w:t>an</w:t>
            </w:r>
            <w:r>
              <w:rPr>
                <w:rFonts w:ascii="Arial" w:eastAsia="Times New Roman" w:hAnsi="Arial" w:cs="Arial"/>
                <w:color w:val="000000"/>
                <w:spacing w:val="-1"/>
                <w:sz w:val="20"/>
              </w:rPr>
              <w:t xml:space="preserve"> i</w:t>
            </w:r>
            <w:r>
              <w:rPr>
                <w:rFonts w:ascii="Arial" w:eastAsia="Times New Roman" w:hAnsi="Arial" w:cs="Arial"/>
                <w:color w:val="000000"/>
                <w:spacing w:val="1"/>
                <w:sz w:val="20"/>
              </w:rPr>
              <w:t>rr</w:t>
            </w:r>
            <w:r>
              <w:rPr>
                <w:rFonts w:ascii="Arial" w:eastAsia="Times New Roman" w:hAnsi="Arial" w:cs="Arial"/>
                <w:color w:val="000000"/>
                <w:sz w:val="20"/>
              </w:rPr>
              <w:t>e</w:t>
            </w:r>
            <w:r>
              <w:rPr>
                <w:rFonts w:ascii="Arial" w:eastAsia="Times New Roman" w:hAnsi="Arial" w:cs="Arial"/>
                <w:color w:val="000000"/>
                <w:spacing w:val="-1"/>
                <w:sz w:val="20"/>
              </w:rPr>
              <w:t>g</w:t>
            </w:r>
            <w:r>
              <w:rPr>
                <w:rFonts w:ascii="Arial" w:eastAsia="Times New Roman" w:hAnsi="Arial" w:cs="Arial"/>
                <w:color w:val="000000"/>
                <w:spacing w:val="2"/>
                <w:sz w:val="20"/>
              </w:rPr>
              <w:t>u</w:t>
            </w:r>
            <w:r>
              <w:rPr>
                <w:rFonts w:ascii="Arial" w:eastAsia="Times New Roman" w:hAnsi="Arial" w:cs="Arial"/>
                <w:color w:val="000000"/>
                <w:spacing w:val="-1"/>
                <w:sz w:val="20"/>
              </w:rPr>
              <w:t>l</w:t>
            </w:r>
            <w:r>
              <w:rPr>
                <w:rFonts w:ascii="Arial" w:eastAsia="Times New Roman" w:hAnsi="Arial" w:cs="Arial"/>
                <w:color w:val="000000"/>
                <w:spacing w:val="2"/>
                <w:sz w:val="20"/>
              </w:rPr>
              <w:t>a</w:t>
            </w:r>
            <w:r>
              <w:rPr>
                <w:rFonts w:ascii="Arial" w:eastAsia="Times New Roman" w:hAnsi="Arial" w:cs="Arial"/>
                <w:color w:val="000000"/>
                <w:sz w:val="20"/>
              </w:rPr>
              <w:t>r</w:t>
            </w:r>
            <w:r>
              <w:rPr>
                <w:rFonts w:ascii="Arial" w:eastAsia="Times New Roman" w:hAnsi="Arial" w:cs="Arial"/>
                <w:color w:val="000000"/>
                <w:spacing w:val="1"/>
                <w:sz w:val="20"/>
              </w:rPr>
              <w:t xml:space="preserve"> </w:t>
            </w:r>
            <w:r>
              <w:rPr>
                <w:rFonts w:ascii="Arial" w:eastAsia="Times New Roman" w:hAnsi="Arial" w:cs="Arial"/>
                <w:color w:val="000000"/>
                <w:spacing w:val="-2"/>
                <w:sz w:val="20"/>
              </w:rPr>
              <w:t>w</w:t>
            </w:r>
            <w:r>
              <w:rPr>
                <w:rFonts w:ascii="Arial" w:eastAsia="Times New Roman" w:hAnsi="Arial" w:cs="Arial"/>
                <w:color w:val="000000"/>
                <w:spacing w:val="4"/>
                <w:sz w:val="20"/>
              </w:rPr>
              <w:t>a</w:t>
            </w:r>
            <w:r>
              <w:rPr>
                <w:rFonts w:ascii="Arial" w:eastAsia="Times New Roman" w:hAnsi="Arial" w:cs="Arial"/>
                <w:color w:val="000000"/>
                <w:spacing w:val="-4"/>
                <w:sz w:val="20"/>
              </w:rPr>
              <w:t>y</w:t>
            </w:r>
            <w:r>
              <w:rPr>
                <w:rFonts w:ascii="Arial" w:eastAsia="Times New Roman" w:hAnsi="Arial" w:cs="Arial"/>
                <w:color w:val="000000"/>
                <w:spacing w:val="-1"/>
                <w:sz w:val="20"/>
              </w:rPr>
              <w:t xml:space="preserve">. </w:t>
            </w:r>
            <w:r>
              <w:rPr>
                <w:rFonts w:ascii="Arial" w:eastAsia="Times New Roman" w:hAnsi="Arial" w:cs="Arial"/>
                <w:color w:val="000000"/>
                <w:spacing w:val="3"/>
                <w:sz w:val="20"/>
              </w:rPr>
              <w:t>T</w:t>
            </w:r>
            <w:r>
              <w:rPr>
                <w:rFonts w:ascii="Arial" w:eastAsia="Times New Roman" w:hAnsi="Arial" w:cs="Arial"/>
                <w:color w:val="000000"/>
                <w:sz w:val="20"/>
              </w:rPr>
              <w:t>he</w:t>
            </w:r>
            <w:r>
              <w:rPr>
                <w:rFonts w:ascii="Arial" w:eastAsia="Times New Roman" w:hAnsi="Arial" w:cs="Arial"/>
                <w:color w:val="000000"/>
                <w:spacing w:val="-2"/>
                <w:sz w:val="20"/>
              </w:rPr>
              <w:t xml:space="preserve"> </w:t>
            </w:r>
            <w:r>
              <w:rPr>
                <w:rFonts w:ascii="Arial" w:eastAsia="Times New Roman" w:hAnsi="Arial" w:cs="Arial"/>
                <w:color w:val="000000"/>
                <w:spacing w:val="6"/>
                <w:sz w:val="20"/>
              </w:rPr>
              <w:t>s</w:t>
            </w:r>
            <w:r>
              <w:rPr>
                <w:rFonts w:ascii="Arial" w:eastAsia="Times New Roman" w:hAnsi="Arial" w:cs="Arial"/>
                <w:color w:val="000000"/>
                <w:spacing w:val="-6"/>
                <w:sz w:val="20"/>
              </w:rPr>
              <w:t>y</w:t>
            </w:r>
            <w:r>
              <w:rPr>
                <w:rFonts w:ascii="Arial" w:eastAsia="Times New Roman" w:hAnsi="Arial" w:cs="Arial"/>
                <w:color w:val="000000"/>
                <w:spacing w:val="4"/>
                <w:sz w:val="20"/>
              </w:rPr>
              <w:t>m</w:t>
            </w:r>
            <w:r>
              <w:rPr>
                <w:rFonts w:ascii="Arial" w:eastAsia="Times New Roman" w:hAnsi="Arial" w:cs="Arial"/>
                <w:color w:val="000000"/>
                <w:sz w:val="20"/>
              </w:rPr>
              <w:t>pt</w:t>
            </w:r>
            <w:r>
              <w:rPr>
                <w:rFonts w:ascii="Arial" w:eastAsia="Times New Roman" w:hAnsi="Arial" w:cs="Arial"/>
                <w:color w:val="000000"/>
                <w:spacing w:val="-1"/>
                <w:sz w:val="20"/>
              </w:rPr>
              <w:t>o</w:t>
            </w:r>
            <w:r>
              <w:rPr>
                <w:rFonts w:ascii="Arial" w:eastAsia="Times New Roman" w:hAnsi="Arial" w:cs="Arial"/>
                <w:color w:val="000000"/>
                <w:spacing w:val="4"/>
                <w:sz w:val="20"/>
              </w:rPr>
              <w:t>m</w:t>
            </w:r>
            <w:r>
              <w:rPr>
                <w:rFonts w:ascii="Arial" w:eastAsia="Times New Roman" w:hAnsi="Arial" w:cs="Arial"/>
                <w:color w:val="000000"/>
                <w:sz w:val="20"/>
              </w:rPr>
              <w:t>s a</w:t>
            </w:r>
            <w:r>
              <w:rPr>
                <w:rFonts w:ascii="Arial" w:eastAsia="Times New Roman" w:hAnsi="Arial" w:cs="Arial"/>
                <w:color w:val="000000"/>
                <w:spacing w:val="-2"/>
                <w:sz w:val="20"/>
              </w:rPr>
              <w:t xml:space="preserve"> </w:t>
            </w:r>
            <w:r>
              <w:rPr>
                <w:rFonts w:ascii="Arial" w:eastAsia="Times New Roman" w:hAnsi="Arial" w:cs="Arial"/>
                <w:color w:val="000000"/>
                <w:sz w:val="20"/>
              </w:rPr>
              <w:t>p</w:t>
            </w:r>
            <w:r>
              <w:rPr>
                <w:rFonts w:ascii="Arial" w:eastAsia="Times New Roman" w:hAnsi="Arial" w:cs="Arial"/>
                <w:color w:val="000000"/>
                <w:spacing w:val="-1"/>
                <w:sz w:val="20"/>
              </w:rPr>
              <w:t>e</w:t>
            </w:r>
            <w:r>
              <w:rPr>
                <w:rFonts w:ascii="Arial" w:eastAsia="Times New Roman" w:hAnsi="Arial" w:cs="Arial"/>
                <w:color w:val="000000"/>
                <w:spacing w:val="1"/>
                <w:sz w:val="20"/>
              </w:rPr>
              <w:t>rs</w:t>
            </w:r>
            <w:r>
              <w:rPr>
                <w:rFonts w:ascii="Arial" w:eastAsia="Times New Roman" w:hAnsi="Arial" w:cs="Arial"/>
                <w:color w:val="000000"/>
                <w:sz w:val="20"/>
              </w:rPr>
              <w:t>on</w:t>
            </w:r>
            <w:r>
              <w:rPr>
                <w:rFonts w:ascii="Arial" w:eastAsia="Times New Roman" w:hAnsi="Arial" w:cs="Arial"/>
                <w:color w:val="000000"/>
                <w:spacing w:val="-2"/>
                <w:sz w:val="20"/>
              </w:rPr>
              <w:t xml:space="preserve"> </w:t>
            </w:r>
            <w:r>
              <w:rPr>
                <w:rFonts w:ascii="Arial" w:eastAsia="Times New Roman" w:hAnsi="Arial" w:cs="Arial"/>
                <w:color w:val="000000"/>
                <w:spacing w:val="4"/>
                <w:sz w:val="20"/>
              </w:rPr>
              <w:t>m</w:t>
            </w:r>
            <w:r>
              <w:rPr>
                <w:rFonts w:ascii="Arial" w:eastAsia="Times New Roman" w:hAnsi="Arial" w:cs="Arial"/>
                <w:color w:val="000000"/>
                <w:spacing w:val="2"/>
                <w:sz w:val="20"/>
              </w:rPr>
              <w:t>a</w:t>
            </w:r>
            <w:r>
              <w:rPr>
                <w:rFonts w:ascii="Arial" w:eastAsia="Times New Roman" w:hAnsi="Arial" w:cs="Arial"/>
                <w:color w:val="000000"/>
                <w:sz w:val="20"/>
              </w:rPr>
              <w:t>y</w:t>
            </w:r>
            <w:r>
              <w:rPr>
                <w:rFonts w:ascii="Arial" w:eastAsia="Times New Roman" w:hAnsi="Arial" w:cs="Arial"/>
                <w:color w:val="000000"/>
                <w:spacing w:val="-8"/>
                <w:sz w:val="20"/>
              </w:rPr>
              <w:t xml:space="preserve"> </w:t>
            </w:r>
            <w:r>
              <w:rPr>
                <w:rFonts w:ascii="Arial" w:eastAsia="Times New Roman" w:hAnsi="Arial" w:cs="Arial"/>
                <w:color w:val="000000"/>
                <w:sz w:val="20"/>
              </w:rPr>
              <w:t>ex</w:t>
            </w:r>
            <w:r>
              <w:rPr>
                <w:rFonts w:ascii="Arial" w:eastAsia="Times New Roman" w:hAnsi="Arial" w:cs="Arial"/>
                <w:color w:val="000000"/>
                <w:spacing w:val="2"/>
                <w:sz w:val="20"/>
              </w:rPr>
              <w:t>p</w:t>
            </w:r>
            <w:r>
              <w:rPr>
                <w:rFonts w:ascii="Arial" w:eastAsia="Times New Roman" w:hAnsi="Arial" w:cs="Arial"/>
                <w:color w:val="000000"/>
                <w:sz w:val="20"/>
              </w:rPr>
              <w:t>eri</w:t>
            </w:r>
            <w:r>
              <w:rPr>
                <w:rFonts w:ascii="Arial" w:eastAsia="Times New Roman" w:hAnsi="Arial" w:cs="Arial"/>
                <w:color w:val="000000"/>
                <w:spacing w:val="1"/>
                <w:sz w:val="20"/>
              </w:rPr>
              <w:t>e</w:t>
            </w:r>
            <w:r>
              <w:rPr>
                <w:rFonts w:ascii="Arial" w:eastAsia="Times New Roman" w:hAnsi="Arial" w:cs="Arial"/>
                <w:color w:val="000000"/>
                <w:sz w:val="20"/>
              </w:rPr>
              <w:t>n</w:t>
            </w:r>
            <w:r>
              <w:rPr>
                <w:rFonts w:ascii="Arial" w:eastAsia="Times New Roman" w:hAnsi="Arial" w:cs="Arial"/>
                <w:color w:val="000000"/>
                <w:spacing w:val="1"/>
                <w:sz w:val="20"/>
              </w:rPr>
              <w:t>c</w:t>
            </w:r>
            <w:r>
              <w:rPr>
                <w:rFonts w:ascii="Arial" w:eastAsia="Times New Roman" w:hAnsi="Arial" w:cs="Arial"/>
                <w:color w:val="000000"/>
                <w:sz w:val="20"/>
              </w:rPr>
              <w:t>e</w:t>
            </w:r>
            <w:r>
              <w:rPr>
                <w:rFonts w:ascii="Arial" w:eastAsia="Times New Roman" w:hAnsi="Arial" w:cs="Arial"/>
                <w:color w:val="000000"/>
                <w:spacing w:val="-2"/>
                <w:sz w:val="20"/>
              </w:rPr>
              <w:t xml:space="preserve"> </w:t>
            </w:r>
            <w:r>
              <w:rPr>
                <w:rFonts w:ascii="Arial" w:eastAsia="Times New Roman" w:hAnsi="Arial" w:cs="Arial"/>
                <w:color w:val="000000"/>
                <w:spacing w:val="1"/>
                <w:sz w:val="20"/>
              </w:rPr>
              <w:t>i</w:t>
            </w:r>
            <w:r>
              <w:rPr>
                <w:rFonts w:ascii="Arial" w:eastAsia="Times New Roman" w:hAnsi="Arial" w:cs="Arial"/>
                <w:color w:val="000000"/>
                <w:sz w:val="20"/>
              </w:rPr>
              <w:t>n</w:t>
            </w:r>
            <w:r>
              <w:rPr>
                <w:rFonts w:ascii="Arial" w:eastAsia="Times New Roman" w:hAnsi="Arial" w:cs="Arial"/>
                <w:color w:val="000000"/>
                <w:spacing w:val="1"/>
                <w:sz w:val="20"/>
              </w:rPr>
              <w:t>c</w:t>
            </w:r>
            <w:r>
              <w:rPr>
                <w:rFonts w:ascii="Arial" w:eastAsia="Times New Roman" w:hAnsi="Arial" w:cs="Arial"/>
                <w:color w:val="000000"/>
                <w:spacing w:val="-1"/>
                <w:sz w:val="20"/>
              </w:rPr>
              <w:t>l</w:t>
            </w:r>
            <w:r>
              <w:rPr>
                <w:rFonts w:ascii="Arial" w:eastAsia="Times New Roman" w:hAnsi="Arial" w:cs="Arial"/>
                <w:color w:val="000000"/>
                <w:spacing w:val="2"/>
                <w:sz w:val="20"/>
              </w:rPr>
              <w:t>ud</w:t>
            </w:r>
            <w:r>
              <w:rPr>
                <w:rFonts w:ascii="Arial" w:eastAsia="Times New Roman" w:hAnsi="Arial" w:cs="Arial"/>
                <w:color w:val="000000"/>
                <w:sz w:val="20"/>
              </w:rPr>
              <w:t xml:space="preserve">e </w:t>
            </w:r>
            <w:r>
              <w:rPr>
                <w:rFonts w:ascii="Arial" w:eastAsia="Times New Roman" w:hAnsi="Arial" w:cs="Arial"/>
                <w:color w:val="000000"/>
                <w:spacing w:val="-1"/>
                <w:sz w:val="20"/>
              </w:rPr>
              <w:t>p</w:t>
            </w:r>
            <w:r>
              <w:rPr>
                <w:rFonts w:ascii="Arial" w:eastAsia="Times New Roman" w:hAnsi="Arial" w:cs="Arial"/>
                <w:color w:val="000000"/>
                <w:spacing w:val="2"/>
                <w:sz w:val="20"/>
              </w:rPr>
              <w:t>a</w:t>
            </w:r>
            <w:r>
              <w:rPr>
                <w:rFonts w:ascii="Arial" w:eastAsia="Times New Roman" w:hAnsi="Arial" w:cs="Arial"/>
                <w:color w:val="000000"/>
                <w:spacing w:val="-1"/>
                <w:sz w:val="20"/>
              </w:rPr>
              <w:t>l</w:t>
            </w:r>
            <w:r>
              <w:rPr>
                <w:rFonts w:ascii="Arial" w:eastAsia="Times New Roman" w:hAnsi="Arial" w:cs="Arial"/>
                <w:color w:val="000000"/>
                <w:spacing w:val="2"/>
                <w:sz w:val="20"/>
              </w:rPr>
              <w:t>p</w:t>
            </w:r>
            <w:r>
              <w:rPr>
                <w:rFonts w:ascii="Arial" w:eastAsia="Times New Roman" w:hAnsi="Arial" w:cs="Arial"/>
                <w:color w:val="000000"/>
                <w:spacing w:val="-1"/>
                <w:sz w:val="20"/>
              </w:rPr>
              <w:t>i</w:t>
            </w:r>
            <w:r>
              <w:rPr>
                <w:rFonts w:ascii="Arial" w:eastAsia="Times New Roman" w:hAnsi="Arial" w:cs="Arial"/>
                <w:color w:val="000000"/>
                <w:sz w:val="20"/>
              </w:rPr>
              <w:t>ta</w:t>
            </w:r>
            <w:r>
              <w:rPr>
                <w:rFonts w:ascii="Arial" w:eastAsia="Times New Roman" w:hAnsi="Arial" w:cs="Arial"/>
                <w:color w:val="000000"/>
                <w:spacing w:val="1"/>
                <w:sz w:val="20"/>
              </w:rPr>
              <w:t>t</w:t>
            </w:r>
            <w:r>
              <w:rPr>
                <w:rFonts w:ascii="Arial" w:eastAsia="Times New Roman" w:hAnsi="Arial" w:cs="Arial"/>
                <w:color w:val="000000"/>
                <w:spacing w:val="-1"/>
                <w:sz w:val="20"/>
              </w:rPr>
              <w:t>i</w:t>
            </w:r>
            <w:r>
              <w:rPr>
                <w:rFonts w:ascii="Arial" w:eastAsia="Times New Roman" w:hAnsi="Arial" w:cs="Arial"/>
                <w:color w:val="000000"/>
                <w:sz w:val="20"/>
              </w:rPr>
              <w:t>o</w:t>
            </w:r>
            <w:r>
              <w:rPr>
                <w:rFonts w:ascii="Arial" w:eastAsia="Times New Roman" w:hAnsi="Arial" w:cs="Arial"/>
                <w:color w:val="000000"/>
                <w:spacing w:val="-1"/>
                <w:sz w:val="20"/>
              </w:rPr>
              <w:t>n</w:t>
            </w:r>
            <w:r>
              <w:rPr>
                <w:rFonts w:ascii="Arial" w:eastAsia="Times New Roman" w:hAnsi="Arial" w:cs="Arial"/>
                <w:color w:val="000000"/>
                <w:spacing w:val="1"/>
                <w:sz w:val="20"/>
              </w:rPr>
              <w:t>s</w:t>
            </w:r>
            <w:r>
              <w:rPr>
                <w:rFonts w:ascii="Arial" w:eastAsia="Times New Roman" w:hAnsi="Arial" w:cs="Arial"/>
                <w:color w:val="000000"/>
                <w:sz w:val="20"/>
              </w:rPr>
              <w:t>,</w:t>
            </w:r>
            <w:r>
              <w:rPr>
                <w:rFonts w:ascii="Arial" w:eastAsia="Times New Roman" w:hAnsi="Arial" w:cs="Arial"/>
                <w:color w:val="000000"/>
                <w:spacing w:val="1"/>
                <w:sz w:val="20"/>
              </w:rPr>
              <w:t xml:space="preserve"> </w:t>
            </w:r>
            <w:r>
              <w:rPr>
                <w:rFonts w:ascii="Arial" w:eastAsia="Times New Roman" w:hAnsi="Arial" w:cs="Arial"/>
                <w:color w:val="000000"/>
                <w:spacing w:val="-1"/>
                <w:sz w:val="20"/>
              </w:rPr>
              <w:t>l</w:t>
            </w:r>
            <w:r>
              <w:rPr>
                <w:rFonts w:ascii="Arial" w:eastAsia="Times New Roman" w:hAnsi="Arial" w:cs="Arial"/>
                <w:color w:val="000000"/>
                <w:sz w:val="20"/>
              </w:rPr>
              <w:t>o</w:t>
            </w:r>
            <w:r>
              <w:rPr>
                <w:rFonts w:ascii="Arial" w:eastAsia="Times New Roman" w:hAnsi="Arial" w:cs="Arial"/>
                <w:color w:val="000000"/>
                <w:spacing w:val="1"/>
                <w:sz w:val="20"/>
              </w:rPr>
              <w:t>s</w:t>
            </w:r>
            <w:r>
              <w:rPr>
                <w:rFonts w:ascii="Arial" w:eastAsia="Times New Roman" w:hAnsi="Arial" w:cs="Arial"/>
                <w:color w:val="000000"/>
                <w:sz w:val="20"/>
              </w:rPr>
              <w:t>s</w:t>
            </w:r>
            <w:r>
              <w:rPr>
                <w:rFonts w:ascii="Arial" w:eastAsia="Times New Roman" w:hAnsi="Arial" w:cs="Arial"/>
                <w:color w:val="000000"/>
                <w:spacing w:val="1"/>
                <w:sz w:val="20"/>
              </w:rPr>
              <w:t xml:space="preserve"> </w:t>
            </w:r>
            <w:r>
              <w:rPr>
                <w:rFonts w:ascii="Arial" w:eastAsia="Times New Roman" w:hAnsi="Arial" w:cs="Arial"/>
                <w:color w:val="000000"/>
                <w:sz w:val="20"/>
              </w:rPr>
              <w:t xml:space="preserve">of </w:t>
            </w:r>
            <w:r>
              <w:rPr>
                <w:rFonts w:ascii="Arial" w:eastAsia="Times New Roman" w:hAnsi="Arial" w:cs="Arial"/>
                <w:color w:val="000000"/>
                <w:spacing w:val="1"/>
                <w:sz w:val="20"/>
              </w:rPr>
              <w:t>c</w:t>
            </w:r>
            <w:r>
              <w:rPr>
                <w:rFonts w:ascii="Arial" w:eastAsia="Times New Roman" w:hAnsi="Arial" w:cs="Arial"/>
                <w:color w:val="000000"/>
                <w:sz w:val="20"/>
              </w:rPr>
              <w:t>o</w:t>
            </w:r>
            <w:r>
              <w:rPr>
                <w:rFonts w:ascii="Arial" w:eastAsia="Times New Roman" w:hAnsi="Arial" w:cs="Arial"/>
                <w:color w:val="000000"/>
                <w:spacing w:val="-1"/>
                <w:sz w:val="20"/>
              </w:rPr>
              <w:t>n</w:t>
            </w:r>
            <w:r>
              <w:rPr>
                <w:rFonts w:ascii="Arial" w:eastAsia="Times New Roman" w:hAnsi="Arial" w:cs="Arial"/>
                <w:color w:val="000000"/>
                <w:spacing w:val="1"/>
                <w:sz w:val="20"/>
              </w:rPr>
              <w:t>sc</w:t>
            </w:r>
            <w:r>
              <w:rPr>
                <w:rFonts w:ascii="Arial" w:eastAsia="Times New Roman" w:hAnsi="Arial" w:cs="Arial"/>
                <w:color w:val="000000"/>
                <w:spacing w:val="-1"/>
                <w:sz w:val="20"/>
              </w:rPr>
              <w:t>i</w:t>
            </w:r>
            <w:r>
              <w:rPr>
                <w:rFonts w:ascii="Arial" w:eastAsia="Times New Roman" w:hAnsi="Arial" w:cs="Arial"/>
                <w:color w:val="000000"/>
                <w:sz w:val="20"/>
              </w:rPr>
              <w:t>o</w:t>
            </w:r>
            <w:r>
              <w:rPr>
                <w:rFonts w:ascii="Arial" w:eastAsia="Times New Roman" w:hAnsi="Arial" w:cs="Arial"/>
                <w:color w:val="000000"/>
                <w:spacing w:val="-1"/>
                <w:sz w:val="20"/>
              </w:rPr>
              <w:t>u</w:t>
            </w:r>
            <w:r>
              <w:rPr>
                <w:rFonts w:ascii="Arial" w:eastAsia="Times New Roman" w:hAnsi="Arial" w:cs="Arial"/>
                <w:color w:val="000000"/>
                <w:spacing w:val="1"/>
                <w:sz w:val="20"/>
              </w:rPr>
              <w:t>s</w:t>
            </w:r>
            <w:r>
              <w:rPr>
                <w:rFonts w:ascii="Arial" w:eastAsia="Times New Roman" w:hAnsi="Arial" w:cs="Arial"/>
                <w:color w:val="000000"/>
                <w:sz w:val="20"/>
              </w:rPr>
              <w:t>n</w:t>
            </w:r>
            <w:r>
              <w:rPr>
                <w:rFonts w:ascii="Arial" w:eastAsia="Times New Roman" w:hAnsi="Arial" w:cs="Arial"/>
                <w:color w:val="000000"/>
                <w:spacing w:val="-1"/>
                <w:sz w:val="20"/>
              </w:rPr>
              <w:t>e</w:t>
            </w:r>
            <w:r>
              <w:rPr>
                <w:rFonts w:ascii="Arial" w:eastAsia="Times New Roman" w:hAnsi="Arial" w:cs="Arial"/>
                <w:color w:val="000000"/>
                <w:spacing w:val="1"/>
                <w:sz w:val="20"/>
              </w:rPr>
              <w:t>ss</w:t>
            </w:r>
            <w:r>
              <w:rPr>
                <w:rFonts w:ascii="Arial" w:eastAsia="Times New Roman" w:hAnsi="Arial" w:cs="Arial"/>
                <w:color w:val="000000"/>
                <w:sz w:val="20"/>
              </w:rPr>
              <w:t xml:space="preserve">, </w:t>
            </w:r>
            <w:proofErr w:type="gramStart"/>
            <w:r>
              <w:rPr>
                <w:rFonts w:ascii="Arial" w:eastAsia="Times New Roman" w:hAnsi="Arial" w:cs="Arial"/>
                <w:color w:val="000000"/>
                <w:spacing w:val="1"/>
                <w:sz w:val="20"/>
              </w:rPr>
              <w:t>di</w:t>
            </w:r>
            <w:r>
              <w:rPr>
                <w:rFonts w:ascii="Arial" w:eastAsia="Times New Roman" w:hAnsi="Arial" w:cs="Arial"/>
                <w:color w:val="000000"/>
                <w:spacing w:val="-1"/>
                <w:sz w:val="20"/>
              </w:rPr>
              <w:t>zz</w:t>
            </w:r>
            <w:r>
              <w:rPr>
                <w:rFonts w:ascii="Arial" w:eastAsia="Times New Roman" w:hAnsi="Arial" w:cs="Arial"/>
                <w:color w:val="000000"/>
                <w:spacing w:val="1"/>
                <w:sz w:val="20"/>
              </w:rPr>
              <w:t>i</w:t>
            </w:r>
            <w:r>
              <w:rPr>
                <w:rFonts w:ascii="Arial" w:eastAsia="Times New Roman" w:hAnsi="Arial" w:cs="Arial"/>
                <w:color w:val="000000"/>
                <w:sz w:val="20"/>
              </w:rPr>
              <w:t>n</w:t>
            </w:r>
            <w:r>
              <w:rPr>
                <w:rFonts w:ascii="Arial" w:eastAsia="Times New Roman" w:hAnsi="Arial" w:cs="Arial"/>
                <w:color w:val="000000"/>
                <w:spacing w:val="-1"/>
                <w:sz w:val="20"/>
              </w:rPr>
              <w:t>e</w:t>
            </w:r>
            <w:r>
              <w:rPr>
                <w:rFonts w:ascii="Arial" w:eastAsia="Times New Roman" w:hAnsi="Arial" w:cs="Arial"/>
                <w:color w:val="000000"/>
                <w:spacing w:val="1"/>
                <w:sz w:val="20"/>
              </w:rPr>
              <w:t>s</w:t>
            </w:r>
            <w:r>
              <w:rPr>
                <w:rFonts w:ascii="Arial" w:eastAsia="Times New Roman" w:hAnsi="Arial" w:cs="Arial"/>
                <w:color w:val="000000"/>
                <w:sz w:val="20"/>
              </w:rPr>
              <w:t>s</w:t>
            </w:r>
            <w:proofErr w:type="gramEnd"/>
            <w:r>
              <w:rPr>
                <w:rFonts w:ascii="Arial" w:eastAsia="Times New Roman" w:hAnsi="Arial" w:cs="Arial"/>
                <w:color w:val="000000"/>
                <w:sz w:val="20"/>
              </w:rPr>
              <w:t xml:space="preserve"> </w:t>
            </w:r>
            <w:r>
              <w:rPr>
                <w:rFonts w:ascii="Arial" w:eastAsia="Times New Roman" w:hAnsi="Arial" w:cs="Arial"/>
                <w:color w:val="000000"/>
                <w:spacing w:val="2"/>
                <w:sz w:val="20"/>
              </w:rPr>
              <w:t>a</w:t>
            </w:r>
            <w:r>
              <w:rPr>
                <w:rFonts w:ascii="Arial" w:eastAsia="Times New Roman" w:hAnsi="Arial" w:cs="Arial"/>
                <w:color w:val="000000"/>
                <w:sz w:val="20"/>
              </w:rPr>
              <w:t>nd</w:t>
            </w:r>
            <w:r>
              <w:rPr>
                <w:rFonts w:ascii="Arial" w:eastAsia="Times New Roman" w:hAnsi="Arial" w:cs="Arial"/>
                <w:color w:val="000000"/>
                <w:spacing w:val="-2"/>
                <w:sz w:val="20"/>
              </w:rPr>
              <w:t xml:space="preserve"> </w:t>
            </w:r>
            <w:r>
              <w:rPr>
                <w:rFonts w:ascii="Arial" w:eastAsia="Times New Roman" w:hAnsi="Arial" w:cs="Arial"/>
                <w:color w:val="000000"/>
                <w:sz w:val="20"/>
              </w:rPr>
              <w:t>br</w:t>
            </w:r>
            <w:r>
              <w:rPr>
                <w:rFonts w:ascii="Arial" w:eastAsia="Times New Roman" w:hAnsi="Arial" w:cs="Arial"/>
                <w:color w:val="000000"/>
                <w:spacing w:val="2"/>
                <w:sz w:val="20"/>
              </w:rPr>
              <w:t>e</w:t>
            </w:r>
            <w:r>
              <w:rPr>
                <w:rFonts w:ascii="Arial" w:eastAsia="Times New Roman" w:hAnsi="Arial" w:cs="Arial"/>
                <w:color w:val="000000"/>
                <w:sz w:val="20"/>
              </w:rPr>
              <w:t>at</w:t>
            </w:r>
            <w:r>
              <w:rPr>
                <w:rFonts w:ascii="Arial" w:eastAsia="Times New Roman" w:hAnsi="Arial" w:cs="Arial"/>
                <w:color w:val="000000"/>
                <w:spacing w:val="1"/>
                <w:sz w:val="20"/>
              </w:rPr>
              <w:t>h</w:t>
            </w:r>
            <w:r>
              <w:rPr>
                <w:rFonts w:ascii="Arial" w:eastAsia="Times New Roman" w:hAnsi="Arial" w:cs="Arial"/>
                <w:color w:val="000000"/>
                <w:spacing w:val="-1"/>
                <w:sz w:val="20"/>
              </w:rPr>
              <w:t>l</w:t>
            </w:r>
            <w:r>
              <w:rPr>
                <w:rFonts w:ascii="Arial" w:eastAsia="Times New Roman" w:hAnsi="Arial" w:cs="Arial"/>
                <w:color w:val="000000"/>
                <w:sz w:val="20"/>
              </w:rPr>
              <w:t>e</w:t>
            </w:r>
            <w:r>
              <w:rPr>
                <w:rFonts w:ascii="Arial" w:eastAsia="Times New Roman" w:hAnsi="Arial" w:cs="Arial"/>
                <w:color w:val="000000"/>
                <w:spacing w:val="1"/>
                <w:sz w:val="20"/>
              </w:rPr>
              <w:t>ss</w:t>
            </w:r>
            <w:r>
              <w:rPr>
                <w:rFonts w:ascii="Arial" w:eastAsia="Times New Roman" w:hAnsi="Arial" w:cs="Arial"/>
                <w:color w:val="000000"/>
                <w:sz w:val="20"/>
              </w:rPr>
              <w:t>n</w:t>
            </w:r>
            <w:r>
              <w:rPr>
                <w:rFonts w:ascii="Arial" w:eastAsia="Times New Roman" w:hAnsi="Arial" w:cs="Arial"/>
                <w:color w:val="000000"/>
                <w:spacing w:val="-1"/>
                <w:sz w:val="20"/>
              </w:rPr>
              <w:t>e</w:t>
            </w:r>
            <w:r>
              <w:rPr>
                <w:rFonts w:ascii="Arial" w:eastAsia="Times New Roman" w:hAnsi="Arial" w:cs="Arial"/>
                <w:color w:val="000000"/>
                <w:spacing w:val="1"/>
                <w:sz w:val="20"/>
              </w:rPr>
              <w:t>ss</w:t>
            </w:r>
            <w:r>
              <w:rPr>
                <w:rFonts w:ascii="Arial" w:eastAsia="Times New Roman" w:hAnsi="Arial" w:cs="Arial"/>
                <w:color w:val="000000"/>
                <w:sz w:val="20"/>
              </w:rPr>
              <w:t>.</w:t>
            </w:r>
            <w:r>
              <w:rPr>
                <w:rFonts w:ascii="Arial" w:eastAsia="Times New Roman" w:hAnsi="Arial" w:cs="Arial"/>
                <w:color w:val="000000"/>
                <w:spacing w:val="-2"/>
                <w:sz w:val="20"/>
              </w:rPr>
              <w:t xml:space="preserve"> </w:t>
            </w:r>
            <w:r>
              <w:rPr>
                <w:rFonts w:ascii="Arial" w:eastAsia="Times New Roman" w:hAnsi="Arial" w:cs="Arial"/>
                <w:color w:val="000000"/>
                <w:sz w:val="20"/>
              </w:rPr>
              <w:t>In</w:t>
            </w:r>
            <w:r>
              <w:rPr>
                <w:rFonts w:ascii="Arial" w:eastAsia="Times New Roman" w:hAnsi="Arial" w:cs="Arial"/>
                <w:color w:val="000000"/>
                <w:spacing w:val="-1"/>
                <w:sz w:val="20"/>
              </w:rPr>
              <w:t xml:space="preserve"> </w:t>
            </w:r>
            <w:r>
              <w:rPr>
                <w:rFonts w:ascii="Arial" w:eastAsia="Times New Roman" w:hAnsi="Arial" w:cs="Arial"/>
                <w:color w:val="000000"/>
                <w:sz w:val="20"/>
              </w:rPr>
              <w:t>e</w:t>
            </w:r>
            <w:r>
              <w:rPr>
                <w:rFonts w:ascii="Arial" w:eastAsia="Times New Roman" w:hAnsi="Arial" w:cs="Arial"/>
                <w:color w:val="000000"/>
                <w:spacing w:val="1"/>
                <w:sz w:val="20"/>
              </w:rPr>
              <w:t>x</w:t>
            </w:r>
            <w:r>
              <w:rPr>
                <w:rFonts w:ascii="Arial" w:eastAsia="Times New Roman" w:hAnsi="Arial" w:cs="Arial"/>
                <w:color w:val="000000"/>
                <w:sz w:val="20"/>
              </w:rPr>
              <w:t>tr</w:t>
            </w:r>
            <w:r>
              <w:rPr>
                <w:rFonts w:ascii="Arial" w:eastAsia="Times New Roman" w:hAnsi="Arial" w:cs="Arial"/>
                <w:color w:val="000000"/>
                <w:spacing w:val="2"/>
                <w:sz w:val="20"/>
              </w:rPr>
              <w:t>e</w:t>
            </w:r>
            <w:r>
              <w:rPr>
                <w:rFonts w:ascii="Arial" w:eastAsia="Times New Roman" w:hAnsi="Arial" w:cs="Arial"/>
                <w:color w:val="000000"/>
                <w:spacing w:val="4"/>
                <w:sz w:val="20"/>
              </w:rPr>
              <w:t>m</w:t>
            </w:r>
            <w:r>
              <w:rPr>
                <w:rFonts w:ascii="Arial" w:eastAsia="Times New Roman" w:hAnsi="Arial" w:cs="Arial"/>
                <w:color w:val="000000"/>
                <w:sz w:val="20"/>
              </w:rPr>
              <w:t>e</w:t>
            </w:r>
            <w:r>
              <w:rPr>
                <w:rFonts w:ascii="Arial" w:eastAsia="Times New Roman" w:hAnsi="Arial" w:cs="Arial"/>
                <w:color w:val="000000"/>
                <w:spacing w:val="-1"/>
                <w:sz w:val="20"/>
              </w:rPr>
              <w:t xml:space="preserve"> </w:t>
            </w:r>
            <w:r>
              <w:rPr>
                <w:rFonts w:ascii="Arial" w:eastAsia="Times New Roman" w:hAnsi="Arial" w:cs="Arial"/>
                <w:color w:val="000000"/>
                <w:sz w:val="20"/>
              </w:rPr>
              <w:t>ca</w:t>
            </w:r>
            <w:r>
              <w:rPr>
                <w:rFonts w:ascii="Arial" w:eastAsia="Times New Roman" w:hAnsi="Arial" w:cs="Arial"/>
                <w:color w:val="000000"/>
                <w:spacing w:val="1"/>
                <w:sz w:val="20"/>
              </w:rPr>
              <w:t>s</w:t>
            </w:r>
            <w:r>
              <w:rPr>
                <w:rFonts w:ascii="Arial" w:eastAsia="Times New Roman" w:hAnsi="Arial" w:cs="Arial"/>
                <w:color w:val="000000"/>
                <w:sz w:val="20"/>
              </w:rPr>
              <w:t>e</w:t>
            </w:r>
            <w:r>
              <w:rPr>
                <w:rFonts w:ascii="Arial" w:eastAsia="Times New Roman" w:hAnsi="Arial" w:cs="Arial"/>
                <w:color w:val="000000"/>
                <w:spacing w:val="1"/>
                <w:sz w:val="20"/>
              </w:rPr>
              <w:t>s</w:t>
            </w:r>
            <w:r>
              <w:rPr>
                <w:rFonts w:ascii="Arial" w:eastAsia="Times New Roman" w:hAnsi="Arial" w:cs="Arial"/>
                <w:color w:val="000000"/>
                <w:sz w:val="20"/>
              </w:rPr>
              <w:t>,</w:t>
            </w:r>
            <w:r>
              <w:rPr>
                <w:rFonts w:ascii="Arial" w:eastAsia="Times New Roman" w:hAnsi="Arial" w:cs="Arial"/>
                <w:color w:val="000000"/>
                <w:spacing w:val="-2"/>
                <w:sz w:val="20"/>
              </w:rPr>
              <w:t xml:space="preserve"> </w:t>
            </w:r>
            <w:r>
              <w:rPr>
                <w:rFonts w:ascii="Arial" w:eastAsia="Times New Roman" w:hAnsi="Arial" w:cs="Arial"/>
                <w:color w:val="000000"/>
                <w:spacing w:val="1"/>
                <w:sz w:val="20"/>
              </w:rPr>
              <w:t>c</w:t>
            </w:r>
            <w:r>
              <w:rPr>
                <w:rFonts w:ascii="Arial" w:eastAsia="Times New Roman" w:hAnsi="Arial" w:cs="Arial"/>
                <w:color w:val="000000"/>
                <w:sz w:val="20"/>
              </w:rPr>
              <w:t>erta</w:t>
            </w:r>
            <w:r>
              <w:rPr>
                <w:rFonts w:ascii="Arial" w:eastAsia="Times New Roman" w:hAnsi="Arial" w:cs="Arial"/>
                <w:color w:val="000000"/>
                <w:spacing w:val="-1"/>
                <w:sz w:val="20"/>
              </w:rPr>
              <w:t>i</w:t>
            </w:r>
            <w:r>
              <w:rPr>
                <w:rFonts w:ascii="Arial" w:eastAsia="Times New Roman" w:hAnsi="Arial" w:cs="Arial"/>
                <w:color w:val="000000"/>
                <w:sz w:val="20"/>
              </w:rPr>
              <w:t>n</w:t>
            </w:r>
            <w:r>
              <w:rPr>
                <w:rFonts w:ascii="Arial" w:eastAsia="Times New Roman" w:hAnsi="Arial" w:cs="Arial"/>
                <w:color w:val="000000"/>
                <w:spacing w:val="-1"/>
                <w:sz w:val="20"/>
              </w:rPr>
              <w:t xml:space="preserve"> </w:t>
            </w:r>
            <w:r>
              <w:rPr>
                <w:rFonts w:ascii="Arial" w:eastAsia="Times New Roman" w:hAnsi="Arial" w:cs="Arial"/>
                <w:color w:val="000000"/>
                <w:spacing w:val="1"/>
                <w:sz w:val="20"/>
              </w:rPr>
              <w:t>t</w:t>
            </w:r>
            <w:r>
              <w:rPr>
                <w:rFonts w:ascii="Arial" w:eastAsia="Times New Roman" w:hAnsi="Arial" w:cs="Arial"/>
                <w:color w:val="000000"/>
                <w:spacing w:val="-4"/>
                <w:sz w:val="20"/>
              </w:rPr>
              <w:t>y</w:t>
            </w:r>
            <w:r>
              <w:rPr>
                <w:rFonts w:ascii="Arial" w:eastAsia="Times New Roman" w:hAnsi="Arial" w:cs="Arial"/>
                <w:color w:val="000000"/>
                <w:spacing w:val="2"/>
                <w:sz w:val="20"/>
              </w:rPr>
              <w:t>p</w:t>
            </w:r>
            <w:r>
              <w:rPr>
                <w:rFonts w:ascii="Arial" w:eastAsia="Times New Roman" w:hAnsi="Arial" w:cs="Arial"/>
                <w:color w:val="000000"/>
                <w:sz w:val="20"/>
              </w:rPr>
              <w:t>es of</w:t>
            </w:r>
            <w:r>
              <w:rPr>
                <w:rFonts w:ascii="Arial" w:eastAsia="Times New Roman" w:hAnsi="Arial" w:cs="Arial"/>
                <w:color w:val="000000"/>
                <w:spacing w:val="-1"/>
                <w:sz w:val="20"/>
              </w:rPr>
              <w:t xml:space="preserve"> </w:t>
            </w:r>
            <w:proofErr w:type="gramStart"/>
            <w:r>
              <w:rPr>
                <w:rFonts w:ascii="Arial" w:eastAsia="Times New Roman" w:hAnsi="Arial" w:cs="Arial"/>
                <w:color w:val="000000"/>
                <w:sz w:val="20"/>
              </w:rPr>
              <w:t>ar</w:t>
            </w:r>
            <w:r>
              <w:rPr>
                <w:rFonts w:ascii="Arial" w:eastAsia="Times New Roman" w:hAnsi="Arial" w:cs="Arial"/>
                <w:color w:val="000000"/>
                <w:spacing w:val="1"/>
                <w:sz w:val="20"/>
              </w:rPr>
              <w:t>r</w:t>
            </w:r>
            <w:r>
              <w:rPr>
                <w:rFonts w:ascii="Arial" w:eastAsia="Times New Roman" w:hAnsi="Arial" w:cs="Arial"/>
                <w:color w:val="000000"/>
                <w:spacing w:val="2"/>
                <w:sz w:val="20"/>
              </w:rPr>
              <w:t>h</w:t>
            </w:r>
            <w:r>
              <w:rPr>
                <w:rFonts w:ascii="Arial" w:eastAsia="Times New Roman" w:hAnsi="Arial" w:cs="Arial"/>
                <w:color w:val="000000"/>
                <w:spacing w:val="-4"/>
                <w:sz w:val="20"/>
              </w:rPr>
              <w:t>y</w:t>
            </w:r>
            <w:r>
              <w:rPr>
                <w:rFonts w:ascii="Arial" w:eastAsia="Times New Roman" w:hAnsi="Arial" w:cs="Arial"/>
                <w:color w:val="000000"/>
                <w:sz w:val="20"/>
              </w:rPr>
              <w:t>th</w:t>
            </w:r>
            <w:r>
              <w:rPr>
                <w:rFonts w:ascii="Arial" w:eastAsia="Times New Roman" w:hAnsi="Arial" w:cs="Arial"/>
                <w:color w:val="000000"/>
                <w:spacing w:val="4"/>
                <w:sz w:val="20"/>
              </w:rPr>
              <w:t>m</w:t>
            </w:r>
            <w:r>
              <w:rPr>
                <w:rFonts w:ascii="Arial" w:eastAsia="Times New Roman" w:hAnsi="Arial" w:cs="Arial"/>
                <w:color w:val="000000"/>
                <w:spacing w:val="-1"/>
                <w:sz w:val="20"/>
              </w:rPr>
              <w:t>i</w:t>
            </w:r>
            <w:r>
              <w:rPr>
                <w:rFonts w:ascii="Arial" w:eastAsia="Times New Roman" w:hAnsi="Arial" w:cs="Arial"/>
                <w:color w:val="000000"/>
                <w:sz w:val="20"/>
              </w:rPr>
              <w:t>a</w:t>
            </w:r>
            <w:proofErr w:type="gramEnd"/>
            <w:r>
              <w:rPr>
                <w:rFonts w:ascii="Arial" w:eastAsia="Times New Roman" w:hAnsi="Arial" w:cs="Arial"/>
                <w:color w:val="000000"/>
                <w:spacing w:val="-2"/>
                <w:sz w:val="20"/>
              </w:rPr>
              <w:t xml:space="preserve"> </w:t>
            </w:r>
            <w:r>
              <w:rPr>
                <w:rFonts w:ascii="Arial" w:eastAsia="Times New Roman" w:hAnsi="Arial" w:cs="Arial"/>
                <w:color w:val="000000"/>
                <w:sz w:val="20"/>
              </w:rPr>
              <w:t xml:space="preserve">can </w:t>
            </w:r>
            <w:r>
              <w:rPr>
                <w:rFonts w:ascii="Arial" w:eastAsia="Times New Roman" w:hAnsi="Arial" w:cs="Arial"/>
                <w:color w:val="000000"/>
                <w:spacing w:val="1"/>
                <w:sz w:val="20"/>
              </w:rPr>
              <w:t>c</w:t>
            </w:r>
            <w:r>
              <w:rPr>
                <w:rFonts w:ascii="Arial" w:eastAsia="Times New Roman" w:hAnsi="Arial" w:cs="Arial"/>
                <w:color w:val="000000"/>
                <w:sz w:val="20"/>
              </w:rPr>
              <w:t>a</w:t>
            </w:r>
            <w:r>
              <w:rPr>
                <w:rFonts w:ascii="Arial" w:eastAsia="Times New Roman" w:hAnsi="Arial" w:cs="Arial"/>
                <w:color w:val="000000"/>
                <w:spacing w:val="-1"/>
                <w:sz w:val="20"/>
              </w:rPr>
              <w:t>u</w:t>
            </w:r>
            <w:r>
              <w:rPr>
                <w:rFonts w:ascii="Arial" w:eastAsia="Times New Roman" w:hAnsi="Arial" w:cs="Arial"/>
                <w:color w:val="000000"/>
                <w:spacing w:val="1"/>
                <w:sz w:val="20"/>
              </w:rPr>
              <w:t>s</w:t>
            </w:r>
            <w:r>
              <w:rPr>
                <w:rFonts w:ascii="Arial" w:eastAsia="Times New Roman" w:hAnsi="Arial" w:cs="Arial"/>
                <w:color w:val="000000"/>
                <w:sz w:val="20"/>
              </w:rPr>
              <w:t>e</w:t>
            </w:r>
            <w:r>
              <w:rPr>
                <w:rFonts w:ascii="Arial" w:eastAsia="Times New Roman" w:hAnsi="Arial" w:cs="Arial"/>
                <w:color w:val="000000"/>
                <w:spacing w:val="-1"/>
                <w:sz w:val="20"/>
              </w:rPr>
              <w:t xml:space="preserve"> </w:t>
            </w:r>
            <w:r>
              <w:rPr>
                <w:rFonts w:ascii="Arial" w:eastAsia="Times New Roman" w:hAnsi="Arial" w:cs="Arial"/>
                <w:color w:val="000000"/>
                <w:sz w:val="20"/>
              </w:rPr>
              <w:t>su</w:t>
            </w:r>
            <w:r>
              <w:rPr>
                <w:rFonts w:ascii="Arial" w:eastAsia="Times New Roman" w:hAnsi="Arial" w:cs="Arial"/>
                <w:color w:val="000000"/>
                <w:spacing w:val="-1"/>
                <w:sz w:val="20"/>
              </w:rPr>
              <w:t>d</w:t>
            </w:r>
            <w:r>
              <w:rPr>
                <w:rFonts w:ascii="Arial" w:eastAsia="Times New Roman" w:hAnsi="Arial" w:cs="Arial"/>
                <w:color w:val="000000"/>
                <w:spacing w:val="2"/>
                <w:sz w:val="20"/>
              </w:rPr>
              <w:t>d</w:t>
            </w:r>
            <w:r>
              <w:rPr>
                <w:rFonts w:ascii="Arial" w:eastAsia="Times New Roman" w:hAnsi="Arial" w:cs="Arial"/>
                <w:color w:val="000000"/>
                <w:sz w:val="20"/>
              </w:rPr>
              <w:t>en</w:t>
            </w:r>
            <w:r>
              <w:rPr>
                <w:rFonts w:ascii="Arial" w:eastAsia="Times New Roman" w:hAnsi="Arial" w:cs="Arial"/>
                <w:color w:val="000000"/>
                <w:spacing w:val="-3"/>
                <w:sz w:val="20"/>
              </w:rPr>
              <w:t xml:space="preserve"> </w:t>
            </w:r>
            <w:r>
              <w:rPr>
                <w:rFonts w:ascii="Arial" w:eastAsia="Times New Roman" w:hAnsi="Arial" w:cs="Arial"/>
                <w:color w:val="000000"/>
                <w:spacing w:val="1"/>
                <w:sz w:val="20"/>
              </w:rPr>
              <w:t>c</w:t>
            </w:r>
            <w:r>
              <w:rPr>
                <w:rFonts w:ascii="Arial" w:eastAsia="Times New Roman" w:hAnsi="Arial" w:cs="Arial"/>
                <w:color w:val="000000"/>
                <w:sz w:val="20"/>
              </w:rPr>
              <w:t>ar</w:t>
            </w:r>
            <w:r>
              <w:rPr>
                <w:rFonts w:ascii="Arial" w:eastAsia="Times New Roman" w:hAnsi="Arial" w:cs="Arial"/>
                <w:color w:val="000000"/>
                <w:spacing w:val="2"/>
                <w:sz w:val="20"/>
              </w:rPr>
              <w:t>d</w:t>
            </w:r>
            <w:r>
              <w:rPr>
                <w:rFonts w:ascii="Arial" w:eastAsia="Times New Roman" w:hAnsi="Arial" w:cs="Arial"/>
                <w:color w:val="000000"/>
                <w:spacing w:val="-1"/>
                <w:sz w:val="20"/>
              </w:rPr>
              <w:t>i</w:t>
            </w:r>
            <w:r>
              <w:rPr>
                <w:rFonts w:ascii="Arial" w:eastAsia="Times New Roman" w:hAnsi="Arial" w:cs="Arial"/>
                <w:color w:val="000000"/>
                <w:sz w:val="20"/>
              </w:rPr>
              <w:t xml:space="preserve">ac </w:t>
            </w:r>
            <w:r>
              <w:rPr>
                <w:rFonts w:ascii="Arial" w:eastAsia="Times New Roman" w:hAnsi="Arial" w:cs="Arial"/>
                <w:color w:val="000000"/>
                <w:spacing w:val="2"/>
                <w:sz w:val="20"/>
              </w:rPr>
              <w:t>d</w:t>
            </w:r>
            <w:r>
              <w:rPr>
                <w:rFonts w:ascii="Arial" w:eastAsia="Times New Roman" w:hAnsi="Arial" w:cs="Arial"/>
                <w:color w:val="000000"/>
                <w:sz w:val="20"/>
              </w:rPr>
              <w:t>e</w:t>
            </w:r>
            <w:r>
              <w:rPr>
                <w:rFonts w:ascii="Arial" w:eastAsia="Times New Roman" w:hAnsi="Arial" w:cs="Arial"/>
                <w:color w:val="000000"/>
                <w:spacing w:val="-1"/>
                <w:sz w:val="20"/>
              </w:rPr>
              <w:t>a</w:t>
            </w:r>
            <w:r>
              <w:rPr>
                <w:rFonts w:ascii="Arial" w:eastAsia="Times New Roman" w:hAnsi="Arial" w:cs="Arial"/>
                <w:color w:val="000000"/>
                <w:spacing w:val="2"/>
                <w:sz w:val="20"/>
              </w:rPr>
              <w:t>t</w:t>
            </w:r>
            <w:r>
              <w:rPr>
                <w:rFonts w:ascii="Arial" w:eastAsia="Times New Roman" w:hAnsi="Arial" w:cs="Arial"/>
                <w:color w:val="000000"/>
                <w:sz w:val="20"/>
              </w:rPr>
              <w:t>h.</w:t>
            </w:r>
          </w:p>
          <w:p w14:paraId="5433A4AF" w14:textId="77777777" w:rsidR="00104BF4" w:rsidRDefault="00104BF4" w:rsidP="004F5CB5">
            <w:pPr>
              <w:widowControl w:val="0"/>
              <w:autoSpaceDE w:val="0"/>
              <w:autoSpaceDN w:val="0"/>
              <w:adjustRightInd w:val="0"/>
              <w:spacing w:after="0" w:line="256" w:lineRule="auto"/>
              <w:ind w:left="148"/>
              <w:rPr>
                <w:rFonts w:ascii="Arial" w:eastAsia="Times New Roman" w:hAnsi="Arial" w:cs="Arial"/>
                <w:color w:val="000000"/>
                <w:sz w:val="20"/>
              </w:rPr>
            </w:pPr>
          </w:p>
          <w:p w14:paraId="5C41B280" w14:textId="77777777" w:rsidR="00104BF4" w:rsidRDefault="00104BF4" w:rsidP="004F5CB5">
            <w:pPr>
              <w:widowControl w:val="0"/>
              <w:autoSpaceDE w:val="0"/>
              <w:autoSpaceDN w:val="0"/>
              <w:adjustRightInd w:val="0"/>
              <w:spacing w:before="1" w:after="0" w:line="256" w:lineRule="auto"/>
              <w:ind w:left="148" w:right="74"/>
              <w:rPr>
                <w:rFonts w:ascii="Arial" w:eastAsia="Times New Roman" w:hAnsi="Arial" w:cs="Arial"/>
                <w:color w:val="000000"/>
                <w:sz w:val="20"/>
              </w:rPr>
            </w:pPr>
            <w:r>
              <w:rPr>
                <w:rFonts w:ascii="Arial" w:eastAsia="Times New Roman" w:hAnsi="Arial" w:cs="Arial"/>
                <w:color w:val="000000"/>
                <w:sz w:val="20"/>
              </w:rPr>
              <w:t>Card</w:t>
            </w:r>
            <w:r>
              <w:rPr>
                <w:rFonts w:ascii="Arial" w:eastAsia="Times New Roman" w:hAnsi="Arial" w:cs="Arial"/>
                <w:color w:val="000000"/>
                <w:spacing w:val="1"/>
                <w:sz w:val="20"/>
              </w:rPr>
              <w:t>i</w:t>
            </w:r>
            <w:r>
              <w:rPr>
                <w:rFonts w:ascii="Arial" w:eastAsia="Times New Roman" w:hAnsi="Arial" w:cs="Arial"/>
                <w:color w:val="000000"/>
                <w:sz w:val="20"/>
              </w:rPr>
              <w:t>ac</w:t>
            </w:r>
            <w:r>
              <w:rPr>
                <w:rFonts w:ascii="Arial" w:eastAsia="Times New Roman" w:hAnsi="Arial" w:cs="Arial"/>
                <w:color w:val="000000"/>
                <w:spacing w:val="-3"/>
                <w:sz w:val="20"/>
              </w:rPr>
              <w:t xml:space="preserve"> </w:t>
            </w:r>
            <w:r>
              <w:rPr>
                <w:rFonts w:ascii="Arial" w:eastAsia="Times New Roman" w:hAnsi="Arial" w:cs="Arial"/>
                <w:color w:val="000000"/>
                <w:sz w:val="20"/>
              </w:rPr>
              <w:t>ar</w:t>
            </w:r>
            <w:r>
              <w:rPr>
                <w:rFonts w:ascii="Arial" w:eastAsia="Times New Roman" w:hAnsi="Arial" w:cs="Arial"/>
                <w:color w:val="000000"/>
                <w:spacing w:val="1"/>
                <w:sz w:val="20"/>
              </w:rPr>
              <w:t>r</w:t>
            </w:r>
            <w:r>
              <w:rPr>
                <w:rFonts w:ascii="Arial" w:eastAsia="Times New Roman" w:hAnsi="Arial" w:cs="Arial"/>
                <w:color w:val="000000"/>
                <w:spacing w:val="2"/>
                <w:sz w:val="20"/>
              </w:rPr>
              <w:t>h</w:t>
            </w:r>
            <w:r>
              <w:rPr>
                <w:rFonts w:ascii="Arial" w:eastAsia="Times New Roman" w:hAnsi="Arial" w:cs="Arial"/>
                <w:color w:val="000000"/>
                <w:spacing w:val="-4"/>
                <w:sz w:val="20"/>
              </w:rPr>
              <w:t>y</w:t>
            </w:r>
            <w:r>
              <w:rPr>
                <w:rFonts w:ascii="Arial" w:eastAsia="Times New Roman" w:hAnsi="Arial" w:cs="Arial"/>
                <w:color w:val="000000"/>
                <w:spacing w:val="2"/>
                <w:sz w:val="20"/>
              </w:rPr>
              <w:t>t</w:t>
            </w:r>
            <w:r>
              <w:rPr>
                <w:rFonts w:ascii="Arial" w:eastAsia="Times New Roman" w:hAnsi="Arial" w:cs="Arial"/>
                <w:color w:val="000000"/>
                <w:sz w:val="20"/>
              </w:rPr>
              <w:t>h</w:t>
            </w:r>
            <w:r>
              <w:rPr>
                <w:rFonts w:ascii="Arial" w:eastAsia="Times New Roman" w:hAnsi="Arial" w:cs="Arial"/>
                <w:color w:val="000000"/>
                <w:spacing w:val="4"/>
                <w:sz w:val="20"/>
              </w:rPr>
              <w:t>m</w:t>
            </w:r>
            <w:r>
              <w:rPr>
                <w:rFonts w:ascii="Arial" w:eastAsia="Times New Roman" w:hAnsi="Arial" w:cs="Arial"/>
                <w:color w:val="000000"/>
                <w:spacing w:val="-1"/>
                <w:sz w:val="20"/>
              </w:rPr>
              <w:t>i</w:t>
            </w:r>
            <w:r>
              <w:rPr>
                <w:rFonts w:ascii="Arial" w:eastAsia="Times New Roman" w:hAnsi="Arial" w:cs="Arial"/>
                <w:color w:val="000000"/>
                <w:sz w:val="20"/>
              </w:rPr>
              <w:t>a</w:t>
            </w:r>
            <w:r>
              <w:rPr>
                <w:rFonts w:ascii="Arial" w:eastAsia="Times New Roman" w:hAnsi="Arial" w:cs="Arial"/>
                <w:color w:val="000000"/>
                <w:spacing w:val="-2"/>
                <w:sz w:val="20"/>
              </w:rPr>
              <w:t xml:space="preserve"> </w:t>
            </w:r>
            <w:r>
              <w:rPr>
                <w:rFonts w:ascii="Arial" w:eastAsia="Times New Roman" w:hAnsi="Arial" w:cs="Arial"/>
                <w:color w:val="000000"/>
                <w:spacing w:val="-1"/>
                <w:sz w:val="20"/>
              </w:rPr>
              <w:t>a</w:t>
            </w:r>
            <w:r>
              <w:rPr>
                <w:rFonts w:ascii="Arial" w:eastAsia="Times New Roman" w:hAnsi="Arial" w:cs="Arial"/>
                <w:color w:val="000000"/>
                <w:spacing w:val="2"/>
                <w:sz w:val="20"/>
              </w:rPr>
              <w:t>ff</w:t>
            </w:r>
            <w:r>
              <w:rPr>
                <w:rFonts w:ascii="Arial" w:eastAsia="Times New Roman" w:hAnsi="Arial" w:cs="Arial"/>
                <w:color w:val="000000"/>
                <w:sz w:val="20"/>
              </w:rPr>
              <w:t>e</w:t>
            </w:r>
            <w:r>
              <w:rPr>
                <w:rFonts w:ascii="Arial" w:eastAsia="Times New Roman" w:hAnsi="Arial" w:cs="Arial"/>
                <w:color w:val="000000"/>
                <w:spacing w:val="1"/>
                <w:sz w:val="20"/>
              </w:rPr>
              <w:t>c</w:t>
            </w:r>
            <w:r>
              <w:rPr>
                <w:rFonts w:ascii="Arial" w:eastAsia="Times New Roman" w:hAnsi="Arial" w:cs="Arial"/>
                <w:color w:val="000000"/>
                <w:spacing w:val="2"/>
                <w:sz w:val="20"/>
              </w:rPr>
              <w:t>t</w:t>
            </w:r>
            <w:r>
              <w:rPr>
                <w:rFonts w:ascii="Arial" w:eastAsia="Times New Roman" w:hAnsi="Arial" w:cs="Arial"/>
                <w:color w:val="000000"/>
                <w:sz w:val="20"/>
              </w:rPr>
              <w:t>s</w:t>
            </w:r>
            <w:r>
              <w:rPr>
                <w:rFonts w:ascii="Arial" w:eastAsia="Times New Roman" w:hAnsi="Arial" w:cs="Arial"/>
                <w:color w:val="000000"/>
                <w:spacing w:val="-3"/>
                <w:sz w:val="20"/>
              </w:rPr>
              <w:t xml:space="preserve"> </w:t>
            </w:r>
            <w:r>
              <w:rPr>
                <w:rFonts w:ascii="Arial" w:eastAsia="Times New Roman" w:hAnsi="Arial" w:cs="Arial"/>
                <w:color w:val="000000"/>
                <w:spacing w:val="4"/>
                <w:sz w:val="20"/>
              </w:rPr>
              <w:t>a significant proportion of the population</w:t>
            </w:r>
            <w:r>
              <w:rPr>
                <w:rFonts w:ascii="Arial" w:eastAsia="Times New Roman" w:hAnsi="Arial" w:cs="Arial"/>
                <w:color w:val="000000"/>
                <w:spacing w:val="1"/>
                <w:sz w:val="20"/>
              </w:rPr>
              <w:t xml:space="preserve"> i</w:t>
            </w:r>
            <w:r>
              <w:rPr>
                <w:rFonts w:ascii="Arial" w:eastAsia="Times New Roman" w:hAnsi="Arial" w:cs="Arial"/>
                <w:color w:val="000000"/>
                <w:sz w:val="20"/>
              </w:rPr>
              <w:t xml:space="preserve">n </w:t>
            </w:r>
            <w:r>
              <w:rPr>
                <w:rFonts w:ascii="Arial" w:eastAsia="Times New Roman" w:hAnsi="Arial" w:cs="Arial"/>
                <w:color w:val="000000"/>
                <w:spacing w:val="-1"/>
                <w:sz w:val="20"/>
              </w:rPr>
              <w:t>E</w:t>
            </w:r>
            <w:r>
              <w:rPr>
                <w:rFonts w:ascii="Arial" w:eastAsia="Times New Roman" w:hAnsi="Arial" w:cs="Arial"/>
                <w:color w:val="000000"/>
                <w:spacing w:val="2"/>
                <w:sz w:val="20"/>
              </w:rPr>
              <w:t>n</w:t>
            </w:r>
            <w:r>
              <w:rPr>
                <w:rFonts w:ascii="Arial" w:eastAsia="Times New Roman" w:hAnsi="Arial" w:cs="Arial"/>
                <w:color w:val="000000"/>
                <w:sz w:val="20"/>
              </w:rPr>
              <w:t>g</w:t>
            </w:r>
            <w:r>
              <w:rPr>
                <w:rFonts w:ascii="Arial" w:eastAsia="Times New Roman" w:hAnsi="Arial" w:cs="Arial"/>
                <w:color w:val="000000"/>
                <w:spacing w:val="1"/>
                <w:sz w:val="20"/>
              </w:rPr>
              <w:t>l</w:t>
            </w:r>
            <w:r>
              <w:rPr>
                <w:rFonts w:ascii="Arial" w:eastAsia="Times New Roman" w:hAnsi="Arial" w:cs="Arial"/>
                <w:color w:val="000000"/>
                <w:sz w:val="20"/>
              </w:rPr>
              <w:t>a</w:t>
            </w:r>
            <w:r>
              <w:rPr>
                <w:rFonts w:ascii="Arial" w:eastAsia="Times New Roman" w:hAnsi="Arial" w:cs="Arial"/>
                <w:color w:val="000000"/>
                <w:spacing w:val="-1"/>
                <w:sz w:val="20"/>
              </w:rPr>
              <w:t>n</w:t>
            </w:r>
            <w:r>
              <w:rPr>
                <w:rFonts w:ascii="Arial" w:eastAsia="Times New Roman" w:hAnsi="Arial" w:cs="Arial"/>
                <w:color w:val="000000"/>
                <w:sz w:val="20"/>
              </w:rPr>
              <w:t>d</w:t>
            </w:r>
            <w:r>
              <w:rPr>
                <w:rFonts w:ascii="Arial" w:eastAsia="Times New Roman" w:hAnsi="Arial" w:cs="Arial"/>
                <w:color w:val="000000"/>
                <w:spacing w:val="1"/>
                <w:sz w:val="20"/>
              </w:rPr>
              <w:t xml:space="preserve"> </w:t>
            </w:r>
            <w:r>
              <w:rPr>
                <w:rFonts w:ascii="Arial" w:eastAsia="Times New Roman" w:hAnsi="Arial" w:cs="Arial"/>
                <w:color w:val="000000"/>
                <w:sz w:val="20"/>
              </w:rPr>
              <w:t>a</w:t>
            </w:r>
            <w:r>
              <w:rPr>
                <w:rFonts w:ascii="Arial" w:eastAsia="Times New Roman" w:hAnsi="Arial" w:cs="Arial"/>
                <w:color w:val="000000"/>
                <w:spacing w:val="1"/>
                <w:sz w:val="20"/>
              </w:rPr>
              <w:t>n</w:t>
            </w:r>
            <w:r>
              <w:rPr>
                <w:rFonts w:ascii="Arial" w:eastAsia="Times New Roman" w:hAnsi="Arial" w:cs="Arial"/>
                <w:color w:val="000000"/>
                <w:sz w:val="20"/>
              </w:rPr>
              <w:t>d</w:t>
            </w:r>
            <w:r>
              <w:rPr>
                <w:rFonts w:ascii="Arial" w:eastAsia="Times New Roman" w:hAnsi="Arial" w:cs="Arial"/>
                <w:color w:val="000000"/>
                <w:spacing w:val="-1"/>
                <w:sz w:val="20"/>
              </w:rPr>
              <w:t xml:space="preserve"> </w:t>
            </w:r>
            <w:r>
              <w:rPr>
                <w:rFonts w:ascii="Arial" w:eastAsia="Times New Roman" w:hAnsi="Arial" w:cs="Arial"/>
                <w:color w:val="000000"/>
                <w:spacing w:val="-2"/>
                <w:sz w:val="20"/>
              </w:rPr>
              <w:t>i</w:t>
            </w:r>
            <w:r>
              <w:rPr>
                <w:rFonts w:ascii="Arial" w:eastAsia="Times New Roman" w:hAnsi="Arial" w:cs="Arial"/>
                <w:color w:val="000000"/>
                <w:sz w:val="20"/>
              </w:rPr>
              <w:t>s</w:t>
            </w:r>
            <w:r>
              <w:rPr>
                <w:rFonts w:ascii="Arial" w:eastAsia="Times New Roman" w:hAnsi="Arial" w:cs="Arial"/>
                <w:color w:val="000000"/>
                <w:spacing w:val="1"/>
                <w:sz w:val="20"/>
              </w:rPr>
              <w:t xml:space="preserve"> c</w:t>
            </w:r>
            <w:r>
              <w:rPr>
                <w:rFonts w:ascii="Arial" w:eastAsia="Times New Roman" w:hAnsi="Arial" w:cs="Arial"/>
                <w:color w:val="000000"/>
                <w:sz w:val="20"/>
              </w:rPr>
              <w:t>o</w:t>
            </w:r>
            <w:r>
              <w:rPr>
                <w:rFonts w:ascii="Arial" w:eastAsia="Times New Roman" w:hAnsi="Arial" w:cs="Arial"/>
                <w:color w:val="000000"/>
                <w:spacing w:val="-1"/>
                <w:sz w:val="20"/>
              </w:rPr>
              <w:t>n</w:t>
            </w:r>
            <w:r>
              <w:rPr>
                <w:rFonts w:ascii="Arial" w:eastAsia="Times New Roman" w:hAnsi="Arial" w:cs="Arial"/>
                <w:color w:val="000000"/>
                <w:spacing w:val="3"/>
                <w:sz w:val="20"/>
              </w:rPr>
              <w:t>s</w:t>
            </w:r>
            <w:r>
              <w:rPr>
                <w:rFonts w:ascii="Arial" w:eastAsia="Times New Roman" w:hAnsi="Arial" w:cs="Arial"/>
                <w:color w:val="000000"/>
                <w:spacing w:val="-1"/>
                <w:sz w:val="20"/>
              </w:rPr>
              <w:t>i</w:t>
            </w:r>
            <w:r>
              <w:rPr>
                <w:rFonts w:ascii="Arial" w:eastAsia="Times New Roman" w:hAnsi="Arial" w:cs="Arial"/>
                <w:color w:val="000000"/>
                <w:spacing w:val="1"/>
                <w:sz w:val="20"/>
              </w:rPr>
              <w:t>s</w:t>
            </w:r>
            <w:r>
              <w:rPr>
                <w:rFonts w:ascii="Arial" w:eastAsia="Times New Roman" w:hAnsi="Arial" w:cs="Arial"/>
                <w:color w:val="000000"/>
                <w:sz w:val="20"/>
              </w:rPr>
              <w:t>te</w:t>
            </w:r>
            <w:r>
              <w:rPr>
                <w:rFonts w:ascii="Arial" w:eastAsia="Times New Roman" w:hAnsi="Arial" w:cs="Arial"/>
                <w:color w:val="000000"/>
                <w:spacing w:val="-1"/>
                <w:sz w:val="20"/>
              </w:rPr>
              <w:t>n</w:t>
            </w:r>
            <w:r>
              <w:rPr>
                <w:rFonts w:ascii="Arial" w:eastAsia="Times New Roman" w:hAnsi="Arial" w:cs="Arial"/>
                <w:color w:val="000000"/>
                <w:spacing w:val="2"/>
                <w:sz w:val="20"/>
              </w:rPr>
              <w:t>t</w:t>
            </w:r>
            <w:r>
              <w:rPr>
                <w:rFonts w:ascii="Arial" w:eastAsia="Times New Roman" w:hAnsi="Arial" w:cs="Arial"/>
                <w:color w:val="000000"/>
                <w:spacing w:val="1"/>
                <w:sz w:val="20"/>
              </w:rPr>
              <w:t>l</w:t>
            </w:r>
            <w:r>
              <w:rPr>
                <w:rFonts w:ascii="Arial" w:eastAsia="Times New Roman" w:hAnsi="Arial" w:cs="Arial"/>
                <w:color w:val="000000"/>
                <w:sz w:val="20"/>
              </w:rPr>
              <w:t>y</w:t>
            </w:r>
            <w:r>
              <w:rPr>
                <w:rFonts w:ascii="Arial" w:eastAsia="Times New Roman" w:hAnsi="Arial" w:cs="Arial"/>
                <w:color w:val="000000"/>
                <w:spacing w:val="-3"/>
                <w:sz w:val="20"/>
              </w:rPr>
              <w:t xml:space="preserve"> </w:t>
            </w:r>
            <w:r>
              <w:rPr>
                <w:rFonts w:ascii="Arial" w:eastAsia="Times New Roman" w:hAnsi="Arial" w:cs="Arial"/>
                <w:color w:val="000000"/>
                <w:spacing w:val="-1"/>
                <w:sz w:val="20"/>
              </w:rPr>
              <w:t>i</w:t>
            </w:r>
            <w:r>
              <w:rPr>
                <w:rFonts w:ascii="Arial" w:eastAsia="Times New Roman" w:hAnsi="Arial" w:cs="Arial"/>
                <w:color w:val="000000"/>
                <w:sz w:val="20"/>
              </w:rPr>
              <w:t>n</w:t>
            </w:r>
            <w:r>
              <w:rPr>
                <w:rFonts w:ascii="Arial" w:eastAsia="Times New Roman" w:hAnsi="Arial" w:cs="Arial"/>
                <w:color w:val="000000"/>
                <w:spacing w:val="2"/>
                <w:sz w:val="20"/>
              </w:rPr>
              <w:t xml:space="preserve"> </w:t>
            </w:r>
            <w:r>
              <w:rPr>
                <w:rFonts w:ascii="Arial" w:eastAsia="Times New Roman" w:hAnsi="Arial" w:cs="Arial"/>
                <w:color w:val="000000"/>
                <w:sz w:val="20"/>
              </w:rPr>
              <w:t>the</w:t>
            </w:r>
            <w:r>
              <w:rPr>
                <w:rFonts w:ascii="Arial" w:eastAsia="Times New Roman" w:hAnsi="Arial" w:cs="Arial"/>
                <w:color w:val="000000"/>
                <w:spacing w:val="-2"/>
                <w:sz w:val="20"/>
              </w:rPr>
              <w:t xml:space="preserve"> </w:t>
            </w:r>
            <w:r>
              <w:rPr>
                <w:rFonts w:ascii="Arial" w:eastAsia="Times New Roman" w:hAnsi="Arial" w:cs="Arial"/>
                <w:color w:val="000000"/>
                <w:sz w:val="20"/>
              </w:rPr>
              <w:t>top</w:t>
            </w:r>
            <w:r>
              <w:rPr>
                <w:rFonts w:ascii="Arial" w:eastAsia="Times New Roman" w:hAnsi="Arial" w:cs="Arial"/>
                <w:color w:val="000000"/>
                <w:spacing w:val="-2"/>
                <w:sz w:val="20"/>
              </w:rPr>
              <w:t xml:space="preserve"> </w:t>
            </w:r>
            <w:r>
              <w:rPr>
                <w:rFonts w:ascii="Arial" w:eastAsia="Times New Roman" w:hAnsi="Arial" w:cs="Arial"/>
                <w:color w:val="000000"/>
                <w:sz w:val="20"/>
              </w:rPr>
              <w:t xml:space="preserve">ten </w:t>
            </w:r>
            <w:r>
              <w:rPr>
                <w:rFonts w:ascii="Arial" w:eastAsia="Times New Roman" w:hAnsi="Arial" w:cs="Arial"/>
                <w:color w:val="000000"/>
                <w:spacing w:val="1"/>
                <w:sz w:val="20"/>
              </w:rPr>
              <w:t>r</w:t>
            </w:r>
            <w:r>
              <w:rPr>
                <w:rFonts w:ascii="Arial" w:eastAsia="Times New Roman" w:hAnsi="Arial" w:cs="Arial"/>
                <w:color w:val="000000"/>
                <w:sz w:val="20"/>
              </w:rPr>
              <w:t>e</w:t>
            </w:r>
            <w:r>
              <w:rPr>
                <w:rFonts w:ascii="Arial" w:eastAsia="Times New Roman" w:hAnsi="Arial" w:cs="Arial"/>
                <w:color w:val="000000"/>
                <w:spacing w:val="-1"/>
                <w:sz w:val="20"/>
              </w:rPr>
              <w:t>a</w:t>
            </w:r>
            <w:r>
              <w:rPr>
                <w:rFonts w:ascii="Arial" w:eastAsia="Times New Roman" w:hAnsi="Arial" w:cs="Arial"/>
                <w:color w:val="000000"/>
                <w:spacing w:val="1"/>
                <w:sz w:val="20"/>
              </w:rPr>
              <w:t>s</w:t>
            </w:r>
            <w:r>
              <w:rPr>
                <w:rFonts w:ascii="Arial" w:eastAsia="Times New Roman" w:hAnsi="Arial" w:cs="Arial"/>
                <w:color w:val="000000"/>
                <w:sz w:val="20"/>
              </w:rPr>
              <w:t>o</w:t>
            </w:r>
            <w:r>
              <w:rPr>
                <w:rFonts w:ascii="Arial" w:eastAsia="Times New Roman" w:hAnsi="Arial" w:cs="Arial"/>
                <w:color w:val="000000"/>
                <w:spacing w:val="-1"/>
                <w:sz w:val="20"/>
              </w:rPr>
              <w:t>n</w:t>
            </w:r>
            <w:r>
              <w:rPr>
                <w:rFonts w:ascii="Arial" w:eastAsia="Times New Roman" w:hAnsi="Arial" w:cs="Arial"/>
                <w:color w:val="000000"/>
                <w:sz w:val="20"/>
              </w:rPr>
              <w:t>s</w:t>
            </w:r>
            <w:r>
              <w:rPr>
                <w:rFonts w:ascii="Arial" w:eastAsia="Times New Roman" w:hAnsi="Arial" w:cs="Arial"/>
                <w:color w:val="000000"/>
                <w:spacing w:val="1"/>
                <w:sz w:val="20"/>
              </w:rPr>
              <w:t xml:space="preserve"> </w:t>
            </w:r>
            <w:r>
              <w:rPr>
                <w:rFonts w:ascii="Arial" w:eastAsia="Times New Roman" w:hAnsi="Arial" w:cs="Arial"/>
                <w:color w:val="000000"/>
                <w:spacing w:val="2"/>
                <w:sz w:val="20"/>
              </w:rPr>
              <w:t>f</w:t>
            </w:r>
            <w:r>
              <w:rPr>
                <w:rFonts w:ascii="Arial" w:eastAsia="Times New Roman" w:hAnsi="Arial" w:cs="Arial"/>
                <w:color w:val="000000"/>
                <w:sz w:val="20"/>
              </w:rPr>
              <w:t>or</w:t>
            </w:r>
            <w:r>
              <w:rPr>
                <w:rFonts w:ascii="Arial" w:eastAsia="Times New Roman" w:hAnsi="Arial" w:cs="Arial"/>
                <w:color w:val="000000"/>
                <w:spacing w:val="-1"/>
                <w:sz w:val="20"/>
              </w:rPr>
              <w:t xml:space="preserve"> </w:t>
            </w:r>
            <w:r>
              <w:rPr>
                <w:rFonts w:ascii="Arial" w:eastAsia="Times New Roman" w:hAnsi="Arial" w:cs="Arial"/>
                <w:color w:val="000000"/>
                <w:sz w:val="20"/>
              </w:rPr>
              <w:t>ho</w:t>
            </w:r>
            <w:r>
              <w:rPr>
                <w:rFonts w:ascii="Arial" w:eastAsia="Times New Roman" w:hAnsi="Arial" w:cs="Arial"/>
                <w:color w:val="000000"/>
                <w:spacing w:val="1"/>
                <w:sz w:val="20"/>
              </w:rPr>
              <w:t>s</w:t>
            </w:r>
            <w:r>
              <w:rPr>
                <w:rFonts w:ascii="Arial" w:eastAsia="Times New Roman" w:hAnsi="Arial" w:cs="Arial"/>
                <w:color w:val="000000"/>
                <w:sz w:val="20"/>
              </w:rPr>
              <w:t>p</w:t>
            </w:r>
            <w:r>
              <w:rPr>
                <w:rFonts w:ascii="Arial" w:eastAsia="Times New Roman" w:hAnsi="Arial" w:cs="Arial"/>
                <w:color w:val="000000"/>
                <w:spacing w:val="-1"/>
                <w:sz w:val="20"/>
              </w:rPr>
              <w:t>i</w:t>
            </w:r>
            <w:r>
              <w:rPr>
                <w:rFonts w:ascii="Arial" w:eastAsia="Times New Roman" w:hAnsi="Arial" w:cs="Arial"/>
                <w:color w:val="000000"/>
                <w:spacing w:val="2"/>
                <w:sz w:val="20"/>
              </w:rPr>
              <w:t>t</w:t>
            </w:r>
            <w:r>
              <w:rPr>
                <w:rFonts w:ascii="Arial" w:eastAsia="Times New Roman" w:hAnsi="Arial" w:cs="Arial"/>
                <w:color w:val="000000"/>
                <w:sz w:val="20"/>
              </w:rPr>
              <w:t>al</w:t>
            </w:r>
            <w:r>
              <w:rPr>
                <w:rFonts w:ascii="Arial" w:eastAsia="Times New Roman" w:hAnsi="Arial" w:cs="Arial"/>
                <w:color w:val="000000"/>
                <w:spacing w:val="-1"/>
                <w:sz w:val="20"/>
              </w:rPr>
              <w:t xml:space="preserve"> </w:t>
            </w:r>
            <w:r>
              <w:rPr>
                <w:rFonts w:ascii="Arial" w:eastAsia="Times New Roman" w:hAnsi="Arial" w:cs="Arial"/>
                <w:color w:val="000000"/>
                <w:sz w:val="20"/>
              </w:rPr>
              <w:t>a</w:t>
            </w:r>
            <w:r>
              <w:rPr>
                <w:rFonts w:ascii="Arial" w:eastAsia="Times New Roman" w:hAnsi="Arial" w:cs="Arial"/>
                <w:color w:val="000000"/>
                <w:spacing w:val="-1"/>
                <w:sz w:val="20"/>
              </w:rPr>
              <w:t>d</w:t>
            </w:r>
            <w:r>
              <w:rPr>
                <w:rFonts w:ascii="Arial" w:eastAsia="Times New Roman" w:hAnsi="Arial" w:cs="Arial"/>
                <w:color w:val="000000"/>
                <w:spacing w:val="4"/>
                <w:sz w:val="20"/>
              </w:rPr>
              <w:t>m</w:t>
            </w:r>
            <w:r>
              <w:rPr>
                <w:rFonts w:ascii="Arial" w:eastAsia="Times New Roman" w:hAnsi="Arial" w:cs="Arial"/>
                <w:color w:val="000000"/>
                <w:spacing w:val="-1"/>
                <w:sz w:val="20"/>
              </w:rPr>
              <w:t>i</w:t>
            </w:r>
            <w:r>
              <w:rPr>
                <w:rFonts w:ascii="Arial" w:eastAsia="Times New Roman" w:hAnsi="Arial" w:cs="Arial"/>
                <w:color w:val="000000"/>
                <w:spacing w:val="1"/>
                <w:sz w:val="20"/>
              </w:rPr>
              <w:t>s</w:t>
            </w:r>
            <w:r>
              <w:rPr>
                <w:rFonts w:ascii="Arial" w:eastAsia="Times New Roman" w:hAnsi="Arial" w:cs="Arial"/>
                <w:color w:val="000000"/>
                <w:spacing w:val="-1"/>
                <w:sz w:val="20"/>
              </w:rPr>
              <w:t>si</w:t>
            </w:r>
            <w:r>
              <w:rPr>
                <w:rFonts w:ascii="Arial" w:eastAsia="Times New Roman" w:hAnsi="Arial" w:cs="Arial"/>
                <w:color w:val="000000"/>
                <w:sz w:val="20"/>
              </w:rPr>
              <w:t>o</w:t>
            </w:r>
            <w:r>
              <w:rPr>
                <w:rFonts w:ascii="Arial" w:eastAsia="Times New Roman" w:hAnsi="Arial" w:cs="Arial"/>
                <w:color w:val="000000"/>
                <w:spacing w:val="-1"/>
                <w:sz w:val="20"/>
              </w:rPr>
              <w:t>n</w:t>
            </w:r>
            <w:r>
              <w:rPr>
                <w:rFonts w:ascii="Arial" w:eastAsia="Times New Roman" w:hAnsi="Arial" w:cs="Arial"/>
                <w:color w:val="000000"/>
                <w:sz w:val="20"/>
              </w:rPr>
              <w:t>,</w:t>
            </w:r>
            <w:r>
              <w:rPr>
                <w:rFonts w:ascii="Arial" w:eastAsia="Times New Roman" w:hAnsi="Arial" w:cs="Arial"/>
                <w:color w:val="000000"/>
                <w:spacing w:val="1"/>
                <w:sz w:val="20"/>
              </w:rPr>
              <w:t xml:space="preserve"> </w:t>
            </w:r>
            <w:r>
              <w:rPr>
                <w:rFonts w:ascii="Arial" w:eastAsia="Times New Roman" w:hAnsi="Arial" w:cs="Arial"/>
                <w:color w:val="000000"/>
                <w:sz w:val="20"/>
              </w:rPr>
              <w:t>us</w:t>
            </w:r>
            <w:r>
              <w:rPr>
                <w:rFonts w:ascii="Arial" w:eastAsia="Times New Roman" w:hAnsi="Arial" w:cs="Arial"/>
                <w:color w:val="000000"/>
                <w:spacing w:val="-1"/>
                <w:sz w:val="20"/>
              </w:rPr>
              <w:t>i</w:t>
            </w:r>
            <w:r>
              <w:rPr>
                <w:rFonts w:ascii="Arial" w:eastAsia="Times New Roman" w:hAnsi="Arial" w:cs="Arial"/>
                <w:color w:val="000000"/>
                <w:spacing w:val="2"/>
                <w:sz w:val="20"/>
              </w:rPr>
              <w:t>n</w:t>
            </w:r>
            <w:r>
              <w:rPr>
                <w:rFonts w:ascii="Arial" w:eastAsia="Times New Roman" w:hAnsi="Arial" w:cs="Arial"/>
                <w:color w:val="000000"/>
                <w:sz w:val="20"/>
              </w:rPr>
              <w:t>g</w:t>
            </w:r>
            <w:r>
              <w:rPr>
                <w:rFonts w:ascii="Arial" w:eastAsia="Times New Roman" w:hAnsi="Arial" w:cs="Arial"/>
                <w:color w:val="000000"/>
                <w:spacing w:val="-2"/>
                <w:sz w:val="20"/>
              </w:rPr>
              <w:t xml:space="preserve"> </w:t>
            </w:r>
            <w:r>
              <w:rPr>
                <w:rFonts w:ascii="Arial" w:eastAsia="Times New Roman" w:hAnsi="Arial" w:cs="Arial"/>
                <w:color w:val="000000"/>
                <w:spacing w:val="1"/>
                <w:sz w:val="20"/>
              </w:rPr>
              <w:t>u</w:t>
            </w:r>
            <w:r>
              <w:rPr>
                <w:rFonts w:ascii="Arial" w:eastAsia="Times New Roman" w:hAnsi="Arial" w:cs="Arial"/>
                <w:color w:val="000000"/>
                <w:sz w:val="20"/>
              </w:rPr>
              <w:t>p</w:t>
            </w:r>
            <w:r>
              <w:rPr>
                <w:rFonts w:ascii="Arial" w:eastAsia="Times New Roman" w:hAnsi="Arial" w:cs="Arial"/>
                <w:color w:val="000000"/>
                <w:spacing w:val="-1"/>
                <w:sz w:val="20"/>
              </w:rPr>
              <w:t xml:space="preserve"> </w:t>
            </w:r>
            <w:r>
              <w:rPr>
                <w:rFonts w:ascii="Arial" w:eastAsia="Times New Roman" w:hAnsi="Arial" w:cs="Arial"/>
                <w:color w:val="000000"/>
                <w:sz w:val="20"/>
              </w:rPr>
              <w:t>s</w:t>
            </w:r>
            <w:r>
              <w:rPr>
                <w:rFonts w:ascii="Arial" w:eastAsia="Times New Roman" w:hAnsi="Arial" w:cs="Arial"/>
                <w:color w:val="000000"/>
                <w:spacing w:val="-1"/>
                <w:sz w:val="20"/>
              </w:rPr>
              <w:t>i</w:t>
            </w:r>
            <w:r>
              <w:rPr>
                <w:rFonts w:ascii="Arial" w:eastAsia="Times New Roman" w:hAnsi="Arial" w:cs="Arial"/>
                <w:color w:val="000000"/>
                <w:spacing w:val="2"/>
                <w:sz w:val="20"/>
              </w:rPr>
              <w:t>g</w:t>
            </w:r>
            <w:r>
              <w:rPr>
                <w:rFonts w:ascii="Arial" w:eastAsia="Times New Roman" w:hAnsi="Arial" w:cs="Arial"/>
                <w:color w:val="000000"/>
                <w:sz w:val="20"/>
              </w:rPr>
              <w:t>n</w:t>
            </w:r>
            <w:r>
              <w:rPr>
                <w:rFonts w:ascii="Arial" w:eastAsia="Times New Roman" w:hAnsi="Arial" w:cs="Arial"/>
                <w:color w:val="000000"/>
                <w:spacing w:val="-1"/>
                <w:sz w:val="20"/>
              </w:rPr>
              <w:t>i</w:t>
            </w:r>
            <w:r>
              <w:rPr>
                <w:rFonts w:ascii="Arial" w:eastAsia="Times New Roman" w:hAnsi="Arial" w:cs="Arial"/>
                <w:color w:val="000000"/>
                <w:spacing w:val="2"/>
                <w:sz w:val="20"/>
              </w:rPr>
              <w:t>f</w:t>
            </w:r>
            <w:r>
              <w:rPr>
                <w:rFonts w:ascii="Arial" w:eastAsia="Times New Roman" w:hAnsi="Arial" w:cs="Arial"/>
                <w:color w:val="000000"/>
                <w:spacing w:val="-1"/>
                <w:sz w:val="20"/>
              </w:rPr>
              <w:t>i</w:t>
            </w:r>
            <w:r>
              <w:rPr>
                <w:rFonts w:ascii="Arial" w:eastAsia="Times New Roman" w:hAnsi="Arial" w:cs="Arial"/>
                <w:color w:val="000000"/>
                <w:spacing w:val="1"/>
                <w:sz w:val="20"/>
              </w:rPr>
              <w:t>c</w:t>
            </w:r>
            <w:r>
              <w:rPr>
                <w:rFonts w:ascii="Arial" w:eastAsia="Times New Roman" w:hAnsi="Arial" w:cs="Arial"/>
                <w:color w:val="000000"/>
                <w:sz w:val="20"/>
              </w:rPr>
              <w:t>a</w:t>
            </w:r>
            <w:r>
              <w:rPr>
                <w:rFonts w:ascii="Arial" w:eastAsia="Times New Roman" w:hAnsi="Arial" w:cs="Arial"/>
                <w:color w:val="000000"/>
                <w:spacing w:val="-1"/>
                <w:sz w:val="20"/>
              </w:rPr>
              <w:t>n</w:t>
            </w:r>
            <w:r>
              <w:rPr>
                <w:rFonts w:ascii="Arial" w:eastAsia="Times New Roman" w:hAnsi="Arial" w:cs="Arial"/>
                <w:color w:val="000000"/>
                <w:sz w:val="20"/>
              </w:rPr>
              <w:t>t</w:t>
            </w:r>
            <w:r>
              <w:rPr>
                <w:rFonts w:ascii="Arial" w:eastAsia="Times New Roman" w:hAnsi="Arial" w:cs="Arial"/>
                <w:color w:val="000000"/>
                <w:spacing w:val="1"/>
                <w:sz w:val="20"/>
              </w:rPr>
              <w:t xml:space="preserve"> A&amp;</w:t>
            </w:r>
            <w:r>
              <w:rPr>
                <w:rFonts w:ascii="Arial" w:eastAsia="Times New Roman" w:hAnsi="Arial" w:cs="Arial"/>
                <w:color w:val="000000"/>
                <w:sz w:val="20"/>
              </w:rPr>
              <w:t>E</w:t>
            </w:r>
            <w:r>
              <w:rPr>
                <w:rFonts w:ascii="Arial" w:eastAsia="Times New Roman" w:hAnsi="Arial" w:cs="Arial"/>
                <w:color w:val="000000"/>
                <w:spacing w:val="-2"/>
                <w:sz w:val="20"/>
              </w:rPr>
              <w:t xml:space="preserve"> </w:t>
            </w:r>
            <w:r>
              <w:rPr>
                <w:rFonts w:ascii="Arial" w:eastAsia="Times New Roman" w:hAnsi="Arial" w:cs="Arial"/>
                <w:color w:val="000000"/>
                <w:sz w:val="20"/>
              </w:rPr>
              <w:t>t</w:t>
            </w:r>
            <w:r>
              <w:rPr>
                <w:rFonts w:ascii="Arial" w:eastAsia="Times New Roman" w:hAnsi="Arial" w:cs="Arial"/>
                <w:color w:val="000000"/>
                <w:spacing w:val="-1"/>
                <w:sz w:val="20"/>
              </w:rPr>
              <w:t>i</w:t>
            </w:r>
            <w:r>
              <w:rPr>
                <w:rFonts w:ascii="Arial" w:eastAsia="Times New Roman" w:hAnsi="Arial" w:cs="Arial"/>
                <w:color w:val="000000"/>
                <w:spacing w:val="4"/>
                <w:sz w:val="20"/>
              </w:rPr>
              <w:t>m</w:t>
            </w:r>
            <w:r>
              <w:rPr>
                <w:rFonts w:ascii="Arial" w:eastAsia="Times New Roman" w:hAnsi="Arial" w:cs="Arial"/>
                <w:color w:val="000000"/>
                <w:sz w:val="20"/>
              </w:rPr>
              <w:t>e</w:t>
            </w:r>
            <w:r>
              <w:rPr>
                <w:rFonts w:ascii="Arial" w:eastAsia="Times New Roman" w:hAnsi="Arial" w:cs="Arial"/>
                <w:color w:val="000000"/>
                <w:spacing w:val="-1"/>
                <w:sz w:val="20"/>
              </w:rPr>
              <w:t xml:space="preserve"> a</w:t>
            </w:r>
            <w:r>
              <w:rPr>
                <w:rFonts w:ascii="Arial" w:eastAsia="Times New Roman" w:hAnsi="Arial" w:cs="Arial"/>
                <w:color w:val="000000"/>
                <w:sz w:val="20"/>
              </w:rPr>
              <w:t>nd b</w:t>
            </w:r>
            <w:r>
              <w:rPr>
                <w:rFonts w:ascii="Arial" w:eastAsia="Times New Roman" w:hAnsi="Arial" w:cs="Arial"/>
                <w:color w:val="000000"/>
                <w:spacing w:val="1"/>
                <w:sz w:val="20"/>
              </w:rPr>
              <w:t>e</w:t>
            </w:r>
            <w:r>
              <w:rPr>
                <w:rFonts w:ascii="Arial" w:eastAsia="Times New Roman" w:hAnsi="Arial" w:cs="Arial"/>
                <w:color w:val="000000"/>
                <w:sz w:val="20"/>
              </w:rPr>
              <w:t>d</w:t>
            </w:r>
            <w:r>
              <w:rPr>
                <w:rFonts w:ascii="Arial" w:eastAsia="Times New Roman" w:hAnsi="Arial" w:cs="Arial"/>
                <w:color w:val="000000"/>
                <w:spacing w:val="-1"/>
                <w:sz w:val="20"/>
              </w:rPr>
              <w:t xml:space="preserve"> d</w:t>
            </w:r>
            <w:r>
              <w:rPr>
                <w:rFonts w:ascii="Arial" w:eastAsia="Times New Roman" w:hAnsi="Arial" w:cs="Arial"/>
                <w:color w:val="000000"/>
                <w:spacing w:val="4"/>
                <w:sz w:val="20"/>
              </w:rPr>
              <w:t>a</w:t>
            </w:r>
            <w:r>
              <w:rPr>
                <w:rFonts w:ascii="Arial" w:eastAsia="Times New Roman" w:hAnsi="Arial" w:cs="Arial"/>
                <w:color w:val="000000"/>
                <w:spacing w:val="-4"/>
                <w:sz w:val="20"/>
              </w:rPr>
              <w:t>y</w:t>
            </w:r>
            <w:r>
              <w:rPr>
                <w:rFonts w:ascii="Arial" w:eastAsia="Times New Roman" w:hAnsi="Arial" w:cs="Arial"/>
                <w:color w:val="000000"/>
                <w:spacing w:val="1"/>
                <w:sz w:val="20"/>
              </w:rPr>
              <w:t>s</w:t>
            </w:r>
            <w:r>
              <w:rPr>
                <w:rFonts w:ascii="Arial" w:eastAsia="Times New Roman" w:hAnsi="Arial" w:cs="Arial"/>
                <w:color w:val="000000"/>
                <w:sz w:val="20"/>
              </w:rPr>
              <w:t>.</w:t>
            </w:r>
            <w:r>
              <w:rPr>
                <w:rFonts w:ascii="Arial" w:eastAsia="Times New Roman" w:hAnsi="Arial" w:cs="Arial"/>
                <w:color w:val="000000"/>
                <w:spacing w:val="1"/>
                <w:sz w:val="20"/>
              </w:rPr>
              <w:t xml:space="preserve"> </w:t>
            </w:r>
            <w:r>
              <w:rPr>
                <w:rFonts w:ascii="Arial" w:eastAsia="Times New Roman" w:hAnsi="Arial" w:cs="Arial"/>
                <w:color w:val="000000"/>
                <w:spacing w:val="-1"/>
                <w:sz w:val="20"/>
              </w:rPr>
              <w:t>A</w:t>
            </w:r>
            <w:r>
              <w:rPr>
                <w:rFonts w:ascii="Arial" w:eastAsia="Times New Roman" w:hAnsi="Arial" w:cs="Arial"/>
                <w:color w:val="000000"/>
                <w:sz w:val="20"/>
              </w:rPr>
              <w:t>tr</w:t>
            </w:r>
            <w:r>
              <w:rPr>
                <w:rFonts w:ascii="Arial" w:eastAsia="Times New Roman" w:hAnsi="Arial" w:cs="Arial"/>
                <w:color w:val="000000"/>
                <w:spacing w:val="-1"/>
                <w:sz w:val="20"/>
              </w:rPr>
              <w:t>i</w:t>
            </w:r>
            <w:r>
              <w:rPr>
                <w:rFonts w:ascii="Arial" w:eastAsia="Times New Roman" w:hAnsi="Arial" w:cs="Arial"/>
                <w:color w:val="000000"/>
                <w:spacing w:val="2"/>
                <w:sz w:val="20"/>
              </w:rPr>
              <w:t>a</w:t>
            </w:r>
            <w:r>
              <w:rPr>
                <w:rFonts w:ascii="Arial" w:eastAsia="Times New Roman" w:hAnsi="Arial" w:cs="Arial"/>
                <w:color w:val="000000"/>
                <w:sz w:val="20"/>
              </w:rPr>
              <w:t xml:space="preserve">l </w:t>
            </w:r>
            <w:r>
              <w:rPr>
                <w:rFonts w:ascii="Arial" w:eastAsia="Times New Roman" w:hAnsi="Arial" w:cs="Arial"/>
                <w:color w:val="000000"/>
                <w:spacing w:val="2"/>
                <w:sz w:val="20"/>
              </w:rPr>
              <w:t>f</w:t>
            </w:r>
            <w:r>
              <w:rPr>
                <w:rFonts w:ascii="Arial" w:eastAsia="Times New Roman" w:hAnsi="Arial" w:cs="Arial"/>
                <w:color w:val="000000"/>
                <w:spacing w:val="-1"/>
                <w:sz w:val="20"/>
              </w:rPr>
              <w:t>i</w:t>
            </w:r>
            <w:r>
              <w:rPr>
                <w:rFonts w:ascii="Arial" w:eastAsia="Times New Roman" w:hAnsi="Arial" w:cs="Arial"/>
                <w:color w:val="000000"/>
                <w:sz w:val="20"/>
              </w:rPr>
              <w:t>bri</w:t>
            </w:r>
            <w:r>
              <w:rPr>
                <w:rFonts w:ascii="Arial" w:eastAsia="Times New Roman" w:hAnsi="Arial" w:cs="Arial"/>
                <w:color w:val="000000"/>
                <w:spacing w:val="-2"/>
                <w:sz w:val="20"/>
              </w:rPr>
              <w:t>l</w:t>
            </w:r>
            <w:r>
              <w:rPr>
                <w:rFonts w:ascii="Arial" w:eastAsia="Times New Roman" w:hAnsi="Arial" w:cs="Arial"/>
                <w:color w:val="000000"/>
                <w:spacing w:val="1"/>
                <w:sz w:val="20"/>
              </w:rPr>
              <w:t>l</w:t>
            </w:r>
            <w:r>
              <w:rPr>
                <w:rFonts w:ascii="Arial" w:eastAsia="Times New Roman" w:hAnsi="Arial" w:cs="Arial"/>
                <w:color w:val="000000"/>
                <w:sz w:val="20"/>
              </w:rPr>
              <w:t>at</w:t>
            </w:r>
            <w:r>
              <w:rPr>
                <w:rFonts w:ascii="Arial" w:eastAsia="Times New Roman" w:hAnsi="Arial" w:cs="Arial"/>
                <w:color w:val="000000"/>
                <w:spacing w:val="1"/>
                <w:sz w:val="20"/>
              </w:rPr>
              <w:t>i</w:t>
            </w:r>
            <w:r>
              <w:rPr>
                <w:rFonts w:ascii="Arial" w:eastAsia="Times New Roman" w:hAnsi="Arial" w:cs="Arial"/>
                <w:color w:val="000000"/>
                <w:sz w:val="20"/>
              </w:rPr>
              <w:t>on</w:t>
            </w:r>
            <w:r>
              <w:rPr>
                <w:rFonts w:ascii="Arial" w:eastAsia="Times New Roman" w:hAnsi="Arial" w:cs="Arial"/>
                <w:color w:val="000000"/>
                <w:spacing w:val="-2"/>
                <w:sz w:val="20"/>
              </w:rPr>
              <w:t xml:space="preserve"> </w:t>
            </w:r>
            <w:r>
              <w:rPr>
                <w:rFonts w:ascii="Arial" w:eastAsia="Times New Roman" w:hAnsi="Arial" w:cs="Arial"/>
                <w:color w:val="000000"/>
                <w:spacing w:val="3"/>
                <w:sz w:val="20"/>
              </w:rPr>
              <w:t>(</w:t>
            </w:r>
            <w:r>
              <w:rPr>
                <w:rFonts w:ascii="Arial" w:eastAsia="Times New Roman" w:hAnsi="Arial" w:cs="Arial"/>
                <w:color w:val="000000"/>
                <w:spacing w:val="-1"/>
                <w:sz w:val="20"/>
              </w:rPr>
              <w:t>A</w:t>
            </w:r>
            <w:r>
              <w:rPr>
                <w:rFonts w:ascii="Arial" w:eastAsia="Times New Roman" w:hAnsi="Arial" w:cs="Arial"/>
                <w:color w:val="000000"/>
                <w:sz w:val="20"/>
              </w:rPr>
              <w:t>F</w:t>
            </w:r>
            <w:r>
              <w:rPr>
                <w:rFonts w:ascii="Arial" w:eastAsia="Times New Roman" w:hAnsi="Arial" w:cs="Arial"/>
                <w:color w:val="000000"/>
                <w:spacing w:val="1"/>
                <w:sz w:val="20"/>
              </w:rPr>
              <w:t>)</w:t>
            </w:r>
            <w:r>
              <w:rPr>
                <w:rFonts w:ascii="Arial" w:eastAsia="Times New Roman" w:hAnsi="Arial" w:cs="Arial"/>
                <w:color w:val="000000"/>
                <w:sz w:val="20"/>
              </w:rPr>
              <w:t>,</w:t>
            </w:r>
            <w:r>
              <w:rPr>
                <w:rFonts w:ascii="Arial" w:eastAsia="Times New Roman" w:hAnsi="Arial" w:cs="Arial"/>
                <w:color w:val="000000"/>
                <w:spacing w:val="-1"/>
                <w:sz w:val="20"/>
              </w:rPr>
              <w:t xml:space="preserve"> </w:t>
            </w:r>
            <w:r>
              <w:rPr>
                <w:rFonts w:ascii="Arial" w:eastAsia="Times New Roman" w:hAnsi="Arial" w:cs="Arial"/>
                <w:color w:val="000000"/>
                <w:sz w:val="20"/>
              </w:rPr>
              <w:t>t</w:t>
            </w:r>
            <w:r>
              <w:rPr>
                <w:rFonts w:ascii="Arial" w:eastAsia="Times New Roman" w:hAnsi="Arial" w:cs="Arial"/>
                <w:color w:val="000000"/>
                <w:spacing w:val="-1"/>
                <w:sz w:val="20"/>
              </w:rPr>
              <w:t>h</w:t>
            </w:r>
            <w:r>
              <w:rPr>
                <w:rFonts w:ascii="Arial" w:eastAsia="Times New Roman" w:hAnsi="Arial" w:cs="Arial"/>
                <w:color w:val="000000"/>
                <w:sz w:val="20"/>
              </w:rPr>
              <w:t xml:space="preserve">e </w:t>
            </w:r>
            <w:r>
              <w:rPr>
                <w:rFonts w:ascii="Arial" w:eastAsia="Times New Roman" w:hAnsi="Arial" w:cs="Arial"/>
                <w:color w:val="000000"/>
                <w:spacing w:val="4"/>
                <w:sz w:val="20"/>
              </w:rPr>
              <w:t>m</w:t>
            </w:r>
            <w:r>
              <w:rPr>
                <w:rFonts w:ascii="Arial" w:eastAsia="Times New Roman" w:hAnsi="Arial" w:cs="Arial"/>
                <w:color w:val="000000"/>
                <w:spacing w:val="-3"/>
                <w:sz w:val="20"/>
              </w:rPr>
              <w:t>o</w:t>
            </w:r>
            <w:r>
              <w:rPr>
                <w:rFonts w:ascii="Arial" w:eastAsia="Times New Roman" w:hAnsi="Arial" w:cs="Arial"/>
                <w:color w:val="000000"/>
                <w:spacing w:val="1"/>
                <w:sz w:val="20"/>
              </w:rPr>
              <w:t>s</w:t>
            </w:r>
            <w:r>
              <w:rPr>
                <w:rFonts w:ascii="Arial" w:eastAsia="Times New Roman" w:hAnsi="Arial" w:cs="Arial"/>
                <w:color w:val="000000"/>
                <w:sz w:val="20"/>
              </w:rPr>
              <w:t xml:space="preserve">t </w:t>
            </w:r>
            <w:r>
              <w:rPr>
                <w:rFonts w:ascii="Arial" w:eastAsia="Times New Roman" w:hAnsi="Arial" w:cs="Arial"/>
                <w:color w:val="000000"/>
                <w:spacing w:val="1"/>
                <w:sz w:val="20"/>
              </w:rPr>
              <w:t>c</w:t>
            </w:r>
            <w:r>
              <w:rPr>
                <w:rFonts w:ascii="Arial" w:eastAsia="Times New Roman" w:hAnsi="Arial" w:cs="Arial"/>
                <w:color w:val="000000"/>
                <w:spacing w:val="-3"/>
                <w:sz w:val="20"/>
              </w:rPr>
              <w:t>o</w:t>
            </w:r>
            <w:r>
              <w:rPr>
                <w:rFonts w:ascii="Arial" w:eastAsia="Times New Roman" w:hAnsi="Arial" w:cs="Arial"/>
                <w:color w:val="000000"/>
                <w:spacing w:val="2"/>
                <w:sz w:val="20"/>
              </w:rPr>
              <w:t>m</w:t>
            </w:r>
            <w:r>
              <w:rPr>
                <w:rFonts w:ascii="Arial" w:eastAsia="Times New Roman" w:hAnsi="Arial" w:cs="Arial"/>
                <w:color w:val="000000"/>
                <w:spacing w:val="4"/>
                <w:sz w:val="20"/>
              </w:rPr>
              <w:t>m</w:t>
            </w:r>
            <w:r>
              <w:rPr>
                <w:rFonts w:ascii="Arial" w:eastAsia="Times New Roman" w:hAnsi="Arial" w:cs="Arial"/>
                <w:color w:val="000000"/>
                <w:sz w:val="20"/>
              </w:rPr>
              <w:t>on</w:t>
            </w:r>
            <w:r>
              <w:rPr>
                <w:rFonts w:ascii="Arial" w:eastAsia="Times New Roman" w:hAnsi="Arial" w:cs="Arial"/>
                <w:color w:val="000000"/>
                <w:spacing w:val="-2"/>
                <w:sz w:val="20"/>
              </w:rPr>
              <w:t xml:space="preserve"> </w:t>
            </w:r>
            <w:r>
              <w:rPr>
                <w:rFonts w:ascii="Arial" w:eastAsia="Times New Roman" w:hAnsi="Arial" w:cs="Arial"/>
                <w:color w:val="000000"/>
                <w:sz w:val="20"/>
              </w:rPr>
              <w:t>ar</w:t>
            </w:r>
            <w:r>
              <w:rPr>
                <w:rFonts w:ascii="Arial" w:eastAsia="Times New Roman" w:hAnsi="Arial" w:cs="Arial"/>
                <w:color w:val="000000"/>
                <w:spacing w:val="1"/>
                <w:sz w:val="20"/>
              </w:rPr>
              <w:t>r</w:t>
            </w:r>
            <w:r>
              <w:rPr>
                <w:rFonts w:ascii="Arial" w:eastAsia="Times New Roman" w:hAnsi="Arial" w:cs="Arial"/>
                <w:color w:val="000000"/>
                <w:spacing w:val="2"/>
                <w:sz w:val="20"/>
              </w:rPr>
              <w:t>h</w:t>
            </w:r>
            <w:r>
              <w:rPr>
                <w:rFonts w:ascii="Arial" w:eastAsia="Times New Roman" w:hAnsi="Arial" w:cs="Arial"/>
                <w:color w:val="000000"/>
                <w:spacing w:val="-6"/>
                <w:sz w:val="20"/>
              </w:rPr>
              <w:t>y</w:t>
            </w:r>
            <w:r>
              <w:rPr>
                <w:rFonts w:ascii="Arial" w:eastAsia="Times New Roman" w:hAnsi="Arial" w:cs="Arial"/>
                <w:color w:val="000000"/>
                <w:spacing w:val="2"/>
                <w:sz w:val="20"/>
              </w:rPr>
              <w:t>t</w:t>
            </w:r>
            <w:r>
              <w:rPr>
                <w:rFonts w:ascii="Arial" w:eastAsia="Times New Roman" w:hAnsi="Arial" w:cs="Arial"/>
                <w:color w:val="000000"/>
                <w:sz w:val="20"/>
              </w:rPr>
              <w:t>h</w:t>
            </w:r>
            <w:r>
              <w:rPr>
                <w:rFonts w:ascii="Arial" w:eastAsia="Times New Roman" w:hAnsi="Arial" w:cs="Arial"/>
                <w:color w:val="000000"/>
                <w:spacing w:val="4"/>
                <w:sz w:val="20"/>
              </w:rPr>
              <w:t>m</w:t>
            </w:r>
            <w:r>
              <w:rPr>
                <w:rFonts w:ascii="Arial" w:eastAsia="Times New Roman" w:hAnsi="Arial" w:cs="Arial"/>
                <w:color w:val="000000"/>
                <w:spacing w:val="-1"/>
                <w:sz w:val="20"/>
              </w:rPr>
              <w:t>i</w:t>
            </w:r>
            <w:r>
              <w:rPr>
                <w:rFonts w:ascii="Arial" w:eastAsia="Times New Roman" w:hAnsi="Arial" w:cs="Arial"/>
                <w:color w:val="000000"/>
                <w:sz w:val="20"/>
              </w:rPr>
              <w:t>a,</w:t>
            </w:r>
            <w:r>
              <w:rPr>
                <w:rFonts w:ascii="Arial" w:eastAsia="Times New Roman" w:hAnsi="Arial" w:cs="Arial"/>
                <w:color w:val="000000"/>
                <w:spacing w:val="-3"/>
                <w:sz w:val="20"/>
              </w:rPr>
              <w:t xml:space="preserve"> </w:t>
            </w:r>
            <w:r>
              <w:rPr>
                <w:rFonts w:ascii="Arial" w:eastAsia="Times New Roman" w:hAnsi="Arial" w:cs="Arial"/>
                <w:color w:val="000000"/>
                <w:sz w:val="20"/>
              </w:rPr>
              <w:t>a</w:t>
            </w:r>
            <w:r>
              <w:rPr>
                <w:rFonts w:ascii="Arial" w:eastAsia="Times New Roman" w:hAnsi="Arial" w:cs="Arial"/>
                <w:color w:val="000000"/>
                <w:spacing w:val="2"/>
                <w:sz w:val="20"/>
              </w:rPr>
              <w:t>ff</w:t>
            </w:r>
            <w:r>
              <w:rPr>
                <w:rFonts w:ascii="Arial" w:eastAsia="Times New Roman" w:hAnsi="Arial" w:cs="Arial"/>
                <w:color w:val="000000"/>
                <w:sz w:val="20"/>
              </w:rPr>
              <w:t>e</w:t>
            </w:r>
            <w:r>
              <w:rPr>
                <w:rFonts w:ascii="Arial" w:eastAsia="Times New Roman" w:hAnsi="Arial" w:cs="Arial"/>
                <w:color w:val="000000"/>
                <w:spacing w:val="1"/>
                <w:sz w:val="20"/>
              </w:rPr>
              <w:t>c</w:t>
            </w:r>
            <w:r>
              <w:rPr>
                <w:rFonts w:ascii="Arial" w:eastAsia="Times New Roman" w:hAnsi="Arial" w:cs="Arial"/>
                <w:color w:val="000000"/>
                <w:sz w:val="20"/>
              </w:rPr>
              <w:t>ting 835,000 in England, up</w:t>
            </w:r>
            <w:r>
              <w:rPr>
                <w:rFonts w:ascii="Arial" w:eastAsia="Times New Roman" w:hAnsi="Arial" w:cs="Arial"/>
                <w:color w:val="000000"/>
                <w:spacing w:val="-3"/>
                <w:sz w:val="20"/>
              </w:rPr>
              <w:t xml:space="preserve"> </w:t>
            </w:r>
            <w:r>
              <w:rPr>
                <w:rFonts w:ascii="Arial" w:eastAsia="Times New Roman" w:hAnsi="Arial" w:cs="Arial"/>
                <w:color w:val="000000"/>
                <w:sz w:val="20"/>
              </w:rPr>
              <w:t>to</w:t>
            </w:r>
            <w:r>
              <w:rPr>
                <w:rFonts w:ascii="Arial" w:eastAsia="Times New Roman" w:hAnsi="Arial" w:cs="Arial"/>
                <w:color w:val="000000"/>
                <w:spacing w:val="-3"/>
                <w:sz w:val="20"/>
              </w:rPr>
              <w:t xml:space="preserve"> </w:t>
            </w:r>
            <w:r>
              <w:rPr>
                <w:rFonts w:ascii="Arial" w:eastAsia="Times New Roman" w:hAnsi="Arial" w:cs="Arial"/>
                <w:color w:val="000000"/>
                <w:sz w:val="20"/>
              </w:rPr>
              <w:t>1.48%</w:t>
            </w:r>
            <w:r>
              <w:rPr>
                <w:rFonts w:ascii="Arial" w:eastAsia="Times New Roman" w:hAnsi="Arial" w:cs="Arial"/>
                <w:color w:val="000000"/>
                <w:spacing w:val="-3"/>
                <w:sz w:val="20"/>
              </w:rPr>
              <w:t xml:space="preserve"> </w:t>
            </w:r>
            <w:r>
              <w:rPr>
                <w:rFonts w:ascii="Arial" w:eastAsia="Times New Roman" w:hAnsi="Arial" w:cs="Arial"/>
                <w:color w:val="000000"/>
                <w:sz w:val="20"/>
              </w:rPr>
              <w:t>of</w:t>
            </w:r>
            <w:r>
              <w:rPr>
                <w:rFonts w:ascii="Arial" w:eastAsia="Times New Roman" w:hAnsi="Arial" w:cs="Arial"/>
                <w:color w:val="000000"/>
                <w:spacing w:val="-1"/>
                <w:sz w:val="20"/>
              </w:rPr>
              <w:t xml:space="preserve"> </w:t>
            </w:r>
            <w:r>
              <w:rPr>
                <w:rFonts w:ascii="Arial" w:eastAsia="Times New Roman" w:hAnsi="Arial" w:cs="Arial"/>
                <w:color w:val="000000"/>
                <w:sz w:val="20"/>
              </w:rPr>
              <w:t>t</w:t>
            </w:r>
            <w:r>
              <w:rPr>
                <w:rFonts w:ascii="Arial" w:eastAsia="Times New Roman" w:hAnsi="Arial" w:cs="Arial"/>
                <w:color w:val="000000"/>
                <w:spacing w:val="-1"/>
                <w:sz w:val="20"/>
              </w:rPr>
              <w:t>h</w:t>
            </w:r>
            <w:r>
              <w:rPr>
                <w:rFonts w:ascii="Arial" w:eastAsia="Times New Roman" w:hAnsi="Arial" w:cs="Arial"/>
                <w:color w:val="000000"/>
                <w:sz w:val="20"/>
              </w:rPr>
              <w:t>e</w:t>
            </w:r>
            <w:r>
              <w:rPr>
                <w:rFonts w:ascii="Arial" w:eastAsia="Times New Roman" w:hAnsi="Arial" w:cs="Arial"/>
                <w:color w:val="000000"/>
                <w:spacing w:val="1"/>
                <w:sz w:val="20"/>
              </w:rPr>
              <w:t xml:space="preserve"> </w:t>
            </w:r>
            <w:r>
              <w:rPr>
                <w:rFonts w:ascii="Arial" w:eastAsia="Times New Roman" w:hAnsi="Arial" w:cs="Arial"/>
                <w:color w:val="000000"/>
                <w:sz w:val="20"/>
              </w:rPr>
              <w:t>p</w:t>
            </w:r>
            <w:r>
              <w:rPr>
                <w:rFonts w:ascii="Arial" w:eastAsia="Times New Roman" w:hAnsi="Arial" w:cs="Arial"/>
                <w:color w:val="000000"/>
                <w:spacing w:val="-1"/>
                <w:sz w:val="20"/>
              </w:rPr>
              <w:t>o</w:t>
            </w:r>
            <w:r>
              <w:rPr>
                <w:rFonts w:ascii="Arial" w:eastAsia="Times New Roman" w:hAnsi="Arial" w:cs="Arial"/>
                <w:color w:val="000000"/>
                <w:spacing w:val="2"/>
                <w:sz w:val="20"/>
              </w:rPr>
              <w:t>p</w:t>
            </w:r>
            <w:r>
              <w:rPr>
                <w:rFonts w:ascii="Arial" w:eastAsia="Times New Roman" w:hAnsi="Arial" w:cs="Arial"/>
                <w:color w:val="000000"/>
                <w:sz w:val="20"/>
              </w:rPr>
              <w:t>u</w:t>
            </w:r>
            <w:r>
              <w:rPr>
                <w:rFonts w:ascii="Arial" w:eastAsia="Times New Roman" w:hAnsi="Arial" w:cs="Arial"/>
                <w:color w:val="000000"/>
                <w:spacing w:val="-1"/>
                <w:sz w:val="20"/>
              </w:rPr>
              <w:t>l</w:t>
            </w:r>
            <w:r>
              <w:rPr>
                <w:rFonts w:ascii="Arial" w:eastAsia="Times New Roman" w:hAnsi="Arial" w:cs="Arial"/>
                <w:color w:val="000000"/>
                <w:sz w:val="20"/>
              </w:rPr>
              <w:t>a</w:t>
            </w:r>
            <w:r>
              <w:rPr>
                <w:rFonts w:ascii="Arial" w:eastAsia="Times New Roman" w:hAnsi="Arial" w:cs="Arial"/>
                <w:color w:val="000000"/>
                <w:spacing w:val="2"/>
                <w:sz w:val="20"/>
              </w:rPr>
              <w:t>t</w:t>
            </w:r>
            <w:r>
              <w:rPr>
                <w:rFonts w:ascii="Arial" w:eastAsia="Times New Roman" w:hAnsi="Arial" w:cs="Arial"/>
                <w:color w:val="000000"/>
                <w:spacing w:val="-1"/>
                <w:sz w:val="20"/>
              </w:rPr>
              <w:t>i</w:t>
            </w:r>
            <w:r>
              <w:rPr>
                <w:rFonts w:ascii="Arial" w:eastAsia="Times New Roman" w:hAnsi="Arial" w:cs="Arial"/>
                <w:color w:val="000000"/>
                <w:spacing w:val="2"/>
                <w:sz w:val="20"/>
              </w:rPr>
              <w:t>o</w:t>
            </w:r>
            <w:r>
              <w:rPr>
                <w:rFonts w:ascii="Arial" w:eastAsia="Times New Roman" w:hAnsi="Arial" w:cs="Arial"/>
                <w:color w:val="000000"/>
                <w:sz w:val="20"/>
              </w:rPr>
              <w:t>n</w:t>
            </w:r>
            <w:r>
              <w:rPr>
                <w:rFonts w:ascii="Arial" w:eastAsia="Times New Roman" w:hAnsi="Arial" w:cs="Arial"/>
                <w:color w:val="000000"/>
                <w:spacing w:val="-1"/>
                <w:sz w:val="20"/>
              </w:rPr>
              <w:t xml:space="preserve"> </w:t>
            </w:r>
            <w:r>
              <w:rPr>
                <w:rFonts w:ascii="Arial" w:eastAsia="Times New Roman" w:hAnsi="Arial" w:cs="Arial"/>
                <w:color w:val="000000"/>
                <w:sz w:val="20"/>
              </w:rPr>
              <w:t>(</w:t>
            </w:r>
            <w:r>
              <w:rPr>
                <w:rFonts w:ascii="Arial" w:eastAsia="Times New Roman" w:hAnsi="Arial" w:cs="Arial"/>
                <w:color w:val="000000"/>
                <w:spacing w:val="1"/>
                <w:sz w:val="20"/>
              </w:rPr>
              <w:t>r</w:t>
            </w:r>
            <w:r>
              <w:rPr>
                <w:rFonts w:ascii="Arial" w:eastAsia="Times New Roman" w:hAnsi="Arial" w:cs="Arial"/>
                <w:color w:val="000000"/>
                <w:spacing w:val="-1"/>
                <w:sz w:val="20"/>
              </w:rPr>
              <w:t>i</w:t>
            </w:r>
            <w:r>
              <w:rPr>
                <w:rFonts w:ascii="Arial" w:eastAsia="Times New Roman" w:hAnsi="Arial" w:cs="Arial"/>
                <w:color w:val="000000"/>
                <w:spacing w:val="1"/>
                <w:sz w:val="20"/>
              </w:rPr>
              <w:t>s</w:t>
            </w:r>
            <w:r>
              <w:rPr>
                <w:rFonts w:ascii="Arial" w:eastAsia="Times New Roman" w:hAnsi="Arial" w:cs="Arial"/>
                <w:color w:val="000000"/>
                <w:spacing w:val="-1"/>
                <w:sz w:val="20"/>
              </w:rPr>
              <w:t>i</w:t>
            </w:r>
            <w:r>
              <w:rPr>
                <w:rFonts w:ascii="Arial" w:eastAsia="Times New Roman" w:hAnsi="Arial" w:cs="Arial"/>
                <w:color w:val="000000"/>
                <w:spacing w:val="2"/>
                <w:sz w:val="20"/>
              </w:rPr>
              <w:t>n</w:t>
            </w:r>
            <w:r>
              <w:rPr>
                <w:rFonts w:ascii="Arial" w:eastAsia="Times New Roman" w:hAnsi="Arial" w:cs="Arial"/>
                <w:color w:val="000000"/>
                <w:sz w:val="20"/>
              </w:rPr>
              <w:t>g</w:t>
            </w:r>
            <w:r>
              <w:rPr>
                <w:rFonts w:ascii="Arial" w:eastAsia="Times New Roman" w:hAnsi="Arial" w:cs="Arial"/>
                <w:color w:val="000000"/>
                <w:spacing w:val="-1"/>
                <w:sz w:val="20"/>
              </w:rPr>
              <w:t xml:space="preserve"> t</w:t>
            </w:r>
            <w:r>
              <w:rPr>
                <w:rFonts w:ascii="Arial" w:eastAsia="Times New Roman" w:hAnsi="Arial" w:cs="Arial"/>
                <w:color w:val="000000"/>
                <w:sz w:val="20"/>
              </w:rPr>
              <w:t>o</w:t>
            </w:r>
            <w:r>
              <w:rPr>
                <w:rFonts w:ascii="Arial" w:eastAsia="Times New Roman" w:hAnsi="Arial" w:cs="Arial"/>
                <w:color w:val="000000"/>
                <w:spacing w:val="1"/>
                <w:sz w:val="20"/>
              </w:rPr>
              <w:t xml:space="preserve"> </w:t>
            </w:r>
            <w:r>
              <w:rPr>
                <w:rFonts w:ascii="Arial" w:eastAsia="Times New Roman" w:hAnsi="Arial" w:cs="Arial"/>
                <w:color w:val="000000"/>
                <w:sz w:val="20"/>
              </w:rPr>
              <w:t>4%</w:t>
            </w:r>
            <w:r>
              <w:rPr>
                <w:rFonts w:ascii="Arial" w:eastAsia="Times New Roman" w:hAnsi="Arial" w:cs="Arial"/>
                <w:color w:val="000000"/>
                <w:spacing w:val="-1"/>
                <w:sz w:val="20"/>
              </w:rPr>
              <w:t xml:space="preserve"> i</w:t>
            </w:r>
            <w:r>
              <w:rPr>
                <w:rFonts w:ascii="Arial" w:eastAsia="Times New Roman" w:hAnsi="Arial" w:cs="Arial"/>
                <w:color w:val="000000"/>
                <w:sz w:val="20"/>
              </w:rPr>
              <w:t xml:space="preserve">n </w:t>
            </w:r>
            <w:r>
              <w:rPr>
                <w:rFonts w:ascii="Arial" w:eastAsia="Times New Roman" w:hAnsi="Arial" w:cs="Arial"/>
                <w:color w:val="000000"/>
                <w:spacing w:val="8"/>
                <w:sz w:val="20"/>
              </w:rPr>
              <w:t>t</w:t>
            </w:r>
            <w:r>
              <w:rPr>
                <w:rFonts w:ascii="Arial" w:eastAsia="Times New Roman" w:hAnsi="Arial" w:cs="Arial"/>
                <w:color w:val="000000"/>
                <w:sz w:val="20"/>
              </w:rPr>
              <w:t>he o</w:t>
            </w:r>
            <w:r>
              <w:rPr>
                <w:rFonts w:ascii="Arial" w:eastAsia="Times New Roman" w:hAnsi="Arial" w:cs="Arial"/>
                <w:color w:val="000000"/>
                <w:spacing w:val="-2"/>
                <w:sz w:val="20"/>
              </w:rPr>
              <w:t>v</w:t>
            </w:r>
            <w:r>
              <w:rPr>
                <w:rFonts w:ascii="Arial" w:eastAsia="Times New Roman" w:hAnsi="Arial" w:cs="Arial"/>
                <w:color w:val="000000"/>
                <w:sz w:val="20"/>
              </w:rPr>
              <w:t>er</w:t>
            </w:r>
            <w:r>
              <w:rPr>
                <w:rFonts w:ascii="Arial" w:eastAsia="Times New Roman" w:hAnsi="Arial" w:cs="Arial"/>
                <w:color w:val="000000"/>
                <w:spacing w:val="2"/>
                <w:sz w:val="20"/>
              </w:rPr>
              <w:t xml:space="preserve"> </w:t>
            </w:r>
            <w:r>
              <w:rPr>
                <w:rFonts w:ascii="Arial" w:eastAsia="Times New Roman" w:hAnsi="Arial" w:cs="Arial"/>
                <w:color w:val="000000"/>
                <w:sz w:val="20"/>
              </w:rPr>
              <w:t>6</w:t>
            </w:r>
            <w:r>
              <w:rPr>
                <w:rFonts w:ascii="Arial" w:eastAsia="Times New Roman" w:hAnsi="Arial" w:cs="Arial"/>
                <w:color w:val="000000"/>
                <w:spacing w:val="-1"/>
                <w:sz w:val="20"/>
              </w:rPr>
              <w:t>5</w:t>
            </w:r>
            <w:r>
              <w:rPr>
                <w:rFonts w:ascii="Arial" w:eastAsia="Times New Roman" w:hAnsi="Arial" w:cs="Arial"/>
                <w:color w:val="000000"/>
                <w:spacing w:val="1"/>
                <w:sz w:val="20"/>
              </w:rPr>
              <w:t>s</w:t>
            </w:r>
            <w:r>
              <w:rPr>
                <w:rFonts w:ascii="Arial" w:eastAsia="Times New Roman" w:hAnsi="Arial" w:cs="Arial"/>
                <w:color w:val="000000"/>
                <w:sz w:val="20"/>
              </w:rPr>
              <w:t>) a</w:t>
            </w:r>
            <w:r>
              <w:rPr>
                <w:rFonts w:ascii="Arial" w:eastAsia="Times New Roman" w:hAnsi="Arial" w:cs="Arial"/>
                <w:color w:val="000000"/>
                <w:spacing w:val="1"/>
                <w:sz w:val="20"/>
              </w:rPr>
              <w:t>n</w:t>
            </w:r>
            <w:r>
              <w:rPr>
                <w:rFonts w:ascii="Arial" w:eastAsia="Times New Roman" w:hAnsi="Arial" w:cs="Arial"/>
                <w:color w:val="000000"/>
                <w:sz w:val="20"/>
              </w:rPr>
              <w:t>d</w:t>
            </w:r>
            <w:r>
              <w:rPr>
                <w:rFonts w:ascii="Arial" w:eastAsia="Times New Roman" w:hAnsi="Arial" w:cs="Arial"/>
                <w:color w:val="000000"/>
                <w:spacing w:val="-1"/>
                <w:sz w:val="20"/>
              </w:rPr>
              <w:t xml:space="preserve"> a</w:t>
            </w:r>
            <w:r>
              <w:rPr>
                <w:rFonts w:ascii="Arial" w:eastAsia="Times New Roman" w:hAnsi="Arial" w:cs="Arial"/>
                <w:color w:val="000000"/>
                <w:sz w:val="20"/>
              </w:rPr>
              <w:t>b</w:t>
            </w:r>
            <w:r>
              <w:rPr>
                <w:rFonts w:ascii="Arial" w:eastAsia="Times New Roman" w:hAnsi="Arial" w:cs="Arial"/>
                <w:color w:val="000000"/>
                <w:spacing w:val="1"/>
                <w:sz w:val="20"/>
              </w:rPr>
              <w:t>s</w:t>
            </w:r>
            <w:r>
              <w:rPr>
                <w:rFonts w:ascii="Arial" w:eastAsia="Times New Roman" w:hAnsi="Arial" w:cs="Arial"/>
                <w:color w:val="000000"/>
                <w:sz w:val="20"/>
              </w:rPr>
              <w:t>o</w:t>
            </w:r>
            <w:r>
              <w:rPr>
                <w:rFonts w:ascii="Arial" w:eastAsia="Times New Roman" w:hAnsi="Arial" w:cs="Arial"/>
                <w:color w:val="000000"/>
                <w:spacing w:val="3"/>
                <w:sz w:val="20"/>
              </w:rPr>
              <w:t>r</w:t>
            </w:r>
            <w:r>
              <w:rPr>
                <w:rFonts w:ascii="Arial" w:eastAsia="Times New Roman" w:hAnsi="Arial" w:cs="Arial"/>
                <w:color w:val="000000"/>
                <w:sz w:val="20"/>
              </w:rPr>
              <w:t>bs a</w:t>
            </w:r>
            <w:r>
              <w:rPr>
                <w:rFonts w:ascii="Arial" w:eastAsia="Times New Roman" w:hAnsi="Arial" w:cs="Arial"/>
                <w:color w:val="000000"/>
                <w:spacing w:val="-1"/>
                <w:sz w:val="20"/>
              </w:rPr>
              <w:t>l</w:t>
            </w:r>
            <w:r>
              <w:rPr>
                <w:rFonts w:ascii="Arial" w:eastAsia="Times New Roman" w:hAnsi="Arial" w:cs="Arial"/>
                <w:color w:val="000000"/>
                <w:spacing w:val="4"/>
                <w:sz w:val="20"/>
              </w:rPr>
              <w:t>m</w:t>
            </w:r>
            <w:r>
              <w:rPr>
                <w:rFonts w:ascii="Arial" w:eastAsia="Times New Roman" w:hAnsi="Arial" w:cs="Arial"/>
                <w:color w:val="000000"/>
                <w:sz w:val="20"/>
              </w:rPr>
              <w:t>o</w:t>
            </w:r>
            <w:r>
              <w:rPr>
                <w:rFonts w:ascii="Arial" w:eastAsia="Times New Roman" w:hAnsi="Arial" w:cs="Arial"/>
                <w:color w:val="000000"/>
                <w:spacing w:val="1"/>
                <w:sz w:val="20"/>
              </w:rPr>
              <w:t>s</w:t>
            </w:r>
            <w:r>
              <w:rPr>
                <w:rFonts w:ascii="Arial" w:eastAsia="Times New Roman" w:hAnsi="Arial" w:cs="Arial"/>
                <w:color w:val="000000"/>
                <w:sz w:val="20"/>
              </w:rPr>
              <w:t xml:space="preserve">t </w:t>
            </w:r>
            <w:r>
              <w:rPr>
                <w:rFonts w:ascii="Arial" w:eastAsia="Times New Roman" w:hAnsi="Arial" w:cs="Arial"/>
                <w:color w:val="000000"/>
                <w:spacing w:val="-1"/>
                <w:sz w:val="20"/>
              </w:rPr>
              <w:t>1</w:t>
            </w:r>
            <w:r>
              <w:rPr>
                <w:rFonts w:ascii="Arial" w:eastAsia="Times New Roman" w:hAnsi="Arial" w:cs="Arial"/>
                <w:color w:val="000000"/>
                <w:sz w:val="20"/>
              </w:rPr>
              <w:t>%</w:t>
            </w:r>
            <w:r>
              <w:rPr>
                <w:rFonts w:ascii="Arial" w:eastAsia="Times New Roman" w:hAnsi="Arial" w:cs="Arial"/>
                <w:color w:val="000000"/>
                <w:spacing w:val="-1"/>
                <w:sz w:val="20"/>
              </w:rPr>
              <w:t xml:space="preserve"> </w:t>
            </w:r>
            <w:r>
              <w:rPr>
                <w:rFonts w:ascii="Arial" w:eastAsia="Times New Roman" w:hAnsi="Arial" w:cs="Arial"/>
                <w:color w:val="000000"/>
                <w:sz w:val="20"/>
              </w:rPr>
              <w:t>of t</w:t>
            </w:r>
            <w:r>
              <w:rPr>
                <w:rFonts w:ascii="Arial" w:eastAsia="Times New Roman" w:hAnsi="Arial" w:cs="Arial"/>
                <w:color w:val="000000"/>
                <w:spacing w:val="-1"/>
                <w:sz w:val="20"/>
              </w:rPr>
              <w:t>h</w:t>
            </w:r>
            <w:r>
              <w:rPr>
                <w:rFonts w:ascii="Arial" w:eastAsia="Times New Roman" w:hAnsi="Arial" w:cs="Arial"/>
                <w:color w:val="000000"/>
                <w:sz w:val="20"/>
              </w:rPr>
              <w:t>e</w:t>
            </w:r>
            <w:r>
              <w:rPr>
                <w:rFonts w:ascii="Arial" w:eastAsia="Times New Roman" w:hAnsi="Arial" w:cs="Arial"/>
                <w:color w:val="000000"/>
                <w:spacing w:val="-1"/>
                <w:sz w:val="20"/>
              </w:rPr>
              <w:t xml:space="preserve"> </w:t>
            </w:r>
            <w:r>
              <w:rPr>
                <w:rFonts w:ascii="Arial" w:eastAsia="Times New Roman" w:hAnsi="Arial" w:cs="Arial"/>
                <w:color w:val="000000"/>
                <w:spacing w:val="1"/>
                <w:sz w:val="20"/>
              </w:rPr>
              <w:t>e</w:t>
            </w:r>
            <w:r>
              <w:rPr>
                <w:rFonts w:ascii="Arial" w:eastAsia="Times New Roman" w:hAnsi="Arial" w:cs="Arial"/>
                <w:color w:val="000000"/>
                <w:sz w:val="20"/>
              </w:rPr>
              <w:t>nt</w:t>
            </w:r>
            <w:r>
              <w:rPr>
                <w:rFonts w:ascii="Arial" w:eastAsia="Times New Roman" w:hAnsi="Arial" w:cs="Arial"/>
                <w:color w:val="000000"/>
                <w:spacing w:val="-2"/>
                <w:sz w:val="20"/>
              </w:rPr>
              <w:t>i</w:t>
            </w:r>
            <w:r>
              <w:rPr>
                <w:rFonts w:ascii="Arial" w:eastAsia="Times New Roman" w:hAnsi="Arial" w:cs="Arial"/>
                <w:color w:val="000000"/>
                <w:spacing w:val="1"/>
                <w:sz w:val="20"/>
              </w:rPr>
              <w:t>r</w:t>
            </w:r>
            <w:r>
              <w:rPr>
                <w:rFonts w:ascii="Arial" w:eastAsia="Times New Roman" w:hAnsi="Arial" w:cs="Arial"/>
                <w:color w:val="000000"/>
                <w:sz w:val="20"/>
              </w:rPr>
              <w:t>e</w:t>
            </w:r>
            <w:r>
              <w:rPr>
                <w:rFonts w:ascii="Arial" w:eastAsia="Times New Roman" w:hAnsi="Arial" w:cs="Arial"/>
                <w:color w:val="000000"/>
                <w:spacing w:val="1"/>
                <w:sz w:val="20"/>
              </w:rPr>
              <w:t xml:space="preserve"> </w:t>
            </w:r>
            <w:r>
              <w:rPr>
                <w:rFonts w:ascii="Arial" w:eastAsia="Times New Roman" w:hAnsi="Arial" w:cs="Arial"/>
                <w:color w:val="000000"/>
                <w:sz w:val="20"/>
              </w:rPr>
              <w:t>b</w:t>
            </w:r>
            <w:r>
              <w:rPr>
                <w:rFonts w:ascii="Arial" w:eastAsia="Times New Roman" w:hAnsi="Arial" w:cs="Arial"/>
                <w:color w:val="000000"/>
                <w:spacing w:val="1"/>
                <w:sz w:val="20"/>
              </w:rPr>
              <w:t>u</w:t>
            </w:r>
            <w:r>
              <w:rPr>
                <w:rFonts w:ascii="Arial" w:eastAsia="Times New Roman" w:hAnsi="Arial" w:cs="Arial"/>
                <w:color w:val="000000"/>
                <w:spacing w:val="2"/>
                <w:sz w:val="20"/>
              </w:rPr>
              <w:t>d</w:t>
            </w:r>
            <w:r>
              <w:rPr>
                <w:rFonts w:ascii="Arial" w:eastAsia="Times New Roman" w:hAnsi="Arial" w:cs="Arial"/>
                <w:color w:val="000000"/>
                <w:sz w:val="20"/>
              </w:rPr>
              <w:t>g</w:t>
            </w:r>
            <w:r>
              <w:rPr>
                <w:rFonts w:ascii="Arial" w:eastAsia="Times New Roman" w:hAnsi="Arial" w:cs="Arial"/>
                <w:color w:val="000000"/>
                <w:spacing w:val="-1"/>
                <w:sz w:val="20"/>
              </w:rPr>
              <w:t>e</w:t>
            </w:r>
            <w:r>
              <w:rPr>
                <w:rFonts w:ascii="Arial" w:eastAsia="Times New Roman" w:hAnsi="Arial" w:cs="Arial"/>
                <w:color w:val="000000"/>
                <w:sz w:val="20"/>
              </w:rPr>
              <w:t>t</w:t>
            </w:r>
            <w:r>
              <w:rPr>
                <w:rFonts w:ascii="Arial" w:eastAsia="Times New Roman" w:hAnsi="Arial" w:cs="Arial"/>
                <w:color w:val="000000"/>
                <w:spacing w:val="-1"/>
                <w:sz w:val="20"/>
              </w:rPr>
              <w:t xml:space="preserve"> o</w:t>
            </w:r>
            <w:r>
              <w:rPr>
                <w:rFonts w:ascii="Arial" w:eastAsia="Times New Roman" w:hAnsi="Arial" w:cs="Arial"/>
                <w:color w:val="000000"/>
                <w:sz w:val="20"/>
              </w:rPr>
              <w:t>f</w:t>
            </w:r>
            <w:r>
              <w:rPr>
                <w:rFonts w:ascii="Arial" w:eastAsia="Times New Roman" w:hAnsi="Arial" w:cs="Arial"/>
                <w:color w:val="000000"/>
                <w:spacing w:val="1"/>
                <w:sz w:val="20"/>
              </w:rPr>
              <w:t xml:space="preserve"> </w:t>
            </w:r>
            <w:r>
              <w:rPr>
                <w:rFonts w:ascii="Arial" w:eastAsia="Times New Roman" w:hAnsi="Arial" w:cs="Arial"/>
                <w:color w:val="000000"/>
                <w:sz w:val="20"/>
              </w:rPr>
              <w:t>t</w:t>
            </w:r>
            <w:r>
              <w:rPr>
                <w:rFonts w:ascii="Arial" w:eastAsia="Times New Roman" w:hAnsi="Arial" w:cs="Arial"/>
                <w:color w:val="000000"/>
                <w:spacing w:val="1"/>
                <w:sz w:val="20"/>
              </w:rPr>
              <w:t>h</w:t>
            </w:r>
            <w:r>
              <w:rPr>
                <w:rFonts w:ascii="Arial" w:eastAsia="Times New Roman" w:hAnsi="Arial" w:cs="Arial"/>
                <w:color w:val="000000"/>
                <w:sz w:val="20"/>
              </w:rPr>
              <w:t>e</w:t>
            </w:r>
            <w:r>
              <w:rPr>
                <w:rFonts w:ascii="Arial" w:eastAsia="Times New Roman" w:hAnsi="Arial" w:cs="Arial"/>
                <w:color w:val="000000"/>
                <w:spacing w:val="-1"/>
                <w:sz w:val="20"/>
              </w:rPr>
              <w:t xml:space="preserve"> </w:t>
            </w:r>
            <w:r>
              <w:rPr>
                <w:rFonts w:ascii="Arial" w:eastAsia="Times New Roman" w:hAnsi="Arial" w:cs="Arial"/>
                <w:color w:val="000000"/>
                <w:sz w:val="20"/>
              </w:rPr>
              <w:t>N</w:t>
            </w:r>
            <w:r>
              <w:rPr>
                <w:rFonts w:ascii="Arial" w:eastAsia="Times New Roman" w:hAnsi="Arial" w:cs="Arial"/>
                <w:color w:val="000000"/>
                <w:spacing w:val="2"/>
                <w:sz w:val="20"/>
              </w:rPr>
              <w:t>H</w:t>
            </w:r>
            <w:r>
              <w:rPr>
                <w:rFonts w:ascii="Arial" w:eastAsia="Times New Roman" w:hAnsi="Arial" w:cs="Arial"/>
                <w:color w:val="000000"/>
                <w:spacing w:val="-1"/>
                <w:sz w:val="20"/>
              </w:rPr>
              <w:t>S</w:t>
            </w:r>
            <w:r>
              <w:rPr>
                <w:rFonts w:ascii="Arial" w:eastAsia="Times New Roman" w:hAnsi="Arial" w:cs="Arial"/>
                <w:color w:val="000000"/>
                <w:sz w:val="20"/>
              </w:rPr>
              <w:t>.</w:t>
            </w:r>
            <w:r>
              <w:rPr>
                <w:rFonts w:ascii="Arial" w:eastAsia="Times New Roman" w:hAnsi="Arial" w:cs="Arial"/>
                <w:color w:val="000000"/>
                <w:spacing w:val="-1"/>
                <w:sz w:val="20"/>
              </w:rPr>
              <w:t xml:space="preserve"> </w:t>
            </w:r>
            <w:r>
              <w:rPr>
                <w:rFonts w:ascii="Arial" w:eastAsia="Times New Roman" w:hAnsi="Arial" w:cs="Arial"/>
                <w:color w:val="000000"/>
                <w:spacing w:val="3"/>
                <w:sz w:val="20"/>
              </w:rPr>
              <w:t>T</w:t>
            </w:r>
            <w:r>
              <w:rPr>
                <w:rFonts w:ascii="Arial" w:eastAsia="Times New Roman" w:hAnsi="Arial" w:cs="Arial"/>
                <w:color w:val="000000"/>
                <w:sz w:val="20"/>
              </w:rPr>
              <w:t>he</w:t>
            </w:r>
            <w:r>
              <w:rPr>
                <w:rFonts w:ascii="Arial" w:eastAsia="Times New Roman" w:hAnsi="Arial" w:cs="Arial"/>
                <w:color w:val="000000"/>
                <w:spacing w:val="-2"/>
                <w:sz w:val="20"/>
              </w:rPr>
              <w:t xml:space="preserve"> </w:t>
            </w:r>
            <w:r>
              <w:rPr>
                <w:rFonts w:ascii="Arial" w:eastAsia="Times New Roman" w:hAnsi="Arial" w:cs="Arial"/>
                <w:color w:val="000000"/>
                <w:spacing w:val="2"/>
                <w:sz w:val="20"/>
              </w:rPr>
              <w:t>o</w:t>
            </w:r>
            <w:r>
              <w:rPr>
                <w:rFonts w:ascii="Arial" w:eastAsia="Times New Roman" w:hAnsi="Arial" w:cs="Arial"/>
                <w:color w:val="000000"/>
                <w:spacing w:val="-1"/>
                <w:sz w:val="20"/>
              </w:rPr>
              <w:t>v</w:t>
            </w:r>
            <w:r>
              <w:rPr>
                <w:rFonts w:ascii="Arial" w:eastAsia="Times New Roman" w:hAnsi="Arial" w:cs="Arial"/>
                <w:color w:val="000000"/>
                <w:sz w:val="20"/>
              </w:rPr>
              <w:t>er</w:t>
            </w:r>
            <w:r>
              <w:rPr>
                <w:rFonts w:ascii="Arial" w:eastAsia="Times New Roman" w:hAnsi="Arial" w:cs="Arial"/>
                <w:color w:val="000000"/>
                <w:spacing w:val="2"/>
                <w:sz w:val="20"/>
              </w:rPr>
              <w:t>a</w:t>
            </w:r>
            <w:r>
              <w:rPr>
                <w:rFonts w:ascii="Arial" w:eastAsia="Times New Roman" w:hAnsi="Arial" w:cs="Arial"/>
                <w:color w:val="000000"/>
                <w:spacing w:val="-1"/>
                <w:sz w:val="20"/>
              </w:rPr>
              <w:t>l</w:t>
            </w:r>
            <w:r>
              <w:rPr>
                <w:rFonts w:ascii="Arial" w:eastAsia="Times New Roman" w:hAnsi="Arial" w:cs="Arial"/>
                <w:color w:val="000000"/>
                <w:sz w:val="20"/>
              </w:rPr>
              <w:t xml:space="preserve">l </w:t>
            </w:r>
            <w:r>
              <w:rPr>
                <w:rFonts w:ascii="Arial" w:eastAsia="Times New Roman" w:hAnsi="Arial" w:cs="Arial"/>
                <w:color w:val="000000"/>
                <w:spacing w:val="-1"/>
                <w:sz w:val="20"/>
              </w:rPr>
              <w:t>i</w:t>
            </w:r>
            <w:r>
              <w:rPr>
                <w:rFonts w:ascii="Arial" w:eastAsia="Times New Roman" w:hAnsi="Arial" w:cs="Arial"/>
                <w:color w:val="000000"/>
                <w:sz w:val="20"/>
              </w:rPr>
              <w:t>n</w:t>
            </w:r>
            <w:r>
              <w:rPr>
                <w:rFonts w:ascii="Arial" w:eastAsia="Times New Roman" w:hAnsi="Arial" w:cs="Arial"/>
                <w:color w:val="000000"/>
                <w:spacing w:val="1"/>
                <w:sz w:val="20"/>
              </w:rPr>
              <w:t>ci</w:t>
            </w:r>
            <w:r>
              <w:rPr>
                <w:rFonts w:ascii="Arial" w:eastAsia="Times New Roman" w:hAnsi="Arial" w:cs="Arial"/>
                <w:color w:val="000000"/>
                <w:sz w:val="20"/>
              </w:rPr>
              <w:t>d</w:t>
            </w:r>
            <w:r>
              <w:rPr>
                <w:rFonts w:ascii="Arial" w:eastAsia="Times New Roman" w:hAnsi="Arial" w:cs="Arial"/>
                <w:color w:val="000000"/>
                <w:spacing w:val="-1"/>
                <w:sz w:val="20"/>
              </w:rPr>
              <w:t>e</w:t>
            </w:r>
            <w:r>
              <w:rPr>
                <w:rFonts w:ascii="Arial" w:eastAsia="Times New Roman" w:hAnsi="Arial" w:cs="Arial"/>
                <w:color w:val="000000"/>
                <w:sz w:val="20"/>
              </w:rPr>
              <w:t>n</w:t>
            </w:r>
            <w:r>
              <w:rPr>
                <w:rFonts w:ascii="Arial" w:eastAsia="Times New Roman" w:hAnsi="Arial" w:cs="Arial"/>
                <w:color w:val="000000"/>
                <w:spacing w:val="1"/>
                <w:sz w:val="20"/>
              </w:rPr>
              <w:t>c</w:t>
            </w:r>
            <w:r>
              <w:rPr>
                <w:rFonts w:ascii="Arial" w:eastAsia="Times New Roman" w:hAnsi="Arial" w:cs="Arial"/>
                <w:color w:val="000000"/>
                <w:sz w:val="20"/>
              </w:rPr>
              <w:t>e</w:t>
            </w:r>
            <w:r>
              <w:rPr>
                <w:rFonts w:ascii="Arial" w:eastAsia="Times New Roman" w:hAnsi="Arial" w:cs="Arial"/>
                <w:color w:val="000000"/>
                <w:spacing w:val="2"/>
                <w:sz w:val="20"/>
              </w:rPr>
              <w:t xml:space="preserve"> </w:t>
            </w:r>
            <w:r>
              <w:rPr>
                <w:rFonts w:ascii="Arial" w:eastAsia="Times New Roman" w:hAnsi="Arial" w:cs="Arial"/>
                <w:color w:val="000000"/>
                <w:sz w:val="20"/>
              </w:rPr>
              <w:t xml:space="preserve">of </w:t>
            </w:r>
            <w:r>
              <w:rPr>
                <w:rFonts w:ascii="Arial" w:eastAsia="Times New Roman" w:hAnsi="Arial" w:cs="Arial"/>
                <w:color w:val="000000"/>
                <w:spacing w:val="1"/>
                <w:sz w:val="20"/>
              </w:rPr>
              <w:t>s</w:t>
            </w:r>
            <w:r>
              <w:rPr>
                <w:rFonts w:ascii="Arial" w:eastAsia="Times New Roman" w:hAnsi="Arial" w:cs="Arial"/>
                <w:color w:val="000000"/>
                <w:sz w:val="20"/>
              </w:rPr>
              <w:t>tro</w:t>
            </w:r>
            <w:r>
              <w:rPr>
                <w:rFonts w:ascii="Arial" w:eastAsia="Times New Roman" w:hAnsi="Arial" w:cs="Arial"/>
                <w:color w:val="000000"/>
                <w:spacing w:val="3"/>
                <w:sz w:val="20"/>
              </w:rPr>
              <w:t>k</w:t>
            </w:r>
            <w:r>
              <w:rPr>
                <w:rFonts w:ascii="Arial" w:eastAsia="Times New Roman" w:hAnsi="Arial" w:cs="Arial"/>
                <w:color w:val="000000"/>
                <w:sz w:val="20"/>
              </w:rPr>
              <w:t>e</w:t>
            </w:r>
            <w:r>
              <w:rPr>
                <w:rFonts w:ascii="Arial" w:eastAsia="Times New Roman" w:hAnsi="Arial" w:cs="Arial"/>
                <w:color w:val="000000"/>
                <w:spacing w:val="-1"/>
                <w:sz w:val="20"/>
              </w:rPr>
              <w:t xml:space="preserve"> </w:t>
            </w:r>
            <w:r>
              <w:rPr>
                <w:rFonts w:ascii="Arial" w:eastAsia="Times New Roman" w:hAnsi="Arial" w:cs="Arial"/>
                <w:color w:val="000000"/>
                <w:spacing w:val="-2"/>
                <w:sz w:val="20"/>
              </w:rPr>
              <w:t>i</w:t>
            </w:r>
            <w:r>
              <w:rPr>
                <w:rFonts w:ascii="Arial" w:eastAsia="Times New Roman" w:hAnsi="Arial" w:cs="Arial"/>
                <w:color w:val="000000"/>
                <w:sz w:val="20"/>
              </w:rPr>
              <w:t>s</w:t>
            </w:r>
            <w:r>
              <w:rPr>
                <w:rFonts w:ascii="Arial" w:eastAsia="Times New Roman" w:hAnsi="Arial" w:cs="Arial"/>
                <w:color w:val="000000"/>
                <w:spacing w:val="1"/>
                <w:sz w:val="20"/>
              </w:rPr>
              <w:t xml:space="preserve"> </w:t>
            </w:r>
            <w:r>
              <w:rPr>
                <w:rFonts w:ascii="Arial" w:eastAsia="Times New Roman" w:hAnsi="Arial" w:cs="Arial"/>
                <w:color w:val="000000"/>
                <w:sz w:val="20"/>
              </w:rPr>
              <w:t>a</w:t>
            </w:r>
            <w:r>
              <w:rPr>
                <w:rFonts w:ascii="Arial" w:eastAsia="Times New Roman" w:hAnsi="Arial" w:cs="Arial"/>
                <w:color w:val="000000"/>
                <w:spacing w:val="-1"/>
                <w:sz w:val="20"/>
              </w:rPr>
              <w:t>b</w:t>
            </w:r>
            <w:r>
              <w:rPr>
                <w:rFonts w:ascii="Arial" w:eastAsia="Times New Roman" w:hAnsi="Arial" w:cs="Arial"/>
                <w:color w:val="000000"/>
                <w:sz w:val="20"/>
              </w:rPr>
              <w:t>o</w:t>
            </w:r>
            <w:r>
              <w:rPr>
                <w:rFonts w:ascii="Arial" w:eastAsia="Times New Roman" w:hAnsi="Arial" w:cs="Arial"/>
                <w:color w:val="000000"/>
                <w:spacing w:val="1"/>
                <w:sz w:val="20"/>
              </w:rPr>
              <w:t>u</w:t>
            </w:r>
            <w:r>
              <w:rPr>
                <w:rFonts w:ascii="Arial" w:eastAsia="Times New Roman" w:hAnsi="Arial" w:cs="Arial"/>
                <w:color w:val="000000"/>
                <w:sz w:val="20"/>
              </w:rPr>
              <w:t>t</w:t>
            </w:r>
            <w:r>
              <w:rPr>
                <w:rFonts w:ascii="Arial" w:eastAsia="Times New Roman" w:hAnsi="Arial" w:cs="Arial"/>
                <w:color w:val="000000"/>
                <w:spacing w:val="-1"/>
                <w:sz w:val="20"/>
              </w:rPr>
              <w:t xml:space="preserve"> 5</w:t>
            </w:r>
            <w:r>
              <w:rPr>
                <w:rFonts w:ascii="Arial" w:eastAsia="Times New Roman" w:hAnsi="Arial" w:cs="Arial"/>
                <w:color w:val="000000"/>
                <w:sz w:val="20"/>
              </w:rPr>
              <w:t>%</w:t>
            </w:r>
            <w:r>
              <w:rPr>
                <w:rFonts w:ascii="Arial" w:eastAsia="Times New Roman" w:hAnsi="Arial" w:cs="Arial"/>
                <w:color w:val="000000"/>
                <w:spacing w:val="-1"/>
                <w:sz w:val="20"/>
              </w:rPr>
              <w:t xml:space="preserve"> </w:t>
            </w:r>
            <w:r>
              <w:rPr>
                <w:rFonts w:ascii="Arial" w:eastAsia="Times New Roman" w:hAnsi="Arial" w:cs="Arial"/>
                <w:color w:val="000000"/>
                <w:spacing w:val="2"/>
                <w:sz w:val="20"/>
              </w:rPr>
              <w:t>p</w:t>
            </w:r>
            <w:r>
              <w:rPr>
                <w:rFonts w:ascii="Arial" w:eastAsia="Times New Roman" w:hAnsi="Arial" w:cs="Arial"/>
                <w:color w:val="000000"/>
                <w:sz w:val="20"/>
              </w:rPr>
              <w:t>er</w:t>
            </w:r>
            <w:r>
              <w:rPr>
                <w:rFonts w:ascii="Arial" w:eastAsia="Times New Roman" w:hAnsi="Arial" w:cs="Arial"/>
                <w:color w:val="000000"/>
                <w:spacing w:val="2"/>
                <w:sz w:val="20"/>
              </w:rPr>
              <w:t xml:space="preserve"> </w:t>
            </w:r>
            <w:r>
              <w:rPr>
                <w:rFonts w:ascii="Arial" w:eastAsia="Times New Roman" w:hAnsi="Arial" w:cs="Arial"/>
                <w:color w:val="000000"/>
                <w:spacing w:val="-4"/>
                <w:sz w:val="20"/>
              </w:rPr>
              <w:t>y</w:t>
            </w:r>
            <w:r>
              <w:rPr>
                <w:rFonts w:ascii="Arial" w:eastAsia="Times New Roman" w:hAnsi="Arial" w:cs="Arial"/>
                <w:color w:val="000000"/>
                <w:spacing w:val="2"/>
                <w:sz w:val="20"/>
              </w:rPr>
              <w:t>e</w:t>
            </w:r>
            <w:r>
              <w:rPr>
                <w:rFonts w:ascii="Arial" w:eastAsia="Times New Roman" w:hAnsi="Arial" w:cs="Arial"/>
                <w:color w:val="000000"/>
                <w:sz w:val="20"/>
              </w:rPr>
              <w:t>ar</w:t>
            </w:r>
            <w:r>
              <w:rPr>
                <w:rFonts w:ascii="Arial" w:eastAsia="Times New Roman" w:hAnsi="Arial" w:cs="Arial"/>
                <w:color w:val="000000"/>
                <w:spacing w:val="-1"/>
                <w:sz w:val="20"/>
              </w:rPr>
              <w:t xml:space="preserve"> </w:t>
            </w:r>
            <w:r>
              <w:rPr>
                <w:rFonts w:ascii="Arial" w:eastAsia="Times New Roman" w:hAnsi="Arial" w:cs="Arial"/>
                <w:color w:val="000000"/>
                <w:spacing w:val="2"/>
                <w:sz w:val="20"/>
              </w:rPr>
              <w:t>i</w:t>
            </w:r>
            <w:r>
              <w:rPr>
                <w:rFonts w:ascii="Arial" w:eastAsia="Times New Roman" w:hAnsi="Arial" w:cs="Arial"/>
                <w:color w:val="000000"/>
                <w:sz w:val="20"/>
              </w:rPr>
              <w:t>n p</w:t>
            </w:r>
            <w:r>
              <w:rPr>
                <w:rFonts w:ascii="Arial" w:eastAsia="Times New Roman" w:hAnsi="Arial" w:cs="Arial"/>
                <w:color w:val="000000"/>
                <w:spacing w:val="-1"/>
                <w:sz w:val="20"/>
              </w:rPr>
              <w:t>e</w:t>
            </w:r>
            <w:r>
              <w:rPr>
                <w:rFonts w:ascii="Arial" w:eastAsia="Times New Roman" w:hAnsi="Arial" w:cs="Arial"/>
                <w:color w:val="000000"/>
                <w:sz w:val="20"/>
              </w:rPr>
              <w:t>o</w:t>
            </w:r>
            <w:r>
              <w:rPr>
                <w:rFonts w:ascii="Arial" w:eastAsia="Times New Roman" w:hAnsi="Arial" w:cs="Arial"/>
                <w:color w:val="000000"/>
                <w:spacing w:val="1"/>
                <w:sz w:val="20"/>
              </w:rPr>
              <w:t>p</w:t>
            </w:r>
            <w:r>
              <w:rPr>
                <w:rFonts w:ascii="Arial" w:eastAsia="Times New Roman" w:hAnsi="Arial" w:cs="Arial"/>
                <w:color w:val="000000"/>
                <w:spacing w:val="-1"/>
                <w:sz w:val="20"/>
              </w:rPr>
              <w:t>l</w:t>
            </w:r>
            <w:r>
              <w:rPr>
                <w:rFonts w:ascii="Arial" w:eastAsia="Times New Roman" w:hAnsi="Arial" w:cs="Arial"/>
                <w:color w:val="000000"/>
                <w:sz w:val="20"/>
              </w:rPr>
              <w:t>e</w:t>
            </w:r>
            <w:r>
              <w:rPr>
                <w:rFonts w:ascii="Arial" w:eastAsia="Times New Roman" w:hAnsi="Arial" w:cs="Arial"/>
                <w:color w:val="000000"/>
                <w:spacing w:val="2"/>
                <w:sz w:val="20"/>
              </w:rPr>
              <w:t xml:space="preserve"> </w:t>
            </w:r>
            <w:r>
              <w:rPr>
                <w:rFonts w:ascii="Arial" w:eastAsia="Times New Roman" w:hAnsi="Arial" w:cs="Arial"/>
                <w:color w:val="000000"/>
                <w:sz w:val="20"/>
              </w:rPr>
              <w:t>w</w:t>
            </w:r>
            <w:r>
              <w:rPr>
                <w:rFonts w:ascii="Arial" w:eastAsia="Times New Roman" w:hAnsi="Arial" w:cs="Arial"/>
                <w:color w:val="000000"/>
                <w:spacing w:val="-1"/>
                <w:sz w:val="20"/>
              </w:rPr>
              <w:t>i</w:t>
            </w:r>
            <w:r>
              <w:rPr>
                <w:rFonts w:ascii="Arial" w:eastAsia="Times New Roman" w:hAnsi="Arial" w:cs="Arial"/>
                <w:color w:val="000000"/>
                <w:spacing w:val="2"/>
                <w:sz w:val="20"/>
              </w:rPr>
              <w:t>t</w:t>
            </w:r>
            <w:r>
              <w:rPr>
                <w:rFonts w:ascii="Arial" w:eastAsia="Times New Roman" w:hAnsi="Arial" w:cs="Arial"/>
                <w:color w:val="000000"/>
                <w:sz w:val="20"/>
              </w:rPr>
              <w:t>h</w:t>
            </w:r>
            <w:r>
              <w:rPr>
                <w:rFonts w:ascii="Arial" w:eastAsia="Times New Roman" w:hAnsi="Arial" w:cs="Arial"/>
                <w:color w:val="000000"/>
                <w:spacing w:val="-1"/>
                <w:sz w:val="20"/>
              </w:rPr>
              <w:t xml:space="preserve"> A</w:t>
            </w:r>
            <w:r>
              <w:rPr>
                <w:rFonts w:ascii="Arial" w:eastAsia="Times New Roman" w:hAnsi="Arial" w:cs="Arial"/>
                <w:color w:val="000000"/>
                <w:sz w:val="20"/>
              </w:rPr>
              <w:t>F</w:t>
            </w:r>
            <w:r>
              <w:rPr>
                <w:rFonts w:ascii="Arial" w:eastAsia="Times New Roman" w:hAnsi="Arial" w:cs="Arial"/>
                <w:color w:val="000000"/>
                <w:spacing w:val="-1"/>
                <w:sz w:val="20"/>
              </w:rPr>
              <w:t xml:space="preserve"> </w:t>
            </w:r>
            <w:r>
              <w:rPr>
                <w:rFonts w:ascii="Arial" w:eastAsia="Times New Roman" w:hAnsi="Arial" w:cs="Arial"/>
                <w:color w:val="000000"/>
                <w:spacing w:val="1"/>
                <w:sz w:val="20"/>
              </w:rPr>
              <w:t>s</w:t>
            </w:r>
            <w:r>
              <w:rPr>
                <w:rFonts w:ascii="Arial" w:eastAsia="Times New Roman" w:hAnsi="Arial" w:cs="Arial"/>
                <w:color w:val="000000"/>
                <w:sz w:val="20"/>
              </w:rPr>
              <w:t>o</w:t>
            </w:r>
            <w:r>
              <w:rPr>
                <w:rFonts w:ascii="Arial" w:eastAsia="Times New Roman" w:hAnsi="Arial" w:cs="Arial"/>
                <w:color w:val="000000"/>
                <w:spacing w:val="1"/>
                <w:sz w:val="20"/>
              </w:rPr>
              <w:t xml:space="preserve"> </w:t>
            </w:r>
            <w:r>
              <w:rPr>
                <w:rFonts w:ascii="Arial" w:eastAsia="Times New Roman" w:hAnsi="Arial" w:cs="Arial"/>
                <w:color w:val="000000"/>
                <w:spacing w:val="-1"/>
                <w:sz w:val="20"/>
              </w:rPr>
              <w:t>i</w:t>
            </w:r>
            <w:r>
              <w:rPr>
                <w:rFonts w:ascii="Arial" w:eastAsia="Times New Roman" w:hAnsi="Arial" w:cs="Arial"/>
                <w:color w:val="000000"/>
                <w:sz w:val="20"/>
              </w:rPr>
              <w:t>t</w:t>
            </w:r>
            <w:r>
              <w:rPr>
                <w:rFonts w:ascii="Arial" w:eastAsia="Times New Roman" w:hAnsi="Arial" w:cs="Arial"/>
                <w:color w:val="000000"/>
                <w:spacing w:val="2"/>
                <w:sz w:val="20"/>
              </w:rPr>
              <w:t xml:space="preserve"> </w:t>
            </w:r>
            <w:r>
              <w:rPr>
                <w:rFonts w:ascii="Arial" w:eastAsia="Times New Roman" w:hAnsi="Arial" w:cs="Arial"/>
                <w:color w:val="000000"/>
                <w:spacing w:val="-1"/>
                <w:sz w:val="20"/>
              </w:rPr>
              <w:t>i</w:t>
            </w:r>
            <w:r>
              <w:rPr>
                <w:rFonts w:ascii="Arial" w:eastAsia="Times New Roman" w:hAnsi="Arial" w:cs="Arial"/>
                <w:color w:val="000000"/>
                <w:sz w:val="20"/>
              </w:rPr>
              <w:t>s</w:t>
            </w:r>
            <w:r>
              <w:rPr>
                <w:rFonts w:ascii="Arial" w:eastAsia="Times New Roman" w:hAnsi="Arial" w:cs="Arial"/>
                <w:color w:val="000000"/>
                <w:spacing w:val="1"/>
                <w:sz w:val="20"/>
              </w:rPr>
              <w:t xml:space="preserve"> </w:t>
            </w:r>
            <w:r>
              <w:rPr>
                <w:rFonts w:ascii="Arial" w:eastAsia="Times New Roman" w:hAnsi="Arial" w:cs="Arial"/>
                <w:color w:val="000000"/>
                <w:sz w:val="20"/>
              </w:rPr>
              <w:t>a</w:t>
            </w:r>
            <w:r>
              <w:rPr>
                <w:rFonts w:ascii="Arial" w:eastAsia="Times New Roman" w:hAnsi="Arial" w:cs="Arial"/>
                <w:color w:val="000000"/>
                <w:spacing w:val="-2"/>
                <w:sz w:val="20"/>
              </w:rPr>
              <w:t xml:space="preserve"> </w:t>
            </w:r>
            <w:r>
              <w:rPr>
                <w:rFonts w:ascii="Arial" w:eastAsia="Times New Roman" w:hAnsi="Arial" w:cs="Arial"/>
                <w:color w:val="000000"/>
                <w:spacing w:val="1"/>
                <w:sz w:val="20"/>
              </w:rPr>
              <w:t>si</w:t>
            </w:r>
            <w:r>
              <w:rPr>
                <w:rFonts w:ascii="Arial" w:eastAsia="Times New Roman" w:hAnsi="Arial" w:cs="Arial"/>
                <w:color w:val="000000"/>
                <w:spacing w:val="2"/>
                <w:sz w:val="20"/>
              </w:rPr>
              <w:t>g</w:t>
            </w:r>
            <w:r>
              <w:rPr>
                <w:rFonts w:ascii="Arial" w:eastAsia="Times New Roman" w:hAnsi="Arial" w:cs="Arial"/>
                <w:color w:val="000000"/>
                <w:sz w:val="20"/>
              </w:rPr>
              <w:t>n</w:t>
            </w:r>
            <w:r>
              <w:rPr>
                <w:rFonts w:ascii="Arial" w:eastAsia="Times New Roman" w:hAnsi="Arial" w:cs="Arial"/>
                <w:color w:val="000000"/>
                <w:spacing w:val="-1"/>
                <w:sz w:val="20"/>
              </w:rPr>
              <w:t>i</w:t>
            </w:r>
            <w:r>
              <w:rPr>
                <w:rFonts w:ascii="Arial" w:eastAsia="Times New Roman" w:hAnsi="Arial" w:cs="Arial"/>
                <w:color w:val="000000"/>
                <w:spacing w:val="2"/>
                <w:sz w:val="20"/>
              </w:rPr>
              <w:t>f</w:t>
            </w:r>
            <w:r>
              <w:rPr>
                <w:rFonts w:ascii="Arial" w:eastAsia="Times New Roman" w:hAnsi="Arial" w:cs="Arial"/>
                <w:color w:val="000000"/>
                <w:spacing w:val="-1"/>
                <w:sz w:val="20"/>
              </w:rPr>
              <w:t>i</w:t>
            </w:r>
            <w:r>
              <w:rPr>
                <w:rFonts w:ascii="Arial" w:eastAsia="Times New Roman" w:hAnsi="Arial" w:cs="Arial"/>
                <w:color w:val="000000"/>
                <w:spacing w:val="1"/>
                <w:sz w:val="20"/>
              </w:rPr>
              <w:t>c</w:t>
            </w:r>
            <w:r>
              <w:rPr>
                <w:rFonts w:ascii="Arial" w:eastAsia="Times New Roman" w:hAnsi="Arial" w:cs="Arial"/>
                <w:color w:val="000000"/>
                <w:sz w:val="20"/>
              </w:rPr>
              <w:t>a</w:t>
            </w:r>
            <w:r>
              <w:rPr>
                <w:rFonts w:ascii="Arial" w:eastAsia="Times New Roman" w:hAnsi="Arial" w:cs="Arial"/>
                <w:color w:val="000000"/>
                <w:spacing w:val="-1"/>
                <w:sz w:val="20"/>
              </w:rPr>
              <w:t>n</w:t>
            </w:r>
            <w:r>
              <w:rPr>
                <w:rFonts w:ascii="Arial" w:eastAsia="Times New Roman" w:hAnsi="Arial" w:cs="Arial"/>
                <w:color w:val="000000"/>
                <w:sz w:val="20"/>
              </w:rPr>
              <w:t>t</w:t>
            </w:r>
            <w:r>
              <w:rPr>
                <w:rFonts w:ascii="Arial" w:eastAsia="Times New Roman" w:hAnsi="Arial" w:cs="Arial"/>
                <w:color w:val="000000"/>
                <w:spacing w:val="-1"/>
                <w:sz w:val="20"/>
              </w:rPr>
              <w:t xml:space="preserve"> </w:t>
            </w:r>
            <w:r>
              <w:rPr>
                <w:rFonts w:ascii="Arial" w:eastAsia="Times New Roman" w:hAnsi="Arial" w:cs="Arial"/>
                <w:color w:val="000000"/>
                <w:spacing w:val="1"/>
                <w:sz w:val="20"/>
              </w:rPr>
              <w:t>c</w:t>
            </w:r>
            <w:r>
              <w:rPr>
                <w:rFonts w:ascii="Arial" w:eastAsia="Times New Roman" w:hAnsi="Arial" w:cs="Arial"/>
                <w:color w:val="000000"/>
                <w:spacing w:val="2"/>
                <w:sz w:val="20"/>
              </w:rPr>
              <w:t>a</w:t>
            </w:r>
            <w:r>
              <w:rPr>
                <w:rFonts w:ascii="Arial" w:eastAsia="Times New Roman" w:hAnsi="Arial" w:cs="Arial"/>
                <w:color w:val="000000"/>
                <w:sz w:val="20"/>
              </w:rPr>
              <w:t>u</w:t>
            </w:r>
            <w:r>
              <w:rPr>
                <w:rFonts w:ascii="Arial" w:eastAsia="Times New Roman" w:hAnsi="Arial" w:cs="Arial"/>
                <w:color w:val="000000"/>
                <w:spacing w:val="1"/>
                <w:sz w:val="20"/>
              </w:rPr>
              <w:t>s</w:t>
            </w:r>
            <w:r>
              <w:rPr>
                <w:rFonts w:ascii="Arial" w:eastAsia="Times New Roman" w:hAnsi="Arial" w:cs="Arial"/>
                <w:color w:val="000000"/>
                <w:sz w:val="20"/>
              </w:rPr>
              <w:t>e</w:t>
            </w:r>
            <w:r>
              <w:rPr>
                <w:rFonts w:ascii="Arial" w:eastAsia="Times New Roman" w:hAnsi="Arial" w:cs="Arial"/>
                <w:color w:val="000000"/>
                <w:spacing w:val="-1"/>
                <w:sz w:val="20"/>
              </w:rPr>
              <w:t xml:space="preserve"> o</w:t>
            </w:r>
            <w:r>
              <w:rPr>
                <w:rFonts w:ascii="Arial" w:eastAsia="Times New Roman" w:hAnsi="Arial" w:cs="Arial"/>
                <w:color w:val="000000"/>
                <w:sz w:val="20"/>
              </w:rPr>
              <w:t>f</w:t>
            </w:r>
            <w:r>
              <w:rPr>
                <w:rFonts w:ascii="Arial" w:eastAsia="Times New Roman" w:hAnsi="Arial" w:cs="Arial"/>
                <w:color w:val="000000"/>
                <w:spacing w:val="1"/>
                <w:sz w:val="20"/>
              </w:rPr>
              <w:t xml:space="preserve"> </w:t>
            </w:r>
            <w:r>
              <w:rPr>
                <w:rFonts w:ascii="Arial" w:eastAsia="Times New Roman" w:hAnsi="Arial" w:cs="Arial"/>
                <w:color w:val="000000"/>
                <w:spacing w:val="4"/>
                <w:sz w:val="20"/>
              </w:rPr>
              <w:t>m</w:t>
            </w:r>
            <w:r>
              <w:rPr>
                <w:rFonts w:ascii="Arial" w:eastAsia="Times New Roman" w:hAnsi="Arial" w:cs="Arial"/>
                <w:color w:val="000000"/>
                <w:sz w:val="20"/>
              </w:rPr>
              <w:t>orta</w:t>
            </w:r>
            <w:r>
              <w:rPr>
                <w:rFonts w:ascii="Arial" w:eastAsia="Times New Roman" w:hAnsi="Arial" w:cs="Arial"/>
                <w:color w:val="000000"/>
                <w:spacing w:val="-1"/>
                <w:sz w:val="20"/>
              </w:rPr>
              <w:t>li</w:t>
            </w:r>
            <w:r>
              <w:rPr>
                <w:rFonts w:ascii="Arial" w:eastAsia="Times New Roman" w:hAnsi="Arial" w:cs="Arial"/>
                <w:color w:val="000000"/>
                <w:spacing w:val="2"/>
                <w:sz w:val="20"/>
              </w:rPr>
              <w:t>t</w:t>
            </w:r>
            <w:r>
              <w:rPr>
                <w:rFonts w:ascii="Arial" w:eastAsia="Times New Roman" w:hAnsi="Arial" w:cs="Arial"/>
                <w:color w:val="000000"/>
                <w:sz w:val="20"/>
              </w:rPr>
              <w:t>y</w:t>
            </w:r>
            <w:r>
              <w:rPr>
                <w:rFonts w:ascii="Arial" w:eastAsia="Times New Roman" w:hAnsi="Arial" w:cs="Arial"/>
                <w:color w:val="000000"/>
                <w:spacing w:val="-4"/>
                <w:sz w:val="20"/>
              </w:rPr>
              <w:t xml:space="preserve"> </w:t>
            </w:r>
            <w:r>
              <w:rPr>
                <w:rFonts w:ascii="Arial" w:eastAsia="Times New Roman" w:hAnsi="Arial" w:cs="Arial"/>
                <w:color w:val="000000"/>
                <w:spacing w:val="1"/>
                <w:sz w:val="20"/>
              </w:rPr>
              <w:t>i</w:t>
            </w:r>
            <w:r>
              <w:rPr>
                <w:rFonts w:ascii="Arial" w:eastAsia="Times New Roman" w:hAnsi="Arial" w:cs="Arial"/>
                <w:color w:val="000000"/>
                <w:sz w:val="20"/>
              </w:rPr>
              <w:t xml:space="preserve">n </w:t>
            </w:r>
            <w:r>
              <w:rPr>
                <w:rFonts w:ascii="Arial" w:eastAsia="Times New Roman" w:hAnsi="Arial" w:cs="Arial"/>
                <w:color w:val="000000"/>
                <w:spacing w:val="-1"/>
                <w:sz w:val="20"/>
              </w:rPr>
              <w:t>E</w:t>
            </w:r>
            <w:r>
              <w:rPr>
                <w:rFonts w:ascii="Arial" w:eastAsia="Times New Roman" w:hAnsi="Arial" w:cs="Arial"/>
                <w:color w:val="000000"/>
                <w:spacing w:val="2"/>
                <w:sz w:val="20"/>
              </w:rPr>
              <w:t>n</w:t>
            </w:r>
            <w:r>
              <w:rPr>
                <w:rFonts w:ascii="Arial" w:eastAsia="Times New Roman" w:hAnsi="Arial" w:cs="Arial"/>
                <w:color w:val="000000"/>
                <w:sz w:val="20"/>
              </w:rPr>
              <w:t>g</w:t>
            </w:r>
            <w:r>
              <w:rPr>
                <w:rFonts w:ascii="Arial" w:eastAsia="Times New Roman" w:hAnsi="Arial" w:cs="Arial"/>
                <w:color w:val="000000"/>
                <w:spacing w:val="1"/>
                <w:sz w:val="20"/>
              </w:rPr>
              <w:t>l</w:t>
            </w:r>
            <w:r>
              <w:rPr>
                <w:rFonts w:ascii="Arial" w:eastAsia="Times New Roman" w:hAnsi="Arial" w:cs="Arial"/>
                <w:color w:val="000000"/>
                <w:sz w:val="20"/>
              </w:rPr>
              <w:t>a</w:t>
            </w:r>
            <w:r>
              <w:rPr>
                <w:rFonts w:ascii="Arial" w:eastAsia="Times New Roman" w:hAnsi="Arial" w:cs="Arial"/>
                <w:color w:val="000000"/>
                <w:spacing w:val="-1"/>
                <w:sz w:val="20"/>
              </w:rPr>
              <w:t>n</w:t>
            </w:r>
            <w:r>
              <w:rPr>
                <w:rFonts w:ascii="Arial" w:eastAsia="Times New Roman" w:hAnsi="Arial" w:cs="Arial"/>
                <w:color w:val="000000"/>
                <w:spacing w:val="2"/>
                <w:sz w:val="20"/>
              </w:rPr>
              <w:t>d</w:t>
            </w:r>
            <w:r>
              <w:rPr>
                <w:rFonts w:ascii="Arial" w:eastAsia="Times New Roman" w:hAnsi="Arial" w:cs="Arial"/>
                <w:color w:val="000000"/>
                <w:sz w:val="20"/>
              </w:rPr>
              <w:t>.</w:t>
            </w:r>
          </w:p>
          <w:p w14:paraId="5F69CC0A" w14:textId="77777777" w:rsidR="00104BF4" w:rsidRDefault="00104BF4" w:rsidP="004F5CB5">
            <w:pPr>
              <w:widowControl w:val="0"/>
              <w:autoSpaceDE w:val="0"/>
              <w:autoSpaceDN w:val="0"/>
              <w:adjustRightInd w:val="0"/>
              <w:spacing w:after="0" w:line="256" w:lineRule="auto"/>
              <w:ind w:left="148"/>
              <w:rPr>
                <w:rFonts w:ascii="Arial" w:eastAsia="Times New Roman" w:hAnsi="Arial" w:cs="Arial"/>
                <w:color w:val="000000"/>
                <w:sz w:val="20"/>
              </w:rPr>
            </w:pPr>
          </w:p>
          <w:p w14:paraId="78C578EA" w14:textId="77777777" w:rsidR="00104BF4" w:rsidRDefault="00104BF4" w:rsidP="004F5CB5">
            <w:pPr>
              <w:widowControl w:val="0"/>
              <w:autoSpaceDE w:val="0"/>
              <w:autoSpaceDN w:val="0"/>
              <w:adjustRightInd w:val="0"/>
              <w:spacing w:after="0" w:line="256" w:lineRule="auto"/>
              <w:ind w:left="148"/>
              <w:rPr>
                <w:rFonts w:ascii="Arial" w:eastAsia="Times New Roman" w:hAnsi="Arial" w:cs="Arial"/>
                <w:b/>
                <w:color w:val="000000"/>
                <w:sz w:val="20"/>
              </w:rPr>
            </w:pPr>
            <w:r>
              <w:rPr>
                <w:rFonts w:ascii="Arial" w:eastAsia="Times New Roman" w:hAnsi="Arial" w:cs="Arial"/>
                <w:b/>
                <w:color w:val="000000"/>
                <w:sz w:val="20"/>
              </w:rPr>
              <w:t>Re</w:t>
            </w:r>
            <w:r>
              <w:rPr>
                <w:rFonts w:ascii="Arial" w:eastAsia="Times New Roman" w:hAnsi="Arial" w:cs="Arial"/>
                <w:b/>
                <w:color w:val="000000"/>
                <w:spacing w:val="2"/>
                <w:sz w:val="20"/>
              </w:rPr>
              <w:t>f</w:t>
            </w:r>
            <w:r>
              <w:rPr>
                <w:rFonts w:ascii="Arial" w:eastAsia="Times New Roman" w:hAnsi="Arial" w:cs="Arial"/>
                <w:b/>
                <w:color w:val="000000"/>
                <w:sz w:val="20"/>
              </w:rPr>
              <w:t>eren</w:t>
            </w:r>
            <w:r>
              <w:rPr>
                <w:rFonts w:ascii="Arial" w:eastAsia="Times New Roman" w:hAnsi="Arial" w:cs="Arial"/>
                <w:b/>
                <w:color w:val="000000"/>
                <w:spacing w:val="1"/>
                <w:sz w:val="20"/>
              </w:rPr>
              <w:t>c</w:t>
            </w:r>
            <w:r>
              <w:rPr>
                <w:rFonts w:ascii="Arial" w:eastAsia="Times New Roman" w:hAnsi="Arial" w:cs="Arial"/>
                <w:b/>
                <w:color w:val="000000"/>
                <w:sz w:val="20"/>
              </w:rPr>
              <w:t>es:</w:t>
            </w:r>
          </w:p>
          <w:p w14:paraId="4ABCAEAE" w14:textId="77777777" w:rsidR="00104BF4" w:rsidRDefault="00104BF4" w:rsidP="004F5CB5">
            <w:pPr>
              <w:widowControl w:val="0"/>
              <w:numPr>
                <w:ilvl w:val="0"/>
                <w:numId w:val="204"/>
              </w:numPr>
              <w:autoSpaceDE w:val="0"/>
              <w:autoSpaceDN w:val="0"/>
              <w:adjustRightInd w:val="0"/>
              <w:spacing w:before="15" w:after="0" w:line="256" w:lineRule="auto"/>
              <w:rPr>
                <w:rFonts w:ascii="Arial" w:eastAsia="Times New Roman" w:hAnsi="Arial" w:cs="Arial"/>
                <w:color w:val="000000"/>
                <w:sz w:val="20"/>
              </w:rPr>
            </w:pPr>
            <w:r>
              <w:rPr>
                <w:rFonts w:ascii="Arial" w:eastAsia="Times New Roman" w:hAnsi="Arial" w:cs="Arial"/>
                <w:color w:val="000000"/>
                <w:position w:val="-1"/>
                <w:sz w:val="20"/>
              </w:rPr>
              <w:t>Nat</w:t>
            </w:r>
            <w:r>
              <w:rPr>
                <w:rFonts w:ascii="Arial" w:eastAsia="Times New Roman" w:hAnsi="Arial" w:cs="Arial"/>
                <w:color w:val="000000"/>
                <w:spacing w:val="1"/>
                <w:position w:val="-1"/>
                <w:sz w:val="20"/>
              </w:rPr>
              <w:t>i</w:t>
            </w:r>
            <w:r>
              <w:rPr>
                <w:rFonts w:ascii="Arial" w:eastAsia="Times New Roman" w:hAnsi="Arial" w:cs="Arial"/>
                <w:color w:val="000000"/>
                <w:position w:val="-1"/>
                <w:sz w:val="20"/>
              </w:rPr>
              <w:t>o</w:t>
            </w:r>
            <w:r>
              <w:rPr>
                <w:rFonts w:ascii="Arial" w:eastAsia="Times New Roman" w:hAnsi="Arial" w:cs="Arial"/>
                <w:color w:val="000000"/>
                <w:spacing w:val="-1"/>
                <w:position w:val="-1"/>
                <w:sz w:val="20"/>
              </w:rPr>
              <w:t>n</w:t>
            </w:r>
            <w:r>
              <w:rPr>
                <w:rFonts w:ascii="Arial" w:eastAsia="Times New Roman" w:hAnsi="Arial" w:cs="Arial"/>
                <w:color w:val="000000"/>
                <w:spacing w:val="2"/>
                <w:position w:val="-1"/>
                <w:sz w:val="20"/>
              </w:rPr>
              <w:t>a</w:t>
            </w:r>
            <w:r>
              <w:rPr>
                <w:rFonts w:ascii="Arial" w:eastAsia="Times New Roman" w:hAnsi="Arial" w:cs="Arial"/>
                <w:color w:val="000000"/>
                <w:position w:val="-1"/>
                <w:sz w:val="20"/>
              </w:rPr>
              <w:t>l</w:t>
            </w:r>
            <w:r>
              <w:rPr>
                <w:rFonts w:ascii="Arial" w:eastAsia="Times New Roman" w:hAnsi="Arial" w:cs="Arial"/>
                <w:color w:val="000000"/>
                <w:spacing w:val="-2"/>
                <w:position w:val="-1"/>
                <w:sz w:val="20"/>
              </w:rPr>
              <w:t xml:space="preserve"> </w:t>
            </w:r>
            <w:r>
              <w:rPr>
                <w:rFonts w:ascii="Arial" w:eastAsia="Times New Roman" w:hAnsi="Arial" w:cs="Arial"/>
                <w:color w:val="000000"/>
                <w:spacing w:val="-1"/>
                <w:position w:val="-1"/>
                <w:sz w:val="20"/>
              </w:rPr>
              <w:t>S</w:t>
            </w:r>
            <w:r>
              <w:rPr>
                <w:rFonts w:ascii="Arial" w:eastAsia="Times New Roman" w:hAnsi="Arial" w:cs="Arial"/>
                <w:color w:val="000000"/>
                <w:position w:val="-1"/>
                <w:sz w:val="20"/>
              </w:rPr>
              <w:t>er</w:t>
            </w:r>
            <w:r>
              <w:rPr>
                <w:rFonts w:ascii="Arial" w:eastAsia="Times New Roman" w:hAnsi="Arial" w:cs="Arial"/>
                <w:color w:val="000000"/>
                <w:spacing w:val="2"/>
                <w:position w:val="-1"/>
                <w:sz w:val="20"/>
              </w:rPr>
              <w:t>v</w:t>
            </w:r>
            <w:r>
              <w:rPr>
                <w:rFonts w:ascii="Arial" w:eastAsia="Times New Roman" w:hAnsi="Arial" w:cs="Arial"/>
                <w:color w:val="000000"/>
                <w:spacing w:val="-1"/>
                <w:position w:val="-1"/>
                <w:sz w:val="20"/>
              </w:rPr>
              <w:t>i</w:t>
            </w:r>
            <w:r>
              <w:rPr>
                <w:rFonts w:ascii="Arial" w:eastAsia="Times New Roman" w:hAnsi="Arial" w:cs="Arial"/>
                <w:color w:val="000000"/>
                <w:spacing w:val="1"/>
                <w:position w:val="-1"/>
                <w:sz w:val="20"/>
              </w:rPr>
              <w:t>c</w:t>
            </w:r>
            <w:r>
              <w:rPr>
                <w:rFonts w:ascii="Arial" w:eastAsia="Times New Roman" w:hAnsi="Arial" w:cs="Arial"/>
                <w:color w:val="000000"/>
                <w:position w:val="-1"/>
                <w:sz w:val="20"/>
              </w:rPr>
              <w:t>e</w:t>
            </w:r>
            <w:r>
              <w:rPr>
                <w:rFonts w:ascii="Arial" w:eastAsia="Times New Roman" w:hAnsi="Arial" w:cs="Arial"/>
                <w:color w:val="000000"/>
                <w:spacing w:val="-1"/>
                <w:position w:val="-1"/>
                <w:sz w:val="20"/>
              </w:rPr>
              <w:t xml:space="preserve"> </w:t>
            </w:r>
            <w:r>
              <w:rPr>
                <w:rFonts w:ascii="Arial" w:eastAsia="Times New Roman" w:hAnsi="Arial" w:cs="Arial"/>
                <w:color w:val="000000"/>
                <w:position w:val="-1"/>
                <w:sz w:val="20"/>
              </w:rPr>
              <w:t>F</w:t>
            </w:r>
            <w:r>
              <w:rPr>
                <w:rFonts w:ascii="Arial" w:eastAsia="Times New Roman" w:hAnsi="Arial" w:cs="Arial"/>
                <w:color w:val="000000"/>
                <w:spacing w:val="1"/>
                <w:position w:val="-1"/>
                <w:sz w:val="20"/>
              </w:rPr>
              <w:t>r</w:t>
            </w:r>
            <w:r>
              <w:rPr>
                <w:rFonts w:ascii="Arial" w:eastAsia="Times New Roman" w:hAnsi="Arial" w:cs="Arial"/>
                <w:color w:val="000000"/>
                <w:position w:val="-1"/>
                <w:sz w:val="20"/>
              </w:rPr>
              <w:t>a</w:t>
            </w:r>
            <w:r>
              <w:rPr>
                <w:rFonts w:ascii="Arial" w:eastAsia="Times New Roman" w:hAnsi="Arial" w:cs="Arial"/>
                <w:color w:val="000000"/>
                <w:spacing w:val="4"/>
                <w:position w:val="-1"/>
                <w:sz w:val="20"/>
              </w:rPr>
              <w:t>m</w:t>
            </w:r>
            <w:r>
              <w:rPr>
                <w:rFonts w:ascii="Arial" w:eastAsia="Times New Roman" w:hAnsi="Arial" w:cs="Arial"/>
                <w:color w:val="000000"/>
                <w:position w:val="-1"/>
                <w:sz w:val="20"/>
              </w:rPr>
              <w:t>e</w:t>
            </w:r>
            <w:r>
              <w:rPr>
                <w:rFonts w:ascii="Arial" w:eastAsia="Times New Roman" w:hAnsi="Arial" w:cs="Arial"/>
                <w:color w:val="000000"/>
                <w:spacing w:val="-3"/>
                <w:position w:val="-1"/>
                <w:sz w:val="20"/>
              </w:rPr>
              <w:t>w</w:t>
            </w:r>
            <w:r>
              <w:rPr>
                <w:rFonts w:ascii="Arial" w:eastAsia="Times New Roman" w:hAnsi="Arial" w:cs="Arial"/>
                <w:color w:val="000000"/>
                <w:position w:val="-1"/>
                <w:sz w:val="20"/>
              </w:rPr>
              <w:t>o</w:t>
            </w:r>
            <w:r>
              <w:rPr>
                <w:rFonts w:ascii="Arial" w:eastAsia="Times New Roman" w:hAnsi="Arial" w:cs="Arial"/>
                <w:color w:val="000000"/>
                <w:spacing w:val="3"/>
                <w:position w:val="-1"/>
                <w:sz w:val="20"/>
              </w:rPr>
              <w:t>r</w:t>
            </w:r>
            <w:r>
              <w:rPr>
                <w:rFonts w:ascii="Arial" w:eastAsia="Times New Roman" w:hAnsi="Arial" w:cs="Arial"/>
                <w:color w:val="000000"/>
                <w:position w:val="-1"/>
                <w:sz w:val="20"/>
              </w:rPr>
              <w:t xml:space="preserve">k </w:t>
            </w:r>
            <w:r>
              <w:rPr>
                <w:rFonts w:ascii="Arial" w:eastAsia="Times New Roman" w:hAnsi="Arial" w:cs="Arial"/>
                <w:color w:val="000000"/>
                <w:spacing w:val="2"/>
                <w:position w:val="-1"/>
                <w:sz w:val="20"/>
              </w:rPr>
              <w:t>f</w:t>
            </w:r>
            <w:r>
              <w:rPr>
                <w:rFonts w:ascii="Arial" w:eastAsia="Times New Roman" w:hAnsi="Arial" w:cs="Arial"/>
                <w:color w:val="000000"/>
                <w:position w:val="-1"/>
                <w:sz w:val="20"/>
              </w:rPr>
              <w:t>or</w:t>
            </w:r>
            <w:r>
              <w:rPr>
                <w:rFonts w:ascii="Arial" w:eastAsia="Times New Roman" w:hAnsi="Arial" w:cs="Arial"/>
                <w:color w:val="000000"/>
                <w:spacing w:val="-1"/>
                <w:position w:val="-1"/>
                <w:sz w:val="20"/>
              </w:rPr>
              <w:t xml:space="preserve"> </w:t>
            </w:r>
            <w:r>
              <w:rPr>
                <w:rFonts w:ascii="Arial" w:eastAsia="Times New Roman" w:hAnsi="Arial" w:cs="Arial"/>
                <w:color w:val="000000"/>
                <w:position w:val="-1"/>
                <w:sz w:val="20"/>
              </w:rPr>
              <w:t>Co</w:t>
            </w:r>
            <w:r>
              <w:rPr>
                <w:rFonts w:ascii="Arial" w:eastAsia="Times New Roman" w:hAnsi="Arial" w:cs="Arial"/>
                <w:color w:val="000000"/>
                <w:spacing w:val="1"/>
                <w:position w:val="-1"/>
                <w:sz w:val="20"/>
              </w:rPr>
              <w:t>r</w:t>
            </w:r>
            <w:r>
              <w:rPr>
                <w:rFonts w:ascii="Arial" w:eastAsia="Times New Roman" w:hAnsi="Arial" w:cs="Arial"/>
                <w:color w:val="000000"/>
                <w:position w:val="-1"/>
                <w:sz w:val="20"/>
              </w:rPr>
              <w:t>o</w:t>
            </w:r>
            <w:r>
              <w:rPr>
                <w:rFonts w:ascii="Arial" w:eastAsia="Times New Roman" w:hAnsi="Arial" w:cs="Arial"/>
                <w:color w:val="000000"/>
                <w:spacing w:val="-1"/>
                <w:position w:val="-1"/>
                <w:sz w:val="20"/>
              </w:rPr>
              <w:t>n</w:t>
            </w:r>
            <w:r>
              <w:rPr>
                <w:rFonts w:ascii="Arial" w:eastAsia="Times New Roman" w:hAnsi="Arial" w:cs="Arial"/>
                <w:color w:val="000000"/>
                <w:position w:val="-1"/>
                <w:sz w:val="20"/>
              </w:rPr>
              <w:t>a</w:t>
            </w:r>
            <w:r>
              <w:rPr>
                <w:rFonts w:ascii="Arial" w:eastAsia="Times New Roman" w:hAnsi="Arial" w:cs="Arial"/>
                <w:color w:val="000000"/>
                <w:spacing w:val="3"/>
                <w:position w:val="-1"/>
                <w:sz w:val="20"/>
              </w:rPr>
              <w:t>r</w:t>
            </w:r>
            <w:r>
              <w:rPr>
                <w:rFonts w:ascii="Arial" w:eastAsia="Times New Roman" w:hAnsi="Arial" w:cs="Arial"/>
                <w:color w:val="000000"/>
                <w:position w:val="-1"/>
                <w:sz w:val="20"/>
              </w:rPr>
              <w:t>y</w:t>
            </w:r>
            <w:r>
              <w:rPr>
                <w:rFonts w:ascii="Arial" w:eastAsia="Times New Roman" w:hAnsi="Arial" w:cs="Arial"/>
                <w:color w:val="000000"/>
                <w:spacing w:val="-7"/>
                <w:position w:val="-1"/>
                <w:sz w:val="20"/>
              </w:rPr>
              <w:t xml:space="preserve"> </w:t>
            </w:r>
            <w:r>
              <w:rPr>
                <w:rFonts w:ascii="Arial" w:eastAsia="Times New Roman" w:hAnsi="Arial" w:cs="Arial"/>
                <w:color w:val="000000"/>
                <w:spacing w:val="2"/>
                <w:position w:val="-1"/>
                <w:sz w:val="20"/>
              </w:rPr>
              <w:t>H</w:t>
            </w:r>
            <w:r>
              <w:rPr>
                <w:rFonts w:ascii="Arial" w:eastAsia="Times New Roman" w:hAnsi="Arial" w:cs="Arial"/>
                <w:color w:val="000000"/>
                <w:position w:val="-1"/>
                <w:sz w:val="20"/>
              </w:rPr>
              <w:t>e</w:t>
            </w:r>
            <w:r>
              <w:rPr>
                <w:rFonts w:ascii="Arial" w:eastAsia="Times New Roman" w:hAnsi="Arial" w:cs="Arial"/>
                <w:color w:val="000000"/>
                <w:spacing w:val="-1"/>
                <w:position w:val="-1"/>
                <w:sz w:val="20"/>
              </w:rPr>
              <w:t>a</w:t>
            </w:r>
            <w:r>
              <w:rPr>
                <w:rFonts w:ascii="Arial" w:eastAsia="Times New Roman" w:hAnsi="Arial" w:cs="Arial"/>
                <w:color w:val="000000"/>
                <w:spacing w:val="1"/>
                <w:position w:val="-1"/>
                <w:sz w:val="20"/>
              </w:rPr>
              <w:t>r</w:t>
            </w:r>
            <w:r>
              <w:rPr>
                <w:rFonts w:ascii="Arial" w:eastAsia="Times New Roman" w:hAnsi="Arial" w:cs="Arial"/>
                <w:color w:val="000000"/>
                <w:position w:val="-1"/>
                <w:sz w:val="20"/>
              </w:rPr>
              <w:t>t</w:t>
            </w:r>
            <w:r>
              <w:rPr>
                <w:rFonts w:ascii="Arial" w:eastAsia="Times New Roman" w:hAnsi="Arial" w:cs="Arial"/>
                <w:color w:val="000000"/>
                <w:spacing w:val="-1"/>
                <w:position w:val="-1"/>
                <w:sz w:val="20"/>
              </w:rPr>
              <w:t xml:space="preserve"> </w:t>
            </w:r>
            <w:r>
              <w:rPr>
                <w:rFonts w:ascii="Arial" w:eastAsia="Times New Roman" w:hAnsi="Arial" w:cs="Arial"/>
                <w:color w:val="000000"/>
                <w:spacing w:val="2"/>
                <w:position w:val="-1"/>
                <w:sz w:val="20"/>
              </w:rPr>
              <w:t>D</w:t>
            </w:r>
            <w:r>
              <w:rPr>
                <w:rFonts w:ascii="Arial" w:eastAsia="Times New Roman" w:hAnsi="Arial" w:cs="Arial"/>
                <w:color w:val="000000"/>
                <w:spacing w:val="-1"/>
                <w:position w:val="-1"/>
                <w:sz w:val="20"/>
              </w:rPr>
              <w:t>i</w:t>
            </w:r>
            <w:r>
              <w:rPr>
                <w:rFonts w:ascii="Arial" w:eastAsia="Times New Roman" w:hAnsi="Arial" w:cs="Arial"/>
                <w:color w:val="000000"/>
                <w:spacing w:val="1"/>
                <w:position w:val="-1"/>
                <w:sz w:val="20"/>
              </w:rPr>
              <w:t>s</w:t>
            </w:r>
            <w:r>
              <w:rPr>
                <w:rFonts w:ascii="Arial" w:eastAsia="Times New Roman" w:hAnsi="Arial" w:cs="Arial"/>
                <w:color w:val="000000"/>
                <w:position w:val="-1"/>
                <w:sz w:val="20"/>
              </w:rPr>
              <w:t>e</w:t>
            </w:r>
            <w:r>
              <w:rPr>
                <w:rFonts w:ascii="Arial" w:eastAsia="Times New Roman" w:hAnsi="Arial" w:cs="Arial"/>
                <w:color w:val="000000"/>
                <w:spacing w:val="1"/>
                <w:position w:val="-1"/>
                <w:sz w:val="20"/>
              </w:rPr>
              <w:t>a</w:t>
            </w:r>
            <w:r>
              <w:rPr>
                <w:rFonts w:ascii="Arial" w:eastAsia="Times New Roman" w:hAnsi="Arial" w:cs="Arial"/>
                <w:color w:val="000000"/>
                <w:spacing w:val="6"/>
                <w:position w:val="-1"/>
                <w:sz w:val="20"/>
              </w:rPr>
              <w:t>s</w:t>
            </w:r>
            <w:r>
              <w:rPr>
                <w:rFonts w:ascii="Arial" w:eastAsia="Times New Roman" w:hAnsi="Arial" w:cs="Arial"/>
                <w:color w:val="000000"/>
                <w:position w:val="-1"/>
                <w:sz w:val="20"/>
              </w:rPr>
              <w:t>e</w:t>
            </w:r>
            <w:r>
              <w:rPr>
                <w:rFonts w:ascii="Arial" w:eastAsia="Times New Roman" w:hAnsi="Arial" w:cs="Arial"/>
                <w:color w:val="000000"/>
                <w:spacing w:val="-1"/>
                <w:position w:val="-1"/>
                <w:sz w:val="20"/>
              </w:rPr>
              <w:t xml:space="preserve"> </w:t>
            </w:r>
            <w:r>
              <w:rPr>
                <w:rFonts w:ascii="Arial" w:eastAsia="Times New Roman" w:hAnsi="Arial" w:cs="Arial"/>
                <w:color w:val="000000"/>
                <w:position w:val="-1"/>
                <w:sz w:val="20"/>
              </w:rPr>
              <w:t>(NSF)</w:t>
            </w:r>
            <w:r>
              <w:rPr>
                <w:rFonts w:ascii="Arial" w:eastAsia="Times New Roman" w:hAnsi="Arial" w:cs="Arial"/>
                <w:color w:val="000000"/>
                <w:spacing w:val="-4"/>
                <w:position w:val="-1"/>
                <w:sz w:val="20"/>
              </w:rPr>
              <w:t xml:space="preserve"> </w:t>
            </w:r>
            <w:r>
              <w:rPr>
                <w:rFonts w:ascii="Arial" w:eastAsia="Times New Roman" w:hAnsi="Arial" w:cs="Arial"/>
                <w:color w:val="000000"/>
                <w:position w:val="-1"/>
                <w:sz w:val="20"/>
              </w:rPr>
              <w:t>Ch</w:t>
            </w:r>
            <w:r>
              <w:rPr>
                <w:rFonts w:ascii="Arial" w:eastAsia="Times New Roman" w:hAnsi="Arial" w:cs="Arial"/>
                <w:color w:val="000000"/>
                <w:spacing w:val="1"/>
                <w:position w:val="-1"/>
                <w:sz w:val="20"/>
              </w:rPr>
              <w:t>a</w:t>
            </w:r>
            <w:r>
              <w:rPr>
                <w:rFonts w:ascii="Arial" w:eastAsia="Times New Roman" w:hAnsi="Arial" w:cs="Arial"/>
                <w:color w:val="000000"/>
                <w:position w:val="-1"/>
                <w:sz w:val="20"/>
              </w:rPr>
              <w:t>pt</w:t>
            </w:r>
            <w:r>
              <w:rPr>
                <w:rFonts w:ascii="Arial" w:eastAsia="Times New Roman" w:hAnsi="Arial" w:cs="Arial"/>
                <w:color w:val="000000"/>
                <w:spacing w:val="-1"/>
                <w:position w:val="-1"/>
                <w:sz w:val="20"/>
              </w:rPr>
              <w:t>e</w:t>
            </w:r>
            <w:r>
              <w:rPr>
                <w:rFonts w:ascii="Arial" w:eastAsia="Times New Roman" w:hAnsi="Arial" w:cs="Arial"/>
                <w:color w:val="000000"/>
                <w:position w:val="-1"/>
                <w:sz w:val="20"/>
              </w:rPr>
              <w:t>r 6</w:t>
            </w:r>
            <w:r>
              <w:rPr>
                <w:rFonts w:ascii="Arial" w:eastAsia="Times New Roman" w:hAnsi="Arial" w:cs="Arial"/>
                <w:color w:val="000000"/>
                <w:spacing w:val="-1"/>
                <w:position w:val="-1"/>
                <w:sz w:val="20"/>
              </w:rPr>
              <w:t xml:space="preserve"> a</w:t>
            </w:r>
            <w:r>
              <w:rPr>
                <w:rFonts w:ascii="Arial" w:eastAsia="Times New Roman" w:hAnsi="Arial" w:cs="Arial"/>
                <w:color w:val="000000"/>
                <w:spacing w:val="2"/>
                <w:position w:val="-1"/>
                <w:sz w:val="20"/>
              </w:rPr>
              <w:t>n</w:t>
            </w:r>
            <w:r>
              <w:rPr>
                <w:rFonts w:ascii="Arial" w:eastAsia="Times New Roman" w:hAnsi="Arial" w:cs="Arial"/>
                <w:color w:val="000000"/>
                <w:position w:val="-1"/>
                <w:sz w:val="20"/>
              </w:rPr>
              <w:t>d</w:t>
            </w:r>
            <w:r>
              <w:rPr>
                <w:rFonts w:ascii="Arial" w:eastAsia="Times New Roman" w:hAnsi="Arial" w:cs="Arial"/>
                <w:color w:val="000000"/>
                <w:spacing w:val="-1"/>
                <w:position w:val="-1"/>
                <w:sz w:val="20"/>
              </w:rPr>
              <w:t xml:space="preserve"> </w:t>
            </w:r>
            <w:r>
              <w:rPr>
                <w:rFonts w:ascii="Arial" w:eastAsia="Times New Roman" w:hAnsi="Arial" w:cs="Arial"/>
                <w:color w:val="000000"/>
                <w:position w:val="-1"/>
                <w:sz w:val="20"/>
              </w:rPr>
              <w:t>c</w:t>
            </w:r>
            <w:r>
              <w:rPr>
                <w:rFonts w:ascii="Arial" w:eastAsia="Times New Roman" w:hAnsi="Arial" w:cs="Arial"/>
                <w:color w:val="000000"/>
                <w:spacing w:val="2"/>
                <w:position w:val="-1"/>
                <w:sz w:val="20"/>
              </w:rPr>
              <w:t>h</w:t>
            </w:r>
            <w:r>
              <w:rPr>
                <w:rFonts w:ascii="Arial" w:eastAsia="Times New Roman" w:hAnsi="Arial" w:cs="Arial"/>
                <w:color w:val="000000"/>
                <w:position w:val="-1"/>
                <w:sz w:val="20"/>
              </w:rPr>
              <w:t>a</w:t>
            </w:r>
            <w:r>
              <w:rPr>
                <w:rFonts w:ascii="Arial" w:eastAsia="Times New Roman" w:hAnsi="Arial" w:cs="Arial"/>
                <w:color w:val="000000"/>
                <w:spacing w:val="-1"/>
                <w:position w:val="-1"/>
                <w:sz w:val="20"/>
              </w:rPr>
              <w:t>p</w:t>
            </w:r>
            <w:r>
              <w:rPr>
                <w:rFonts w:ascii="Arial" w:eastAsia="Times New Roman" w:hAnsi="Arial" w:cs="Arial"/>
                <w:color w:val="000000"/>
                <w:position w:val="-1"/>
                <w:sz w:val="20"/>
              </w:rPr>
              <w:t>ter</w:t>
            </w:r>
            <w:r>
              <w:rPr>
                <w:rFonts w:ascii="Arial" w:eastAsia="Times New Roman" w:hAnsi="Arial" w:cs="Arial"/>
                <w:color w:val="000000"/>
                <w:spacing w:val="-1"/>
                <w:position w:val="-1"/>
                <w:sz w:val="20"/>
              </w:rPr>
              <w:t xml:space="preserve"> </w:t>
            </w:r>
            <w:r>
              <w:rPr>
                <w:rFonts w:ascii="Arial" w:eastAsia="Times New Roman" w:hAnsi="Arial" w:cs="Arial"/>
                <w:color w:val="000000"/>
                <w:position w:val="-1"/>
                <w:sz w:val="20"/>
              </w:rPr>
              <w:t>8</w:t>
            </w:r>
          </w:p>
          <w:p w14:paraId="438624D9" w14:textId="77777777" w:rsidR="00104BF4" w:rsidRDefault="00104BF4" w:rsidP="004F5CB5">
            <w:pPr>
              <w:widowControl w:val="0"/>
              <w:numPr>
                <w:ilvl w:val="0"/>
                <w:numId w:val="204"/>
              </w:numPr>
              <w:autoSpaceDE w:val="0"/>
              <w:autoSpaceDN w:val="0"/>
              <w:adjustRightInd w:val="0"/>
              <w:spacing w:before="15" w:after="0" w:line="256" w:lineRule="auto"/>
              <w:rPr>
                <w:rFonts w:ascii="Arial" w:eastAsia="Times New Roman" w:hAnsi="Arial" w:cs="Arial"/>
                <w:color w:val="000000"/>
                <w:sz w:val="20"/>
              </w:rPr>
            </w:pPr>
            <w:r>
              <w:rPr>
                <w:rFonts w:ascii="Arial" w:eastAsia="Times New Roman" w:hAnsi="Arial" w:cs="Arial"/>
                <w:color w:val="000000"/>
                <w:position w:val="-1"/>
                <w:sz w:val="20"/>
              </w:rPr>
              <w:t>NICE</w:t>
            </w:r>
            <w:r>
              <w:rPr>
                <w:rFonts w:ascii="Arial" w:eastAsia="Times New Roman" w:hAnsi="Arial" w:cs="Arial"/>
                <w:color w:val="000000"/>
                <w:spacing w:val="-4"/>
                <w:position w:val="-1"/>
                <w:sz w:val="20"/>
              </w:rPr>
              <w:t xml:space="preserve"> </w:t>
            </w:r>
            <w:r>
              <w:rPr>
                <w:rFonts w:ascii="Arial" w:eastAsia="Times New Roman" w:hAnsi="Arial" w:cs="Arial"/>
                <w:color w:val="000000"/>
                <w:position w:val="-1"/>
                <w:sz w:val="20"/>
              </w:rPr>
              <w:t>g</w:t>
            </w:r>
            <w:r>
              <w:rPr>
                <w:rFonts w:ascii="Arial" w:eastAsia="Times New Roman" w:hAnsi="Arial" w:cs="Arial"/>
                <w:color w:val="000000"/>
                <w:spacing w:val="-1"/>
                <w:position w:val="-1"/>
                <w:sz w:val="20"/>
              </w:rPr>
              <w:t>u</w:t>
            </w:r>
            <w:r>
              <w:rPr>
                <w:rFonts w:ascii="Arial" w:eastAsia="Times New Roman" w:hAnsi="Arial" w:cs="Arial"/>
                <w:color w:val="000000"/>
                <w:spacing w:val="1"/>
                <w:position w:val="-1"/>
                <w:sz w:val="20"/>
              </w:rPr>
              <w:t>i</w:t>
            </w:r>
            <w:r>
              <w:rPr>
                <w:rFonts w:ascii="Arial" w:eastAsia="Times New Roman" w:hAnsi="Arial" w:cs="Arial"/>
                <w:color w:val="000000"/>
                <w:position w:val="-1"/>
                <w:sz w:val="20"/>
              </w:rPr>
              <w:t>d</w:t>
            </w:r>
            <w:r>
              <w:rPr>
                <w:rFonts w:ascii="Arial" w:eastAsia="Times New Roman" w:hAnsi="Arial" w:cs="Arial"/>
                <w:color w:val="000000"/>
                <w:spacing w:val="1"/>
                <w:position w:val="-1"/>
                <w:sz w:val="20"/>
              </w:rPr>
              <w:t>e</w:t>
            </w:r>
            <w:r>
              <w:rPr>
                <w:rFonts w:ascii="Arial" w:eastAsia="Times New Roman" w:hAnsi="Arial" w:cs="Arial"/>
                <w:color w:val="000000"/>
                <w:spacing w:val="-1"/>
                <w:position w:val="-1"/>
                <w:sz w:val="20"/>
              </w:rPr>
              <w:t>l</w:t>
            </w:r>
            <w:r>
              <w:rPr>
                <w:rFonts w:ascii="Arial" w:eastAsia="Times New Roman" w:hAnsi="Arial" w:cs="Arial"/>
                <w:color w:val="000000"/>
                <w:spacing w:val="1"/>
                <w:position w:val="-1"/>
                <w:sz w:val="20"/>
              </w:rPr>
              <w:t>i</w:t>
            </w:r>
            <w:r>
              <w:rPr>
                <w:rFonts w:ascii="Arial" w:eastAsia="Times New Roman" w:hAnsi="Arial" w:cs="Arial"/>
                <w:color w:val="000000"/>
                <w:position w:val="-1"/>
                <w:sz w:val="20"/>
              </w:rPr>
              <w:t>n</w:t>
            </w:r>
            <w:r>
              <w:rPr>
                <w:rFonts w:ascii="Arial" w:eastAsia="Times New Roman" w:hAnsi="Arial" w:cs="Arial"/>
                <w:color w:val="000000"/>
                <w:spacing w:val="-1"/>
                <w:position w:val="-1"/>
                <w:sz w:val="20"/>
              </w:rPr>
              <w:t>e</w:t>
            </w:r>
            <w:r>
              <w:rPr>
                <w:rFonts w:ascii="Arial" w:eastAsia="Times New Roman" w:hAnsi="Arial" w:cs="Arial"/>
                <w:color w:val="000000"/>
                <w:position w:val="-1"/>
                <w:sz w:val="20"/>
              </w:rPr>
              <w:t>s: Atrial Fibrillation: Diagnosis and Management (2</w:t>
            </w:r>
            <w:r>
              <w:rPr>
                <w:rFonts w:ascii="Arial" w:eastAsia="Times New Roman" w:hAnsi="Arial" w:cs="Arial"/>
                <w:color w:val="000000"/>
                <w:spacing w:val="1"/>
                <w:position w:val="-1"/>
                <w:sz w:val="20"/>
              </w:rPr>
              <w:t>0</w:t>
            </w:r>
            <w:r>
              <w:rPr>
                <w:rFonts w:ascii="Arial" w:eastAsia="Times New Roman" w:hAnsi="Arial" w:cs="Arial"/>
                <w:color w:val="000000"/>
                <w:position w:val="-1"/>
                <w:sz w:val="20"/>
              </w:rPr>
              <w:t>21)</w:t>
            </w:r>
          </w:p>
          <w:p w14:paraId="0C40784B" w14:textId="77777777" w:rsidR="00104BF4" w:rsidRDefault="00104BF4" w:rsidP="004F5CB5">
            <w:pPr>
              <w:widowControl w:val="0"/>
              <w:numPr>
                <w:ilvl w:val="0"/>
                <w:numId w:val="204"/>
              </w:numPr>
              <w:autoSpaceDE w:val="0"/>
              <w:autoSpaceDN w:val="0"/>
              <w:adjustRightInd w:val="0"/>
              <w:spacing w:before="15" w:after="0" w:line="256" w:lineRule="auto"/>
              <w:rPr>
                <w:rFonts w:ascii="Arial" w:eastAsia="Times New Roman" w:hAnsi="Arial" w:cs="Arial"/>
                <w:color w:val="000000"/>
                <w:sz w:val="20"/>
              </w:rPr>
            </w:pPr>
            <w:r>
              <w:rPr>
                <w:rFonts w:ascii="Arial" w:eastAsia="Times New Roman" w:hAnsi="Arial" w:cs="Arial"/>
                <w:color w:val="000000"/>
                <w:position w:val="-1"/>
                <w:sz w:val="20"/>
              </w:rPr>
              <w:t>N</w:t>
            </w:r>
            <w:r>
              <w:rPr>
                <w:rFonts w:ascii="Arial" w:eastAsia="Times New Roman" w:hAnsi="Arial" w:cs="Arial"/>
                <w:color w:val="000000"/>
                <w:spacing w:val="-1"/>
                <w:position w:val="-1"/>
                <w:sz w:val="20"/>
              </w:rPr>
              <w:t>S</w:t>
            </w:r>
            <w:r>
              <w:rPr>
                <w:rFonts w:ascii="Arial" w:eastAsia="Times New Roman" w:hAnsi="Arial" w:cs="Arial"/>
                <w:color w:val="000000"/>
                <w:position w:val="-1"/>
                <w:sz w:val="20"/>
              </w:rPr>
              <w:t>F</w:t>
            </w:r>
            <w:r>
              <w:rPr>
                <w:rFonts w:ascii="Arial" w:eastAsia="Times New Roman" w:hAnsi="Arial" w:cs="Arial"/>
                <w:color w:val="000000"/>
                <w:spacing w:val="-1"/>
                <w:position w:val="-1"/>
                <w:sz w:val="20"/>
              </w:rPr>
              <w:t xml:space="preserve"> </w:t>
            </w:r>
            <w:r>
              <w:rPr>
                <w:rFonts w:ascii="Arial" w:eastAsia="Times New Roman" w:hAnsi="Arial" w:cs="Arial"/>
                <w:color w:val="000000"/>
                <w:spacing w:val="2"/>
                <w:position w:val="-1"/>
                <w:sz w:val="20"/>
              </w:rPr>
              <w:t>f</w:t>
            </w:r>
            <w:r>
              <w:rPr>
                <w:rFonts w:ascii="Arial" w:eastAsia="Times New Roman" w:hAnsi="Arial" w:cs="Arial"/>
                <w:color w:val="000000"/>
                <w:position w:val="-1"/>
                <w:sz w:val="20"/>
              </w:rPr>
              <w:t>or</w:t>
            </w:r>
            <w:r>
              <w:rPr>
                <w:rFonts w:ascii="Arial" w:eastAsia="Times New Roman" w:hAnsi="Arial" w:cs="Arial"/>
                <w:color w:val="000000"/>
                <w:spacing w:val="-1"/>
                <w:position w:val="-1"/>
                <w:sz w:val="20"/>
              </w:rPr>
              <w:t xml:space="preserve"> </w:t>
            </w:r>
            <w:r>
              <w:rPr>
                <w:rFonts w:ascii="Arial" w:eastAsia="Times New Roman" w:hAnsi="Arial" w:cs="Arial"/>
                <w:color w:val="000000"/>
                <w:position w:val="-1"/>
                <w:sz w:val="20"/>
              </w:rPr>
              <w:t>Lo</w:t>
            </w:r>
            <w:r>
              <w:rPr>
                <w:rFonts w:ascii="Arial" w:eastAsia="Times New Roman" w:hAnsi="Arial" w:cs="Arial"/>
                <w:color w:val="000000"/>
                <w:spacing w:val="1"/>
                <w:position w:val="-1"/>
                <w:sz w:val="20"/>
              </w:rPr>
              <w:t>n</w:t>
            </w:r>
            <w:r>
              <w:rPr>
                <w:rFonts w:ascii="Arial" w:eastAsia="Times New Roman" w:hAnsi="Arial" w:cs="Arial"/>
                <w:color w:val="000000"/>
                <w:position w:val="-1"/>
                <w:sz w:val="20"/>
              </w:rPr>
              <w:t>g</w:t>
            </w:r>
            <w:r>
              <w:rPr>
                <w:rFonts w:ascii="Arial" w:eastAsia="Times New Roman" w:hAnsi="Arial" w:cs="Arial"/>
                <w:color w:val="000000"/>
                <w:spacing w:val="-2"/>
                <w:position w:val="-1"/>
                <w:sz w:val="20"/>
              </w:rPr>
              <w:t xml:space="preserve"> </w:t>
            </w:r>
            <w:r>
              <w:rPr>
                <w:rFonts w:ascii="Arial" w:eastAsia="Times New Roman" w:hAnsi="Arial" w:cs="Arial"/>
                <w:color w:val="000000"/>
                <w:spacing w:val="2"/>
                <w:position w:val="-1"/>
                <w:sz w:val="20"/>
              </w:rPr>
              <w:t>T</w:t>
            </w:r>
            <w:r>
              <w:rPr>
                <w:rFonts w:ascii="Arial" w:eastAsia="Times New Roman" w:hAnsi="Arial" w:cs="Arial"/>
                <w:color w:val="000000"/>
                <w:position w:val="-1"/>
                <w:sz w:val="20"/>
              </w:rPr>
              <w:t>e</w:t>
            </w:r>
            <w:r>
              <w:rPr>
                <w:rFonts w:ascii="Arial" w:eastAsia="Times New Roman" w:hAnsi="Arial" w:cs="Arial"/>
                <w:color w:val="000000"/>
                <w:spacing w:val="-2"/>
                <w:position w:val="-1"/>
                <w:sz w:val="20"/>
              </w:rPr>
              <w:t>r</w:t>
            </w:r>
            <w:r>
              <w:rPr>
                <w:rFonts w:ascii="Arial" w:eastAsia="Times New Roman" w:hAnsi="Arial" w:cs="Arial"/>
                <w:color w:val="000000"/>
                <w:position w:val="-1"/>
                <w:sz w:val="20"/>
              </w:rPr>
              <w:t>m</w:t>
            </w:r>
            <w:r>
              <w:rPr>
                <w:rFonts w:ascii="Arial" w:eastAsia="Times New Roman" w:hAnsi="Arial" w:cs="Arial"/>
                <w:color w:val="000000"/>
                <w:spacing w:val="3"/>
                <w:position w:val="-1"/>
                <w:sz w:val="20"/>
              </w:rPr>
              <w:t xml:space="preserve"> </w:t>
            </w:r>
            <w:r>
              <w:rPr>
                <w:rFonts w:ascii="Arial" w:eastAsia="Times New Roman" w:hAnsi="Arial" w:cs="Arial"/>
                <w:color w:val="000000"/>
                <w:position w:val="-1"/>
                <w:sz w:val="20"/>
              </w:rPr>
              <w:t>Co</w:t>
            </w:r>
            <w:r>
              <w:rPr>
                <w:rFonts w:ascii="Arial" w:eastAsia="Times New Roman" w:hAnsi="Arial" w:cs="Arial"/>
                <w:color w:val="000000"/>
                <w:spacing w:val="-1"/>
                <w:position w:val="-1"/>
                <w:sz w:val="20"/>
              </w:rPr>
              <w:t>n</w:t>
            </w:r>
            <w:r>
              <w:rPr>
                <w:rFonts w:ascii="Arial" w:eastAsia="Times New Roman" w:hAnsi="Arial" w:cs="Arial"/>
                <w:color w:val="000000"/>
                <w:position w:val="-1"/>
                <w:sz w:val="20"/>
              </w:rPr>
              <w:t>d</w:t>
            </w:r>
            <w:r>
              <w:rPr>
                <w:rFonts w:ascii="Arial" w:eastAsia="Times New Roman" w:hAnsi="Arial" w:cs="Arial"/>
                <w:color w:val="000000"/>
                <w:spacing w:val="-1"/>
                <w:position w:val="-1"/>
                <w:sz w:val="20"/>
              </w:rPr>
              <w:t>i</w:t>
            </w:r>
            <w:r>
              <w:rPr>
                <w:rFonts w:ascii="Arial" w:eastAsia="Times New Roman" w:hAnsi="Arial" w:cs="Arial"/>
                <w:color w:val="000000"/>
                <w:spacing w:val="2"/>
                <w:position w:val="-1"/>
                <w:sz w:val="20"/>
              </w:rPr>
              <w:t>t</w:t>
            </w:r>
            <w:r>
              <w:rPr>
                <w:rFonts w:ascii="Arial" w:eastAsia="Times New Roman" w:hAnsi="Arial" w:cs="Arial"/>
                <w:color w:val="000000"/>
                <w:spacing w:val="1"/>
                <w:position w:val="-1"/>
                <w:sz w:val="20"/>
              </w:rPr>
              <w:t>i</w:t>
            </w:r>
            <w:r>
              <w:rPr>
                <w:rFonts w:ascii="Arial" w:eastAsia="Times New Roman" w:hAnsi="Arial" w:cs="Arial"/>
                <w:color w:val="000000"/>
                <w:position w:val="-1"/>
                <w:sz w:val="20"/>
              </w:rPr>
              <w:t>o</w:t>
            </w:r>
            <w:r>
              <w:rPr>
                <w:rFonts w:ascii="Arial" w:eastAsia="Times New Roman" w:hAnsi="Arial" w:cs="Arial"/>
                <w:color w:val="000000"/>
                <w:spacing w:val="-1"/>
                <w:position w:val="-1"/>
                <w:sz w:val="20"/>
              </w:rPr>
              <w:t>n</w:t>
            </w:r>
            <w:r>
              <w:rPr>
                <w:rFonts w:ascii="Arial" w:eastAsia="Times New Roman" w:hAnsi="Arial" w:cs="Arial"/>
                <w:color w:val="000000"/>
                <w:position w:val="-1"/>
                <w:sz w:val="20"/>
              </w:rPr>
              <w:t>s</w:t>
            </w:r>
            <w:r>
              <w:rPr>
                <w:rFonts w:ascii="Arial" w:eastAsia="Times New Roman" w:hAnsi="Arial" w:cs="Arial"/>
                <w:color w:val="000000"/>
                <w:spacing w:val="-2"/>
                <w:position w:val="-1"/>
                <w:sz w:val="20"/>
              </w:rPr>
              <w:t xml:space="preserve"> </w:t>
            </w:r>
            <w:r>
              <w:rPr>
                <w:rFonts w:ascii="Arial" w:eastAsia="Times New Roman" w:hAnsi="Arial" w:cs="Arial"/>
                <w:color w:val="000000"/>
                <w:position w:val="-1"/>
                <w:sz w:val="20"/>
              </w:rPr>
              <w:t>(2</w:t>
            </w:r>
            <w:r>
              <w:rPr>
                <w:rFonts w:ascii="Arial" w:eastAsia="Times New Roman" w:hAnsi="Arial" w:cs="Arial"/>
                <w:color w:val="000000"/>
                <w:spacing w:val="-1"/>
                <w:position w:val="-1"/>
                <w:sz w:val="20"/>
              </w:rPr>
              <w:t>0</w:t>
            </w:r>
            <w:r>
              <w:rPr>
                <w:rFonts w:ascii="Arial" w:eastAsia="Times New Roman" w:hAnsi="Arial" w:cs="Arial"/>
                <w:color w:val="000000"/>
                <w:spacing w:val="2"/>
                <w:position w:val="-1"/>
                <w:sz w:val="20"/>
              </w:rPr>
              <w:t>0</w:t>
            </w:r>
            <w:r>
              <w:rPr>
                <w:rFonts w:ascii="Arial" w:eastAsia="Times New Roman" w:hAnsi="Arial" w:cs="Arial"/>
                <w:color w:val="000000"/>
                <w:position w:val="-1"/>
                <w:sz w:val="20"/>
              </w:rPr>
              <w:t>5)</w:t>
            </w:r>
          </w:p>
          <w:p w14:paraId="20539876" w14:textId="77777777" w:rsidR="00104BF4" w:rsidRDefault="00104BF4" w:rsidP="004F5CB5">
            <w:pPr>
              <w:widowControl w:val="0"/>
              <w:numPr>
                <w:ilvl w:val="0"/>
                <w:numId w:val="204"/>
              </w:numPr>
              <w:autoSpaceDE w:val="0"/>
              <w:autoSpaceDN w:val="0"/>
              <w:adjustRightInd w:val="0"/>
              <w:spacing w:before="15" w:after="0" w:line="256" w:lineRule="auto"/>
              <w:rPr>
                <w:rFonts w:ascii="Arial" w:eastAsia="Times New Roman" w:hAnsi="Arial" w:cs="Arial"/>
                <w:color w:val="000000"/>
                <w:sz w:val="20"/>
              </w:rPr>
            </w:pPr>
            <w:r>
              <w:rPr>
                <w:rFonts w:ascii="Arial" w:eastAsia="Times New Roman" w:hAnsi="Arial" w:cs="Arial"/>
                <w:color w:val="000000"/>
                <w:sz w:val="20"/>
              </w:rPr>
              <w:t>N</w:t>
            </w:r>
            <w:r>
              <w:rPr>
                <w:rFonts w:ascii="Arial" w:eastAsia="Times New Roman" w:hAnsi="Arial" w:cs="Arial"/>
                <w:color w:val="000000"/>
                <w:spacing w:val="-1"/>
                <w:sz w:val="20"/>
              </w:rPr>
              <w:t>S</w:t>
            </w:r>
            <w:r>
              <w:rPr>
                <w:rFonts w:ascii="Arial" w:eastAsia="Times New Roman" w:hAnsi="Arial" w:cs="Arial"/>
                <w:color w:val="000000"/>
                <w:sz w:val="20"/>
              </w:rPr>
              <w:t>F</w:t>
            </w:r>
            <w:r>
              <w:rPr>
                <w:rFonts w:ascii="Arial" w:eastAsia="Times New Roman" w:hAnsi="Arial" w:cs="Arial"/>
                <w:color w:val="000000"/>
                <w:spacing w:val="-1"/>
                <w:sz w:val="20"/>
              </w:rPr>
              <w:t xml:space="preserve"> </w:t>
            </w:r>
            <w:r>
              <w:rPr>
                <w:rFonts w:ascii="Arial" w:eastAsia="Times New Roman" w:hAnsi="Arial" w:cs="Arial"/>
                <w:color w:val="000000"/>
                <w:spacing w:val="2"/>
                <w:sz w:val="20"/>
              </w:rPr>
              <w:t>f</w:t>
            </w:r>
            <w:r>
              <w:rPr>
                <w:rFonts w:ascii="Arial" w:eastAsia="Times New Roman" w:hAnsi="Arial" w:cs="Arial"/>
                <w:color w:val="000000"/>
                <w:sz w:val="20"/>
              </w:rPr>
              <w:t>or</w:t>
            </w:r>
            <w:r>
              <w:rPr>
                <w:rFonts w:ascii="Arial" w:eastAsia="Times New Roman" w:hAnsi="Arial" w:cs="Arial"/>
                <w:color w:val="000000"/>
                <w:spacing w:val="-1"/>
                <w:sz w:val="20"/>
              </w:rPr>
              <w:t xml:space="preserve"> </w:t>
            </w:r>
            <w:r>
              <w:rPr>
                <w:rFonts w:ascii="Arial" w:eastAsia="Times New Roman" w:hAnsi="Arial" w:cs="Arial"/>
                <w:color w:val="000000"/>
                <w:spacing w:val="1"/>
                <w:sz w:val="20"/>
              </w:rPr>
              <w:t>O</w:t>
            </w:r>
            <w:r>
              <w:rPr>
                <w:rFonts w:ascii="Arial" w:eastAsia="Times New Roman" w:hAnsi="Arial" w:cs="Arial"/>
                <w:color w:val="000000"/>
                <w:spacing w:val="-1"/>
                <w:sz w:val="20"/>
              </w:rPr>
              <w:t>l</w:t>
            </w:r>
            <w:r>
              <w:rPr>
                <w:rFonts w:ascii="Arial" w:eastAsia="Times New Roman" w:hAnsi="Arial" w:cs="Arial"/>
                <w:color w:val="000000"/>
                <w:sz w:val="20"/>
              </w:rPr>
              <w:t>d</w:t>
            </w:r>
            <w:r>
              <w:rPr>
                <w:rFonts w:ascii="Arial" w:eastAsia="Times New Roman" w:hAnsi="Arial" w:cs="Arial"/>
                <w:color w:val="000000"/>
                <w:spacing w:val="-1"/>
                <w:sz w:val="20"/>
              </w:rPr>
              <w:t>e</w:t>
            </w:r>
            <w:r>
              <w:rPr>
                <w:rFonts w:ascii="Arial" w:eastAsia="Times New Roman" w:hAnsi="Arial" w:cs="Arial"/>
                <w:color w:val="000000"/>
                <w:sz w:val="20"/>
              </w:rPr>
              <w:t>r</w:t>
            </w:r>
            <w:r>
              <w:rPr>
                <w:rFonts w:ascii="Arial" w:eastAsia="Times New Roman" w:hAnsi="Arial" w:cs="Arial"/>
                <w:color w:val="000000"/>
                <w:spacing w:val="1"/>
                <w:sz w:val="20"/>
              </w:rPr>
              <w:t xml:space="preserve"> </w:t>
            </w:r>
            <w:r>
              <w:rPr>
                <w:rFonts w:ascii="Arial" w:eastAsia="Times New Roman" w:hAnsi="Arial" w:cs="Arial"/>
                <w:color w:val="000000"/>
                <w:spacing w:val="-1"/>
                <w:sz w:val="20"/>
              </w:rPr>
              <w:t>P</w:t>
            </w:r>
            <w:r>
              <w:rPr>
                <w:rFonts w:ascii="Arial" w:eastAsia="Times New Roman" w:hAnsi="Arial" w:cs="Arial"/>
                <w:color w:val="000000"/>
                <w:sz w:val="20"/>
              </w:rPr>
              <w:t>e</w:t>
            </w:r>
            <w:r>
              <w:rPr>
                <w:rFonts w:ascii="Arial" w:eastAsia="Times New Roman" w:hAnsi="Arial" w:cs="Arial"/>
                <w:color w:val="000000"/>
                <w:spacing w:val="1"/>
                <w:sz w:val="20"/>
              </w:rPr>
              <w:t>o</w:t>
            </w:r>
            <w:r>
              <w:rPr>
                <w:rFonts w:ascii="Arial" w:eastAsia="Times New Roman" w:hAnsi="Arial" w:cs="Arial"/>
                <w:color w:val="000000"/>
                <w:sz w:val="20"/>
              </w:rPr>
              <w:t>p</w:t>
            </w:r>
            <w:r>
              <w:rPr>
                <w:rFonts w:ascii="Arial" w:eastAsia="Times New Roman" w:hAnsi="Arial" w:cs="Arial"/>
                <w:color w:val="000000"/>
                <w:spacing w:val="1"/>
                <w:sz w:val="20"/>
              </w:rPr>
              <w:t>l</w:t>
            </w:r>
            <w:r>
              <w:rPr>
                <w:rFonts w:ascii="Arial" w:eastAsia="Times New Roman" w:hAnsi="Arial" w:cs="Arial"/>
                <w:color w:val="000000"/>
                <w:sz w:val="20"/>
              </w:rPr>
              <w:t>e</w:t>
            </w:r>
            <w:r>
              <w:rPr>
                <w:rFonts w:ascii="Arial" w:eastAsia="Times New Roman" w:hAnsi="Arial" w:cs="Arial"/>
                <w:color w:val="000000"/>
                <w:spacing w:val="-1"/>
                <w:sz w:val="20"/>
              </w:rPr>
              <w:t xml:space="preserve"> </w:t>
            </w:r>
            <w:r>
              <w:rPr>
                <w:rFonts w:ascii="Arial" w:eastAsia="Times New Roman" w:hAnsi="Arial" w:cs="Arial"/>
                <w:color w:val="000000"/>
                <w:sz w:val="20"/>
              </w:rPr>
              <w:t>(2</w:t>
            </w:r>
            <w:r>
              <w:rPr>
                <w:rFonts w:ascii="Arial" w:eastAsia="Times New Roman" w:hAnsi="Arial" w:cs="Arial"/>
                <w:color w:val="000000"/>
                <w:spacing w:val="2"/>
                <w:sz w:val="20"/>
              </w:rPr>
              <w:t>00</w:t>
            </w:r>
            <w:r>
              <w:rPr>
                <w:rFonts w:ascii="Arial" w:eastAsia="Times New Roman" w:hAnsi="Arial" w:cs="Arial"/>
                <w:color w:val="000000"/>
                <w:sz w:val="20"/>
              </w:rPr>
              <w:t>1)</w:t>
            </w:r>
          </w:p>
          <w:p w14:paraId="420C97B8" w14:textId="77777777" w:rsidR="00104BF4" w:rsidRDefault="00104BF4" w:rsidP="004F5CB5">
            <w:pPr>
              <w:spacing w:after="0" w:line="256" w:lineRule="auto"/>
              <w:rPr>
                <w:rFonts w:ascii="Arial" w:eastAsia="Times New Roman" w:hAnsi="Arial" w:cs="Arial"/>
                <w:b/>
                <w:bCs/>
                <w:sz w:val="20"/>
              </w:rPr>
            </w:pPr>
          </w:p>
        </w:tc>
      </w:tr>
      <w:tr w:rsidR="00104BF4" w14:paraId="7AC12687" w14:textId="77777777" w:rsidTr="004F5CB5">
        <w:tc>
          <w:tcPr>
            <w:tcW w:w="10202" w:type="dxa"/>
            <w:tcBorders>
              <w:top w:val="single" w:sz="4" w:space="0" w:color="999999"/>
              <w:left w:val="single" w:sz="4" w:space="0" w:color="999999"/>
              <w:bottom w:val="single" w:sz="4" w:space="0" w:color="999999"/>
              <w:right w:val="single" w:sz="4" w:space="0" w:color="999999"/>
            </w:tcBorders>
            <w:shd w:val="clear" w:color="auto" w:fill="B4C6E7" w:themeFill="accent1" w:themeFillTint="66"/>
          </w:tcPr>
          <w:p w14:paraId="4BB439CB" w14:textId="77777777" w:rsidR="00104BF4" w:rsidRDefault="00104BF4" w:rsidP="004F5CB5">
            <w:pPr>
              <w:spacing w:after="0" w:line="256" w:lineRule="auto"/>
              <w:jc w:val="both"/>
              <w:rPr>
                <w:rFonts w:ascii="Arial" w:eastAsia="Times New Roman" w:hAnsi="Arial" w:cs="Arial"/>
                <w:b/>
                <w:color w:val="000000" w:themeColor="text1"/>
                <w:sz w:val="20"/>
              </w:rPr>
            </w:pPr>
          </w:p>
          <w:p w14:paraId="5C1A085F" w14:textId="77777777" w:rsidR="00104BF4" w:rsidRDefault="00104BF4" w:rsidP="004F5CB5">
            <w:pPr>
              <w:spacing w:after="0" w:line="256" w:lineRule="auto"/>
              <w:jc w:val="both"/>
              <w:rPr>
                <w:rFonts w:ascii="Arial" w:eastAsia="Times New Roman" w:hAnsi="Arial" w:cs="Arial"/>
                <w:b/>
                <w:color w:val="000000" w:themeColor="text1"/>
                <w:sz w:val="22"/>
                <w:szCs w:val="22"/>
              </w:rPr>
            </w:pPr>
            <w:r>
              <w:rPr>
                <w:rFonts w:ascii="Arial" w:eastAsia="Times New Roman" w:hAnsi="Arial" w:cs="Arial"/>
                <w:b/>
                <w:color w:val="000000" w:themeColor="text1"/>
                <w:sz w:val="22"/>
                <w:szCs w:val="22"/>
              </w:rPr>
              <w:t>2. Outcomes</w:t>
            </w:r>
          </w:p>
          <w:p w14:paraId="6DC0065E" w14:textId="77777777" w:rsidR="00104BF4" w:rsidRDefault="00104BF4" w:rsidP="004F5CB5">
            <w:pPr>
              <w:spacing w:after="0" w:line="256" w:lineRule="auto"/>
              <w:jc w:val="both"/>
              <w:rPr>
                <w:rFonts w:ascii="Arial" w:eastAsia="Times New Roman" w:hAnsi="Arial" w:cs="Arial"/>
                <w:b/>
                <w:color w:val="000000" w:themeColor="text1"/>
                <w:sz w:val="20"/>
                <w:u w:val="single"/>
              </w:rPr>
            </w:pPr>
          </w:p>
        </w:tc>
      </w:tr>
      <w:tr w:rsidR="00104BF4" w14:paraId="3CD3D91D" w14:textId="77777777" w:rsidTr="004F5CB5">
        <w:tc>
          <w:tcPr>
            <w:tcW w:w="10202" w:type="dxa"/>
            <w:tcBorders>
              <w:top w:val="single" w:sz="4" w:space="0" w:color="999999"/>
              <w:left w:val="single" w:sz="4" w:space="0" w:color="999999"/>
              <w:bottom w:val="single" w:sz="4" w:space="0" w:color="999999"/>
              <w:right w:val="single" w:sz="4" w:space="0" w:color="999999"/>
            </w:tcBorders>
          </w:tcPr>
          <w:p w14:paraId="5EEFF5EA" w14:textId="77777777" w:rsidR="00104BF4" w:rsidRDefault="00104BF4" w:rsidP="004F5CB5">
            <w:pPr>
              <w:tabs>
                <w:tab w:val="left" w:pos="2700"/>
              </w:tabs>
              <w:spacing w:after="0" w:line="256" w:lineRule="auto"/>
              <w:ind w:left="-278"/>
              <w:jc w:val="both"/>
              <w:rPr>
                <w:rFonts w:ascii="Arial" w:eastAsia="Times New Roman" w:hAnsi="Arial" w:cs="Arial"/>
                <w:b/>
                <w:color w:val="000000"/>
                <w:sz w:val="20"/>
                <w:lang w:eastAsia="en-GB"/>
              </w:rPr>
            </w:pPr>
          </w:p>
          <w:p w14:paraId="36B9E900" w14:textId="77777777" w:rsidR="00104BF4" w:rsidRDefault="00104BF4" w:rsidP="004F5CB5">
            <w:pPr>
              <w:tabs>
                <w:tab w:val="left" w:pos="2700"/>
              </w:tabs>
              <w:spacing w:after="0" w:line="256" w:lineRule="auto"/>
              <w:ind w:left="34"/>
              <w:jc w:val="both"/>
              <w:rPr>
                <w:rFonts w:ascii="Arial" w:eastAsia="Times New Roman" w:hAnsi="Arial" w:cs="Arial"/>
                <w:b/>
                <w:color w:val="000000" w:themeColor="text1"/>
                <w:sz w:val="20"/>
                <w:lang w:eastAsia="en-GB"/>
              </w:rPr>
            </w:pPr>
            <w:proofErr w:type="gramStart"/>
            <w:r>
              <w:rPr>
                <w:rFonts w:ascii="Arial" w:eastAsia="Times New Roman" w:hAnsi="Arial" w:cs="Arial"/>
                <w:b/>
                <w:color w:val="000000" w:themeColor="text1"/>
                <w:sz w:val="20"/>
                <w:lang w:eastAsia="en-GB"/>
              </w:rPr>
              <w:t>2.1  NHS</w:t>
            </w:r>
            <w:proofErr w:type="gramEnd"/>
            <w:r>
              <w:rPr>
                <w:rFonts w:ascii="Arial" w:eastAsia="Times New Roman" w:hAnsi="Arial" w:cs="Arial"/>
                <w:b/>
                <w:color w:val="000000" w:themeColor="text1"/>
                <w:sz w:val="20"/>
                <w:lang w:eastAsia="en-GB"/>
              </w:rPr>
              <w:t xml:space="preserve"> Outcomes Framework domains &amp; Indicators</w:t>
            </w:r>
          </w:p>
          <w:p w14:paraId="152C7A6C" w14:textId="77777777" w:rsidR="00104BF4" w:rsidRDefault="00104BF4" w:rsidP="004F5CB5">
            <w:pPr>
              <w:tabs>
                <w:tab w:val="left" w:pos="2700"/>
              </w:tabs>
              <w:spacing w:after="0" w:line="256" w:lineRule="auto"/>
              <w:ind w:left="34"/>
              <w:jc w:val="both"/>
              <w:rPr>
                <w:rFonts w:ascii="Arial" w:eastAsia="Times New Roman" w:hAnsi="Arial" w:cs="Arial"/>
                <w:b/>
                <w:color w:val="00B050"/>
                <w:sz w:val="20"/>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3"/>
              <w:gridCol w:w="6804"/>
              <w:gridCol w:w="860"/>
            </w:tblGrid>
            <w:tr w:rsidR="00104BF4" w14:paraId="37FEBA75" w14:textId="77777777" w:rsidTr="004F5CB5">
              <w:tc>
                <w:tcPr>
                  <w:tcW w:w="1343" w:type="dxa"/>
                  <w:tcBorders>
                    <w:top w:val="single" w:sz="4" w:space="0" w:color="auto"/>
                    <w:left w:val="single" w:sz="4" w:space="0" w:color="auto"/>
                    <w:bottom w:val="single" w:sz="4" w:space="0" w:color="auto"/>
                    <w:right w:val="single" w:sz="4" w:space="0" w:color="auto"/>
                  </w:tcBorders>
                  <w:hideMark/>
                </w:tcPr>
                <w:p w14:paraId="66613768" w14:textId="77777777" w:rsidR="00104BF4" w:rsidRDefault="00104BF4" w:rsidP="004F5CB5">
                  <w:pPr>
                    <w:tabs>
                      <w:tab w:val="num" w:pos="0"/>
                      <w:tab w:val="left" w:pos="2700"/>
                    </w:tabs>
                    <w:spacing w:after="0" w:line="256" w:lineRule="auto"/>
                    <w:jc w:val="both"/>
                    <w:rPr>
                      <w:rFonts w:ascii="Arial" w:eastAsia="Times New Roman" w:hAnsi="Arial" w:cs="Arial"/>
                      <w:sz w:val="20"/>
                      <w:lang w:eastAsia="en-GB"/>
                    </w:rPr>
                  </w:pPr>
                  <w:r>
                    <w:rPr>
                      <w:rFonts w:ascii="Arial" w:eastAsia="Times New Roman" w:hAnsi="Arial" w:cs="Arial"/>
                      <w:sz w:val="20"/>
                      <w:lang w:eastAsia="en-GB"/>
                    </w:rPr>
                    <w:t>Domain 1</w:t>
                  </w:r>
                </w:p>
              </w:tc>
              <w:tc>
                <w:tcPr>
                  <w:tcW w:w="6804" w:type="dxa"/>
                  <w:tcBorders>
                    <w:top w:val="single" w:sz="4" w:space="0" w:color="auto"/>
                    <w:left w:val="single" w:sz="4" w:space="0" w:color="auto"/>
                    <w:bottom w:val="single" w:sz="4" w:space="0" w:color="auto"/>
                    <w:right w:val="single" w:sz="4" w:space="0" w:color="auto"/>
                  </w:tcBorders>
                  <w:hideMark/>
                </w:tcPr>
                <w:p w14:paraId="3A977722" w14:textId="77777777" w:rsidR="00104BF4" w:rsidRDefault="00104BF4" w:rsidP="004F5CB5">
                  <w:pPr>
                    <w:tabs>
                      <w:tab w:val="num" w:pos="0"/>
                      <w:tab w:val="left" w:pos="2700"/>
                    </w:tabs>
                    <w:spacing w:after="0" w:line="256" w:lineRule="auto"/>
                    <w:jc w:val="both"/>
                    <w:rPr>
                      <w:rFonts w:ascii="Arial" w:eastAsia="Times New Roman" w:hAnsi="Arial" w:cs="Arial"/>
                      <w:sz w:val="20"/>
                      <w:lang w:eastAsia="en-GB"/>
                    </w:rPr>
                  </w:pPr>
                  <w:r>
                    <w:rPr>
                      <w:rFonts w:ascii="Arial" w:eastAsia="Times New Roman" w:hAnsi="Arial" w:cs="Arial"/>
                      <w:sz w:val="20"/>
                      <w:lang w:eastAsia="en-GB"/>
                    </w:rPr>
                    <w:t>Preventing people from dying prematurely</w:t>
                  </w:r>
                </w:p>
              </w:tc>
              <w:tc>
                <w:tcPr>
                  <w:tcW w:w="860" w:type="dxa"/>
                  <w:tcBorders>
                    <w:top w:val="single" w:sz="4" w:space="0" w:color="auto"/>
                    <w:left w:val="single" w:sz="4" w:space="0" w:color="auto"/>
                    <w:bottom w:val="single" w:sz="4" w:space="0" w:color="auto"/>
                    <w:right w:val="single" w:sz="4" w:space="0" w:color="auto"/>
                  </w:tcBorders>
                </w:tcPr>
                <w:p w14:paraId="5FC231D6" w14:textId="77777777" w:rsidR="00104BF4" w:rsidRDefault="00104BF4" w:rsidP="004F5CB5">
                  <w:pPr>
                    <w:tabs>
                      <w:tab w:val="num" w:pos="0"/>
                      <w:tab w:val="left" w:pos="2700"/>
                    </w:tabs>
                    <w:spacing w:after="0" w:line="256" w:lineRule="auto"/>
                    <w:jc w:val="both"/>
                    <w:rPr>
                      <w:rFonts w:ascii="Arial" w:eastAsia="Times New Roman" w:hAnsi="Arial" w:cs="Arial"/>
                      <w:sz w:val="20"/>
                      <w:lang w:eastAsia="en-GB"/>
                    </w:rPr>
                  </w:pPr>
                </w:p>
              </w:tc>
            </w:tr>
            <w:tr w:rsidR="00104BF4" w14:paraId="4E61FB91" w14:textId="77777777" w:rsidTr="004F5CB5">
              <w:tc>
                <w:tcPr>
                  <w:tcW w:w="1343" w:type="dxa"/>
                  <w:tcBorders>
                    <w:top w:val="single" w:sz="4" w:space="0" w:color="auto"/>
                    <w:left w:val="single" w:sz="4" w:space="0" w:color="auto"/>
                    <w:bottom w:val="single" w:sz="4" w:space="0" w:color="auto"/>
                    <w:right w:val="single" w:sz="4" w:space="0" w:color="auto"/>
                  </w:tcBorders>
                  <w:hideMark/>
                </w:tcPr>
                <w:p w14:paraId="4243DA91" w14:textId="77777777" w:rsidR="00104BF4" w:rsidRDefault="00104BF4" w:rsidP="004F5CB5">
                  <w:pPr>
                    <w:tabs>
                      <w:tab w:val="num" w:pos="0"/>
                      <w:tab w:val="left" w:pos="2700"/>
                    </w:tabs>
                    <w:spacing w:after="0" w:line="256" w:lineRule="auto"/>
                    <w:jc w:val="both"/>
                    <w:rPr>
                      <w:rFonts w:ascii="Arial" w:eastAsia="Times New Roman" w:hAnsi="Arial" w:cs="Arial"/>
                      <w:sz w:val="20"/>
                      <w:lang w:eastAsia="en-GB"/>
                    </w:rPr>
                  </w:pPr>
                  <w:r>
                    <w:rPr>
                      <w:rFonts w:ascii="Arial" w:eastAsia="Times New Roman" w:hAnsi="Arial" w:cs="Arial"/>
                      <w:sz w:val="20"/>
                      <w:lang w:eastAsia="en-GB"/>
                    </w:rPr>
                    <w:t>Domain 2</w:t>
                  </w:r>
                </w:p>
              </w:tc>
              <w:tc>
                <w:tcPr>
                  <w:tcW w:w="6804" w:type="dxa"/>
                  <w:tcBorders>
                    <w:top w:val="single" w:sz="4" w:space="0" w:color="auto"/>
                    <w:left w:val="single" w:sz="4" w:space="0" w:color="auto"/>
                    <w:bottom w:val="single" w:sz="4" w:space="0" w:color="auto"/>
                    <w:right w:val="single" w:sz="4" w:space="0" w:color="auto"/>
                  </w:tcBorders>
                  <w:hideMark/>
                </w:tcPr>
                <w:p w14:paraId="4024D221" w14:textId="77777777" w:rsidR="00104BF4" w:rsidRDefault="00104BF4" w:rsidP="004F5CB5">
                  <w:pPr>
                    <w:tabs>
                      <w:tab w:val="num" w:pos="0"/>
                      <w:tab w:val="left" w:pos="2700"/>
                    </w:tabs>
                    <w:spacing w:after="0" w:line="256" w:lineRule="auto"/>
                    <w:jc w:val="both"/>
                    <w:rPr>
                      <w:rFonts w:ascii="Arial" w:eastAsia="Times New Roman" w:hAnsi="Arial" w:cs="Arial"/>
                      <w:sz w:val="20"/>
                      <w:lang w:eastAsia="en-GB"/>
                    </w:rPr>
                  </w:pPr>
                  <w:r>
                    <w:rPr>
                      <w:rFonts w:ascii="Arial" w:eastAsia="Times New Roman" w:hAnsi="Arial" w:cs="Arial"/>
                      <w:sz w:val="20"/>
                      <w:lang w:eastAsia="en-GB"/>
                    </w:rPr>
                    <w:t>Enhancing quality of life for people with long-term conditions</w:t>
                  </w:r>
                </w:p>
              </w:tc>
              <w:tc>
                <w:tcPr>
                  <w:tcW w:w="860" w:type="dxa"/>
                  <w:tcBorders>
                    <w:top w:val="single" w:sz="4" w:space="0" w:color="auto"/>
                    <w:left w:val="single" w:sz="4" w:space="0" w:color="auto"/>
                    <w:bottom w:val="single" w:sz="4" w:space="0" w:color="auto"/>
                    <w:right w:val="single" w:sz="4" w:space="0" w:color="auto"/>
                  </w:tcBorders>
                  <w:hideMark/>
                </w:tcPr>
                <w:p w14:paraId="5F9E1394" w14:textId="77777777" w:rsidR="00104BF4" w:rsidRDefault="00104BF4" w:rsidP="004F5CB5">
                  <w:pPr>
                    <w:tabs>
                      <w:tab w:val="num" w:pos="0"/>
                      <w:tab w:val="left" w:pos="2700"/>
                    </w:tabs>
                    <w:spacing w:after="0" w:line="256" w:lineRule="auto"/>
                    <w:jc w:val="center"/>
                    <w:rPr>
                      <w:rFonts w:ascii="Arial" w:eastAsia="Times New Roman" w:hAnsi="Arial" w:cs="Arial"/>
                      <w:sz w:val="20"/>
                      <w:lang w:eastAsia="en-GB"/>
                    </w:rPr>
                  </w:pPr>
                  <w:r>
                    <w:rPr>
                      <w:rFonts w:ascii="Arial" w:eastAsia="Times New Roman" w:hAnsi="Arial" w:cs="Arial"/>
                      <w:b/>
                      <w:bCs/>
                      <w:sz w:val="20"/>
                      <w:lang w:eastAsia="en-GB"/>
                    </w:rPr>
                    <w:t>√</w:t>
                  </w:r>
                </w:p>
              </w:tc>
            </w:tr>
            <w:tr w:rsidR="00104BF4" w14:paraId="28DA0314" w14:textId="77777777" w:rsidTr="004F5CB5">
              <w:tc>
                <w:tcPr>
                  <w:tcW w:w="1343" w:type="dxa"/>
                  <w:tcBorders>
                    <w:top w:val="single" w:sz="4" w:space="0" w:color="auto"/>
                    <w:left w:val="single" w:sz="4" w:space="0" w:color="auto"/>
                    <w:bottom w:val="single" w:sz="4" w:space="0" w:color="auto"/>
                    <w:right w:val="single" w:sz="4" w:space="0" w:color="auto"/>
                  </w:tcBorders>
                  <w:hideMark/>
                </w:tcPr>
                <w:p w14:paraId="1FFCCB9C" w14:textId="77777777" w:rsidR="00104BF4" w:rsidRDefault="00104BF4" w:rsidP="004F5CB5">
                  <w:pPr>
                    <w:tabs>
                      <w:tab w:val="num" w:pos="0"/>
                      <w:tab w:val="left" w:pos="2700"/>
                    </w:tabs>
                    <w:spacing w:after="0" w:line="256" w:lineRule="auto"/>
                    <w:jc w:val="both"/>
                    <w:rPr>
                      <w:rFonts w:ascii="Arial" w:eastAsia="Times New Roman" w:hAnsi="Arial" w:cs="Arial"/>
                      <w:sz w:val="20"/>
                      <w:lang w:eastAsia="en-GB"/>
                    </w:rPr>
                  </w:pPr>
                  <w:r>
                    <w:rPr>
                      <w:rFonts w:ascii="Arial" w:eastAsia="Times New Roman" w:hAnsi="Arial" w:cs="Arial"/>
                      <w:sz w:val="20"/>
                      <w:lang w:eastAsia="en-GB"/>
                    </w:rPr>
                    <w:t>Domain 3</w:t>
                  </w:r>
                </w:p>
              </w:tc>
              <w:tc>
                <w:tcPr>
                  <w:tcW w:w="6804" w:type="dxa"/>
                  <w:tcBorders>
                    <w:top w:val="single" w:sz="4" w:space="0" w:color="auto"/>
                    <w:left w:val="single" w:sz="4" w:space="0" w:color="auto"/>
                    <w:bottom w:val="single" w:sz="4" w:space="0" w:color="auto"/>
                    <w:right w:val="single" w:sz="4" w:space="0" w:color="auto"/>
                  </w:tcBorders>
                  <w:hideMark/>
                </w:tcPr>
                <w:p w14:paraId="401BE2A8" w14:textId="77777777" w:rsidR="00104BF4" w:rsidRDefault="00104BF4" w:rsidP="004F5CB5">
                  <w:pPr>
                    <w:tabs>
                      <w:tab w:val="num" w:pos="0"/>
                      <w:tab w:val="left" w:pos="2700"/>
                    </w:tabs>
                    <w:spacing w:after="0" w:line="256" w:lineRule="auto"/>
                    <w:jc w:val="both"/>
                    <w:rPr>
                      <w:rFonts w:ascii="Arial" w:eastAsia="Times New Roman" w:hAnsi="Arial" w:cs="Arial"/>
                      <w:sz w:val="20"/>
                      <w:lang w:eastAsia="en-GB"/>
                    </w:rPr>
                  </w:pPr>
                  <w:r>
                    <w:rPr>
                      <w:rFonts w:ascii="Arial" w:eastAsia="Times New Roman" w:hAnsi="Arial" w:cs="Arial"/>
                      <w:sz w:val="20"/>
                      <w:lang w:eastAsia="en-GB"/>
                    </w:rPr>
                    <w:t>Helping people to recover form episodes of ill-health of following injury</w:t>
                  </w:r>
                </w:p>
              </w:tc>
              <w:tc>
                <w:tcPr>
                  <w:tcW w:w="860" w:type="dxa"/>
                  <w:tcBorders>
                    <w:top w:val="single" w:sz="4" w:space="0" w:color="auto"/>
                    <w:left w:val="single" w:sz="4" w:space="0" w:color="auto"/>
                    <w:bottom w:val="single" w:sz="4" w:space="0" w:color="auto"/>
                    <w:right w:val="single" w:sz="4" w:space="0" w:color="auto"/>
                  </w:tcBorders>
                </w:tcPr>
                <w:p w14:paraId="08D32FB6" w14:textId="77777777" w:rsidR="00104BF4" w:rsidRDefault="00104BF4" w:rsidP="004F5CB5">
                  <w:pPr>
                    <w:tabs>
                      <w:tab w:val="num" w:pos="0"/>
                      <w:tab w:val="left" w:pos="2700"/>
                    </w:tabs>
                    <w:spacing w:after="0" w:line="256" w:lineRule="auto"/>
                    <w:jc w:val="both"/>
                    <w:rPr>
                      <w:rFonts w:ascii="Arial" w:eastAsia="Times New Roman" w:hAnsi="Arial" w:cs="Arial"/>
                      <w:sz w:val="20"/>
                      <w:lang w:eastAsia="en-GB"/>
                    </w:rPr>
                  </w:pPr>
                </w:p>
              </w:tc>
            </w:tr>
            <w:tr w:rsidR="00104BF4" w14:paraId="0A9EE6EF" w14:textId="77777777" w:rsidTr="004F5CB5">
              <w:tc>
                <w:tcPr>
                  <w:tcW w:w="1343" w:type="dxa"/>
                  <w:tcBorders>
                    <w:top w:val="single" w:sz="4" w:space="0" w:color="auto"/>
                    <w:left w:val="single" w:sz="4" w:space="0" w:color="auto"/>
                    <w:bottom w:val="single" w:sz="4" w:space="0" w:color="auto"/>
                    <w:right w:val="single" w:sz="4" w:space="0" w:color="auto"/>
                  </w:tcBorders>
                  <w:hideMark/>
                </w:tcPr>
                <w:p w14:paraId="4EB4E550" w14:textId="77777777" w:rsidR="00104BF4" w:rsidRDefault="00104BF4" w:rsidP="004F5CB5">
                  <w:pPr>
                    <w:tabs>
                      <w:tab w:val="num" w:pos="0"/>
                      <w:tab w:val="left" w:pos="2700"/>
                    </w:tabs>
                    <w:spacing w:after="0" w:line="256" w:lineRule="auto"/>
                    <w:jc w:val="both"/>
                    <w:rPr>
                      <w:rFonts w:ascii="Arial" w:eastAsia="Times New Roman" w:hAnsi="Arial" w:cs="Arial"/>
                      <w:sz w:val="20"/>
                      <w:lang w:eastAsia="en-GB"/>
                    </w:rPr>
                  </w:pPr>
                  <w:r>
                    <w:rPr>
                      <w:rFonts w:ascii="Arial" w:eastAsia="Times New Roman" w:hAnsi="Arial" w:cs="Arial"/>
                      <w:sz w:val="20"/>
                      <w:lang w:eastAsia="en-GB"/>
                    </w:rPr>
                    <w:t>Domain 4</w:t>
                  </w:r>
                </w:p>
              </w:tc>
              <w:tc>
                <w:tcPr>
                  <w:tcW w:w="6804" w:type="dxa"/>
                  <w:tcBorders>
                    <w:top w:val="single" w:sz="4" w:space="0" w:color="auto"/>
                    <w:left w:val="single" w:sz="4" w:space="0" w:color="auto"/>
                    <w:bottom w:val="single" w:sz="4" w:space="0" w:color="auto"/>
                    <w:right w:val="single" w:sz="4" w:space="0" w:color="auto"/>
                  </w:tcBorders>
                  <w:hideMark/>
                </w:tcPr>
                <w:p w14:paraId="0CCE201B" w14:textId="77777777" w:rsidR="00104BF4" w:rsidRDefault="00104BF4" w:rsidP="004F5CB5">
                  <w:pPr>
                    <w:tabs>
                      <w:tab w:val="num" w:pos="0"/>
                      <w:tab w:val="left" w:pos="2700"/>
                    </w:tabs>
                    <w:spacing w:after="0" w:line="256" w:lineRule="auto"/>
                    <w:jc w:val="both"/>
                    <w:rPr>
                      <w:rFonts w:ascii="Arial" w:eastAsia="Times New Roman" w:hAnsi="Arial" w:cs="Arial"/>
                      <w:sz w:val="20"/>
                      <w:lang w:eastAsia="en-GB"/>
                    </w:rPr>
                  </w:pPr>
                  <w:r>
                    <w:rPr>
                      <w:rFonts w:ascii="Arial" w:eastAsia="Times New Roman" w:hAnsi="Arial" w:cs="Arial"/>
                      <w:sz w:val="20"/>
                      <w:lang w:eastAsia="en-GB"/>
                    </w:rPr>
                    <w:t>Ensuring people have a positive experience of care</w:t>
                  </w:r>
                </w:p>
              </w:tc>
              <w:tc>
                <w:tcPr>
                  <w:tcW w:w="860" w:type="dxa"/>
                  <w:tcBorders>
                    <w:top w:val="single" w:sz="4" w:space="0" w:color="auto"/>
                    <w:left w:val="single" w:sz="4" w:space="0" w:color="auto"/>
                    <w:bottom w:val="single" w:sz="4" w:space="0" w:color="auto"/>
                    <w:right w:val="single" w:sz="4" w:space="0" w:color="auto"/>
                  </w:tcBorders>
                  <w:hideMark/>
                </w:tcPr>
                <w:p w14:paraId="5AB270D1" w14:textId="77777777" w:rsidR="00104BF4" w:rsidRDefault="00104BF4" w:rsidP="004F5CB5">
                  <w:pPr>
                    <w:tabs>
                      <w:tab w:val="num" w:pos="0"/>
                      <w:tab w:val="left" w:pos="2700"/>
                    </w:tabs>
                    <w:spacing w:after="0" w:line="256" w:lineRule="auto"/>
                    <w:jc w:val="center"/>
                    <w:rPr>
                      <w:rFonts w:ascii="Arial" w:eastAsia="Times New Roman" w:hAnsi="Arial" w:cs="Arial"/>
                      <w:sz w:val="20"/>
                      <w:lang w:eastAsia="en-GB"/>
                    </w:rPr>
                  </w:pPr>
                  <w:r>
                    <w:rPr>
                      <w:rFonts w:ascii="Arial" w:eastAsia="Times New Roman" w:hAnsi="Arial" w:cs="Arial"/>
                      <w:b/>
                      <w:bCs/>
                      <w:sz w:val="20"/>
                      <w:lang w:eastAsia="en-GB"/>
                    </w:rPr>
                    <w:t>√</w:t>
                  </w:r>
                </w:p>
              </w:tc>
            </w:tr>
            <w:tr w:rsidR="00104BF4" w14:paraId="4C8EEFC5" w14:textId="77777777" w:rsidTr="004F5CB5">
              <w:tc>
                <w:tcPr>
                  <w:tcW w:w="1343" w:type="dxa"/>
                  <w:tcBorders>
                    <w:top w:val="single" w:sz="4" w:space="0" w:color="auto"/>
                    <w:left w:val="single" w:sz="4" w:space="0" w:color="auto"/>
                    <w:bottom w:val="single" w:sz="4" w:space="0" w:color="auto"/>
                    <w:right w:val="single" w:sz="4" w:space="0" w:color="auto"/>
                  </w:tcBorders>
                  <w:hideMark/>
                </w:tcPr>
                <w:p w14:paraId="0D0E0C9C" w14:textId="77777777" w:rsidR="00104BF4" w:rsidRDefault="00104BF4" w:rsidP="004F5CB5">
                  <w:pPr>
                    <w:tabs>
                      <w:tab w:val="num" w:pos="0"/>
                      <w:tab w:val="left" w:pos="2700"/>
                    </w:tabs>
                    <w:spacing w:after="0" w:line="256" w:lineRule="auto"/>
                    <w:jc w:val="both"/>
                    <w:rPr>
                      <w:rFonts w:ascii="Arial" w:eastAsia="Times New Roman" w:hAnsi="Arial" w:cs="Arial"/>
                      <w:sz w:val="20"/>
                      <w:lang w:eastAsia="en-GB"/>
                    </w:rPr>
                  </w:pPr>
                  <w:r>
                    <w:rPr>
                      <w:rFonts w:ascii="Arial" w:eastAsia="Times New Roman" w:hAnsi="Arial" w:cs="Arial"/>
                      <w:sz w:val="20"/>
                      <w:lang w:eastAsia="en-GB"/>
                    </w:rPr>
                    <w:t>Domain 5</w:t>
                  </w:r>
                </w:p>
              </w:tc>
              <w:tc>
                <w:tcPr>
                  <w:tcW w:w="6804" w:type="dxa"/>
                  <w:tcBorders>
                    <w:top w:val="single" w:sz="4" w:space="0" w:color="auto"/>
                    <w:left w:val="single" w:sz="4" w:space="0" w:color="auto"/>
                    <w:bottom w:val="single" w:sz="4" w:space="0" w:color="auto"/>
                    <w:right w:val="single" w:sz="4" w:space="0" w:color="auto"/>
                  </w:tcBorders>
                  <w:hideMark/>
                </w:tcPr>
                <w:p w14:paraId="6F066F79" w14:textId="77777777" w:rsidR="00104BF4" w:rsidRDefault="00104BF4" w:rsidP="004F5CB5">
                  <w:pPr>
                    <w:tabs>
                      <w:tab w:val="num" w:pos="0"/>
                      <w:tab w:val="left" w:pos="2700"/>
                    </w:tabs>
                    <w:spacing w:after="0" w:line="256" w:lineRule="auto"/>
                    <w:jc w:val="both"/>
                    <w:rPr>
                      <w:rFonts w:ascii="Arial" w:eastAsia="Times New Roman" w:hAnsi="Arial" w:cs="Arial"/>
                      <w:sz w:val="20"/>
                      <w:lang w:eastAsia="en-GB"/>
                    </w:rPr>
                  </w:pPr>
                  <w:r>
                    <w:rPr>
                      <w:rFonts w:ascii="Arial" w:eastAsia="Times New Roman" w:hAnsi="Arial" w:cs="Arial"/>
                      <w:sz w:val="20"/>
                      <w:lang w:eastAsia="en-GB"/>
                    </w:rPr>
                    <w:t>Treating and caring of people in safe environment and protecting them from avoidable harm</w:t>
                  </w:r>
                </w:p>
              </w:tc>
              <w:tc>
                <w:tcPr>
                  <w:tcW w:w="860" w:type="dxa"/>
                  <w:tcBorders>
                    <w:top w:val="single" w:sz="4" w:space="0" w:color="auto"/>
                    <w:left w:val="single" w:sz="4" w:space="0" w:color="auto"/>
                    <w:bottom w:val="single" w:sz="4" w:space="0" w:color="auto"/>
                    <w:right w:val="single" w:sz="4" w:space="0" w:color="auto"/>
                  </w:tcBorders>
                </w:tcPr>
                <w:p w14:paraId="64EF54A3" w14:textId="77777777" w:rsidR="00104BF4" w:rsidRDefault="00104BF4" w:rsidP="004F5CB5">
                  <w:pPr>
                    <w:tabs>
                      <w:tab w:val="num" w:pos="0"/>
                      <w:tab w:val="left" w:pos="2700"/>
                    </w:tabs>
                    <w:spacing w:after="0" w:line="256" w:lineRule="auto"/>
                    <w:jc w:val="center"/>
                    <w:rPr>
                      <w:rFonts w:ascii="Arial" w:eastAsia="Times New Roman" w:hAnsi="Arial" w:cs="Arial"/>
                      <w:sz w:val="20"/>
                      <w:lang w:eastAsia="en-GB"/>
                    </w:rPr>
                  </w:pPr>
                </w:p>
              </w:tc>
            </w:tr>
          </w:tbl>
          <w:p w14:paraId="22912A64" w14:textId="77777777" w:rsidR="00104BF4" w:rsidRDefault="00104BF4" w:rsidP="004F5CB5">
            <w:pPr>
              <w:tabs>
                <w:tab w:val="num" w:pos="0"/>
                <w:tab w:val="left" w:pos="2700"/>
              </w:tabs>
              <w:spacing w:after="0" w:line="256" w:lineRule="auto"/>
              <w:jc w:val="both"/>
              <w:rPr>
                <w:rFonts w:ascii="Arial" w:eastAsia="Times New Roman" w:hAnsi="Arial" w:cs="Arial"/>
                <w:b/>
                <w:color w:val="000000"/>
                <w:sz w:val="20"/>
                <w:lang w:eastAsia="en-GB"/>
              </w:rPr>
            </w:pPr>
          </w:p>
          <w:p w14:paraId="3613FF4B" w14:textId="77777777" w:rsidR="00104BF4" w:rsidRDefault="00104BF4" w:rsidP="004F5CB5">
            <w:pPr>
              <w:autoSpaceDE w:val="0"/>
              <w:autoSpaceDN w:val="0"/>
              <w:adjustRightInd w:val="0"/>
              <w:spacing w:after="0" w:line="256" w:lineRule="auto"/>
              <w:rPr>
                <w:rFonts w:ascii="Arial" w:eastAsia="Times New Roman" w:hAnsi="Arial" w:cs="Arial"/>
                <w:b/>
                <w:bCs/>
                <w:color w:val="000000" w:themeColor="text1"/>
                <w:sz w:val="20"/>
                <w:lang w:eastAsia="en-GB"/>
              </w:rPr>
            </w:pPr>
            <w:proofErr w:type="gramStart"/>
            <w:r>
              <w:rPr>
                <w:rFonts w:ascii="Arial" w:eastAsia="Times New Roman" w:hAnsi="Arial" w:cs="Arial"/>
                <w:b/>
                <w:bCs/>
                <w:color w:val="000000" w:themeColor="text1"/>
                <w:sz w:val="20"/>
                <w:lang w:eastAsia="en-GB"/>
              </w:rPr>
              <w:t>2.2  Locally</w:t>
            </w:r>
            <w:proofErr w:type="gramEnd"/>
            <w:r>
              <w:rPr>
                <w:rFonts w:ascii="Arial" w:eastAsia="Times New Roman" w:hAnsi="Arial" w:cs="Arial"/>
                <w:b/>
                <w:bCs/>
                <w:color w:val="000000" w:themeColor="text1"/>
                <w:sz w:val="20"/>
                <w:lang w:eastAsia="en-GB"/>
              </w:rPr>
              <w:t xml:space="preserve"> defined outcomes</w:t>
            </w:r>
          </w:p>
          <w:p w14:paraId="3835A63B" w14:textId="77777777" w:rsidR="00104BF4" w:rsidRDefault="00104BF4" w:rsidP="004F5CB5">
            <w:pPr>
              <w:autoSpaceDE w:val="0"/>
              <w:autoSpaceDN w:val="0"/>
              <w:adjustRightInd w:val="0"/>
              <w:spacing w:after="0" w:line="256" w:lineRule="auto"/>
              <w:rPr>
                <w:rFonts w:ascii="Arial" w:eastAsia="Times New Roman" w:hAnsi="Arial" w:cs="Arial"/>
                <w:b/>
                <w:bCs/>
                <w:color w:val="00B050"/>
                <w:sz w:val="20"/>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05"/>
              <w:gridCol w:w="6804"/>
              <w:gridCol w:w="898"/>
            </w:tblGrid>
            <w:tr w:rsidR="00104BF4" w14:paraId="235123E1" w14:textId="77777777" w:rsidTr="004F5CB5">
              <w:tc>
                <w:tcPr>
                  <w:tcW w:w="1305" w:type="dxa"/>
                  <w:tcBorders>
                    <w:top w:val="single" w:sz="4" w:space="0" w:color="auto"/>
                    <w:left w:val="single" w:sz="4" w:space="0" w:color="auto"/>
                    <w:bottom w:val="single" w:sz="4" w:space="0" w:color="auto"/>
                    <w:right w:val="single" w:sz="4" w:space="0" w:color="auto"/>
                  </w:tcBorders>
                  <w:hideMark/>
                </w:tcPr>
                <w:p w14:paraId="7D36F1EF" w14:textId="77777777" w:rsidR="00104BF4" w:rsidRDefault="00104BF4" w:rsidP="004F5CB5">
                  <w:pPr>
                    <w:autoSpaceDE w:val="0"/>
                    <w:autoSpaceDN w:val="0"/>
                    <w:adjustRightInd w:val="0"/>
                    <w:spacing w:after="0" w:line="256" w:lineRule="auto"/>
                    <w:rPr>
                      <w:rFonts w:ascii="Arial" w:eastAsia="Times New Roman" w:hAnsi="Arial" w:cs="Arial"/>
                      <w:b/>
                      <w:bCs/>
                      <w:color w:val="00B050"/>
                      <w:sz w:val="20"/>
                      <w:lang w:eastAsia="en-GB"/>
                    </w:rPr>
                  </w:pPr>
                  <w:r>
                    <w:rPr>
                      <w:rFonts w:ascii="Arial" w:eastAsia="Times New Roman" w:hAnsi="Arial" w:cs="Arial"/>
                      <w:sz w:val="20"/>
                      <w:lang w:eastAsia="en-GB"/>
                    </w:rPr>
                    <w:t>Priority 1</w:t>
                  </w:r>
                </w:p>
              </w:tc>
              <w:tc>
                <w:tcPr>
                  <w:tcW w:w="6804" w:type="dxa"/>
                  <w:tcBorders>
                    <w:top w:val="single" w:sz="4" w:space="0" w:color="auto"/>
                    <w:left w:val="single" w:sz="4" w:space="0" w:color="auto"/>
                    <w:bottom w:val="single" w:sz="4" w:space="0" w:color="auto"/>
                    <w:right w:val="single" w:sz="4" w:space="0" w:color="auto"/>
                  </w:tcBorders>
                  <w:hideMark/>
                </w:tcPr>
                <w:p w14:paraId="3FEC491F" w14:textId="77777777" w:rsidR="00104BF4" w:rsidRDefault="00104BF4" w:rsidP="004F5CB5">
                  <w:pPr>
                    <w:autoSpaceDE w:val="0"/>
                    <w:autoSpaceDN w:val="0"/>
                    <w:adjustRightInd w:val="0"/>
                    <w:spacing w:after="0" w:line="256" w:lineRule="auto"/>
                    <w:rPr>
                      <w:rFonts w:ascii="Arial" w:eastAsia="Times New Roman" w:hAnsi="Arial" w:cs="Arial"/>
                      <w:b/>
                      <w:bCs/>
                      <w:color w:val="00B050"/>
                      <w:sz w:val="20"/>
                      <w:lang w:eastAsia="en-GB"/>
                    </w:rPr>
                  </w:pPr>
                  <w:r>
                    <w:rPr>
                      <w:rFonts w:ascii="Arial" w:eastAsia="Times New Roman" w:hAnsi="Arial" w:cs="Arial"/>
                      <w:sz w:val="20"/>
                      <w:lang w:eastAsia="en-GB"/>
                    </w:rPr>
                    <w:t>Better and More: a community focused model of care</w:t>
                  </w:r>
                </w:p>
              </w:tc>
              <w:tc>
                <w:tcPr>
                  <w:tcW w:w="898" w:type="dxa"/>
                  <w:tcBorders>
                    <w:top w:val="single" w:sz="4" w:space="0" w:color="auto"/>
                    <w:left w:val="single" w:sz="4" w:space="0" w:color="auto"/>
                    <w:bottom w:val="single" w:sz="4" w:space="0" w:color="auto"/>
                    <w:right w:val="single" w:sz="4" w:space="0" w:color="auto"/>
                  </w:tcBorders>
                  <w:hideMark/>
                </w:tcPr>
                <w:p w14:paraId="66BE084B" w14:textId="77777777" w:rsidR="00104BF4" w:rsidRDefault="00104BF4" w:rsidP="004F5CB5">
                  <w:pPr>
                    <w:autoSpaceDE w:val="0"/>
                    <w:autoSpaceDN w:val="0"/>
                    <w:adjustRightInd w:val="0"/>
                    <w:spacing w:after="0" w:line="256" w:lineRule="auto"/>
                    <w:jc w:val="center"/>
                    <w:rPr>
                      <w:rFonts w:ascii="Arial" w:eastAsia="Times New Roman" w:hAnsi="Arial" w:cs="Arial"/>
                      <w:b/>
                      <w:bCs/>
                      <w:sz w:val="20"/>
                      <w:lang w:eastAsia="en-GB"/>
                    </w:rPr>
                  </w:pPr>
                  <w:r>
                    <w:rPr>
                      <w:rFonts w:ascii="Arial" w:eastAsia="Times New Roman" w:hAnsi="Arial" w:cs="Arial"/>
                      <w:b/>
                      <w:bCs/>
                      <w:sz w:val="20"/>
                      <w:lang w:eastAsia="en-GB"/>
                    </w:rPr>
                    <w:t>√</w:t>
                  </w:r>
                </w:p>
              </w:tc>
            </w:tr>
            <w:tr w:rsidR="00104BF4" w14:paraId="40537BD6" w14:textId="77777777" w:rsidTr="004F5CB5">
              <w:tc>
                <w:tcPr>
                  <w:tcW w:w="1305" w:type="dxa"/>
                  <w:tcBorders>
                    <w:top w:val="single" w:sz="4" w:space="0" w:color="auto"/>
                    <w:left w:val="single" w:sz="4" w:space="0" w:color="auto"/>
                    <w:bottom w:val="single" w:sz="4" w:space="0" w:color="auto"/>
                    <w:right w:val="single" w:sz="4" w:space="0" w:color="auto"/>
                  </w:tcBorders>
                  <w:hideMark/>
                </w:tcPr>
                <w:p w14:paraId="7ADA2129" w14:textId="77777777" w:rsidR="00104BF4" w:rsidRDefault="00104BF4" w:rsidP="004F5CB5">
                  <w:pPr>
                    <w:autoSpaceDE w:val="0"/>
                    <w:autoSpaceDN w:val="0"/>
                    <w:adjustRightInd w:val="0"/>
                    <w:spacing w:after="0" w:line="256" w:lineRule="auto"/>
                    <w:rPr>
                      <w:rFonts w:ascii="Arial" w:eastAsia="Times New Roman" w:hAnsi="Arial" w:cs="Arial"/>
                      <w:b/>
                      <w:bCs/>
                      <w:color w:val="00B050"/>
                      <w:sz w:val="20"/>
                      <w:lang w:eastAsia="en-GB"/>
                    </w:rPr>
                  </w:pPr>
                  <w:r>
                    <w:rPr>
                      <w:rFonts w:ascii="Arial" w:eastAsia="Times New Roman" w:hAnsi="Arial" w:cs="Arial"/>
                      <w:sz w:val="20"/>
                      <w:lang w:eastAsia="en-GB"/>
                    </w:rPr>
                    <w:t>Priority 2</w:t>
                  </w:r>
                </w:p>
              </w:tc>
              <w:tc>
                <w:tcPr>
                  <w:tcW w:w="6804" w:type="dxa"/>
                  <w:tcBorders>
                    <w:top w:val="single" w:sz="4" w:space="0" w:color="auto"/>
                    <w:left w:val="single" w:sz="4" w:space="0" w:color="auto"/>
                    <w:bottom w:val="single" w:sz="4" w:space="0" w:color="auto"/>
                    <w:right w:val="single" w:sz="4" w:space="0" w:color="auto"/>
                  </w:tcBorders>
                  <w:hideMark/>
                </w:tcPr>
                <w:p w14:paraId="1D372B77" w14:textId="77777777" w:rsidR="00104BF4" w:rsidRDefault="00104BF4" w:rsidP="004F5CB5">
                  <w:pPr>
                    <w:autoSpaceDE w:val="0"/>
                    <w:autoSpaceDN w:val="0"/>
                    <w:adjustRightInd w:val="0"/>
                    <w:spacing w:after="0" w:line="256" w:lineRule="auto"/>
                    <w:rPr>
                      <w:rFonts w:ascii="Arial" w:eastAsia="Times New Roman" w:hAnsi="Arial" w:cs="Arial"/>
                      <w:b/>
                      <w:bCs/>
                      <w:color w:val="00B050"/>
                      <w:sz w:val="20"/>
                      <w:lang w:eastAsia="en-GB"/>
                    </w:rPr>
                  </w:pPr>
                  <w:r>
                    <w:rPr>
                      <w:rFonts w:ascii="Arial" w:eastAsia="Times New Roman" w:hAnsi="Arial" w:cs="Arial"/>
                      <w:sz w:val="20"/>
                      <w:lang w:eastAsia="en-GB"/>
                    </w:rPr>
                    <w:t>Improved care and outcomes for people with LTCs</w:t>
                  </w:r>
                </w:p>
              </w:tc>
              <w:tc>
                <w:tcPr>
                  <w:tcW w:w="898" w:type="dxa"/>
                  <w:tcBorders>
                    <w:top w:val="single" w:sz="4" w:space="0" w:color="auto"/>
                    <w:left w:val="single" w:sz="4" w:space="0" w:color="auto"/>
                    <w:bottom w:val="single" w:sz="4" w:space="0" w:color="auto"/>
                    <w:right w:val="single" w:sz="4" w:space="0" w:color="auto"/>
                  </w:tcBorders>
                  <w:hideMark/>
                </w:tcPr>
                <w:p w14:paraId="688B3A96" w14:textId="77777777" w:rsidR="00104BF4" w:rsidRDefault="00104BF4" w:rsidP="004F5CB5">
                  <w:pPr>
                    <w:autoSpaceDE w:val="0"/>
                    <w:autoSpaceDN w:val="0"/>
                    <w:adjustRightInd w:val="0"/>
                    <w:spacing w:after="0" w:line="256" w:lineRule="auto"/>
                    <w:jc w:val="center"/>
                    <w:rPr>
                      <w:rFonts w:ascii="Arial" w:eastAsia="Times New Roman" w:hAnsi="Arial" w:cs="Arial"/>
                      <w:b/>
                      <w:bCs/>
                      <w:sz w:val="20"/>
                      <w:lang w:eastAsia="en-GB"/>
                    </w:rPr>
                  </w:pPr>
                  <w:r>
                    <w:rPr>
                      <w:rFonts w:ascii="Arial" w:eastAsia="Times New Roman" w:hAnsi="Arial" w:cs="Arial"/>
                      <w:b/>
                      <w:bCs/>
                      <w:sz w:val="20"/>
                      <w:lang w:eastAsia="en-GB"/>
                    </w:rPr>
                    <w:t>√</w:t>
                  </w:r>
                </w:p>
              </w:tc>
            </w:tr>
            <w:tr w:rsidR="00104BF4" w14:paraId="0E087FFF" w14:textId="77777777" w:rsidTr="004F5CB5">
              <w:tc>
                <w:tcPr>
                  <w:tcW w:w="1305" w:type="dxa"/>
                  <w:tcBorders>
                    <w:top w:val="single" w:sz="4" w:space="0" w:color="auto"/>
                    <w:left w:val="single" w:sz="4" w:space="0" w:color="auto"/>
                    <w:bottom w:val="single" w:sz="4" w:space="0" w:color="auto"/>
                    <w:right w:val="single" w:sz="4" w:space="0" w:color="auto"/>
                  </w:tcBorders>
                  <w:hideMark/>
                </w:tcPr>
                <w:p w14:paraId="5DC2976F" w14:textId="77777777" w:rsidR="00104BF4" w:rsidRDefault="00104BF4" w:rsidP="004F5CB5">
                  <w:pPr>
                    <w:autoSpaceDE w:val="0"/>
                    <w:autoSpaceDN w:val="0"/>
                    <w:adjustRightInd w:val="0"/>
                    <w:spacing w:after="0" w:line="256" w:lineRule="auto"/>
                    <w:rPr>
                      <w:rFonts w:ascii="Arial" w:eastAsia="Times New Roman" w:hAnsi="Arial" w:cs="Arial"/>
                      <w:b/>
                      <w:bCs/>
                      <w:color w:val="00B050"/>
                      <w:sz w:val="20"/>
                      <w:lang w:eastAsia="en-GB"/>
                    </w:rPr>
                  </w:pPr>
                  <w:r>
                    <w:rPr>
                      <w:rFonts w:ascii="Arial" w:eastAsia="Times New Roman" w:hAnsi="Arial" w:cs="Arial"/>
                      <w:sz w:val="20"/>
                      <w:lang w:eastAsia="en-GB"/>
                    </w:rPr>
                    <w:t>Priority 3</w:t>
                  </w:r>
                </w:p>
              </w:tc>
              <w:tc>
                <w:tcPr>
                  <w:tcW w:w="6804" w:type="dxa"/>
                  <w:tcBorders>
                    <w:top w:val="single" w:sz="4" w:space="0" w:color="auto"/>
                    <w:left w:val="single" w:sz="4" w:space="0" w:color="auto"/>
                    <w:bottom w:val="single" w:sz="4" w:space="0" w:color="auto"/>
                    <w:right w:val="single" w:sz="4" w:space="0" w:color="auto"/>
                  </w:tcBorders>
                  <w:hideMark/>
                </w:tcPr>
                <w:p w14:paraId="0D385D3C" w14:textId="77777777" w:rsidR="00104BF4" w:rsidRDefault="00104BF4" w:rsidP="004F5CB5">
                  <w:pPr>
                    <w:autoSpaceDE w:val="0"/>
                    <w:autoSpaceDN w:val="0"/>
                    <w:adjustRightInd w:val="0"/>
                    <w:spacing w:after="0" w:line="256" w:lineRule="auto"/>
                    <w:rPr>
                      <w:rFonts w:ascii="Arial" w:eastAsia="Times New Roman" w:hAnsi="Arial" w:cs="Arial"/>
                      <w:b/>
                      <w:bCs/>
                      <w:color w:val="00B050"/>
                      <w:sz w:val="20"/>
                      <w:lang w:eastAsia="en-GB"/>
                    </w:rPr>
                  </w:pPr>
                  <w:r>
                    <w:rPr>
                      <w:rFonts w:ascii="Arial" w:eastAsia="Times New Roman" w:hAnsi="Arial" w:cs="Arial"/>
                      <w:sz w:val="20"/>
                      <w:lang w:eastAsia="en-GB"/>
                    </w:rPr>
                    <w:t>Use patient experience to improve quality of care</w:t>
                  </w:r>
                </w:p>
              </w:tc>
              <w:tc>
                <w:tcPr>
                  <w:tcW w:w="898" w:type="dxa"/>
                  <w:tcBorders>
                    <w:top w:val="single" w:sz="4" w:space="0" w:color="auto"/>
                    <w:left w:val="single" w:sz="4" w:space="0" w:color="auto"/>
                    <w:bottom w:val="single" w:sz="4" w:space="0" w:color="auto"/>
                    <w:right w:val="single" w:sz="4" w:space="0" w:color="auto"/>
                  </w:tcBorders>
                </w:tcPr>
                <w:p w14:paraId="465D8D74" w14:textId="77777777" w:rsidR="00104BF4" w:rsidRDefault="00104BF4" w:rsidP="004F5CB5">
                  <w:pPr>
                    <w:autoSpaceDE w:val="0"/>
                    <w:autoSpaceDN w:val="0"/>
                    <w:adjustRightInd w:val="0"/>
                    <w:spacing w:after="0" w:line="256" w:lineRule="auto"/>
                    <w:jc w:val="center"/>
                    <w:rPr>
                      <w:rFonts w:ascii="Arial" w:eastAsia="Times New Roman" w:hAnsi="Arial" w:cs="Arial"/>
                      <w:b/>
                      <w:bCs/>
                      <w:sz w:val="20"/>
                      <w:lang w:eastAsia="en-GB"/>
                    </w:rPr>
                  </w:pPr>
                </w:p>
              </w:tc>
            </w:tr>
            <w:tr w:rsidR="00104BF4" w14:paraId="6F8877DB" w14:textId="77777777" w:rsidTr="004F5CB5">
              <w:tc>
                <w:tcPr>
                  <w:tcW w:w="1305" w:type="dxa"/>
                  <w:tcBorders>
                    <w:top w:val="single" w:sz="4" w:space="0" w:color="auto"/>
                    <w:left w:val="single" w:sz="4" w:space="0" w:color="auto"/>
                    <w:bottom w:val="single" w:sz="4" w:space="0" w:color="auto"/>
                    <w:right w:val="single" w:sz="4" w:space="0" w:color="auto"/>
                  </w:tcBorders>
                  <w:hideMark/>
                </w:tcPr>
                <w:p w14:paraId="77231FD7" w14:textId="77777777" w:rsidR="00104BF4" w:rsidRDefault="00104BF4" w:rsidP="004F5CB5">
                  <w:pPr>
                    <w:autoSpaceDE w:val="0"/>
                    <w:autoSpaceDN w:val="0"/>
                    <w:adjustRightInd w:val="0"/>
                    <w:spacing w:after="0" w:line="256" w:lineRule="auto"/>
                    <w:rPr>
                      <w:rFonts w:ascii="Arial" w:eastAsia="Times New Roman" w:hAnsi="Arial" w:cs="Arial"/>
                      <w:b/>
                      <w:bCs/>
                      <w:color w:val="00B050"/>
                      <w:sz w:val="20"/>
                      <w:lang w:eastAsia="en-GB"/>
                    </w:rPr>
                  </w:pPr>
                  <w:r>
                    <w:rPr>
                      <w:rFonts w:ascii="Arial" w:eastAsia="Times New Roman" w:hAnsi="Arial" w:cs="Arial"/>
                      <w:sz w:val="20"/>
                      <w:lang w:eastAsia="en-GB"/>
                    </w:rPr>
                    <w:t>Priority 4</w:t>
                  </w:r>
                </w:p>
              </w:tc>
              <w:tc>
                <w:tcPr>
                  <w:tcW w:w="6804" w:type="dxa"/>
                  <w:tcBorders>
                    <w:top w:val="single" w:sz="4" w:space="0" w:color="auto"/>
                    <w:left w:val="single" w:sz="4" w:space="0" w:color="auto"/>
                    <w:bottom w:val="single" w:sz="4" w:space="0" w:color="auto"/>
                    <w:right w:val="single" w:sz="4" w:space="0" w:color="auto"/>
                  </w:tcBorders>
                  <w:hideMark/>
                </w:tcPr>
                <w:p w14:paraId="198982E1" w14:textId="77777777" w:rsidR="00104BF4" w:rsidRDefault="00104BF4" w:rsidP="004F5CB5">
                  <w:pPr>
                    <w:autoSpaceDE w:val="0"/>
                    <w:autoSpaceDN w:val="0"/>
                    <w:adjustRightInd w:val="0"/>
                    <w:spacing w:after="0" w:line="256" w:lineRule="auto"/>
                    <w:rPr>
                      <w:rFonts w:ascii="Arial" w:eastAsia="Times New Roman" w:hAnsi="Arial" w:cs="Arial"/>
                      <w:b/>
                      <w:bCs/>
                      <w:color w:val="00B050"/>
                      <w:sz w:val="20"/>
                      <w:lang w:eastAsia="en-GB"/>
                    </w:rPr>
                  </w:pPr>
                  <w:r>
                    <w:rPr>
                      <w:rFonts w:ascii="Arial" w:eastAsia="Times New Roman" w:hAnsi="Arial" w:cs="Arial"/>
                      <w:sz w:val="20"/>
                      <w:lang w:eastAsia="en-GB"/>
                    </w:rPr>
                    <w:t>Deliver ‘Must do’s’</w:t>
                  </w:r>
                </w:p>
              </w:tc>
              <w:tc>
                <w:tcPr>
                  <w:tcW w:w="898" w:type="dxa"/>
                  <w:tcBorders>
                    <w:top w:val="single" w:sz="4" w:space="0" w:color="auto"/>
                    <w:left w:val="single" w:sz="4" w:space="0" w:color="auto"/>
                    <w:bottom w:val="single" w:sz="4" w:space="0" w:color="auto"/>
                    <w:right w:val="single" w:sz="4" w:space="0" w:color="auto"/>
                  </w:tcBorders>
                </w:tcPr>
                <w:p w14:paraId="4B6EAA4F" w14:textId="77777777" w:rsidR="00104BF4" w:rsidRDefault="00104BF4" w:rsidP="004F5CB5">
                  <w:pPr>
                    <w:autoSpaceDE w:val="0"/>
                    <w:autoSpaceDN w:val="0"/>
                    <w:adjustRightInd w:val="0"/>
                    <w:spacing w:after="0" w:line="256" w:lineRule="auto"/>
                    <w:jc w:val="center"/>
                    <w:rPr>
                      <w:rFonts w:ascii="Arial" w:eastAsia="Times New Roman" w:hAnsi="Arial" w:cs="Arial"/>
                      <w:b/>
                      <w:bCs/>
                      <w:sz w:val="20"/>
                      <w:lang w:eastAsia="en-GB"/>
                    </w:rPr>
                  </w:pPr>
                </w:p>
              </w:tc>
            </w:tr>
          </w:tbl>
          <w:p w14:paraId="616B009F" w14:textId="77777777" w:rsidR="00104BF4" w:rsidRDefault="00104BF4" w:rsidP="004F5CB5">
            <w:pPr>
              <w:autoSpaceDE w:val="0"/>
              <w:autoSpaceDN w:val="0"/>
              <w:adjustRightInd w:val="0"/>
              <w:spacing w:after="0" w:line="256" w:lineRule="auto"/>
              <w:rPr>
                <w:rFonts w:ascii="Arial" w:eastAsia="Times New Roman" w:hAnsi="Arial" w:cs="Arial"/>
                <w:b/>
                <w:bCs/>
                <w:color w:val="00B050"/>
                <w:sz w:val="20"/>
                <w:lang w:eastAsia="en-GB"/>
              </w:rPr>
            </w:pPr>
          </w:p>
          <w:p w14:paraId="6103BB89" w14:textId="77777777" w:rsidR="00104BF4" w:rsidRDefault="00104BF4" w:rsidP="004F5CB5">
            <w:pPr>
              <w:widowControl w:val="0"/>
              <w:autoSpaceDE w:val="0"/>
              <w:autoSpaceDN w:val="0"/>
              <w:adjustRightInd w:val="0"/>
              <w:spacing w:after="0" w:line="256" w:lineRule="auto"/>
              <w:ind w:right="68"/>
              <w:rPr>
                <w:rFonts w:ascii="Arial" w:eastAsia="Times New Roman" w:hAnsi="Arial" w:cs="Arial"/>
                <w:sz w:val="20"/>
              </w:rPr>
            </w:pPr>
            <w:r>
              <w:rPr>
                <w:rFonts w:ascii="Arial" w:eastAsia="Times New Roman" w:hAnsi="Arial" w:cs="Arial"/>
                <w:sz w:val="20"/>
              </w:rPr>
              <w:t xml:space="preserve">There are </w:t>
            </w:r>
            <w:proofErr w:type="gramStart"/>
            <w:r>
              <w:rPr>
                <w:rFonts w:ascii="Arial" w:eastAsia="Times New Roman" w:hAnsi="Arial" w:cs="Arial"/>
                <w:sz w:val="20"/>
              </w:rPr>
              <w:t>a number of</w:t>
            </w:r>
            <w:proofErr w:type="gramEnd"/>
            <w:r>
              <w:rPr>
                <w:rFonts w:ascii="Arial" w:eastAsia="Times New Roman" w:hAnsi="Arial" w:cs="Arial"/>
                <w:sz w:val="20"/>
              </w:rPr>
              <w:t xml:space="preserve"> outcomes that this service aims to achieve:</w:t>
            </w:r>
          </w:p>
          <w:p w14:paraId="673E668F" w14:textId="77777777" w:rsidR="00104BF4" w:rsidRDefault="00104BF4" w:rsidP="004F5CB5">
            <w:pPr>
              <w:widowControl w:val="0"/>
              <w:autoSpaceDE w:val="0"/>
              <w:autoSpaceDN w:val="0"/>
              <w:adjustRightInd w:val="0"/>
              <w:spacing w:after="0" w:line="256" w:lineRule="auto"/>
              <w:ind w:right="68"/>
              <w:rPr>
                <w:rFonts w:ascii="Arial" w:eastAsia="Times New Roman" w:hAnsi="Arial" w:cs="Arial"/>
                <w:sz w:val="20"/>
              </w:rPr>
            </w:pPr>
          </w:p>
          <w:p w14:paraId="5FF17C73" w14:textId="77777777" w:rsidR="00104BF4" w:rsidRDefault="00104BF4" w:rsidP="004F5CB5">
            <w:pPr>
              <w:widowControl w:val="0"/>
              <w:numPr>
                <w:ilvl w:val="0"/>
                <w:numId w:val="204"/>
              </w:numPr>
              <w:autoSpaceDE w:val="0"/>
              <w:autoSpaceDN w:val="0"/>
              <w:adjustRightInd w:val="0"/>
              <w:spacing w:after="0" w:line="256" w:lineRule="auto"/>
              <w:ind w:right="68"/>
              <w:rPr>
                <w:rFonts w:ascii="Arial" w:eastAsia="Times New Roman" w:hAnsi="Arial" w:cs="Arial"/>
                <w:sz w:val="20"/>
              </w:rPr>
            </w:pPr>
            <w:r>
              <w:rPr>
                <w:rFonts w:ascii="Arial" w:eastAsia="Times New Roman" w:hAnsi="Arial" w:cs="Arial"/>
                <w:sz w:val="20"/>
              </w:rPr>
              <w:t>Reduce waiting times for Cardiology outpatient appointments by providing timely access to diagnostics.</w:t>
            </w:r>
          </w:p>
          <w:p w14:paraId="4E403552" w14:textId="77777777" w:rsidR="00104BF4" w:rsidRDefault="00104BF4" w:rsidP="004F5CB5">
            <w:pPr>
              <w:widowControl w:val="0"/>
              <w:numPr>
                <w:ilvl w:val="0"/>
                <w:numId w:val="204"/>
              </w:numPr>
              <w:autoSpaceDE w:val="0"/>
              <w:autoSpaceDN w:val="0"/>
              <w:adjustRightInd w:val="0"/>
              <w:spacing w:after="0" w:line="256" w:lineRule="auto"/>
              <w:ind w:right="68"/>
              <w:rPr>
                <w:rFonts w:ascii="Arial" w:eastAsia="Times New Roman" w:hAnsi="Arial" w:cs="Arial"/>
                <w:sz w:val="20"/>
              </w:rPr>
            </w:pPr>
            <w:r>
              <w:rPr>
                <w:rFonts w:ascii="Arial" w:eastAsia="Times New Roman" w:hAnsi="Arial" w:cs="Arial"/>
                <w:spacing w:val="1"/>
                <w:sz w:val="20"/>
              </w:rPr>
              <w:t>Pr</w:t>
            </w:r>
            <w:r>
              <w:rPr>
                <w:rFonts w:ascii="Arial" w:eastAsia="Times New Roman" w:hAnsi="Arial" w:cs="Arial"/>
                <w:spacing w:val="2"/>
                <w:sz w:val="20"/>
              </w:rPr>
              <w:t>o</w:t>
            </w:r>
            <w:r>
              <w:rPr>
                <w:rFonts w:ascii="Arial" w:eastAsia="Times New Roman" w:hAnsi="Arial" w:cs="Arial"/>
                <w:spacing w:val="-1"/>
                <w:sz w:val="20"/>
              </w:rPr>
              <w:t>vi</w:t>
            </w:r>
            <w:r>
              <w:rPr>
                <w:rFonts w:ascii="Arial" w:eastAsia="Times New Roman" w:hAnsi="Arial" w:cs="Arial"/>
                <w:spacing w:val="2"/>
                <w:sz w:val="20"/>
              </w:rPr>
              <w:t>d</w:t>
            </w:r>
            <w:r>
              <w:rPr>
                <w:rFonts w:ascii="Arial" w:eastAsia="Times New Roman" w:hAnsi="Arial" w:cs="Arial"/>
                <w:spacing w:val="1"/>
                <w:sz w:val="20"/>
              </w:rPr>
              <w:t xml:space="preserve">e </w:t>
            </w:r>
            <w:r>
              <w:rPr>
                <w:rFonts w:ascii="Arial" w:eastAsia="Times New Roman" w:hAnsi="Arial" w:cs="Arial"/>
                <w:sz w:val="20"/>
              </w:rPr>
              <w:t>a</w:t>
            </w:r>
            <w:r>
              <w:rPr>
                <w:rFonts w:ascii="Arial" w:eastAsia="Times New Roman" w:hAnsi="Arial" w:cs="Arial"/>
                <w:spacing w:val="1"/>
                <w:sz w:val="20"/>
              </w:rPr>
              <w:t>cc</w:t>
            </w:r>
            <w:r>
              <w:rPr>
                <w:rFonts w:ascii="Arial" w:eastAsia="Times New Roman" w:hAnsi="Arial" w:cs="Arial"/>
                <w:sz w:val="20"/>
              </w:rPr>
              <w:t>e</w:t>
            </w:r>
            <w:r>
              <w:rPr>
                <w:rFonts w:ascii="Arial" w:eastAsia="Times New Roman" w:hAnsi="Arial" w:cs="Arial"/>
                <w:spacing w:val="1"/>
                <w:sz w:val="20"/>
              </w:rPr>
              <w:t>s</w:t>
            </w:r>
            <w:r>
              <w:rPr>
                <w:rFonts w:ascii="Arial" w:eastAsia="Times New Roman" w:hAnsi="Arial" w:cs="Arial"/>
                <w:sz w:val="20"/>
              </w:rPr>
              <w:t>s</w:t>
            </w:r>
            <w:r>
              <w:rPr>
                <w:rFonts w:ascii="Arial" w:eastAsia="Times New Roman" w:hAnsi="Arial" w:cs="Arial"/>
                <w:spacing w:val="2"/>
                <w:sz w:val="20"/>
              </w:rPr>
              <w:t xml:space="preserve"> </w:t>
            </w:r>
            <w:r>
              <w:rPr>
                <w:rFonts w:ascii="Arial" w:eastAsia="Times New Roman" w:hAnsi="Arial" w:cs="Arial"/>
                <w:sz w:val="20"/>
              </w:rPr>
              <w:t>to d</w:t>
            </w:r>
            <w:r>
              <w:rPr>
                <w:rFonts w:ascii="Arial" w:eastAsia="Times New Roman" w:hAnsi="Arial" w:cs="Arial"/>
                <w:spacing w:val="-1"/>
                <w:sz w:val="20"/>
              </w:rPr>
              <w:t>i</w:t>
            </w:r>
            <w:r>
              <w:rPr>
                <w:rFonts w:ascii="Arial" w:eastAsia="Times New Roman" w:hAnsi="Arial" w:cs="Arial"/>
                <w:spacing w:val="2"/>
                <w:sz w:val="20"/>
              </w:rPr>
              <w:t>a</w:t>
            </w:r>
            <w:r>
              <w:rPr>
                <w:rFonts w:ascii="Arial" w:eastAsia="Times New Roman" w:hAnsi="Arial" w:cs="Arial"/>
                <w:sz w:val="20"/>
              </w:rPr>
              <w:t>gno</w:t>
            </w:r>
            <w:r>
              <w:rPr>
                <w:rFonts w:ascii="Arial" w:eastAsia="Times New Roman" w:hAnsi="Arial" w:cs="Arial"/>
                <w:spacing w:val="1"/>
                <w:sz w:val="20"/>
              </w:rPr>
              <w:t>s</w:t>
            </w:r>
            <w:r>
              <w:rPr>
                <w:rFonts w:ascii="Arial" w:eastAsia="Times New Roman" w:hAnsi="Arial" w:cs="Arial"/>
                <w:spacing w:val="2"/>
                <w:sz w:val="20"/>
              </w:rPr>
              <w:t>t</w:t>
            </w:r>
            <w:r>
              <w:rPr>
                <w:rFonts w:ascii="Arial" w:eastAsia="Times New Roman" w:hAnsi="Arial" w:cs="Arial"/>
                <w:spacing w:val="-1"/>
                <w:sz w:val="20"/>
              </w:rPr>
              <w:t>i</w:t>
            </w:r>
            <w:r>
              <w:rPr>
                <w:rFonts w:ascii="Arial" w:eastAsia="Times New Roman" w:hAnsi="Arial" w:cs="Arial"/>
                <w:spacing w:val="1"/>
                <w:sz w:val="20"/>
              </w:rPr>
              <w:t>c</w:t>
            </w:r>
            <w:r>
              <w:rPr>
                <w:rFonts w:ascii="Arial" w:eastAsia="Times New Roman" w:hAnsi="Arial" w:cs="Arial"/>
                <w:sz w:val="20"/>
              </w:rPr>
              <w:t>s</w:t>
            </w:r>
            <w:r>
              <w:rPr>
                <w:rFonts w:ascii="Arial" w:eastAsia="Times New Roman" w:hAnsi="Arial" w:cs="Arial"/>
                <w:spacing w:val="2"/>
                <w:sz w:val="20"/>
              </w:rPr>
              <w:t xml:space="preserve"> </w:t>
            </w:r>
            <w:r>
              <w:rPr>
                <w:rFonts w:ascii="Arial" w:eastAsia="Times New Roman" w:hAnsi="Arial" w:cs="Arial"/>
                <w:sz w:val="20"/>
              </w:rPr>
              <w:t xml:space="preserve">of </w:t>
            </w:r>
            <w:r>
              <w:rPr>
                <w:rFonts w:ascii="Arial" w:eastAsia="Times New Roman" w:hAnsi="Arial" w:cs="Arial"/>
                <w:spacing w:val="1"/>
                <w:sz w:val="20"/>
              </w:rPr>
              <w:t>c</w:t>
            </w:r>
            <w:r>
              <w:rPr>
                <w:rFonts w:ascii="Arial" w:eastAsia="Times New Roman" w:hAnsi="Arial" w:cs="Arial"/>
                <w:sz w:val="20"/>
              </w:rPr>
              <w:t>a</w:t>
            </w:r>
            <w:r>
              <w:rPr>
                <w:rFonts w:ascii="Arial" w:eastAsia="Times New Roman" w:hAnsi="Arial" w:cs="Arial"/>
                <w:spacing w:val="1"/>
                <w:sz w:val="20"/>
              </w:rPr>
              <w:t>r</w:t>
            </w:r>
            <w:r>
              <w:rPr>
                <w:rFonts w:ascii="Arial" w:eastAsia="Times New Roman" w:hAnsi="Arial" w:cs="Arial"/>
                <w:sz w:val="20"/>
              </w:rPr>
              <w:t>d</w:t>
            </w:r>
            <w:r>
              <w:rPr>
                <w:rFonts w:ascii="Arial" w:eastAsia="Times New Roman" w:hAnsi="Arial" w:cs="Arial"/>
                <w:spacing w:val="-1"/>
                <w:sz w:val="20"/>
              </w:rPr>
              <w:t>i</w:t>
            </w:r>
            <w:r>
              <w:rPr>
                <w:rFonts w:ascii="Arial" w:eastAsia="Times New Roman" w:hAnsi="Arial" w:cs="Arial"/>
                <w:sz w:val="20"/>
              </w:rPr>
              <w:t>ac</w:t>
            </w:r>
            <w:r>
              <w:rPr>
                <w:rFonts w:ascii="Arial" w:eastAsia="Times New Roman" w:hAnsi="Arial" w:cs="Arial"/>
                <w:spacing w:val="1"/>
                <w:sz w:val="20"/>
              </w:rPr>
              <w:t xml:space="preserve"> </w:t>
            </w:r>
            <w:r>
              <w:rPr>
                <w:rFonts w:ascii="Arial" w:eastAsia="Times New Roman" w:hAnsi="Arial" w:cs="Arial"/>
                <w:spacing w:val="4"/>
                <w:sz w:val="20"/>
              </w:rPr>
              <w:t>s</w:t>
            </w:r>
            <w:r>
              <w:rPr>
                <w:rFonts w:ascii="Arial" w:eastAsia="Times New Roman" w:hAnsi="Arial" w:cs="Arial"/>
                <w:spacing w:val="-6"/>
                <w:sz w:val="20"/>
              </w:rPr>
              <w:t>y</w:t>
            </w:r>
            <w:r>
              <w:rPr>
                <w:rFonts w:ascii="Arial" w:eastAsia="Times New Roman" w:hAnsi="Arial" w:cs="Arial"/>
                <w:spacing w:val="5"/>
                <w:sz w:val="20"/>
              </w:rPr>
              <w:t>m</w:t>
            </w:r>
            <w:r>
              <w:rPr>
                <w:rFonts w:ascii="Arial" w:eastAsia="Times New Roman" w:hAnsi="Arial" w:cs="Arial"/>
                <w:sz w:val="20"/>
              </w:rPr>
              <w:t>pto</w:t>
            </w:r>
            <w:r>
              <w:rPr>
                <w:rFonts w:ascii="Arial" w:eastAsia="Times New Roman" w:hAnsi="Arial" w:cs="Arial"/>
                <w:spacing w:val="5"/>
                <w:sz w:val="20"/>
              </w:rPr>
              <w:t>m</w:t>
            </w:r>
            <w:r>
              <w:rPr>
                <w:rFonts w:ascii="Arial" w:eastAsia="Times New Roman" w:hAnsi="Arial" w:cs="Arial"/>
                <w:sz w:val="20"/>
              </w:rPr>
              <w:t xml:space="preserve">s </w:t>
            </w:r>
            <w:r>
              <w:rPr>
                <w:rFonts w:ascii="Arial" w:eastAsia="Times New Roman" w:hAnsi="Arial" w:cs="Arial"/>
                <w:spacing w:val="-1"/>
                <w:sz w:val="20"/>
              </w:rPr>
              <w:t>i</w:t>
            </w:r>
            <w:r>
              <w:rPr>
                <w:rFonts w:ascii="Arial" w:eastAsia="Times New Roman" w:hAnsi="Arial" w:cs="Arial"/>
                <w:sz w:val="20"/>
              </w:rPr>
              <w:t>n a</w:t>
            </w:r>
            <w:r>
              <w:rPr>
                <w:rFonts w:ascii="Arial" w:eastAsia="Times New Roman" w:hAnsi="Arial" w:cs="Arial"/>
                <w:spacing w:val="-1"/>
                <w:sz w:val="20"/>
              </w:rPr>
              <w:t xml:space="preserve"> </w:t>
            </w:r>
            <w:r>
              <w:rPr>
                <w:rFonts w:ascii="Arial" w:eastAsia="Times New Roman" w:hAnsi="Arial" w:cs="Arial"/>
                <w:spacing w:val="1"/>
                <w:sz w:val="20"/>
              </w:rPr>
              <w:t>s</w:t>
            </w:r>
            <w:r>
              <w:rPr>
                <w:rFonts w:ascii="Arial" w:eastAsia="Times New Roman" w:hAnsi="Arial" w:cs="Arial"/>
                <w:sz w:val="20"/>
              </w:rPr>
              <w:t>e</w:t>
            </w:r>
            <w:r>
              <w:rPr>
                <w:rFonts w:ascii="Arial" w:eastAsia="Times New Roman" w:hAnsi="Arial" w:cs="Arial"/>
                <w:spacing w:val="2"/>
                <w:sz w:val="20"/>
              </w:rPr>
              <w:t>t</w:t>
            </w:r>
            <w:r>
              <w:rPr>
                <w:rFonts w:ascii="Arial" w:eastAsia="Times New Roman" w:hAnsi="Arial" w:cs="Arial"/>
                <w:sz w:val="20"/>
              </w:rPr>
              <w:t>t</w:t>
            </w:r>
            <w:r>
              <w:rPr>
                <w:rFonts w:ascii="Arial" w:eastAsia="Times New Roman" w:hAnsi="Arial" w:cs="Arial"/>
                <w:spacing w:val="1"/>
                <w:sz w:val="20"/>
              </w:rPr>
              <w:t>i</w:t>
            </w:r>
            <w:r>
              <w:rPr>
                <w:rFonts w:ascii="Arial" w:eastAsia="Times New Roman" w:hAnsi="Arial" w:cs="Arial"/>
                <w:sz w:val="20"/>
              </w:rPr>
              <w:t>ng</w:t>
            </w:r>
            <w:r>
              <w:rPr>
                <w:rFonts w:ascii="Arial" w:eastAsia="Times New Roman" w:hAnsi="Arial" w:cs="Arial"/>
                <w:spacing w:val="-1"/>
                <w:sz w:val="20"/>
              </w:rPr>
              <w:t xml:space="preserve"> </w:t>
            </w:r>
            <w:r>
              <w:rPr>
                <w:rFonts w:ascii="Arial" w:eastAsia="Times New Roman" w:hAnsi="Arial" w:cs="Arial"/>
                <w:spacing w:val="1"/>
                <w:sz w:val="20"/>
              </w:rPr>
              <w:t>c</w:t>
            </w:r>
            <w:r>
              <w:rPr>
                <w:rFonts w:ascii="Arial" w:eastAsia="Times New Roman" w:hAnsi="Arial" w:cs="Arial"/>
                <w:spacing w:val="-1"/>
                <w:sz w:val="20"/>
              </w:rPr>
              <w:t>l</w:t>
            </w:r>
            <w:r>
              <w:rPr>
                <w:rFonts w:ascii="Arial" w:eastAsia="Times New Roman" w:hAnsi="Arial" w:cs="Arial"/>
                <w:sz w:val="20"/>
              </w:rPr>
              <w:t>o</w:t>
            </w:r>
            <w:r>
              <w:rPr>
                <w:rFonts w:ascii="Arial" w:eastAsia="Times New Roman" w:hAnsi="Arial" w:cs="Arial"/>
                <w:spacing w:val="1"/>
                <w:sz w:val="20"/>
              </w:rPr>
              <w:t>s</w:t>
            </w:r>
            <w:r>
              <w:rPr>
                <w:rFonts w:ascii="Arial" w:eastAsia="Times New Roman" w:hAnsi="Arial" w:cs="Arial"/>
                <w:sz w:val="20"/>
              </w:rPr>
              <w:t xml:space="preserve">e </w:t>
            </w:r>
            <w:r>
              <w:rPr>
                <w:rFonts w:ascii="Arial" w:eastAsia="Times New Roman" w:hAnsi="Arial" w:cs="Arial"/>
                <w:spacing w:val="2"/>
                <w:sz w:val="20"/>
              </w:rPr>
              <w:t>t</w:t>
            </w:r>
            <w:r>
              <w:rPr>
                <w:rFonts w:ascii="Arial" w:eastAsia="Times New Roman" w:hAnsi="Arial" w:cs="Arial"/>
                <w:sz w:val="20"/>
              </w:rPr>
              <w:t>o</w:t>
            </w:r>
            <w:r>
              <w:rPr>
                <w:rFonts w:ascii="Arial" w:eastAsia="Times New Roman" w:hAnsi="Arial" w:cs="Arial"/>
                <w:spacing w:val="-1"/>
                <w:sz w:val="20"/>
              </w:rPr>
              <w:t xml:space="preserve"> </w:t>
            </w:r>
            <w:r>
              <w:rPr>
                <w:rFonts w:ascii="Arial" w:eastAsia="Times New Roman" w:hAnsi="Arial" w:cs="Arial"/>
                <w:spacing w:val="2"/>
                <w:sz w:val="20"/>
              </w:rPr>
              <w:t>h</w:t>
            </w:r>
            <w:r>
              <w:rPr>
                <w:rFonts w:ascii="Arial" w:eastAsia="Times New Roman" w:hAnsi="Arial" w:cs="Arial"/>
                <w:sz w:val="20"/>
              </w:rPr>
              <w:t>o</w:t>
            </w:r>
            <w:r>
              <w:rPr>
                <w:rFonts w:ascii="Arial" w:eastAsia="Times New Roman" w:hAnsi="Arial" w:cs="Arial"/>
                <w:spacing w:val="5"/>
                <w:sz w:val="20"/>
              </w:rPr>
              <w:t>m</w:t>
            </w:r>
            <w:r>
              <w:rPr>
                <w:rFonts w:ascii="Arial" w:eastAsia="Times New Roman" w:hAnsi="Arial" w:cs="Arial"/>
                <w:sz w:val="20"/>
              </w:rPr>
              <w:t>e.</w:t>
            </w:r>
          </w:p>
          <w:p w14:paraId="104A7A10" w14:textId="77777777" w:rsidR="00104BF4" w:rsidRDefault="00104BF4" w:rsidP="004F5CB5">
            <w:pPr>
              <w:widowControl w:val="0"/>
              <w:numPr>
                <w:ilvl w:val="0"/>
                <w:numId w:val="204"/>
              </w:numPr>
              <w:autoSpaceDE w:val="0"/>
              <w:autoSpaceDN w:val="0"/>
              <w:adjustRightInd w:val="0"/>
              <w:spacing w:after="0" w:line="256" w:lineRule="auto"/>
              <w:ind w:right="68"/>
              <w:rPr>
                <w:rFonts w:ascii="Arial" w:eastAsia="Times New Roman" w:hAnsi="Arial" w:cs="Arial"/>
                <w:sz w:val="20"/>
              </w:rPr>
            </w:pPr>
            <w:r>
              <w:rPr>
                <w:rFonts w:ascii="Arial" w:eastAsia="Times New Roman" w:hAnsi="Arial" w:cs="Arial"/>
                <w:sz w:val="20"/>
              </w:rPr>
              <w:t>In</w:t>
            </w:r>
            <w:r>
              <w:rPr>
                <w:rFonts w:ascii="Arial" w:eastAsia="Times New Roman" w:hAnsi="Arial" w:cs="Arial"/>
                <w:spacing w:val="1"/>
                <w:sz w:val="20"/>
              </w:rPr>
              <w:t>cr</w:t>
            </w:r>
            <w:r>
              <w:rPr>
                <w:rFonts w:ascii="Arial" w:eastAsia="Times New Roman" w:hAnsi="Arial" w:cs="Arial"/>
                <w:sz w:val="20"/>
              </w:rPr>
              <w:t>ea</w:t>
            </w:r>
            <w:r>
              <w:rPr>
                <w:rFonts w:ascii="Arial" w:eastAsia="Times New Roman" w:hAnsi="Arial" w:cs="Arial"/>
                <w:spacing w:val="1"/>
                <w:sz w:val="20"/>
              </w:rPr>
              <w:t>s</w:t>
            </w:r>
            <w:r>
              <w:rPr>
                <w:rFonts w:ascii="Arial" w:eastAsia="Times New Roman" w:hAnsi="Arial" w:cs="Arial"/>
                <w:sz w:val="20"/>
              </w:rPr>
              <w:t>e</w:t>
            </w:r>
            <w:r>
              <w:rPr>
                <w:rFonts w:ascii="Arial" w:eastAsia="Times New Roman" w:hAnsi="Arial" w:cs="Arial"/>
                <w:spacing w:val="29"/>
                <w:sz w:val="20"/>
              </w:rPr>
              <w:t xml:space="preserve"> </w:t>
            </w:r>
            <w:r>
              <w:rPr>
                <w:rFonts w:ascii="Arial" w:eastAsia="Times New Roman" w:hAnsi="Arial" w:cs="Arial"/>
                <w:spacing w:val="1"/>
                <w:sz w:val="20"/>
              </w:rPr>
              <w:t>c</w:t>
            </w:r>
            <w:r>
              <w:rPr>
                <w:rFonts w:ascii="Arial" w:eastAsia="Times New Roman" w:hAnsi="Arial" w:cs="Arial"/>
                <w:sz w:val="20"/>
              </w:rPr>
              <w:t>ho</w:t>
            </w:r>
            <w:r>
              <w:rPr>
                <w:rFonts w:ascii="Arial" w:eastAsia="Times New Roman" w:hAnsi="Arial" w:cs="Arial"/>
                <w:spacing w:val="-1"/>
                <w:sz w:val="20"/>
              </w:rPr>
              <w:t>i</w:t>
            </w:r>
            <w:r>
              <w:rPr>
                <w:rFonts w:ascii="Arial" w:eastAsia="Times New Roman" w:hAnsi="Arial" w:cs="Arial"/>
                <w:spacing w:val="1"/>
                <w:sz w:val="20"/>
              </w:rPr>
              <w:t>c</w:t>
            </w:r>
            <w:r>
              <w:rPr>
                <w:rFonts w:ascii="Arial" w:eastAsia="Times New Roman" w:hAnsi="Arial" w:cs="Arial"/>
                <w:sz w:val="20"/>
              </w:rPr>
              <w:t>e</w:t>
            </w:r>
            <w:r>
              <w:rPr>
                <w:rFonts w:ascii="Arial" w:eastAsia="Times New Roman" w:hAnsi="Arial" w:cs="Arial"/>
                <w:spacing w:val="29"/>
                <w:sz w:val="20"/>
              </w:rPr>
              <w:t xml:space="preserve"> </w:t>
            </w:r>
            <w:r>
              <w:rPr>
                <w:rFonts w:ascii="Arial" w:eastAsia="Times New Roman" w:hAnsi="Arial" w:cs="Arial"/>
                <w:spacing w:val="2"/>
                <w:sz w:val="20"/>
              </w:rPr>
              <w:t>f</w:t>
            </w:r>
            <w:r>
              <w:rPr>
                <w:rFonts w:ascii="Arial" w:eastAsia="Times New Roman" w:hAnsi="Arial" w:cs="Arial"/>
                <w:sz w:val="20"/>
              </w:rPr>
              <w:t>or</w:t>
            </w:r>
            <w:r>
              <w:rPr>
                <w:rFonts w:ascii="Arial" w:eastAsia="Times New Roman" w:hAnsi="Arial" w:cs="Arial"/>
                <w:spacing w:val="32"/>
                <w:sz w:val="20"/>
              </w:rPr>
              <w:t xml:space="preserve"> </w:t>
            </w:r>
            <w:r>
              <w:rPr>
                <w:rFonts w:ascii="Arial" w:eastAsia="Times New Roman" w:hAnsi="Arial" w:cs="Arial"/>
                <w:sz w:val="20"/>
              </w:rPr>
              <w:t>pat</w:t>
            </w:r>
            <w:r>
              <w:rPr>
                <w:rFonts w:ascii="Arial" w:eastAsia="Times New Roman" w:hAnsi="Arial" w:cs="Arial"/>
                <w:spacing w:val="-1"/>
                <w:sz w:val="20"/>
              </w:rPr>
              <w:t>i</w:t>
            </w:r>
            <w:r>
              <w:rPr>
                <w:rFonts w:ascii="Arial" w:eastAsia="Times New Roman" w:hAnsi="Arial" w:cs="Arial"/>
                <w:spacing w:val="2"/>
                <w:sz w:val="20"/>
              </w:rPr>
              <w:t>e</w:t>
            </w:r>
            <w:r>
              <w:rPr>
                <w:rFonts w:ascii="Arial" w:eastAsia="Times New Roman" w:hAnsi="Arial" w:cs="Arial"/>
                <w:sz w:val="20"/>
              </w:rPr>
              <w:t>nts</w:t>
            </w:r>
            <w:r>
              <w:rPr>
                <w:rFonts w:ascii="Arial" w:eastAsia="Times New Roman" w:hAnsi="Arial" w:cs="Arial"/>
                <w:spacing w:val="30"/>
                <w:sz w:val="20"/>
              </w:rPr>
              <w:t xml:space="preserve"> </w:t>
            </w:r>
            <w:r>
              <w:rPr>
                <w:rFonts w:ascii="Arial" w:eastAsia="Times New Roman" w:hAnsi="Arial" w:cs="Arial"/>
                <w:spacing w:val="2"/>
                <w:sz w:val="20"/>
              </w:rPr>
              <w:t>b</w:t>
            </w:r>
            <w:r>
              <w:rPr>
                <w:rFonts w:ascii="Arial" w:eastAsia="Times New Roman" w:hAnsi="Arial" w:cs="Arial"/>
                <w:sz w:val="20"/>
              </w:rPr>
              <w:t>y</w:t>
            </w:r>
            <w:r>
              <w:rPr>
                <w:rFonts w:ascii="Arial" w:eastAsia="Times New Roman" w:hAnsi="Arial" w:cs="Arial"/>
                <w:spacing w:val="26"/>
                <w:sz w:val="20"/>
              </w:rPr>
              <w:t xml:space="preserve"> </w:t>
            </w:r>
            <w:r>
              <w:rPr>
                <w:rFonts w:ascii="Arial" w:eastAsia="Times New Roman" w:hAnsi="Arial" w:cs="Arial"/>
                <w:sz w:val="20"/>
              </w:rPr>
              <w:t>o</w:t>
            </w:r>
            <w:r>
              <w:rPr>
                <w:rFonts w:ascii="Arial" w:eastAsia="Times New Roman" w:hAnsi="Arial" w:cs="Arial"/>
                <w:spacing w:val="2"/>
                <w:sz w:val="20"/>
              </w:rPr>
              <w:t>ff</w:t>
            </w:r>
            <w:r>
              <w:rPr>
                <w:rFonts w:ascii="Arial" w:eastAsia="Times New Roman" w:hAnsi="Arial" w:cs="Arial"/>
                <w:sz w:val="20"/>
              </w:rPr>
              <w:t>e</w:t>
            </w:r>
            <w:r>
              <w:rPr>
                <w:rFonts w:ascii="Arial" w:eastAsia="Times New Roman" w:hAnsi="Arial" w:cs="Arial"/>
                <w:spacing w:val="1"/>
                <w:sz w:val="20"/>
              </w:rPr>
              <w:t>r</w:t>
            </w:r>
            <w:r>
              <w:rPr>
                <w:rFonts w:ascii="Arial" w:eastAsia="Times New Roman" w:hAnsi="Arial" w:cs="Arial"/>
                <w:spacing w:val="-1"/>
                <w:sz w:val="20"/>
              </w:rPr>
              <w:t>i</w:t>
            </w:r>
            <w:r>
              <w:rPr>
                <w:rFonts w:ascii="Arial" w:eastAsia="Times New Roman" w:hAnsi="Arial" w:cs="Arial"/>
                <w:sz w:val="20"/>
              </w:rPr>
              <w:t>ng</w:t>
            </w:r>
            <w:r>
              <w:rPr>
                <w:rFonts w:ascii="Arial" w:eastAsia="Times New Roman" w:hAnsi="Arial" w:cs="Arial"/>
                <w:spacing w:val="29"/>
                <w:sz w:val="20"/>
              </w:rPr>
              <w:t xml:space="preserve"> </w:t>
            </w:r>
            <w:r>
              <w:rPr>
                <w:rFonts w:ascii="Arial" w:eastAsia="Times New Roman" w:hAnsi="Arial" w:cs="Arial"/>
                <w:spacing w:val="1"/>
                <w:sz w:val="20"/>
              </w:rPr>
              <w:t>c</w:t>
            </w:r>
            <w:r>
              <w:rPr>
                <w:rFonts w:ascii="Arial" w:eastAsia="Times New Roman" w:hAnsi="Arial" w:cs="Arial"/>
                <w:spacing w:val="-3"/>
                <w:sz w:val="20"/>
              </w:rPr>
              <w:t>o</w:t>
            </w:r>
            <w:r>
              <w:rPr>
                <w:rFonts w:ascii="Arial" w:eastAsia="Times New Roman" w:hAnsi="Arial" w:cs="Arial"/>
                <w:spacing w:val="2"/>
                <w:sz w:val="20"/>
              </w:rPr>
              <w:t>m</w:t>
            </w:r>
            <w:r>
              <w:rPr>
                <w:rFonts w:ascii="Arial" w:eastAsia="Times New Roman" w:hAnsi="Arial" w:cs="Arial"/>
                <w:spacing w:val="5"/>
                <w:sz w:val="20"/>
              </w:rPr>
              <w:t>m</w:t>
            </w:r>
            <w:r>
              <w:rPr>
                <w:rFonts w:ascii="Arial" w:eastAsia="Times New Roman" w:hAnsi="Arial" w:cs="Arial"/>
                <w:sz w:val="20"/>
              </w:rPr>
              <w:t>un</w:t>
            </w:r>
            <w:r>
              <w:rPr>
                <w:rFonts w:ascii="Arial" w:eastAsia="Times New Roman" w:hAnsi="Arial" w:cs="Arial"/>
                <w:spacing w:val="-1"/>
                <w:sz w:val="20"/>
              </w:rPr>
              <w:t>i</w:t>
            </w:r>
            <w:r>
              <w:rPr>
                <w:rFonts w:ascii="Arial" w:eastAsia="Times New Roman" w:hAnsi="Arial" w:cs="Arial"/>
                <w:spacing w:val="2"/>
                <w:sz w:val="20"/>
              </w:rPr>
              <w:t>t</w:t>
            </w:r>
            <w:r>
              <w:rPr>
                <w:rFonts w:ascii="Arial" w:eastAsia="Times New Roman" w:hAnsi="Arial" w:cs="Arial"/>
                <w:sz w:val="20"/>
              </w:rPr>
              <w:t>y</w:t>
            </w:r>
            <w:r>
              <w:rPr>
                <w:rFonts w:ascii="Arial" w:eastAsia="Times New Roman" w:hAnsi="Arial" w:cs="Arial"/>
                <w:spacing w:val="26"/>
                <w:sz w:val="20"/>
              </w:rPr>
              <w:t>-</w:t>
            </w:r>
            <w:r>
              <w:rPr>
                <w:rFonts w:ascii="Arial" w:eastAsia="Times New Roman" w:hAnsi="Arial" w:cs="Arial"/>
                <w:sz w:val="20"/>
              </w:rPr>
              <w:t>ba</w:t>
            </w:r>
            <w:r>
              <w:rPr>
                <w:rFonts w:ascii="Arial" w:eastAsia="Times New Roman" w:hAnsi="Arial" w:cs="Arial"/>
                <w:spacing w:val="1"/>
                <w:sz w:val="20"/>
              </w:rPr>
              <w:t>s</w:t>
            </w:r>
            <w:r>
              <w:rPr>
                <w:rFonts w:ascii="Arial" w:eastAsia="Times New Roman" w:hAnsi="Arial" w:cs="Arial"/>
                <w:sz w:val="20"/>
              </w:rPr>
              <w:t>ed</w:t>
            </w:r>
            <w:r>
              <w:rPr>
                <w:rFonts w:ascii="Arial" w:eastAsia="Times New Roman" w:hAnsi="Arial" w:cs="Arial"/>
                <w:spacing w:val="28"/>
                <w:sz w:val="20"/>
              </w:rPr>
              <w:t xml:space="preserve"> </w:t>
            </w:r>
            <w:r>
              <w:rPr>
                <w:rFonts w:ascii="Arial" w:eastAsia="Times New Roman" w:hAnsi="Arial" w:cs="Arial"/>
                <w:spacing w:val="1"/>
                <w:sz w:val="20"/>
              </w:rPr>
              <w:t>s</w:t>
            </w:r>
            <w:r>
              <w:rPr>
                <w:rFonts w:ascii="Arial" w:eastAsia="Times New Roman" w:hAnsi="Arial" w:cs="Arial"/>
                <w:sz w:val="20"/>
              </w:rPr>
              <w:t>e</w:t>
            </w:r>
            <w:r>
              <w:rPr>
                <w:rFonts w:ascii="Arial" w:eastAsia="Times New Roman" w:hAnsi="Arial" w:cs="Arial"/>
                <w:spacing w:val="1"/>
                <w:sz w:val="20"/>
              </w:rPr>
              <w:t>rv</w:t>
            </w:r>
            <w:r>
              <w:rPr>
                <w:rFonts w:ascii="Arial" w:eastAsia="Times New Roman" w:hAnsi="Arial" w:cs="Arial"/>
                <w:spacing w:val="-1"/>
                <w:sz w:val="20"/>
              </w:rPr>
              <w:t>i</w:t>
            </w:r>
            <w:r>
              <w:rPr>
                <w:rFonts w:ascii="Arial" w:eastAsia="Times New Roman" w:hAnsi="Arial" w:cs="Arial"/>
                <w:spacing w:val="1"/>
                <w:sz w:val="20"/>
              </w:rPr>
              <w:t>c</w:t>
            </w:r>
            <w:r>
              <w:rPr>
                <w:rFonts w:ascii="Arial" w:eastAsia="Times New Roman" w:hAnsi="Arial" w:cs="Arial"/>
                <w:sz w:val="20"/>
              </w:rPr>
              <w:t>es</w:t>
            </w:r>
            <w:r>
              <w:rPr>
                <w:rFonts w:ascii="Arial" w:eastAsia="Times New Roman" w:hAnsi="Arial" w:cs="Arial"/>
                <w:spacing w:val="31"/>
                <w:sz w:val="20"/>
              </w:rPr>
              <w:t xml:space="preserve"> </w:t>
            </w:r>
            <w:r>
              <w:rPr>
                <w:rFonts w:ascii="Arial" w:eastAsia="Times New Roman" w:hAnsi="Arial" w:cs="Arial"/>
                <w:sz w:val="20"/>
              </w:rPr>
              <w:t>at</w:t>
            </w:r>
            <w:r>
              <w:rPr>
                <w:rFonts w:ascii="Arial" w:eastAsia="Times New Roman" w:hAnsi="Arial" w:cs="Arial"/>
                <w:spacing w:val="29"/>
                <w:sz w:val="20"/>
              </w:rPr>
              <w:t xml:space="preserve"> </w:t>
            </w:r>
            <w:r>
              <w:rPr>
                <w:rFonts w:ascii="Arial" w:eastAsia="Times New Roman" w:hAnsi="Arial" w:cs="Arial"/>
                <w:sz w:val="20"/>
              </w:rPr>
              <w:t>t</w:t>
            </w:r>
            <w:r>
              <w:rPr>
                <w:rFonts w:ascii="Arial" w:eastAsia="Times New Roman" w:hAnsi="Arial" w:cs="Arial"/>
                <w:spacing w:val="-1"/>
                <w:sz w:val="20"/>
              </w:rPr>
              <w:t>i</w:t>
            </w:r>
            <w:r>
              <w:rPr>
                <w:rFonts w:ascii="Arial" w:eastAsia="Times New Roman" w:hAnsi="Arial" w:cs="Arial"/>
                <w:spacing w:val="5"/>
                <w:sz w:val="20"/>
              </w:rPr>
              <w:t>m</w:t>
            </w:r>
            <w:r>
              <w:rPr>
                <w:rFonts w:ascii="Arial" w:eastAsia="Times New Roman" w:hAnsi="Arial" w:cs="Arial"/>
                <w:sz w:val="20"/>
              </w:rPr>
              <w:t>es</w:t>
            </w:r>
            <w:r>
              <w:rPr>
                <w:rFonts w:ascii="Arial" w:eastAsia="Times New Roman" w:hAnsi="Arial" w:cs="Arial"/>
                <w:spacing w:val="32"/>
                <w:sz w:val="20"/>
              </w:rPr>
              <w:t xml:space="preserve"> </w:t>
            </w:r>
            <w:r>
              <w:rPr>
                <w:rFonts w:ascii="Arial" w:eastAsia="Times New Roman" w:hAnsi="Arial" w:cs="Arial"/>
                <w:spacing w:val="-3"/>
                <w:sz w:val="20"/>
              </w:rPr>
              <w:t>a</w:t>
            </w:r>
            <w:r>
              <w:rPr>
                <w:rFonts w:ascii="Arial" w:eastAsia="Times New Roman" w:hAnsi="Arial" w:cs="Arial"/>
                <w:sz w:val="20"/>
              </w:rPr>
              <w:t>nd</w:t>
            </w:r>
            <w:r>
              <w:rPr>
                <w:rFonts w:ascii="Arial" w:eastAsia="Times New Roman" w:hAnsi="Arial" w:cs="Arial"/>
                <w:spacing w:val="29"/>
                <w:sz w:val="20"/>
              </w:rPr>
              <w:t xml:space="preserve"> </w:t>
            </w:r>
            <w:r>
              <w:rPr>
                <w:rFonts w:ascii="Arial" w:eastAsia="Times New Roman" w:hAnsi="Arial" w:cs="Arial"/>
                <w:spacing w:val="-1"/>
                <w:sz w:val="20"/>
              </w:rPr>
              <w:t>v</w:t>
            </w:r>
            <w:r>
              <w:rPr>
                <w:rFonts w:ascii="Arial" w:eastAsia="Times New Roman" w:hAnsi="Arial" w:cs="Arial"/>
                <w:spacing w:val="2"/>
                <w:sz w:val="20"/>
              </w:rPr>
              <w:t>e</w:t>
            </w:r>
            <w:r>
              <w:rPr>
                <w:rFonts w:ascii="Arial" w:eastAsia="Times New Roman" w:hAnsi="Arial" w:cs="Arial"/>
                <w:sz w:val="20"/>
              </w:rPr>
              <w:t>nues</w:t>
            </w:r>
            <w:r>
              <w:rPr>
                <w:rFonts w:ascii="Arial" w:eastAsia="Times New Roman" w:hAnsi="Arial" w:cs="Arial"/>
                <w:spacing w:val="31"/>
                <w:sz w:val="20"/>
              </w:rPr>
              <w:t xml:space="preserve"> </w:t>
            </w:r>
            <w:r>
              <w:rPr>
                <w:rFonts w:ascii="Arial" w:eastAsia="Times New Roman" w:hAnsi="Arial" w:cs="Arial"/>
                <w:sz w:val="20"/>
              </w:rPr>
              <w:t>th</w:t>
            </w:r>
            <w:r>
              <w:rPr>
                <w:rFonts w:ascii="Arial" w:eastAsia="Times New Roman" w:hAnsi="Arial" w:cs="Arial"/>
                <w:spacing w:val="2"/>
                <w:sz w:val="20"/>
              </w:rPr>
              <w:t>a</w:t>
            </w:r>
            <w:r>
              <w:rPr>
                <w:rFonts w:ascii="Arial" w:eastAsia="Times New Roman" w:hAnsi="Arial" w:cs="Arial"/>
                <w:sz w:val="20"/>
              </w:rPr>
              <w:t>t</w:t>
            </w:r>
            <w:r>
              <w:rPr>
                <w:rFonts w:ascii="Arial" w:eastAsia="Times New Roman" w:hAnsi="Arial" w:cs="Arial"/>
                <w:spacing w:val="29"/>
                <w:sz w:val="20"/>
              </w:rPr>
              <w:t xml:space="preserve"> </w:t>
            </w:r>
            <w:r>
              <w:rPr>
                <w:rFonts w:ascii="Arial" w:eastAsia="Times New Roman" w:hAnsi="Arial" w:cs="Arial"/>
                <w:spacing w:val="1"/>
                <w:sz w:val="20"/>
              </w:rPr>
              <w:t>s</w:t>
            </w:r>
            <w:r>
              <w:rPr>
                <w:rFonts w:ascii="Arial" w:eastAsia="Times New Roman" w:hAnsi="Arial" w:cs="Arial"/>
                <w:sz w:val="20"/>
              </w:rPr>
              <w:t>u</w:t>
            </w:r>
            <w:r>
              <w:rPr>
                <w:rFonts w:ascii="Arial" w:eastAsia="Times New Roman" w:hAnsi="Arial" w:cs="Arial"/>
                <w:spacing w:val="-1"/>
                <w:sz w:val="20"/>
              </w:rPr>
              <w:t>i</w:t>
            </w:r>
            <w:r>
              <w:rPr>
                <w:rFonts w:ascii="Arial" w:eastAsia="Times New Roman" w:hAnsi="Arial" w:cs="Arial"/>
                <w:sz w:val="20"/>
              </w:rPr>
              <w:t>t pat</w:t>
            </w:r>
            <w:r>
              <w:rPr>
                <w:rFonts w:ascii="Arial" w:eastAsia="Times New Roman" w:hAnsi="Arial" w:cs="Arial"/>
                <w:spacing w:val="1"/>
                <w:sz w:val="20"/>
              </w:rPr>
              <w:t>i</w:t>
            </w:r>
            <w:r>
              <w:rPr>
                <w:rFonts w:ascii="Arial" w:eastAsia="Times New Roman" w:hAnsi="Arial" w:cs="Arial"/>
                <w:sz w:val="20"/>
              </w:rPr>
              <w:t>ent</w:t>
            </w:r>
            <w:r>
              <w:rPr>
                <w:rFonts w:ascii="Arial" w:eastAsia="Times New Roman" w:hAnsi="Arial" w:cs="Arial"/>
                <w:spacing w:val="2"/>
                <w:sz w:val="20"/>
              </w:rPr>
              <w:t xml:space="preserve"> </w:t>
            </w:r>
            <w:r>
              <w:rPr>
                <w:rFonts w:ascii="Arial" w:eastAsia="Times New Roman" w:hAnsi="Arial" w:cs="Arial"/>
                <w:sz w:val="20"/>
              </w:rPr>
              <w:t>ne</w:t>
            </w:r>
            <w:r>
              <w:rPr>
                <w:rFonts w:ascii="Arial" w:eastAsia="Times New Roman" w:hAnsi="Arial" w:cs="Arial"/>
                <w:spacing w:val="2"/>
                <w:sz w:val="20"/>
              </w:rPr>
              <w:t>e</w:t>
            </w:r>
            <w:r>
              <w:rPr>
                <w:rFonts w:ascii="Arial" w:eastAsia="Times New Roman" w:hAnsi="Arial" w:cs="Arial"/>
                <w:sz w:val="20"/>
              </w:rPr>
              <w:t>ds.</w:t>
            </w:r>
          </w:p>
          <w:p w14:paraId="1439612D" w14:textId="77777777" w:rsidR="00104BF4" w:rsidRDefault="00104BF4" w:rsidP="004F5CB5">
            <w:pPr>
              <w:pStyle w:val="ListParagraph"/>
              <w:numPr>
                <w:ilvl w:val="0"/>
                <w:numId w:val="204"/>
              </w:numPr>
              <w:spacing w:line="256" w:lineRule="auto"/>
              <w:rPr>
                <w:rFonts w:ascii="Arial" w:hAnsi="Arial" w:cs="Arial"/>
                <w:sz w:val="20"/>
                <w:szCs w:val="20"/>
                <w:lang w:val="en-US" w:eastAsia="ja-JP"/>
              </w:rPr>
            </w:pPr>
            <w:r>
              <w:rPr>
                <w:rFonts w:ascii="Arial" w:hAnsi="Arial" w:cs="Arial"/>
                <w:sz w:val="20"/>
                <w:szCs w:val="20"/>
                <w:lang w:val="en-US" w:eastAsia="ja-JP"/>
              </w:rPr>
              <w:t>Ensure that patients only attend a hospital-based follow-up appointment in acute Cardiology where necessary, and that patients whose test results are within normal limits or with minor abnormalities are managed safely and effectively within the Primary Care setting.</w:t>
            </w:r>
          </w:p>
          <w:p w14:paraId="7851B903" w14:textId="77777777" w:rsidR="00104BF4" w:rsidRDefault="00104BF4" w:rsidP="004F5CB5">
            <w:pPr>
              <w:widowControl w:val="0"/>
              <w:numPr>
                <w:ilvl w:val="0"/>
                <w:numId w:val="204"/>
              </w:numPr>
              <w:autoSpaceDE w:val="0"/>
              <w:autoSpaceDN w:val="0"/>
              <w:adjustRightInd w:val="0"/>
              <w:spacing w:after="0" w:line="256" w:lineRule="auto"/>
              <w:ind w:right="68"/>
              <w:rPr>
                <w:rFonts w:ascii="Arial" w:eastAsia="Times New Roman" w:hAnsi="Arial" w:cs="Arial"/>
                <w:sz w:val="20"/>
              </w:rPr>
            </w:pPr>
            <w:r>
              <w:rPr>
                <w:rFonts w:ascii="Arial" w:eastAsia="Times New Roman" w:hAnsi="Arial" w:cs="Arial"/>
                <w:sz w:val="20"/>
              </w:rPr>
              <w:t>Re</w:t>
            </w:r>
            <w:r>
              <w:rPr>
                <w:rFonts w:ascii="Arial" w:eastAsia="Times New Roman" w:hAnsi="Arial" w:cs="Arial"/>
                <w:spacing w:val="2"/>
                <w:sz w:val="20"/>
              </w:rPr>
              <w:t>f</w:t>
            </w:r>
            <w:r>
              <w:rPr>
                <w:rFonts w:ascii="Arial" w:eastAsia="Times New Roman" w:hAnsi="Arial" w:cs="Arial"/>
                <w:sz w:val="20"/>
              </w:rPr>
              <w:t>e</w:t>
            </w:r>
            <w:r>
              <w:rPr>
                <w:rFonts w:ascii="Arial" w:eastAsia="Times New Roman" w:hAnsi="Arial" w:cs="Arial"/>
                <w:spacing w:val="1"/>
                <w:sz w:val="20"/>
              </w:rPr>
              <w:t>rr</w:t>
            </w:r>
            <w:r>
              <w:rPr>
                <w:rFonts w:ascii="Arial" w:eastAsia="Times New Roman" w:hAnsi="Arial" w:cs="Arial"/>
                <w:sz w:val="20"/>
              </w:rPr>
              <w:t>al</w:t>
            </w:r>
            <w:r>
              <w:rPr>
                <w:rFonts w:ascii="Arial" w:eastAsia="Times New Roman" w:hAnsi="Arial" w:cs="Arial"/>
                <w:spacing w:val="-4"/>
                <w:sz w:val="20"/>
              </w:rPr>
              <w:t xml:space="preserve"> </w:t>
            </w:r>
            <w:r>
              <w:rPr>
                <w:rFonts w:ascii="Arial" w:eastAsia="Times New Roman" w:hAnsi="Arial" w:cs="Arial"/>
                <w:sz w:val="20"/>
              </w:rPr>
              <w:t>to</w:t>
            </w:r>
            <w:r>
              <w:rPr>
                <w:rFonts w:ascii="Arial" w:eastAsia="Times New Roman" w:hAnsi="Arial" w:cs="Arial"/>
                <w:spacing w:val="-1"/>
                <w:sz w:val="20"/>
              </w:rPr>
              <w:t xml:space="preserve"> </w:t>
            </w:r>
            <w:r>
              <w:rPr>
                <w:rFonts w:ascii="Arial" w:eastAsia="Times New Roman" w:hAnsi="Arial" w:cs="Arial"/>
                <w:sz w:val="20"/>
              </w:rPr>
              <w:t>a</w:t>
            </w:r>
            <w:r>
              <w:rPr>
                <w:rFonts w:ascii="Arial" w:eastAsia="Times New Roman" w:hAnsi="Arial" w:cs="Arial"/>
                <w:spacing w:val="-1"/>
                <w:sz w:val="20"/>
              </w:rPr>
              <w:t>p</w:t>
            </w:r>
            <w:r>
              <w:rPr>
                <w:rFonts w:ascii="Arial" w:eastAsia="Times New Roman" w:hAnsi="Arial" w:cs="Arial"/>
                <w:spacing w:val="2"/>
                <w:sz w:val="20"/>
              </w:rPr>
              <w:t>p</w:t>
            </w:r>
            <w:r>
              <w:rPr>
                <w:rFonts w:ascii="Arial" w:eastAsia="Times New Roman" w:hAnsi="Arial" w:cs="Arial"/>
                <w:sz w:val="20"/>
              </w:rPr>
              <w:t>o</w:t>
            </w:r>
            <w:r>
              <w:rPr>
                <w:rFonts w:ascii="Arial" w:eastAsia="Times New Roman" w:hAnsi="Arial" w:cs="Arial"/>
                <w:spacing w:val="-1"/>
                <w:sz w:val="20"/>
              </w:rPr>
              <w:t>i</w:t>
            </w:r>
            <w:r>
              <w:rPr>
                <w:rFonts w:ascii="Arial" w:eastAsia="Times New Roman" w:hAnsi="Arial" w:cs="Arial"/>
                <w:spacing w:val="2"/>
                <w:sz w:val="20"/>
              </w:rPr>
              <w:t>n</w:t>
            </w:r>
            <w:r>
              <w:rPr>
                <w:rFonts w:ascii="Arial" w:eastAsia="Times New Roman" w:hAnsi="Arial" w:cs="Arial"/>
                <w:sz w:val="20"/>
              </w:rPr>
              <w:t>t</w:t>
            </w:r>
            <w:r>
              <w:rPr>
                <w:rFonts w:ascii="Arial" w:eastAsia="Times New Roman" w:hAnsi="Arial" w:cs="Arial"/>
                <w:spacing w:val="4"/>
                <w:sz w:val="20"/>
              </w:rPr>
              <w:t>m</w:t>
            </w:r>
            <w:r>
              <w:rPr>
                <w:rFonts w:ascii="Arial" w:eastAsia="Times New Roman" w:hAnsi="Arial" w:cs="Arial"/>
                <w:sz w:val="20"/>
              </w:rPr>
              <w:t>e</w:t>
            </w:r>
            <w:r>
              <w:rPr>
                <w:rFonts w:ascii="Arial" w:eastAsia="Times New Roman" w:hAnsi="Arial" w:cs="Arial"/>
                <w:spacing w:val="-1"/>
                <w:sz w:val="20"/>
              </w:rPr>
              <w:t>n</w:t>
            </w:r>
            <w:r>
              <w:rPr>
                <w:rFonts w:ascii="Arial" w:eastAsia="Times New Roman" w:hAnsi="Arial" w:cs="Arial"/>
                <w:sz w:val="20"/>
              </w:rPr>
              <w:t>t</w:t>
            </w:r>
            <w:r>
              <w:rPr>
                <w:rFonts w:ascii="Arial" w:eastAsia="Times New Roman" w:hAnsi="Arial" w:cs="Arial"/>
                <w:spacing w:val="-1"/>
                <w:sz w:val="20"/>
              </w:rPr>
              <w:t xml:space="preserve"> </w:t>
            </w:r>
            <w:r>
              <w:rPr>
                <w:rFonts w:ascii="Arial" w:eastAsia="Times New Roman" w:hAnsi="Arial" w:cs="Arial"/>
                <w:sz w:val="20"/>
              </w:rPr>
              <w:t>t</w:t>
            </w:r>
            <w:r>
              <w:rPr>
                <w:rFonts w:ascii="Arial" w:eastAsia="Times New Roman" w:hAnsi="Arial" w:cs="Arial"/>
                <w:spacing w:val="-2"/>
                <w:sz w:val="20"/>
              </w:rPr>
              <w:t>i</w:t>
            </w:r>
            <w:r>
              <w:rPr>
                <w:rFonts w:ascii="Arial" w:eastAsia="Times New Roman" w:hAnsi="Arial" w:cs="Arial"/>
                <w:spacing w:val="2"/>
                <w:sz w:val="20"/>
              </w:rPr>
              <w:t>m</w:t>
            </w:r>
            <w:r>
              <w:rPr>
                <w:rFonts w:ascii="Arial" w:eastAsia="Times New Roman" w:hAnsi="Arial" w:cs="Arial"/>
                <w:sz w:val="20"/>
              </w:rPr>
              <w:t>es to</w:t>
            </w:r>
            <w:r>
              <w:rPr>
                <w:rFonts w:ascii="Arial" w:eastAsia="Times New Roman" w:hAnsi="Arial" w:cs="Arial"/>
                <w:spacing w:val="-3"/>
                <w:sz w:val="20"/>
              </w:rPr>
              <w:t xml:space="preserve"> aim to </w:t>
            </w:r>
            <w:r>
              <w:rPr>
                <w:rFonts w:ascii="Arial" w:eastAsia="Times New Roman" w:hAnsi="Arial" w:cs="Arial"/>
                <w:spacing w:val="2"/>
                <w:sz w:val="20"/>
              </w:rPr>
              <w:t>b</w:t>
            </w:r>
            <w:r>
              <w:rPr>
                <w:rFonts w:ascii="Arial" w:eastAsia="Times New Roman" w:hAnsi="Arial" w:cs="Arial"/>
                <w:sz w:val="20"/>
              </w:rPr>
              <w:t xml:space="preserve">e </w:t>
            </w:r>
            <w:r>
              <w:rPr>
                <w:rFonts w:ascii="Arial" w:eastAsia="Times New Roman" w:hAnsi="Arial" w:cs="Arial"/>
                <w:spacing w:val="2"/>
                <w:sz w:val="20"/>
              </w:rPr>
              <w:t>n</w:t>
            </w:r>
            <w:r>
              <w:rPr>
                <w:rFonts w:ascii="Arial" w:eastAsia="Times New Roman" w:hAnsi="Arial" w:cs="Arial"/>
                <w:sz w:val="20"/>
              </w:rPr>
              <w:t>o</w:t>
            </w:r>
            <w:r>
              <w:rPr>
                <w:rFonts w:ascii="Arial" w:eastAsia="Times New Roman" w:hAnsi="Arial" w:cs="Arial"/>
                <w:spacing w:val="-1"/>
                <w:sz w:val="20"/>
              </w:rPr>
              <w:t xml:space="preserve"> </w:t>
            </w:r>
            <w:r>
              <w:rPr>
                <w:rFonts w:ascii="Arial" w:eastAsia="Times New Roman" w:hAnsi="Arial" w:cs="Arial"/>
                <w:spacing w:val="1"/>
                <w:sz w:val="20"/>
              </w:rPr>
              <w:t>l</w:t>
            </w:r>
            <w:r>
              <w:rPr>
                <w:rFonts w:ascii="Arial" w:eastAsia="Times New Roman" w:hAnsi="Arial" w:cs="Arial"/>
                <w:sz w:val="20"/>
              </w:rPr>
              <w:t>o</w:t>
            </w:r>
            <w:r>
              <w:rPr>
                <w:rFonts w:ascii="Arial" w:eastAsia="Times New Roman" w:hAnsi="Arial" w:cs="Arial"/>
                <w:spacing w:val="-1"/>
                <w:sz w:val="20"/>
              </w:rPr>
              <w:t>n</w:t>
            </w:r>
            <w:r>
              <w:rPr>
                <w:rFonts w:ascii="Arial" w:eastAsia="Times New Roman" w:hAnsi="Arial" w:cs="Arial"/>
                <w:spacing w:val="2"/>
                <w:sz w:val="20"/>
              </w:rPr>
              <w:t>g</w:t>
            </w:r>
            <w:r>
              <w:rPr>
                <w:rFonts w:ascii="Arial" w:eastAsia="Times New Roman" w:hAnsi="Arial" w:cs="Arial"/>
                <w:sz w:val="20"/>
              </w:rPr>
              <w:t>er th</w:t>
            </w:r>
            <w:r>
              <w:rPr>
                <w:rFonts w:ascii="Arial" w:eastAsia="Times New Roman" w:hAnsi="Arial" w:cs="Arial"/>
                <w:spacing w:val="2"/>
                <w:sz w:val="20"/>
              </w:rPr>
              <w:t>a</w:t>
            </w:r>
            <w:r>
              <w:rPr>
                <w:rFonts w:ascii="Arial" w:eastAsia="Times New Roman" w:hAnsi="Arial" w:cs="Arial"/>
                <w:sz w:val="20"/>
              </w:rPr>
              <w:t>n</w:t>
            </w:r>
            <w:r>
              <w:rPr>
                <w:rFonts w:ascii="Arial" w:eastAsia="Times New Roman" w:hAnsi="Arial" w:cs="Arial"/>
                <w:spacing w:val="-2"/>
                <w:sz w:val="20"/>
              </w:rPr>
              <w:t xml:space="preserve"> 3</w:t>
            </w:r>
            <w:r>
              <w:rPr>
                <w:rFonts w:ascii="Arial" w:eastAsia="Times New Roman" w:hAnsi="Arial" w:cs="Arial"/>
                <w:sz w:val="20"/>
              </w:rPr>
              <w:t xml:space="preserve"> wee</w:t>
            </w:r>
            <w:r>
              <w:rPr>
                <w:rFonts w:ascii="Arial" w:eastAsia="Times New Roman" w:hAnsi="Arial" w:cs="Arial"/>
                <w:spacing w:val="3"/>
                <w:sz w:val="20"/>
              </w:rPr>
              <w:t>ks</w:t>
            </w:r>
            <w:r>
              <w:rPr>
                <w:rFonts w:ascii="Arial" w:eastAsia="Times New Roman" w:hAnsi="Arial" w:cs="Arial"/>
                <w:sz w:val="20"/>
              </w:rPr>
              <w:t>.</w:t>
            </w:r>
          </w:p>
          <w:p w14:paraId="723394BC" w14:textId="77777777" w:rsidR="00104BF4" w:rsidRDefault="00104BF4" w:rsidP="004F5CB5">
            <w:pPr>
              <w:widowControl w:val="0"/>
              <w:numPr>
                <w:ilvl w:val="0"/>
                <w:numId w:val="204"/>
              </w:numPr>
              <w:autoSpaceDE w:val="0"/>
              <w:autoSpaceDN w:val="0"/>
              <w:adjustRightInd w:val="0"/>
              <w:spacing w:after="0" w:line="256" w:lineRule="auto"/>
              <w:ind w:right="68"/>
              <w:rPr>
                <w:rFonts w:ascii="Arial" w:eastAsia="Times New Roman" w:hAnsi="Arial" w:cs="Arial"/>
                <w:sz w:val="20"/>
              </w:rPr>
            </w:pPr>
            <w:r>
              <w:rPr>
                <w:rFonts w:ascii="Arial" w:eastAsia="Times New Roman" w:hAnsi="Arial" w:cs="Arial"/>
                <w:sz w:val="20"/>
              </w:rPr>
              <w:t>Rep</w:t>
            </w:r>
            <w:r>
              <w:rPr>
                <w:rFonts w:ascii="Arial" w:eastAsia="Times New Roman" w:hAnsi="Arial" w:cs="Arial"/>
                <w:spacing w:val="-1"/>
                <w:sz w:val="20"/>
              </w:rPr>
              <w:t>o</w:t>
            </w:r>
            <w:r>
              <w:rPr>
                <w:rFonts w:ascii="Arial" w:eastAsia="Times New Roman" w:hAnsi="Arial" w:cs="Arial"/>
                <w:spacing w:val="1"/>
                <w:sz w:val="20"/>
              </w:rPr>
              <w:t>r</w:t>
            </w:r>
            <w:r>
              <w:rPr>
                <w:rFonts w:ascii="Arial" w:eastAsia="Times New Roman" w:hAnsi="Arial" w:cs="Arial"/>
                <w:spacing w:val="2"/>
                <w:sz w:val="20"/>
              </w:rPr>
              <w:t>t</w:t>
            </w:r>
            <w:r>
              <w:rPr>
                <w:rFonts w:ascii="Arial" w:eastAsia="Times New Roman" w:hAnsi="Arial" w:cs="Arial"/>
                <w:spacing w:val="-1"/>
                <w:sz w:val="20"/>
              </w:rPr>
              <w:t>i</w:t>
            </w:r>
            <w:r>
              <w:rPr>
                <w:rFonts w:ascii="Arial" w:eastAsia="Times New Roman" w:hAnsi="Arial" w:cs="Arial"/>
                <w:sz w:val="20"/>
              </w:rPr>
              <w:t>ng to referring GP</w:t>
            </w:r>
            <w:r>
              <w:rPr>
                <w:rFonts w:ascii="Arial" w:eastAsia="Times New Roman" w:hAnsi="Arial" w:cs="Arial"/>
                <w:spacing w:val="-3"/>
                <w:sz w:val="20"/>
              </w:rPr>
              <w:t xml:space="preserve"> </w:t>
            </w:r>
            <w:r>
              <w:rPr>
                <w:rFonts w:ascii="Arial" w:eastAsia="Times New Roman" w:hAnsi="Arial" w:cs="Arial"/>
                <w:sz w:val="20"/>
              </w:rPr>
              <w:t>(from receipt of data) to</w:t>
            </w:r>
            <w:r>
              <w:rPr>
                <w:rFonts w:ascii="Arial" w:eastAsia="Times New Roman" w:hAnsi="Arial" w:cs="Arial"/>
                <w:spacing w:val="-3"/>
                <w:sz w:val="20"/>
              </w:rPr>
              <w:t xml:space="preserve"> </w:t>
            </w:r>
            <w:r>
              <w:rPr>
                <w:rFonts w:ascii="Arial" w:eastAsia="Times New Roman" w:hAnsi="Arial" w:cs="Arial"/>
                <w:sz w:val="20"/>
              </w:rPr>
              <w:t>be</w:t>
            </w:r>
            <w:r>
              <w:rPr>
                <w:rFonts w:ascii="Arial" w:eastAsia="Times New Roman" w:hAnsi="Arial" w:cs="Arial"/>
                <w:spacing w:val="-1"/>
                <w:sz w:val="20"/>
              </w:rPr>
              <w:t xml:space="preserve"> </w:t>
            </w:r>
            <w:r>
              <w:rPr>
                <w:rFonts w:ascii="Arial" w:eastAsia="Times New Roman" w:hAnsi="Arial" w:cs="Arial"/>
                <w:sz w:val="20"/>
              </w:rPr>
              <w:t>no</w:t>
            </w:r>
            <w:r>
              <w:rPr>
                <w:rFonts w:ascii="Arial" w:eastAsia="Times New Roman" w:hAnsi="Arial" w:cs="Arial"/>
                <w:spacing w:val="-1"/>
                <w:sz w:val="20"/>
              </w:rPr>
              <w:t xml:space="preserve"> l</w:t>
            </w:r>
            <w:r>
              <w:rPr>
                <w:rFonts w:ascii="Arial" w:eastAsia="Times New Roman" w:hAnsi="Arial" w:cs="Arial"/>
                <w:spacing w:val="2"/>
                <w:sz w:val="20"/>
              </w:rPr>
              <w:t>o</w:t>
            </w:r>
            <w:r>
              <w:rPr>
                <w:rFonts w:ascii="Arial" w:eastAsia="Times New Roman" w:hAnsi="Arial" w:cs="Arial"/>
                <w:sz w:val="20"/>
              </w:rPr>
              <w:t>n</w:t>
            </w:r>
            <w:r>
              <w:rPr>
                <w:rFonts w:ascii="Arial" w:eastAsia="Times New Roman" w:hAnsi="Arial" w:cs="Arial"/>
                <w:spacing w:val="-1"/>
                <w:sz w:val="20"/>
              </w:rPr>
              <w:t>g</w:t>
            </w:r>
            <w:r>
              <w:rPr>
                <w:rFonts w:ascii="Arial" w:eastAsia="Times New Roman" w:hAnsi="Arial" w:cs="Arial"/>
                <w:sz w:val="20"/>
              </w:rPr>
              <w:t xml:space="preserve">er </w:t>
            </w:r>
            <w:r>
              <w:rPr>
                <w:rFonts w:ascii="Arial" w:eastAsia="Times New Roman" w:hAnsi="Arial" w:cs="Arial"/>
                <w:spacing w:val="2"/>
                <w:sz w:val="20"/>
              </w:rPr>
              <w:t>t</w:t>
            </w:r>
            <w:r>
              <w:rPr>
                <w:rFonts w:ascii="Arial" w:eastAsia="Times New Roman" w:hAnsi="Arial" w:cs="Arial"/>
                <w:sz w:val="20"/>
              </w:rPr>
              <w:t>h</w:t>
            </w:r>
            <w:r>
              <w:rPr>
                <w:rFonts w:ascii="Arial" w:eastAsia="Times New Roman" w:hAnsi="Arial" w:cs="Arial"/>
                <w:spacing w:val="-1"/>
                <w:sz w:val="20"/>
              </w:rPr>
              <w:t>a</w:t>
            </w:r>
            <w:r>
              <w:rPr>
                <w:rFonts w:ascii="Arial" w:eastAsia="Times New Roman" w:hAnsi="Arial" w:cs="Arial"/>
                <w:sz w:val="20"/>
              </w:rPr>
              <w:t>n</w:t>
            </w:r>
            <w:r>
              <w:rPr>
                <w:rFonts w:ascii="Arial" w:eastAsia="Times New Roman" w:hAnsi="Arial" w:cs="Arial"/>
                <w:spacing w:val="1"/>
                <w:sz w:val="20"/>
              </w:rPr>
              <w:t xml:space="preserve"> 3 </w:t>
            </w:r>
            <w:r>
              <w:rPr>
                <w:rFonts w:ascii="Arial" w:eastAsia="Times New Roman" w:hAnsi="Arial" w:cs="Arial"/>
                <w:sz w:val="20"/>
              </w:rPr>
              <w:t>wor</w:t>
            </w:r>
            <w:r>
              <w:rPr>
                <w:rFonts w:ascii="Arial" w:eastAsia="Times New Roman" w:hAnsi="Arial" w:cs="Arial"/>
                <w:spacing w:val="3"/>
                <w:sz w:val="20"/>
              </w:rPr>
              <w:t>k</w:t>
            </w:r>
            <w:r>
              <w:rPr>
                <w:rFonts w:ascii="Arial" w:eastAsia="Times New Roman" w:hAnsi="Arial" w:cs="Arial"/>
                <w:spacing w:val="-1"/>
                <w:sz w:val="20"/>
              </w:rPr>
              <w:t>i</w:t>
            </w:r>
            <w:r>
              <w:rPr>
                <w:rFonts w:ascii="Arial" w:eastAsia="Times New Roman" w:hAnsi="Arial" w:cs="Arial"/>
                <w:sz w:val="20"/>
              </w:rPr>
              <w:t>ng</w:t>
            </w:r>
            <w:r>
              <w:rPr>
                <w:rFonts w:ascii="Arial" w:eastAsia="Times New Roman" w:hAnsi="Arial" w:cs="Arial"/>
                <w:spacing w:val="-4"/>
                <w:sz w:val="20"/>
              </w:rPr>
              <w:t xml:space="preserve"> </w:t>
            </w:r>
            <w:r>
              <w:rPr>
                <w:rFonts w:ascii="Arial" w:eastAsia="Times New Roman" w:hAnsi="Arial" w:cs="Arial"/>
                <w:sz w:val="20"/>
              </w:rPr>
              <w:t>d</w:t>
            </w:r>
            <w:r>
              <w:rPr>
                <w:rFonts w:ascii="Arial" w:eastAsia="Times New Roman" w:hAnsi="Arial" w:cs="Arial"/>
                <w:spacing w:val="4"/>
                <w:sz w:val="20"/>
              </w:rPr>
              <w:t>a</w:t>
            </w:r>
            <w:r>
              <w:rPr>
                <w:rFonts w:ascii="Arial" w:eastAsia="Times New Roman" w:hAnsi="Arial" w:cs="Arial"/>
                <w:spacing w:val="-6"/>
                <w:sz w:val="20"/>
              </w:rPr>
              <w:t>y</w:t>
            </w:r>
            <w:r>
              <w:rPr>
                <w:rFonts w:ascii="Arial" w:eastAsia="Times New Roman" w:hAnsi="Arial" w:cs="Arial"/>
                <w:sz w:val="20"/>
              </w:rPr>
              <w:t>s.</w:t>
            </w:r>
          </w:p>
          <w:p w14:paraId="3FDDD8D2" w14:textId="77777777" w:rsidR="00104BF4" w:rsidRDefault="00104BF4" w:rsidP="004F5CB5">
            <w:pPr>
              <w:widowControl w:val="0"/>
              <w:autoSpaceDE w:val="0"/>
              <w:autoSpaceDN w:val="0"/>
              <w:adjustRightInd w:val="0"/>
              <w:spacing w:after="0" w:line="256" w:lineRule="auto"/>
              <w:ind w:left="720" w:right="68"/>
              <w:rPr>
                <w:rFonts w:ascii="Arial" w:eastAsia="Times New Roman" w:hAnsi="Arial" w:cs="Arial"/>
                <w:b/>
                <w:bCs/>
                <w:sz w:val="20"/>
                <w:lang w:eastAsia="en-GB"/>
              </w:rPr>
            </w:pPr>
          </w:p>
        </w:tc>
      </w:tr>
      <w:tr w:rsidR="00104BF4" w14:paraId="19D7DC71" w14:textId="77777777" w:rsidTr="004F5CB5">
        <w:tc>
          <w:tcPr>
            <w:tcW w:w="10202" w:type="dxa"/>
            <w:tcBorders>
              <w:top w:val="single" w:sz="4" w:space="0" w:color="999999"/>
              <w:left w:val="single" w:sz="4" w:space="0" w:color="999999"/>
              <w:bottom w:val="single" w:sz="4" w:space="0" w:color="999999"/>
              <w:right w:val="single" w:sz="4" w:space="0" w:color="999999"/>
            </w:tcBorders>
            <w:shd w:val="clear" w:color="auto" w:fill="B4C6E7" w:themeFill="accent1" w:themeFillTint="66"/>
          </w:tcPr>
          <w:p w14:paraId="263D0BCC" w14:textId="77777777" w:rsidR="00104BF4" w:rsidRDefault="00104BF4" w:rsidP="004F5CB5">
            <w:pPr>
              <w:spacing w:after="0" w:line="256" w:lineRule="auto"/>
              <w:jc w:val="both"/>
              <w:rPr>
                <w:rFonts w:ascii="Arial" w:eastAsia="Times New Roman" w:hAnsi="Arial" w:cs="Arial"/>
                <w:bCs/>
                <w:color w:val="FFFFFF"/>
                <w:sz w:val="20"/>
                <w:u w:val="single"/>
              </w:rPr>
            </w:pPr>
          </w:p>
          <w:p w14:paraId="0EFA57EC" w14:textId="77777777" w:rsidR="00104BF4" w:rsidRDefault="00104BF4" w:rsidP="004F5CB5">
            <w:pPr>
              <w:spacing w:after="0" w:line="256" w:lineRule="auto"/>
              <w:jc w:val="both"/>
              <w:rPr>
                <w:rFonts w:ascii="Arial" w:eastAsia="Times New Roman" w:hAnsi="Arial" w:cs="Arial"/>
                <w:b/>
                <w:color w:val="000000" w:themeColor="text1"/>
                <w:sz w:val="22"/>
                <w:szCs w:val="22"/>
              </w:rPr>
            </w:pPr>
            <w:r>
              <w:rPr>
                <w:rFonts w:ascii="Arial" w:eastAsia="Times New Roman" w:hAnsi="Arial" w:cs="Arial"/>
                <w:b/>
                <w:color w:val="000000" w:themeColor="text1"/>
                <w:sz w:val="22"/>
                <w:szCs w:val="22"/>
              </w:rPr>
              <w:t>3. Scope</w:t>
            </w:r>
          </w:p>
          <w:p w14:paraId="350B9ECD" w14:textId="77777777" w:rsidR="00104BF4" w:rsidRDefault="00104BF4" w:rsidP="004F5CB5">
            <w:pPr>
              <w:spacing w:after="0" w:line="256" w:lineRule="auto"/>
              <w:jc w:val="both"/>
              <w:rPr>
                <w:rFonts w:ascii="Arial" w:eastAsia="Times New Roman" w:hAnsi="Arial" w:cs="Arial"/>
                <w:bCs/>
                <w:color w:val="FFFFFF"/>
                <w:sz w:val="20"/>
                <w:u w:val="single"/>
              </w:rPr>
            </w:pPr>
          </w:p>
        </w:tc>
      </w:tr>
      <w:tr w:rsidR="00104BF4" w14:paraId="5AD3EC26" w14:textId="77777777" w:rsidTr="004F5CB5">
        <w:tc>
          <w:tcPr>
            <w:tcW w:w="10202" w:type="dxa"/>
            <w:tcBorders>
              <w:top w:val="single" w:sz="4" w:space="0" w:color="999999"/>
              <w:left w:val="single" w:sz="4" w:space="0" w:color="999999"/>
              <w:bottom w:val="single" w:sz="4" w:space="0" w:color="999999"/>
              <w:right w:val="single" w:sz="4" w:space="0" w:color="999999"/>
            </w:tcBorders>
          </w:tcPr>
          <w:p w14:paraId="093096D9" w14:textId="77777777" w:rsidR="00104BF4" w:rsidRDefault="00104BF4" w:rsidP="004F5CB5">
            <w:pPr>
              <w:spacing w:after="0" w:line="256" w:lineRule="auto"/>
              <w:jc w:val="both"/>
              <w:rPr>
                <w:rFonts w:ascii="Arial" w:eastAsia="Times New Roman" w:hAnsi="Arial" w:cs="Arial"/>
                <w:bCs/>
                <w:sz w:val="20"/>
              </w:rPr>
            </w:pPr>
          </w:p>
          <w:p w14:paraId="2817B45D" w14:textId="77777777" w:rsidR="00104BF4" w:rsidRDefault="00104BF4" w:rsidP="004F5CB5">
            <w:pPr>
              <w:spacing w:after="0" w:line="256" w:lineRule="auto"/>
              <w:rPr>
                <w:rFonts w:ascii="Arial" w:eastAsia="Times New Roman" w:hAnsi="Arial" w:cs="Arial"/>
                <w:b/>
                <w:color w:val="000000" w:themeColor="text1"/>
                <w:sz w:val="20"/>
                <w:lang w:eastAsia="en-GB"/>
              </w:rPr>
            </w:pPr>
            <w:proofErr w:type="gramStart"/>
            <w:r>
              <w:rPr>
                <w:rFonts w:ascii="Arial" w:eastAsia="Times New Roman" w:hAnsi="Arial" w:cs="Arial"/>
                <w:b/>
                <w:color w:val="000000" w:themeColor="text1"/>
                <w:sz w:val="20"/>
                <w:lang w:eastAsia="en-GB"/>
              </w:rPr>
              <w:t>3.1  Aims</w:t>
            </w:r>
            <w:proofErr w:type="gramEnd"/>
            <w:r>
              <w:rPr>
                <w:rFonts w:ascii="Arial" w:eastAsia="Times New Roman" w:hAnsi="Arial" w:cs="Arial"/>
                <w:b/>
                <w:color w:val="000000" w:themeColor="text1"/>
                <w:sz w:val="20"/>
                <w:lang w:eastAsia="en-GB"/>
              </w:rPr>
              <w:t xml:space="preserve"> and objectives or service</w:t>
            </w:r>
          </w:p>
          <w:p w14:paraId="306F09BC" w14:textId="77777777" w:rsidR="00104BF4" w:rsidRDefault="00104BF4" w:rsidP="004F5CB5">
            <w:pPr>
              <w:spacing w:after="0" w:line="256" w:lineRule="auto"/>
              <w:rPr>
                <w:rFonts w:ascii="Arial" w:eastAsia="Times New Roman" w:hAnsi="Arial" w:cs="Arial"/>
                <w:b/>
                <w:color w:val="339966"/>
                <w:sz w:val="20"/>
                <w:lang w:eastAsia="en-GB"/>
              </w:rPr>
            </w:pPr>
          </w:p>
          <w:p w14:paraId="2ED542BF" w14:textId="77777777" w:rsidR="00104BF4" w:rsidRDefault="00104BF4" w:rsidP="004F5CB5">
            <w:pPr>
              <w:tabs>
                <w:tab w:val="left" w:pos="0"/>
              </w:tabs>
              <w:spacing w:after="0" w:line="256" w:lineRule="auto"/>
              <w:rPr>
                <w:rFonts w:ascii="Arial" w:eastAsia="Times New Roman" w:hAnsi="Arial" w:cs="Arial"/>
                <w:sz w:val="20"/>
                <w:lang w:eastAsia="en-GB"/>
              </w:rPr>
            </w:pPr>
            <w:r>
              <w:rPr>
                <w:rFonts w:ascii="Arial" w:eastAsia="Times New Roman" w:hAnsi="Arial" w:cs="Arial"/>
                <w:spacing w:val="3"/>
                <w:sz w:val="20"/>
                <w:lang w:eastAsia="en-GB"/>
              </w:rPr>
              <w:t>T</w:t>
            </w:r>
            <w:r>
              <w:rPr>
                <w:rFonts w:ascii="Arial" w:eastAsia="Times New Roman" w:hAnsi="Arial" w:cs="Arial"/>
                <w:sz w:val="20"/>
                <w:lang w:eastAsia="en-GB"/>
              </w:rPr>
              <w:t>he</w:t>
            </w:r>
            <w:r>
              <w:rPr>
                <w:rFonts w:ascii="Arial" w:eastAsia="Times New Roman" w:hAnsi="Arial" w:cs="Arial"/>
                <w:spacing w:val="3"/>
                <w:sz w:val="20"/>
                <w:lang w:eastAsia="en-GB"/>
              </w:rPr>
              <w:t xml:space="preserve"> </w:t>
            </w:r>
            <w:r>
              <w:rPr>
                <w:rFonts w:ascii="Arial" w:eastAsia="Times New Roman" w:hAnsi="Arial" w:cs="Arial"/>
                <w:sz w:val="20"/>
                <w:lang w:eastAsia="en-GB"/>
              </w:rPr>
              <w:t>a</w:t>
            </w:r>
            <w:r>
              <w:rPr>
                <w:rFonts w:ascii="Arial" w:eastAsia="Times New Roman" w:hAnsi="Arial" w:cs="Arial"/>
                <w:spacing w:val="-1"/>
                <w:sz w:val="20"/>
                <w:lang w:eastAsia="en-GB"/>
              </w:rPr>
              <w:t>i</w:t>
            </w:r>
            <w:r>
              <w:rPr>
                <w:rFonts w:ascii="Arial" w:eastAsia="Times New Roman" w:hAnsi="Arial" w:cs="Arial"/>
                <w:sz w:val="20"/>
                <w:lang w:eastAsia="en-GB"/>
              </w:rPr>
              <w:t>m</w:t>
            </w:r>
            <w:r>
              <w:rPr>
                <w:rFonts w:ascii="Arial" w:eastAsia="Times New Roman" w:hAnsi="Arial" w:cs="Arial"/>
                <w:spacing w:val="8"/>
                <w:sz w:val="20"/>
                <w:lang w:eastAsia="en-GB"/>
              </w:rPr>
              <w:t xml:space="preserve"> </w:t>
            </w:r>
            <w:r>
              <w:rPr>
                <w:rFonts w:ascii="Arial" w:eastAsia="Times New Roman" w:hAnsi="Arial" w:cs="Arial"/>
                <w:sz w:val="20"/>
                <w:lang w:eastAsia="en-GB"/>
              </w:rPr>
              <w:t>of</w:t>
            </w:r>
            <w:r>
              <w:rPr>
                <w:rFonts w:ascii="Arial" w:eastAsia="Times New Roman" w:hAnsi="Arial" w:cs="Arial"/>
                <w:spacing w:val="5"/>
                <w:sz w:val="20"/>
                <w:lang w:eastAsia="en-GB"/>
              </w:rPr>
              <w:t xml:space="preserve"> </w:t>
            </w:r>
            <w:r>
              <w:rPr>
                <w:rFonts w:ascii="Arial" w:eastAsia="Times New Roman" w:hAnsi="Arial" w:cs="Arial"/>
                <w:sz w:val="20"/>
                <w:lang w:eastAsia="en-GB"/>
              </w:rPr>
              <w:t>the</w:t>
            </w:r>
            <w:r>
              <w:rPr>
                <w:rFonts w:ascii="Arial" w:eastAsia="Times New Roman" w:hAnsi="Arial" w:cs="Arial"/>
                <w:spacing w:val="1"/>
                <w:sz w:val="20"/>
                <w:lang w:eastAsia="en-GB"/>
              </w:rPr>
              <w:t xml:space="preserve"> s</w:t>
            </w:r>
            <w:r>
              <w:rPr>
                <w:rFonts w:ascii="Arial" w:eastAsia="Times New Roman" w:hAnsi="Arial" w:cs="Arial"/>
                <w:sz w:val="20"/>
                <w:lang w:eastAsia="en-GB"/>
              </w:rPr>
              <w:t>e</w:t>
            </w:r>
            <w:r>
              <w:rPr>
                <w:rFonts w:ascii="Arial" w:eastAsia="Times New Roman" w:hAnsi="Arial" w:cs="Arial"/>
                <w:spacing w:val="1"/>
                <w:sz w:val="20"/>
                <w:lang w:eastAsia="en-GB"/>
              </w:rPr>
              <w:t>r</w:t>
            </w:r>
            <w:r>
              <w:rPr>
                <w:rFonts w:ascii="Arial" w:eastAsia="Times New Roman" w:hAnsi="Arial" w:cs="Arial"/>
                <w:spacing w:val="-1"/>
                <w:sz w:val="20"/>
                <w:lang w:eastAsia="en-GB"/>
              </w:rPr>
              <w:t>vi</w:t>
            </w:r>
            <w:r>
              <w:rPr>
                <w:rFonts w:ascii="Arial" w:eastAsia="Times New Roman" w:hAnsi="Arial" w:cs="Arial"/>
                <w:spacing w:val="1"/>
                <w:sz w:val="20"/>
                <w:lang w:eastAsia="en-GB"/>
              </w:rPr>
              <w:t>c</w:t>
            </w:r>
            <w:r>
              <w:rPr>
                <w:rFonts w:ascii="Arial" w:eastAsia="Times New Roman" w:hAnsi="Arial" w:cs="Arial"/>
                <w:sz w:val="20"/>
                <w:lang w:eastAsia="en-GB"/>
              </w:rPr>
              <w:t>e</w:t>
            </w:r>
            <w:r>
              <w:rPr>
                <w:rFonts w:ascii="Arial" w:eastAsia="Times New Roman" w:hAnsi="Arial" w:cs="Arial"/>
                <w:spacing w:val="6"/>
                <w:sz w:val="20"/>
                <w:lang w:eastAsia="en-GB"/>
              </w:rPr>
              <w:t xml:space="preserve"> </w:t>
            </w:r>
            <w:r>
              <w:rPr>
                <w:rFonts w:ascii="Arial" w:eastAsia="Times New Roman" w:hAnsi="Arial" w:cs="Arial"/>
                <w:spacing w:val="-1"/>
                <w:sz w:val="20"/>
                <w:lang w:eastAsia="en-GB"/>
              </w:rPr>
              <w:t>i</w:t>
            </w:r>
            <w:r>
              <w:rPr>
                <w:rFonts w:ascii="Arial" w:eastAsia="Times New Roman" w:hAnsi="Arial" w:cs="Arial"/>
                <w:sz w:val="20"/>
                <w:lang w:eastAsia="en-GB"/>
              </w:rPr>
              <w:t>s</w:t>
            </w:r>
            <w:r>
              <w:rPr>
                <w:rFonts w:ascii="Arial" w:eastAsia="Times New Roman" w:hAnsi="Arial" w:cs="Arial"/>
                <w:spacing w:val="8"/>
                <w:sz w:val="20"/>
                <w:lang w:eastAsia="en-GB"/>
              </w:rPr>
              <w:t xml:space="preserve"> </w:t>
            </w:r>
            <w:r>
              <w:rPr>
                <w:rFonts w:ascii="Arial" w:eastAsia="Times New Roman" w:hAnsi="Arial" w:cs="Arial"/>
                <w:sz w:val="20"/>
                <w:lang w:eastAsia="en-GB"/>
              </w:rPr>
              <w:t>to</w:t>
            </w:r>
            <w:r>
              <w:rPr>
                <w:rFonts w:ascii="Arial" w:eastAsia="Times New Roman" w:hAnsi="Arial" w:cs="Arial"/>
                <w:spacing w:val="2"/>
                <w:sz w:val="20"/>
                <w:lang w:eastAsia="en-GB"/>
              </w:rPr>
              <w:t xml:space="preserve"> a</w:t>
            </w:r>
            <w:r>
              <w:rPr>
                <w:rFonts w:ascii="Arial" w:eastAsia="Times New Roman" w:hAnsi="Arial" w:cs="Arial"/>
                <w:spacing w:val="-1"/>
                <w:sz w:val="20"/>
                <w:lang w:eastAsia="en-GB"/>
              </w:rPr>
              <w:t>i</w:t>
            </w:r>
            <w:r>
              <w:rPr>
                <w:rFonts w:ascii="Arial" w:eastAsia="Times New Roman" w:hAnsi="Arial" w:cs="Arial"/>
                <w:sz w:val="20"/>
                <w:lang w:eastAsia="en-GB"/>
              </w:rPr>
              <w:t>d</w:t>
            </w:r>
            <w:r>
              <w:rPr>
                <w:rFonts w:ascii="Arial" w:eastAsia="Times New Roman" w:hAnsi="Arial" w:cs="Arial"/>
                <w:spacing w:val="6"/>
                <w:sz w:val="20"/>
                <w:lang w:eastAsia="en-GB"/>
              </w:rPr>
              <w:t xml:space="preserve"> </w:t>
            </w:r>
            <w:r>
              <w:rPr>
                <w:rFonts w:ascii="Arial" w:eastAsia="Times New Roman" w:hAnsi="Arial" w:cs="Arial"/>
                <w:sz w:val="20"/>
                <w:lang w:eastAsia="en-GB"/>
              </w:rPr>
              <w:t>ea</w:t>
            </w:r>
            <w:r>
              <w:rPr>
                <w:rFonts w:ascii="Arial" w:eastAsia="Times New Roman" w:hAnsi="Arial" w:cs="Arial"/>
                <w:spacing w:val="1"/>
                <w:sz w:val="20"/>
                <w:lang w:eastAsia="en-GB"/>
              </w:rPr>
              <w:t>r</w:t>
            </w:r>
            <w:r>
              <w:rPr>
                <w:rFonts w:ascii="Arial" w:eastAsia="Times New Roman" w:hAnsi="Arial" w:cs="Arial"/>
                <w:spacing w:val="4"/>
                <w:sz w:val="20"/>
                <w:lang w:eastAsia="en-GB"/>
              </w:rPr>
              <w:t>l</w:t>
            </w:r>
            <w:r>
              <w:rPr>
                <w:rFonts w:ascii="Arial" w:eastAsia="Times New Roman" w:hAnsi="Arial" w:cs="Arial"/>
                <w:sz w:val="20"/>
                <w:lang w:eastAsia="en-GB"/>
              </w:rPr>
              <w:t>y</w:t>
            </w:r>
            <w:r>
              <w:rPr>
                <w:rFonts w:ascii="Arial" w:eastAsia="Times New Roman" w:hAnsi="Arial" w:cs="Arial"/>
                <w:spacing w:val="1"/>
                <w:sz w:val="20"/>
                <w:lang w:eastAsia="en-GB"/>
              </w:rPr>
              <w:t xml:space="preserve"> </w:t>
            </w:r>
            <w:r>
              <w:rPr>
                <w:rFonts w:ascii="Arial" w:eastAsia="Times New Roman" w:hAnsi="Arial" w:cs="Arial"/>
                <w:sz w:val="20"/>
                <w:lang w:eastAsia="en-GB"/>
              </w:rPr>
              <w:t>d</w:t>
            </w:r>
            <w:r>
              <w:rPr>
                <w:rFonts w:ascii="Arial" w:eastAsia="Times New Roman" w:hAnsi="Arial" w:cs="Arial"/>
                <w:spacing w:val="-1"/>
                <w:sz w:val="20"/>
                <w:lang w:eastAsia="en-GB"/>
              </w:rPr>
              <w:t>i</w:t>
            </w:r>
            <w:r>
              <w:rPr>
                <w:rFonts w:ascii="Arial" w:eastAsia="Times New Roman" w:hAnsi="Arial" w:cs="Arial"/>
                <w:spacing w:val="2"/>
                <w:sz w:val="20"/>
                <w:lang w:eastAsia="en-GB"/>
              </w:rPr>
              <w:t>a</w:t>
            </w:r>
            <w:r>
              <w:rPr>
                <w:rFonts w:ascii="Arial" w:eastAsia="Times New Roman" w:hAnsi="Arial" w:cs="Arial"/>
                <w:sz w:val="20"/>
                <w:lang w:eastAsia="en-GB"/>
              </w:rPr>
              <w:t>gno</w:t>
            </w:r>
            <w:r>
              <w:rPr>
                <w:rFonts w:ascii="Arial" w:eastAsia="Times New Roman" w:hAnsi="Arial" w:cs="Arial"/>
                <w:spacing w:val="1"/>
                <w:sz w:val="20"/>
                <w:lang w:eastAsia="en-GB"/>
              </w:rPr>
              <w:t>s</w:t>
            </w:r>
            <w:r>
              <w:rPr>
                <w:rFonts w:ascii="Arial" w:eastAsia="Times New Roman" w:hAnsi="Arial" w:cs="Arial"/>
                <w:spacing w:val="2"/>
                <w:sz w:val="20"/>
                <w:lang w:eastAsia="en-GB"/>
              </w:rPr>
              <w:t>t</w:t>
            </w:r>
            <w:r>
              <w:rPr>
                <w:rFonts w:ascii="Arial" w:eastAsia="Times New Roman" w:hAnsi="Arial" w:cs="Arial"/>
                <w:spacing w:val="-1"/>
                <w:sz w:val="20"/>
                <w:lang w:eastAsia="en-GB"/>
              </w:rPr>
              <w:t>i</w:t>
            </w:r>
            <w:r>
              <w:rPr>
                <w:rFonts w:ascii="Arial" w:eastAsia="Times New Roman" w:hAnsi="Arial" w:cs="Arial"/>
                <w:spacing w:val="1"/>
                <w:sz w:val="20"/>
                <w:lang w:eastAsia="en-GB"/>
              </w:rPr>
              <w:t>c</w:t>
            </w:r>
            <w:r>
              <w:rPr>
                <w:rFonts w:ascii="Arial" w:eastAsia="Times New Roman" w:hAnsi="Arial" w:cs="Arial"/>
                <w:sz w:val="20"/>
                <w:lang w:eastAsia="en-GB"/>
              </w:rPr>
              <w:t>s of cardiac symptoms</w:t>
            </w:r>
            <w:r>
              <w:rPr>
                <w:rFonts w:ascii="Arial" w:eastAsia="Times New Roman" w:hAnsi="Arial" w:cs="Arial"/>
                <w:spacing w:val="5"/>
                <w:sz w:val="20"/>
                <w:lang w:eastAsia="en-GB"/>
              </w:rPr>
              <w:t xml:space="preserve"> </w:t>
            </w:r>
            <w:r>
              <w:rPr>
                <w:rFonts w:ascii="Arial" w:eastAsia="Times New Roman" w:hAnsi="Arial" w:cs="Arial"/>
                <w:spacing w:val="2"/>
                <w:sz w:val="20"/>
                <w:lang w:eastAsia="en-GB"/>
              </w:rPr>
              <w:t>a</w:t>
            </w:r>
            <w:r>
              <w:rPr>
                <w:rFonts w:ascii="Arial" w:eastAsia="Times New Roman" w:hAnsi="Arial" w:cs="Arial"/>
                <w:sz w:val="20"/>
                <w:lang w:eastAsia="en-GB"/>
              </w:rPr>
              <w:t>nd</w:t>
            </w:r>
            <w:r>
              <w:rPr>
                <w:rFonts w:ascii="Arial" w:eastAsia="Times New Roman" w:hAnsi="Arial" w:cs="Arial"/>
                <w:spacing w:val="3"/>
                <w:sz w:val="20"/>
                <w:lang w:eastAsia="en-GB"/>
              </w:rPr>
              <w:t xml:space="preserve"> to </w:t>
            </w:r>
            <w:r>
              <w:rPr>
                <w:rFonts w:ascii="Arial" w:eastAsia="Times New Roman" w:hAnsi="Arial" w:cs="Arial"/>
                <w:spacing w:val="2"/>
                <w:sz w:val="20"/>
                <w:lang w:eastAsia="en-GB"/>
              </w:rPr>
              <w:t>a</w:t>
            </w:r>
            <w:r>
              <w:rPr>
                <w:rFonts w:ascii="Arial" w:eastAsia="Times New Roman" w:hAnsi="Arial" w:cs="Arial"/>
                <w:spacing w:val="-1"/>
                <w:sz w:val="20"/>
                <w:lang w:eastAsia="en-GB"/>
              </w:rPr>
              <w:t>v</w:t>
            </w:r>
            <w:r>
              <w:rPr>
                <w:rFonts w:ascii="Arial" w:eastAsia="Times New Roman" w:hAnsi="Arial" w:cs="Arial"/>
                <w:spacing w:val="2"/>
                <w:sz w:val="20"/>
                <w:lang w:eastAsia="en-GB"/>
              </w:rPr>
              <w:t>o</w:t>
            </w:r>
            <w:r>
              <w:rPr>
                <w:rFonts w:ascii="Arial" w:eastAsia="Times New Roman" w:hAnsi="Arial" w:cs="Arial"/>
                <w:spacing w:val="-1"/>
                <w:sz w:val="20"/>
                <w:lang w:eastAsia="en-GB"/>
              </w:rPr>
              <w:t>i</w:t>
            </w:r>
            <w:r>
              <w:rPr>
                <w:rFonts w:ascii="Arial" w:eastAsia="Times New Roman" w:hAnsi="Arial" w:cs="Arial"/>
                <w:sz w:val="20"/>
                <w:lang w:eastAsia="en-GB"/>
              </w:rPr>
              <w:t>d</w:t>
            </w:r>
            <w:r>
              <w:rPr>
                <w:rFonts w:ascii="Arial" w:eastAsia="Times New Roman" w:hAnsi="Arial" w:cs="Arial"/>
                <w:spacing w:val="6"/>
                <w:sz w:val="20"/>
                <w:lang w:eastAsia="en-GB"/>
              </w:rPr>
              <w:t xml:space="preserve"> </w:t>
            </w:r>
            <w:r>
              <w:rPr>
                <w:rFonts w:ascii="Arial" w:eastAsia="Times New Roman" w:hAnsi="Arial" w:cs="Arial"/>
                <w:sz w:val="20"/>
                <w:lang w:eastAsia="en-GB"/>
              </w:rPr>
              <w:t>the</w:t>
            </w:r>
            <w:r>
              <w:rPr>
                <w:rFonts w:ascii="Arial" w:eastAsia="Times New Roman" w:hAnsi="Arial" w:cs="Arial"/>
                <w:spacing w:val="4"/>
                <w:sz w:val="20"/>
                <w:lang w:eastAsia="en-GB"/>
              </w:rPr>
              <w:t xml:space="preserve"> </w:t>
            </w:r>
            <w:r>
              <w:rPr>
                <w:rFonts w:ascii="Arial" w:eastAsia="Times New Roman" w:hAnsi="Arial" w:cs="Arial"/>
                <w:sz w:val="20"/>
                <w:lang w:eastAsia="en-GB"/>
              </w:rPr>
              <w:t>n</w:t>
            </w:r>
            <w:r>
              <w:rPr>
                <w:rFonts w:ascii="Arial" w:eastAsia="Times New Roman" w:hAnsi="Arial" w:cs="Arial"/>
                <w:spacing w:val="2"/>
                <w:sz w:val="20"/>
                <w:lang w:eastAsia="en-GB"/>
              </w:rPr>
              <w:t>e</w:t>
            </w:r>
            <w:r>
              <w:rPr>
                <w:rFonts w:ascii="Arial" w:eastAsia="Times New Roman" w:hAnsi="Arial" w:cs="Arial"/>
                <w:sz w:val="20"/>
                <w:lang w:eastAsia="en-GB"/>
              </w:rPr>
              <w:t>ed</w:t>
            </w:r>
            <w:r>
              <w:rPr>
                <w:rFonts w:ascii="Arial" w:eastAsia="Times New Roman" w:hAnsi="Arial" w:cs="Arial"/>
                <w:spacing w:val="3"/>
                <w:sz w:val="20"/>
                <w:lang w:eastAsia="en-GB"/>
              </w:rPr>
              <w:t xml:space="preserve"> </w:t>
            </w:r>
            <w:r>
              <w:rPr>
                <w:rFonts w:ascii="Arial" w:eastAsia="Times New Roman" w:hAnsi="Arial" w:cs="Arial"/>
                <w:spacing w:val="2"/>
                <w:sz w:val="20"/>
                <w:lang w:eastAsia="en-GB"/>
              </w:rPr>
              <w:t>f</w:t>
            </w:r>
            <w:r>
              <w:rPr>
                <w:rFonts w:ascii="Arial" w:eastAsia="Times New Roman" w:hAnsi="Arial" w:cs="Arial"/>
                <w:sz w:val="20"/>
                <w:lang w:eastAsia="en-GB"/>
              </w:rPr>
              <w:t>or</w:t>
            </w:r>
            <w:r>
              <w:rPr>
                <w:rFonts w:ascii="Arial" w:eastAsia="Times New Roman" w:hAnsi="Arial" w:cs="Arial"/>
                <w:spacing w:val="5"/>
                <w:sz w:val="20"/>
                <w:lang w:eastAsia="en-GB"/>
              </w:rPr>
              <w:t xml:space="preserve"> </w:t>
            </w:r>
            <w:r>
              <w:rPr>
                <w:rFonts w:ascii="Arial" w:eastAsia="Times New Roman" w:hAnsi="Arial" w:cs="Arial"/>
                <w:spacing w:val="2"/>
                <w:sz w:val="20"/>
                <w:lang w:eastAsia="en-GB"/>
              </w:rPr>
              <w:t>u</w:t>
            </w:r>
            <w:r>
              <w:rPr>
                <w:rFonts w:ascii="Arial" w:eastAsia="Times New Roman" w:hAnsi="Arial" w:cs="Arial"/>
                <w:sz w:val="20"/>
                <w:lang w:eastAsia="en-GB"/>
              </w:rPr>
              <w:t>n</w:t>
            </w:r>
            <w:r>
              <w:rPr>
                <w:rFonts w:ascii="Arial" w:eastAsia="Times New Roman" w:hAnsi="Arial" w:cs="Arial"/>
                <w:spacing w:val="2"/>
                <w:sz w:val="20"/>
                <w:lang w:eastAsia="en-GB"/>
              </w:rPr>
              <w:t>n</w:t>
            </w:r>
            <w:r>
              <w:rPr>
                <w:rFonts w:ascii="Arial" w:eastAsia="Times New Roman" w:hAnsi="Arial" w:cs="Arial"/>
                <w:sz w:val="20"/>
                <w:lang w:eastAsia="en-GB"/>
              </w:rPr>
              <w:t>e</w:t>
            </w:r>
            <w:r>
              <w:rPr>
                <w:rFonts w:ascii="Arial" w:eastAsia="Times New Roman" w:hAnsi="Arial" w:cs="Arial"/>
                <w:spacing w:val="1"/>
                <w:sz w:val="20"/>
                <w:lang w:eastAsia="en-GB"/>
              </w:rPr>
              <w:t>c</w:t>
            </w:r>
            <w:r>
              <w:rPr>
                <w:rFonts w:ascii="Arial" w:eastAsia="Times New Roman" w:hAnsi="Arial" w:cs="Arial"/>
                <w:sz w:val="20"/>
                <w:lang w:eastAsia="en-GB"/>
              </w:rPr>
              <w:t>e</w:t>
            </w:r>
            <w:r>
              <w:rPr>
                <w:rFonts w:ascii="Arial" w:eastAsia="Times New Roman" w:hAnsi="Arial" w:cs="Arial"/>
                <w:spacing w:val="1"/>
                <w:sz w:val="20"/>
                <w:lang w:eastAsia="en-GB"/>
              </w:rPr>
              <w:t>ss</w:t>
            </w:r>
            <w:r>
              <w:rPr>
                <w:rFonts w:ascii="Arial" w:eastAsia="Times New Roman" w:hAnsi="Arial" w:cs="Arial"/>
                <w:sz w:val="20"/>
                <w:lang w:eastAsia="en-GB"/>
              </w:rPr>
              <w:t>a</w:t>
            </w:r>
            <w:r>
              <w:rPr>
                <w:rFonts w:ascii="Arial" w:eastAsia="Times New Roman" w:hAnsi="Arial" w:cs="Arial"/>
                <w:spacing w:val="3"/>
                <w:sz w:val="20"/>
                <w:lang w:eastAsia="en-GB"/>
              </w:rPr>
              <w:t>r</w:t>
            </w:r>
            <w:r>
              <w:rPr>
                <w:rFonts w:ascii="Arial" w:eastAsia="Times New Roman" w:hAnsi="Arial" w:cs="Arial"/>
                <w:sz w:val="20"/>
                <w:lang w:eastAsia="en-GB"/>
              </w:rPr>
              <w:t xml:space="preserve">y </w:t>
            </w:r>
            <w:r>
              <w:rPr>
                <w:rFonts w:ascii="Arial" w:eastAsia="Times New Roman" w:hAnsi="Arial" w:cs="Arial"/>
                <w:spacing w:val="1"/>
                <w:sz w:val="20"/>
                <w:lang w:eastAsia="en-GB"/>
              </w:rPr>
              <w:t>r</w:t>
            </w:r>
            <w:r>
              <w:rPr>
                <w:rFonts w:ascii="Arial" w:eastAsia="Times New Roman" w:hAnsi="Arial" w:cs="Arial"/>
                <w:sz w:val="20"/>
                <w:lang w:eastAsia="en-GB"/>
              </w:rPr>
              <w:t>e</w:t>
            </w:r>
            <w:r>
              <w:rPr>
                <w:rFonts w:ascii="Arial" w:eastAsia="Times New Roman" w:hAnsi="Arial" w:cs="Arial"/>
                <w:spacing w:val="2"/>
                <w:sz w:val="20"/>
                <w:lang w:eastAsia="en-GB"/>
              </w:rPr>
              <w:t>f</w:t>
            </w:r>
            <w:r>
              <w:rPr>
                <w:rFonts w:ascii="Arial" w:eastAsia="Times New Roman" w:hAnsi="Arial" w:cs="Arial"/>
                <w:sz w:val="20"/>
                <w:lang w:eastAsia="en-GB"/>
              </w:rPr>
              <w:t>e</w:t>
            </w:r>
            <w:r>
              <w:rPr>
                <w:rFonts w:ascii="Arial" w:eastAsia="Times New Roman" w:hAnsi="Arial" w:cs="Arial"/>
                <w:spacing w:val="1"/>
                <w:sz w:val="20"/>
                <w:lang w:eastAsia="en-GB"/>
              </w:rPr>
              <w:t>rr</w:t>
            </w:r>
            <w:r>
              <w:rPr>
                <w:rFonts w:ascii="Arial" w:eastAsia="Times New Roman" w:hAnsi="Arial" w:cs="Arial"/>
                <w:sz w:val="20"/>
                <w:lang w:eastAsia="en-GB"/>
              </w:rPr>
              <w:t>al</w:t>
            </w:r>
            <w:r>
              <w:rPr>
                <w:rFonts w:ascii="Arial" w:eastAsia="Times New Roman" w:hAnsi="Arial" w:cs="Arial"/>
                <w:spacing w:val="2"/>
                <w:sz w:val="20"/>
                <w:lang w:eastAsia="en-GB"/>
              </w:rPr>
              <w:t xml:space="preserve"> t</w:t>
            </w:r>
            <w:r>
              <w:rPr>
                <w:rFonts w:ascii="Arial" w:eastAsia="Times New Roman" w:hAnsi="Arial" w:cs="Arial"/>
                <w:sz w:val="20"/>
                <w:lang w:eastAsia="en-GB"/>
              </w:rPr>
              <w:t xml:space="preserve">o </w:t>
            </w:r>
            <w:r>
              <w:rPr>
                <w:rFonts w:ascii="Arial" w:eastAsia="Times New Roman" w:hAnsi="Arial" w:cs="Arial"/>
                <w:spacing w:val="1"/>
                <w:sz w:val="20"/>
                <w:lang w:eastAsia="en-GB"/>
              </w:rPr>
              <w:t>s</w:t>
            </w:r>
            <w:r>
              <w:rPr>
                <w:rFonts w:ascii="Arial" w:eastAsia="Times New Roman" w:hAnsi="Arial" w:cs="Arial"/>
                <w:sz w:val="20"/>
                <w:lang w:eastAsia="en-GB"/>
              </w:rPr>
              <w:t>e</w:t>
            </w:r>
            <w:r>
              <w:rPr>
                <w:rFonts w:ascii="Arial" w:eastAsia="Times New Roman" w:hAnsi="Arial" w:cs="Arial"/>
                <w:spacing w:val="1"/>
                <w:sz w:val="20"/>
                <w:lang w:eastAsia="en-GB"/>
              </w:rPr>
              <w:t>c</w:t>
            </w:r>
            <w:r>
              <w:rPr>
                <w:rFonts w:ascii="Arial" w:eastAsia="Times New Roman" w:hAnsi="Arial" w:cs="Arial"/>
                <w:sz w:val="20"/>
                <w:lang w:eastAsia="en-GB"/>
              </w:rPr>
              <w:t>onda</w:t>
            </w:r>
            <w:r>
              <w:rPr>
                <w:rFonts w:ascii="Arial" w:eastAsia="Times New Roman" w:hAnsi="Arial" w:cs="Arial"/>
                <w:spacing w:val="6"/>
                <w:sz w:val="20"/>
                <w:lang w:eastAsia="en-GB"/>
              </w:rPr>
              <w:t>r</w:t>
            </w:r>
            <w:r>
              <w:rPr>
                <w:rFonts w:ascii="Arial" w:eastAsia="Times New Roman" w:hAnsi="Arial" w:cs="Arial"/>
                <w:sz w:val="20"/>
                <w:lang w:eastAsia="en-GB"/>
              </w:rPr>
              <w:t>y</w:t>
            </w:r>
            <w:r>
              <w:rPr>
                <w:rFonts w:ascii="Arial" w:eastAsia="Times New Roman" w:hAnsi="Arial" w:cs="Arial"/>
                <w:spacing w:val="-4"/>
                <w:sz w:val="20"/>
                <w:lang w:eastAsia="en-GB"/>
              </w:rPr>
              <w:t xml:space="preserve"> </w:t>
            </w:r>
            <w:r>
              <w:rPr>
                <w:rFonts w:ascii="Arial" w:eastAsia="Times New Roman" w:hAnsi="Arial" w:cs="Arial"/>
                <w:spacing w:val="1"/>
                <w:sz w:val="20"/>
                <w:lang w:eastAsia="en-GB"/>
              </w:rPr>
              <w:t>c</w:t>
            </w:r>
            <w:r>
              <w:rPr>
                <w:rFonts w:ascii="Arial" w:eastAsia="Times New Roman" w:hAnsi="Arial" w:cs="Arial"/>
                <w:sz w:val="20"/>
                <w:lang w:eastAsia="en-GB"/>
              </w:rPr>
              <w:t>a</w:t>
            </w:r>
            <w:r>
              <w:rPr>
                <w:rFonts w:ascii="Arial" w:eastAsia="Times New Roman" w:hAnsi="Arial" w:cs="Arial"/>
                <w:spacing w:val="1"/>
                <w:sz w:val="20"/>
                <w:lang w:eastAsia="en-GB"/>
              </w:rPr>
              <w:t>r</w:t>
            </w:r>
            <w:r>
              <w:rPr>
                <w:rFonts w:ascii="Arial" w:eastAsia="Times New Roman" w:hAnsi="Arial" w:cs="Arial"/>
                <w:sz w:val="20"/>
                <w:lang w:eastAsia="en-GB"/>
              </w:rPr>
              <w:t>e.</w:t>
            </w:r>
          </w:p>
          <w:p w14:paraId="466E5DDF" w14:textId="77777777" w:rsidR="00104BF4" w:rsidRDefault="00104BF4" w:rsidP="004F5CB5">
            <w:pPr>
              <w:tabs>
                <w:tab w:val="left" w:pos="0"/>
              </w:tabs>
              <w:spacing w:after="0" w:line="256" w:lineRule="auto"/>
              <w:rPr>
                <w:rFonts w:ascii="Arial" w:eastAsia="Times New Roman" w:hAnsi="Arial" w:cs="Arial"/>
                <w:sz w:val="20"/>
                <w:lang w:eastAsia="en-GB"/>
              </w:rPr>
            </w:pPr>
          </w:p>
          <w:p w14:paraId="13140E9A" w14:textId="77777777" w:rsidR="00104BF4" w:rsidRDefault="00104BF4" w:rsidP="004F5CB5">
            <w:pPr>
              <w:tabs>
                <w:tab w:val="left" w:pos="0"/>
              </w:tabs>
              <w:spacing w:after="0" w:line="256" w:lineRule="auto"/>
              <w:rPr>
                <w:rFonts w:ascii="Arial" w:eastAsia="Times New Roman" w:hAnsi="Arial" w:cs="Arial"/>
                <w:sz w:val="20"/>
                <w:lang w:eastAsia="en-GB"/>
              </w:rPr>
            </w:pPr>
            <w:r>
              <w:rPr>
                <w:rFonts w:ascii="Arial" w:eastAsia="Times New Roman" w:hAnsi="Arial" w:cs="Arial"/>
                <w:sz w:val="20"/>
                <w:lang w:eastAsia="en-GB"/>
              </w:rPr>
              <w:t>The service will provide a community-focussed model of care, promoting early access to diagnostics and extending the community arrhythmia monitoring service to all Stoke-on-Trent and North Staffordshire patients, ensuring equity of service and access.</w:t>
            </w:r>
          </w:p>
          <w:p w14:paraId="0380F494" w14:textId="77777777" w:rsidR="00104BF4" w:rsidRDefault="00104BF4" w:rsidP="004F5CB5">
            <w:pPr>
              <w:tabs>
                <w:tab w:val="left" w:pos="0"/>
              </w:tabs>
              <w:spacing w:after="0" w:line="256" w:lineRule="auto"/>
              <w:rPr>
                <w:rFonts w:ascii="Arial" w:eastAsia="Times New Roman" w:hAnsi="Arial" w:cs="Arial"/>
                <w:sz w:val="20"/>
                <w:lang w:eastAsia="en-GB"/>
              </w:rPr>
            </w:pPr>
          </w:p>
          <w:p w14:paraId="053381F3" w14:textId="77777777" w:rsidR="00104BF4" w:rsidRDefault="00104BF4" w:rsidP="004F5CB5">
            <w:pPr>
              <w:widowControl w:val="0"/>
              <w:tabs>
                <w:tab w:val="left" w:pos="0"/>
              </w:tabs>
              <w:autoSpaceDE w:val="0"/>
              <w:autoSpaceDN w:val="0"/>
              <w:adjustRightInd w:val="0"/>
              <w:spacing w:before="34" w:after="0" w:line="256" w:lineRule="auto"/>
              <w:ind w:right="477"/>
              <w:rPr>
                <w:rFonts w:ascii="Arial" w:eastAsia="Times New Roman" w:hAnsi="Arial" w:cs="Arial"/>
                <w:sz w:val="20"/>
              </w:rPr>
            </w:pPr>
            <w:r>
              <w:rPr>
                <w:rFonts w:ascii="Arial" w:eastAsia="Times New Roman" w:hAnsi="Arial" w:cs="Arial"/>
                <w:spacing w:val="3"/>
                <w:sz w:val="20"/>
              </w:rPr>
              <w:t>T</w:t>
            </w:r>
            <w:r>
              <w:rPr>
                <w:rFonts w:ascii="Arial" w:eastAsia="Times New Roman" w:hAnsi="Arial" w:cs="Arial"/>
                <w:sz w:val="20"/>
              </w:rPr>
              <w:t>he</w:t>
            </w:r>
            <w:r>
              <w:rPr>
                <w:rFonts w:ascii="Arial" w:eastAsia="Times New Roman" w:hAnsi="Arial" w:cs="Arial"/>
                <w:spacing w:val="13"/>
                <w:sz w:val="20"/>
              </w:rPr>
              <w:t xml:space="preserve"> </w:t>
            </w:r>
            <w:r>
              <w:rPr>
                <w:rFonts w:ascii="Arial" w:eastAsia="Times New Roman" w:hAnsi="Arial" w:cs="Arial"/>
                <w:spacing w:val="1"/>
                <w:sz w:val="20"/>
              </w:rPr>
              <w:t>s</w:t>
            </w:r>
            <w:r>
              <w:rPr>
                <w:rFonts w:ascii="Arial" w:eastAsia="Times New Roman" w:hAnsi="Arial" w:cs="Arial"/>
                <w:sz w:val="20"/>
              </w:rPr>
              <w:t>e</w:t>
            </w:r>
            <w:r>
              <w:rPr>
                <w:rFonts w:ascii="Arial" w:eastAsia="Times New Roman" w:hAnsi="Arial" w:cs="Arial"/>
                <w:spacing w:val="1"/>
                <w:sz w:val="20"/>
              </w:rPr>
              <w:t>r</w:t>
            </w:r>
            <w:r>
              <w:rPr>
                <w:rFonts w:ascii="Arial" w:eastAsia="Times New Roman" w:hAnsi="Arial" w:cs="Arial"/>
                <w:spacing w:val="-1"/>
                <w:sz w:val="20"/>
              </w:rPr>
              <w:t>vi</w:t>
            </w:r>
            <w:r>
              <w:rPr>
                <w:rFonts w:ascii="Arial" w:eastAsia="Times New Roman" w:hAnsi="Arial" w:cs="Arial"/>
                <w:spacing w:val="1"/>
                <w:sz w:val="20"/>
              </w:rPr>
              <w:t>c</w:t>
            </w:r>
            <w:r>
              <w:rPr>
                <w:rFonts w:ascii="Arial" w:eastAsia="Times New Roman" w:hAnsi="Arial" w:cs="Arial"/>
                <w:sz w:val="20"/>
              </w:rPr>
              <w:t>e</w:t>
            </w:r>
            <w:r>
              <w:rPr>
                <w:rFonts w:ascii="Arial" w:eastAsia="Times New Roman" w:hAnsi="Arial" w:cs="Arial"/>
                <w:spacing w:val="13"/>
                <w:sz w:val="20"/>
              </w:rPr>
              <w:t xml:space="preserve"> </w:t>
            </w:r>
            <w:r>
              <w:rPr>
                <w:rFonts w:ascii="Arial" w:eastAsia="Times New Roman" w:hAnsi="Arial" w:cs="Arial"/>
                <w:spacing w:val="-2"/>
                <w:sz w:val="20"/>
              </w:rPr>
              <w:t>w</w:t>
            </w:r>
            <w:r>
              <w:rPr>
                <w:rFonts w:ascii="Arial" w:eastAsia="Times New Roman" w:hAnsi="Arial" w:cs="Arial"/>
                <w:spacing w:val="1"/>
                <w:sz w:val="20"/>
              </w:rPr>
              <w:t>i</w:t>
            </w:r>
            <w:r>
              <w:rPr>
                <w:rFonts w:ascii="Arial" w:eastAsia="Times New Roman" w:hAnsi="Arial" w:cs="Arial"/>
                <w:spacing w:val="-1"/>
                <w:sz w:val="20"/>
              </w:rPr>
              <w:t>l</w:t>
            </w:r>
            <w:r>
              <w:rPr>
                <w:rFonts w:ascii="Arial" w:eastAsia="Times New Roman" w:hAnsi="Arial" w:cs="Arial"/>
                <w:sz w:val="20"/>
              </w:rPr>
              <w:t>l</w:t>
            </w:r>
            <w:r>
              <w:rPr>
                <w:rFonts w:ascii="Arial" w:eastAsia="Times New Roman" w:hAnsi="Arial" w:cs="Arial"/>
                <w:spacing w:val="12"/>
                <w:sz w:val="20"/>
              </w:rPr>
              <w:t xml:space="preserve"> </w:t>
            </w:r>
            <w:r>
              <w:rPr>
                <w:rFonts w:ascii="Arial" w:eastAsia="Times New Roman" w:hAnsi="Arial" w:cs="Arial"/>
                <w:sz w:val="20"/>
              </w:rPr>
              <w:t>p</w:t>
            </w:r>
            <w:r>
              <w:rPr>
                <w:rFonts w:ascii="Arial" w:eastAsia="Times New Roman" w:hAnsi="Arial" w:cs="Arial"/>
                <w:spacing w:val="1"/>
                <w:sz w:val="20"/>
              </w:rPr>
              <w:t>r</w:t>
            </w:r>
            <w:r>
              <w:rPr>
                <w:rFonts w:ascii="Arial" w:eastAsia="Times New Roman" w:hAnsi="Arial" w:cs="Arial"/>
                <w:spacing w:val="2"/>
                <w:sz w:val="20"/>
              </w:rPr>
              <w:t>o</w:t>
            </w:r>
            <w:r>
              <w:rPr>
                <w:rFonts w:ascii="Arial" w:eastAsia="Times New Roman" w:hAnsi="Arial" w:cs="Arial"/>
                <w:spacing w:val="1"/>
                <w:sz w:val="20"/>
              </w:rPr>
              <w:t>v</w:t>
            </w:r>
            <w:r>
              <w:rPr>
                <w:rFonts w:ascii="Arial" w:eastAsia="Times New Roman" w:hAnsi="Arial" w:cs="Arial"/>
                <w:spacing w:val="-1"/>
                <w:sz w:val="20"/>
              </w:rPr>
              <w:t>i</w:t>
            </w:r>
            <w:r>
              <w:rPr>
                <w:rFonts w:ascii="Arial" w:eastAsia="Times New Roman" w:hAnsi="Arial" w:cs="Arial"/>
                <w:sz w:val="20"/>
              </w:rPr>
              <w:t>de</w:t>
            </w:r>
            <w:r>
              <w:rPr>
                <w:rFonts w:ascii="Arial" w:eastAsia="Times New Roman" w:hAnsi="Arial" w:cs="Arial"/>
                <w:spacing w:val="13"/>
                <w:sz w:val="20"/>
              </w:rPr>
              <w:t xml:space="preserve"> </w:t>
            </w:r>
            <w:r>
              <w:rPr>
                <w:rFonts w:ascii="Arial" w:eastAsia="Times New Roman" w:hAnsi="Arial" w:cs="Arial"/>
                <w:sz w:val="20"/>
              </w:rPr>
              <w:t xml:space="preserve">a clinically led patient-focussed service by utilising the expertise and additional facilities at Royal Stoke Hospital. It will also provide longer term monitoring in line with patients’ symptoms in order to reveal arrhythmias that may not have been discovered on a standard </w:t>
            </w:r>
            <w:proofErr w:type="gramStart"/>
            <w:r>
              <w:rPr>
                <w:rFonts w:ascii="Arial" w:eastAsia="Times New Roman" w:hAnsi="Arial" w:cs="Arial"/>
                <w:sz w:val="20"/>
              </w:rPr>
              <w:t>24 hour</w:t>
            </w:r>
            <w:proofErr w:type="gramEnd"/>
            <w:r>
              <w:rPr>
                <w:rFonts w:ascii="Arial" w:eastAsia="Times New Roman" w:hAnsi="Arial" w:cs="Arial"/>
                <w:sz w:val="20"/>
              </w:rPr>
              <w:t xml:space="preserve"> tape.</w:t>
            </w:r>
          </w:p>
          <w:p w14:paraId="240CF2E3" w14:textId="77777777" w:rsidR="00104BF4" w:rsidRDefault="00104BF4" w:rsidP="004F5CB5">
            <w:pPr>
              <w:widowControl w:val="0"/>
              <w:tabs>
                <w:tab w:val="left" w:pos="0"/>
              </w:tabs>
              <w:autoSpaceDE w:val="0"/>
              <w:autoSpaceDN w:val="0"/>
              <w:adjustRightInd w:val="0"/>
              <w:spacing w:after="0" w:line="256" w:lineRule="auto"/>
              <w:ind w:right="477"/>
              <w:rPr>
                <w:rFonts w:ascii="Arial" w:eastAsia="Times New Roman" w:hAnsi="Arial" w:cs="Arial"/>
                <w:b/>
                <w:color w:val="000000" w:themeColor="text1"/>
                <w:sz w:val="20"/>
                <w:lang w:eastAsia="en-GB"/>
              </w:rPr>
            </w:pPr>
            <w:r>
              <w:rPr>
                <w:noProof/>
                <w:lang w:val="en-GB" w:eastAsia="en-GB"/>
              </w:rPr>
              <mc:AlternateContent>
                <mc:Choice Requires="wps">
                  <w:drawing>
                    <wp:anchor distT="0" distB="0" distL="114300" distR="114300" simplePos="0" relativeHeight="251658268" behindDoc="1" locked="0" layoutInCell="0" allowOverlap="1" wp14:anchorId="1AABCDE1" wp14:editId="67814162">
                      <wp:simplePos x="0" y="0"/>
                      <wp:positionH relativeFrom="page">
                        <wp:posOffset>6546850</wp:posOffset>
                      </wp:positionH>
                      <wp:positionV relativeFrom="paragraph">
                        <wp:posOffset>472440</wp:posOffset>
                      </wp:positionV>
                      <wp:extent cx="36195" cy="0"/>
                      <wp:effectExtent l="0" t="0" r="0" b="0"/>
                      <wp:wrapNone/>
                      <wp:docPr id="3" name="Freeform: Shap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6830" cy="0"/>
                              </a:xfrm>
                              <a:custGeom>
                                <a:avLst/>
                                <a:gdLst>
                                  <a:gd name="T0" fmla="*/ 0 w 58"/>
                                  <a:gd name="T1" fmla="*/ 57 w 58"/>
                                </a:gdLst>
                                <a:ahLst/>
                                <a:cxnLst>
                                  <a:cxn ang="0">
                                    <a:pos x="T0" y="0"/>
                                  </a:cxn>
                                  <a:cxn ang="0">
                                    <a:pos x="T1" y="0"/>
                                  </a:cxn>
                                </a:cxnLst>
                                <a:rect l="0" t="0" r="r" b="b"/>
                                <a:pathLst>
                                  <a:path w="58">
                                    <a:moveTo>
                                      <a:pt x="0" y="0"/>
                                    </a:moveTo>
                                    <a:lnTo>
                                      <a:pt x="57" y="0"/>
                                    </a:lnTo>
                                  </a:path>
                                </a:pathLst>
                              </a:custGeom>
                              <a:noFill/>
                              <a:ln w="10414">
                                <a:solidFill>
                                  <a:srgbClr val="0101FF"/>
                                </a:solidFill>
                                <a:round/>
                                <a:headEnd/>
                                <a:tailEnd/>
                              </a:ln>
                              <a:extLst>
                                <a:ext uri="{909E8E84-426E-40DD-AFC4-6F175D3DCCD1}">
                                  <a14:hiddenFill xmlns:a14="http://schemas.microsoft.com/office/drawing/2010/main">
                                    <a:solidFill>
                                      <a:srgbClr val="FFFFFF"/>
                                    </a:solidFill>
                                  </a14:hiddenFill>
                                </a:ext>
                              </a:extLst>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E5E2B5" id="Freeform: Shape 3" o:spid="_x0000_s1026" alt="&quot;&quot;" style="position:absolute;margin-left:515.5pt;margin-top:37.2pt;width:2.85pt;height:0;z-index:-2516582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" o:allowincell="f" path="m,l57,e" filled="f" strokecolor="#0101ff" strokeweight=".82pt">
                      <v:path arrowok="t" o:connecttype="custom" o:connectlocs="0,0;36195,0" o:connectangles="0,0"/>
                      <w10:wrap anchorx="page"/>
                    </v:shape>
                  </w:pict>
                </mc:Fallback>
              </mc:AlternateContent>
            </w:r>
          </w:p>
          <w:p w14:paraId="1FCEBD5E" w14:textId="77777777" w:rsidR="00104BF4" w:rsidRDefault="00104BF4" w:rsidP="004F5CB5">
            <w:pPr>
              <w:spacing w:after="0" w:line="256" w:lineRule="auto"/>
              <w:rPr>
                <w:rFonts w:ascii="Arial" w:eastAsia="Times New Roman" w:hAnsi="Arial" w:cs="Arial"/>
                <w:b/>
                <w:color w:val="000000" w:themeColor="text1"/>
                <w:sz w:val="20"/>
                <w:lang w:eastAsia="en-GB"/>
              </w:rPr>
            </w:pPr>
            <w:proofErr w:type="gramStart"/>
            <w:r>
              <w:rPr>
                <w:rFonts w:ascii="Arial" w:eastAsia="Times New Roman" w:hAnsi="Arial" w:cs="Arial"/>
                <w:b/>
                <w:color w:val="000000" w:themeColor="text1"/>
                <w:sz w:val="20"/>
                <w:lang w:eastAsia="en-GB"/>
              </w:rPr>
              <w:t>3.2  Service</w:t>
            </w:r>
            <w:proofErr w:type="gramEnd"/>
            <w:r>
              <w:rPr>
                <w:rFonts w:ascii="Arial" w:eastAsia="Times New Roman" w:hAnsi="Arial" w:cs="Arial"/>
                <w:b/>
                <w:color w:val="000000" w:themeColor="text1"/>
                <w:sz w:val="20"/>
                <w:lang w:eastAsia="en-GB"/>
              </w:rPr>
              <w:t xml:space="preserve"> Description/care pathway</w:t>
            </w:r>
          </w:p>
          <w:p w14:paraId="59437CE3" w14:textId="77777777" w:rsidR="00104BF4" w:rsidRDefault="00104BF4" w:rsidP="004F5CB5">
            <w:pPr>
              <w:spacing w:after="0" w:line="256" w:lineRule="auto"/>
              <w:rPr>
                <w:rFonts w:ascii="Arial" w:eastAsia="Times New Roman" w:hAnsi="Arial" w:cs="Arial"/>
                <w:b/>
                <w:color w:val="339966"/>
                <w:sz w:val="20"/>
                <w:lang w:eastAsia="en-GB"/>
              </w:rPr>
            </w:pPr>
          </w:p>
          <w:p w14:paraId="0D1B0415" w14:textId="77777777" w:rsidR="00104BF4" w:rsidRDefault="00104BF4" w:rsidP="004F5CB5">
            <w:pPr>
              <w:widowControl w:val="0"/>
              <w:autoSpaceDE w:val="0"/>
              <w:autoSpaceDN w:val="0"/>
              <w:adjustRightInd w:val="0"/>
              <w:spacing w:after="0" w:line="256" w:lineRule="auto"/>
              <w:ind w:right="476"/>
              <w:rPr>
                <w:rFonts w:ascii="Arial" w:eastAsia="Times New Roman" w:hAnsi="Arial" w:cs="Arial"/>
                <w:color w:val="000000"/>
                <w:spacing w:val="-1"/>
                <w:sz w:val="20"/>
              </w:rPr>
            </w:pPr>
            <w:r>
              <w:rPr>
                <w:rFonts w:ascii="Arial" w:eastAsia="Times New Roman" w:hAnsi="Arial" w:cs="Arial"/>
                <w:color w:val="000000"/>
                <w:spacing w:val="-1"/>
                <w:sz w:val="20"/>
              </w:rPr>
              <w:t>All referrals to be made by the registered GP practice clinician via UHNM’s electronic referral system. All referrals will be triaged by a senior healthcare scientist and the patient will have the most suitable device fitted at the community hub of their choice.</w:t>
            </w:r>
          </w:p>
          <w:p w14:paraId="60785785" w14:textId="77777777" w:rsidR="00104BF4" w:rsidRDefault="00104BF4" w:rsidP="004F5CB5">
            <w:pPr>
              <w:widowControl w:val="0"/>
              <w:autoSpaceDE w:val="0"/>
              <w:autoSpaceDN w:val="0"/>
              <w:adjustRightInd w:val="0"/>
              <w:spacing w:after="0" w:line="256" w:lineRule="auto"/>
              <w:ind w:right="476"/>
              <w:rPr>
                <w:rFonts w:ascii="Arial" w:eastAsia="Times New Roman" w:hAnsi="Arial" w:cs="Arial"/>
                <w:color w:val="000000"/>
                <w:spacing w:val="-1"/>
                <w:sz w:val="20"/>
              </w:rPr>
            </w:pPr>
          </w:p>
          <w:p w14:paraId="03C26482" w14:textId="77777777" w:rsidR="00104BF4" w:rsidRDefault="00104BF4" w:rsidP="004F5CB5">
            <w:pPr>
              <w:widowControl w:val="0"/>
              <w:autoSpaceDE w:val="0"/>
              <w:autoSpaceDN w:val="0"/>
              <w:adjustRightInd w:val="0"/>
              <w:spacing w:after="0" w:line="256" w:lineRule="auto"/>
              <w:ind w:right="476"/>
              <w:rPr>
                <w:rFonts w:ascii="Arial" w:eastAsia="Times New Roman" w:hAnsi="Arial" w:cs="Arial"/>
                <w:color w:val="000000"/>
                <w:sz w:val="20"/>
              </w:rPr>
            </w:pPr>
            <w:r>
              <w:rPr>
                <w:rFonts w:ascii="Arial" w:eastAsia="Times New Roman" w:hAnsi="Arial" w:cs="Arial"/>
                <w:color w:val="000000"/>
                <w:spacing w:val="-1"/>
                <w:sz w:val="20"/>
              </w:rPr>
              <w:t xml:space="preserve">Patients will be invited to attend an appointment at the hub for the monitoring device to be fitted and will be provided with instructions on its use and return.  </w:t>
            </w:r>
            <w:r>
              <w:rPr>
                <w:rFonts w:ascii="Arial" w:eastAsia="Times New Roman" w:hAnsi="Arial" w:cs="Arial"/>
                <w:color w:val="000000"/>
                <w:spacing w:val="1"/>
                <w:sz w:val="20"/>
              </w:rPr>
              <w:t>O</w:t>
            </w:r>
            <w:r>
              <w:rPr>
                <w:rFonts w:ascii="Arial" w:eastAsia="Times New Roman" w:hAnsi="Arial" w:cs="Arial"/>
                <w:color w:val="000000"/>
                <w:sz w:val="20"/>
              </w:rPr>
              <w:t>n</w:t>
            </w:r>
            <w:r>
              <w:rPr>
                <w:rFonts w:ascii="Arial" w:eastAsia="Times New Roman" w:hAnsi="Arial" w:cs="Arial"/>
                <w:color w:val="000000"/>
                <w:spacing w:val="1"/>
                <w:sz w:val="20"/>
              </w:rPr>
              <w:t>c</w:t>
            </w:r>
            <w:r>
              <w:rPr>
                <w:rFonts w:ascii="Arial" w:eastAsia="Times New Roman" w:hAnsi="Arial" w:cs="Arial"/>
                <w:color w:val="000000"/>
                <w:sz w:val="20"/>
              </w:rPr>
              <w:t>e</w:t>
            </w:r>
            <w:r>
              <w:rPr>
                <w:rFonts w:ascii="Arial" w:eastAsia="Times New Roman" w:hAnsi="Arial" w:cs="Arial"/>
                <w:color w:val="000000"/>
                <w:spacing w:val="1"/>
                <w:sz w:val="20"/>
              </w:rPr>
              <w:t xml:space="preserve"> </w:t>
            </w:r>
            <w:r>
              <w:rPr>
                <w:rFonts w:ascii="Arial" w:eastAsia="Times New Roman" w:hAnsi="Arial" w:cs="Arial"/>
                <w:color w:val="000000"/>
                <w:sz w:val="20"/>
              </w:rPr>
              <w:t>pa</w:t>
            </w:r>
            <w:r>
              <w:rPr>
                <w:rFonts w:ascii="Arial" w:eastAsia="Times New Roman" w:hAnsi="Arial" w:cs="Arial"/>
                <w:color w:val="000000"/>
                <w:spacing w:val="2"/>
                <w:sz w:val="20"/>
              </w:rPr>
              <w:t>t</w:t>
            </w:r>
            <w:r>
              <w:rPr>
                <w:rFonts w:ascii="Arial" w:eastAsia="Times New Roman" w:hAnsi="Arial" w:cs="Arial"/>
                <w:color w:val="000000"/>
                <w:spacing w:val="-1"/>
                <w:sz w:val="20"/>
              </w:rPr>
              <w:t>i</w:t>
            </w:r>
            <w:r>
              <w:rPr>
                <w:rFonts w:ascii="Arial" w:eastAsia="Times New Roman" w:hAnsi="Arial" w:cs="Arial"/>
                <w:color w:val="000000"/>
                <w:spacing w:val="2"/>
                <w:sz w:val="20"/>
              </w:rPr>
              <w:t>e</w:t>
            </w:r>
            <w:r>
              <w:rPr>
                <w:rFonts w:ascii="Arial" w:eastAsia="Times New Roman" w:hAnsi="Arial" w:cs="Arial"/>
                <w:color w:val="000000"/>
                <w:sz w:val="20"/>
              </w:rPr>
              <w:t>nts</w:t>
            </w:r>
            <w:r>
              <w:rPr>
                <w:rFonts w:ascii="Arial" w:eastAsia="Times New Roman" w:hAnsi="Arial" w:cs="Arial"/>
                <w:color w:val="000000"/>
                <w:spacing w:val="2"/>
                <w:sz w:val="20"/>
              </w:rPr>
              <w:t xml:space="preserve"> </w:t>
            </w:r>
            <w:r>
              <w:rPr>
                <w:rFonts w:ascii="Arial" w:eastAsia="Times New Roman" w:hAnsi="Arial" w:cs="Arial"/>
                <w:color w:val="000000"/>
                <w:sz w:val="20"/>
              </w:rPr>
              <w:t>h</w:t>
            </w:r>
            <w:r>
              <w:rPr>
                <w:rFonts w:ascii="Arial" w:eastAsia="Times New Roman" w:hAnsi="Arial" w:cs="Arial"/>
                <w:color w:val="000000"/>
                <w:spacing w:val="2"/>
                <w:sz w:val="20"/>
              </w:rPr>
              <w:t>a</w:t>
            </w:r>
            <w:r>
              <w:rPr>
                <w:rFonts w:ascii="Arial" w:eastAsia="Times New Roman" w:hAnsi="Arial" w:cs="Arial"/>
                <w:color w:val="000000"/>
                <w:spacing w:val="-1"/>
                <w:sz w:val="20"/>
              </w:rPr>
              <w:t>v</w:t>
            </w:r>
            <w:r>
              <w:rPr>
                <w:rFonts w:ascii="Arial" w:eastAsia="Times New Roman" w:hAnsi="Arial" w:cs="Arial"/>
                <w:color w:val="000000"/>
                <w:sz w:val="20"/>
              </w:rPr>
              <w:t>e</w:t>
            </w:r>
            <w:r>
              <w:rPr>
                <w:rFonts w:ascii="Arial" w:eastAsia="Times New Roman" w:hAnsi="Arial" w:cs="Arial"/>
                <w:color w:val="000000"/>
                <w:spacing w:val="4"/>
                <w:sz w:val="20"/>
              </w:rPr>
              <w:t xml:space="preserve"> </w:t>
            </w:r>
            <w:r>
              <w:rPr>
                <w:rFonts w:ascii="Arial" w:eastAsia="Times New Roman" w:hAnsi="Arial" w:cs="Arial"/>
                <w:color w:val="000000"/>
                <w:spacing w:val="1"/>
                <w:sz w:val="20"/>
              </w:rPr>
              <w:t>c</w:t>
            </w:r>
            <w:r>
              <w:rPr>
                <w:rFonts w:ascii="Arial" w:eastAsia="Times New Roman" w:hAnsi="Arial" w:cs="Arial"/>
                <w:color w:val="000000"/>
                <w:sz w:val="20"/>
              </w:rPr>
              <w:t>o</w:t>
            </w:r>
            <w:r>
              <w:rPr>
                <w:rFonts w:ascii="Arial" w:eastAsia="Times New Roman" w:hAnsi="Arial" w:cs="Arial"/>
                <w:color w:val="000000"/>
                <w:spacing w:val="5"/>
                <w:sz w:val="20"/>
              </w:rPr>
              <w:t>m</w:t>
            </w:r>
            <w:r>
              <w:rPr>
                <w:rFonts w:ascii="Arial" w:eastAsia="Times New Roman" w:hAnsi="Arial" w:cs="Arial"/>
                <w:color w:val="000000"/>
                <w:sz w:val="20"/>
              </w:rPr>
              <w:t>p</w:t>
            </w:r>
            <w:r>
              <w:rPr>
                <w:rFonts w:ascii="Arial" w:eastAsia="Times New Roman" w:hAnsi="Arial" w:cs="Arial"/>
                <w:color w:val="000000"/>
                <w:spacing w:val="-1"/>
                <w:sz w:val="20"/>
              </w:rPr>
              <w:t>l</w:t>
            </w:r>
            <w:r>
              <w:rPr>
                <w:rFonts w:ascii="Arial" w:eastAsia="Times New Roman" w:hAnsi="Arial" w:cs="Arial"/>
                <w:color w:val="000000"/>
                <w:sz w:val="20"/>
              </w:rPr>
              <w:t>eted</w:t>
            </w:r>
            <w:r>
              <w:rPr>
                <w:rFonts w:ascii="Arial" w:eastAsia="Times New Roman" w:hAnsi="Arial" w:cs="Arial"/>
                <w:color w:val="000000"/>
                <w:spacing w:val="4"/>
                <w:sz w:val="20"/>
              </w:rPr>
              <w:t xml:space="preserve"> </w:t>
            </w:r>
            <w:r>
              <w:rPr>
                <w:rFonts w:ascii="Arial" w:eastAsia="Times New Roman" w:hAnsi="Arial" w:cs="Arial"/>
                <w:color w:val="000000"/>
                <w:sz w:val="20"/>
              </w:rPr>
              <w:t>the</w:t>
            </w:r>
            <w:r>
              <w:rPr>
                <w:rFonts w:ascii="Arial" w:eastAsia="Times New Roman" w:hAnsi="Arial" w:cs="Arial"/>
                <w:color w:val="000000"/>
                <w:spacing w:val="2"/>
                <w:sz w:val="20"/>
              </w:rPr>
              <w:t xml:space="preserve"> </w:t>
            </w:r>
            <w:r>
              <w:rPr>
                <w:rFonts w:ascii="Arial" w:eastAsia="Times New Roman" w:hAnsi="Arial" w:cs="Arial"/>
                <w:color w:val="000000"/>
                <w:spacing w:val="5"/>
                <w:sz w:val="20"/>
              </w:rPr>
              <w:t>m</w:t>
            </w:r>
            <w:r>
              <w:rPr>
                <w:rFonts w:ascii="Arial" w:eastAsia="Times New Roman" w:hAnsi="Arial" w:cs="Arial"/>
                <w:color w:val="000000"/>
                <w:sz w:val="20"/>
              </w:rPr>
              <w:t>on</w:t>
            </w:r>
            <w:r>
              <w:rPr>
                <w:rFonts w:ascii="Arial" w:eastAsia="Times New Roman" w:hAnsi="Arial" w:cs="Arial"/>
                <w:color w:val="000000"/>
                <w:spacing w:val="-1"/>
                <w:sz w:val="20"/>
              </w:rPr>
              <w:t>i</w:t>
            </w:r>
            <w:r>
              <w:rPr>
                <w:rFonts w:ascii="Arial" w:eastAsia="Times New Roman" w:hAnsi="Arial" w:cs="Arial"/>
                <w:color w:val="000000"/>
                <w:sz w:val="20"/>
              </w:rPr>
              <w:t>to</w:t>
            </w:r>
            <w:r>
              <w:rPr>
                <w:rFonts w:ascii="Arial" w:eastAsia="Times New Roman" w:hAnsi="Arial" w:cs="Arial"/>
                <w:color w:val="000000"/>
                <w:spacing w:val="1"/>
                <w:sz w:val="20"/>
              </w:rPr>
              <w:t>r</w:t>
            </w:r>
            <w:r>
              <w:rPr>
                <w:rFonts w:ascii="Arial" w:eastAsia="Times New Roman" w:hAnsi="Arial" w:cs="Arial"/>
                <w:color w:val="000000"/>
                <w:spacing w:val="-1"/>
                <w:sz w:val="20"/>
              </w:rPr>
              <w:t>i</w:t>
            </w:r>
            <w:r>
              <w:rPr>
                <w:rFonts w:ascii="Arial" w:eastAsia="Times New Roman" w:hAnsi="Arial" w:cs="Arial"/>
                <w:color w:val="000000"/>
                <w:spacing w:val="2"/>
                <w:sz w:val="20"/>
              </w:rPr>
              <w:t>n</w:t>
            </w:r>
            <w:r>
              <w:rPr>
                <w:rFonts w:ascii="Arial" w:eastAsia="Times New Roman" w:hAnsi="Arial" w:cs="Arial"/>
                <w:color w:val="000000"/>
                <w:sz w:val="20"/>
              </w:rPr>
              <w:t>g</w:t>
            </w:r>
            <w:r>
              <w:rPr>
                <w:rFonts w:ascii="Arial" w:eastAsia="Times New Roman" w:hAnsi="Arial" w:cs="Arial"/>
                <w:color w:val="000000"/>
                <w:spacing w:val="4"/>
                <w:sz w:val="20"/>
              </w:rPr>
              <w:t xml:space="preserve"> </w:t>
            </w:r>
            <w:proofErr w:type="gramStart"/>
            <w:r>
              <w:rPr>
                <w:rFonts w:ascii="Arial" w:eastAsia="Times New Roman" w:hAnsi="Arial" w:cs="Arial"/>
                <w:color w:val="000000"/>
                <w:sz w:val="20"/>
              </w:rPr>
              <w:t>pe</w:t>
            </w:r>
            <w:r>
              <w:rPr>
                <w:rFonts w:ascii="Arial" w:eastAsia="Times New Roman" w:hAnsi="Arial" w:cs="Arial"/>
                <w:color w:val="000000"/>
                <w:spacing w:val="1"/>
                <w:sz w:val="20"/>
              </w:rPr>
              <w:t>r</w:t>
            </w:r>
            <w:r>
              <w:rPr>
                <w:rFonts w:ascii="Arial" w:eastAsia="Times New Roman" w:hAnsi="Arial" w:cs="Arial"/>
                <w:color w:val="000000"/>
                <w:spacing w:val="-1"/>
                <w:sz w:val="20"/>
              </w:rPr>
              <w:t>i</w:t>
            </w:r>
            <w:r>
              <w:rPr>
                <w:rFonts w:ascii="Arial" w:eastAsia="Times New Roman" w:hAnsi="Arial" w:cs="Arial"/>
                <w:color w:val="000000"/>
                <w:spacing w:val="2"/>
                <w:sz w:val="20"/>
              </w:rPr>
              <w:t>o</w:t>
            </w:r>
            <w:r>
              <w:rPr>
                <w:rFonts w:ascii="Arial" w:eastAsia="Times New Roman" w:hAnsi="Arial" w:cs="Arial"/>
                <w:color w:val="000000"/>
                <w:sz w:val="20"/>
              </w:rPr>
              <w:t>d</w:t>
            </w:r>
            <w:proofErr w:type="gramEnd"/>
            <w:r>
              <w:rPr>
                <w:rFonts w:ascii="Arial" w:eastAsia="Times New Roman" w:hAnsi="Arial" w:cs="Arial"/>
                <w:color w:val="000000"/>
                <w:sz w:val="20"/>
              </w:rPr>
              <w:t xml:space="preserve"> t</w:t>
            </w:r>
            <w:r>
              <w:rPr>
                <w:rFonts w:ascii="Arial" w:eastAsia="Times New Roman" w:hAnsi="Arial" w:cs="Arial"/>
                <w:color w:val="000000"/>
                <w:spacing w:val="2"/>
                <w:sz w:val="20"/>
              </w:rPr>
              <w:t>he</w:t>
            </w:r>
            <w:r>
              <w:rPr>
                <w:rFonts w:ascii="Arial" w:eastAsia="Times New Roman" w:hAnsi="Arial" w:cs="Arial"/>
                <w:color w:val="000000"/>
                <w:sz w:val="20"/>
              </w:rPr>
              <w:t>y</w:t>
            </w:r>
            <w:r>
              <w:rPr>
                <w:rFonts w:ascii="Arial" w:eastAsia="Times New Roman" w:hAnsi="Arial" w:cs="Arial"/>
                <w:color w:val="000000"/>
                <w:spacing w:val="1"/>
                <w:sz w:val="20"/>
              </w:rPr>
              <w:t xml:space="preserve"> </w:t>
            </w:r>
            <w:r>
              <w:rPr>
                <w:rFonts w:ascii="Arial" w:eastAsia="Times New Roman" w:hAnsi="Arial" w:cs="Arial"/>
                <w:color w:val="000000"/>
                <w:sz w:val="20"/>
              </w:rPr>
              <w:t>w</w:t>
            </w:r>
            <w:r>
              <w:rPr>
                <w:rFonts w:ascii="Arial" w:eastAsia="Times New Roman" w:hAnsi="Arial" w:cs="Arial"/>
                <w:color w:val="000000"/>
                <w:spacing w:val="1"/>
                <w:sz w:val="20"/>
              </w:rPr>
              <w:t>i</w:t>
            </w:r>
            <w:r>
              <w:rPr>
                <w:rFonts w:ascii="Arial" w:eastAsia="Times New Roman" w:hAnsi="Arial" w:cs="Arial"/>
                <w:color w:val="000000"/>
                <w:spacing w:val="-1"/>
                <w:sz w:val="20"/>
              </w:rPr>
              <w:t>l</w:t>
            </w:r>
            <w:r>
              <w:rPr>
                <w:rFonts w:ascii="Arial" w:eastAsia="Times New Roman" w:hAnsi="Arial" w:cs="Arial"/>
                <w:color w:val="000000"/>
                <w:sz w:val="20"/>
              </w:rPr>
              <w:t>l</w:t>
            </w:r>
            <w:r>
              <w:rPr>
                <w:rFonts w:ascii="Arial" w:eastAsia="Times New Roman" w:hAnsi="Arial" w:cs="Arial"/>
                <w:color w:val="000000"/>
                <w:spacing w:val="3"/>
                <w:sz w:val="20"/>
              </w:rPr>
              <w:t xml:space="preserve"> </w:t>
            </w:r>
            <w:r>
              <w:rPr>
                <w:rFonts w:ascii="Arial" w:eastAsia="Times New Roman" w:hAnsi="Arial" w:cs="Arial"/>
                <w:color w:val="000000"/>
                <w:sz w:val="20"/>
              </w:rPr>
              <w:t>be</w:t>
            </w:r>
            <w:r>
              <w:rPr>
                <w:rFonts w:ascii="Arial" w:eastAsia="Times New Roman" w:hAnsi="Arial" w:cs="Arial"/>
                <w:color w:val="000000"/>
                <w:spacing w:val="3"/>
                <w:sz w:val="20"/>
              </w:rPr>
              <w:t xml:space="preserve"> </w:t>
            </w:r>
            <w:r>
              <w:rPr>
                <w:rFonts w:ascii="Arial" w:eastAsia="Times New Roman" w:hAnsi="Arial" w:cs="Arial"/>
                <w:color w:val="000000"/>
                <w:sz w:val="20"/>
              </w:rPr>
              <w:t>a</w:t>
            </w:r>
            <w:r>
              <w:rPr>
                <w:rFonts w:ascii="Arial" w:eastAsia="Times New Roman" w:hAnsi="Arial" w:cs="Arial"/>
                <w:color w:val="000000"/>
                <w:spacing w:val="1"/>
                <w:sz w:val="20"/>
              </w:rPr>
              <w:t>s</w:t>
            </w:r>
            <w:r>
              <w:rPr>
                <w:rFonts w:ascii="Arial" w:eastAsia="Times New Roman" w:hAnsi="Arial" w:cs="Arial"/>
                <w:color w:val="000000"/>
                <w:spacing w:val="4"/>
                <w:sz w:val="20"/>
              </w:rPr>
              <w:t>k</w:t>
            </w:r>
            <w:r>
              <w:rPr>
                <w:rFonts w:ascii="Arial" w:eastAsia="Times New Roman" w:hAnsi="Arial" w:cs="Arial"/>
                <w:color w:val="000000"/>
                <w:sz w:val="20"/>
              </w:rPr>
              <w:t>ed</w:t>
            </w:r>
            <w:r>
              <w:rPr>
                <w:rFonts w:ascii="Arial" w:eastAsia="Times New Roman" w:hAnsi="Arial" w:cs="Arial"/>
                <w:color w:val="000000"/>
                <w:spacing w:val="1"/>
                <w:sz w:val="20"/>
              </w:rPr>
              <w:t xml:space="preserve"> </w:t>
            </w:r>
            <w:r>
              <w:rPr>
                <w:rFonts w:ascii="Arial" w:eastAsia="Times New Roman" w:hAnsi="Arial" w:cs="Arial"/>
                <w:color w:val="000000"/>
                <w:spacing w:val="2"/>
                <w:sz w:val="20"/>
              </w:rPr>
              <w:t>t</w:t>
            </w:r>
            <w:r>
              <w:rPr>
                <w:rFonts w:ascii="Arial" w:eastAsia="Times New Roman" w:hAnsi="Arial" w:cs="Arial"/>
                <w:color w:val="000000"/>
                <w:sz w:val="20"/>
              </w:rPr>
              <w:t>o</w:t>
            </w:r>
            <w:r>
              <w:rPr>
                <w:rFonts w:ascii="Arial" w:eastAsia="Times New Roman" w:hAnsi="Arial" w:cs="Arial"/>
                <w:color w:val="000000"/>
                <w:spacing w:val="2"/>
                <w:sz w:val="20"/>
              </w:rPr>
              <w:t xml:space="preserve"> </w:t>
            </w:r>
            <w:r>
              <w:rPr>
                <w:rFonts w:ascii="Arial" w:eastAsia="Times New Roman" w:hAnsi="Arial" w:cs="Arial"/>
                <w:color w:val="000000"/>
                <w:spacing w:val="1"/>
                <w:sz w:val="20"/>
              </w:rPr>
              <w:t>r</w:t>
            </w:r>
            <w:r>
              <w:rPr>
                <w:rFonts w:ascii="Arial" w:eastAsia="Times New Roman" w:hAnsi="Arial" w:cs="Arial"/>
                <w:color w:val="000000"/>
                <w:sz w:val="20"/>
              </w:rPr>
              <w:t>etu</w:t>
            </w:r>
            <w:r>
              <w:rPr>
                <w:rFonts w:ascii="Arial" w:eastAsia="Times New Roman" w:hAnsi="Arial" w:cs="Arial"/>
                <w:color w:val="000000"/>
                <w:spacing w:val="1"/>
                <w:sz w:val="20"/>
              </w:rPr>
              <w:t>r</w:t>
            </w:r>
            <w:r>
              <w:rPr>
                <w:rFonts w:ascii="Arial" w:eastAsia="Times New Roman" w:hAnsi="Arial" w:cs="Arial"/>
                <w:color w:val="000000"/>
                <w:sz w:val="20"/>
              </w:rPr>
              <w:t>n</w:t>
            </w:r>
            <w:r>
              <w:rPr>
                <w:rFonts w:ascii="Arial" w:eastAsia="Times New Roman" w:hAnsi="Arial" w:cs="Arial"/>
                <w:color w:val="000000"/>
                <w:spacing w:val="5"/>
                <w:sz w:val="20"/>
              </w:rPr>
              <w:t xml:space="preserve"> </w:t>
            </w:r>
            <w:r>
              <w:rPr>
                <w:rFonts w:ascii="Arial" w:eastAsia="Times New Roman" w:hAnsi="Arial" w:cs="Arial"/>
                <w:color w:val="000000"/>
                <w:sz w:val="20"/>
              </w:rPr>
              <w:t>to</w:t>
            </w:r>
            <w:r>
              <w:rPr>
                <w:rFonts w:ascii="Arial" w:eastAsia="Times New Roman" w:hAnsi="Arial" w:cs="Arial"/>
                <w:color w:val="000000"/>
                <w:spacing w:val="4"/>
                <w:sz w:val="20"/>
              </w:rPr>
              <w:t xml:space="preserve"> </w:t>
            </w:r>
            <w:r>
              <w:rPr>
                <w:rFonts w:ascii="Arial" w:eastAsia="Times New Roman" w:hAnsi="Arial" w:cs="Arial"/>
                <w:color w:val="000000"/>
                <w:sz w:val="20"/>
              </w:rPr>
              <w:t>the</w:t>
            </w:r>
            <w:r>
              <w:rPr>
                <w:rFonts w:ascii="Arial" w:eastAsia="Times New Roman" w:hAnsi="Arial" w:cs="Arial"/>
                <w:color w:val="000000"/>
                <w:spacing w:val="2"/>
                <w:sz w:val="20"/>
              </w:rPr>
              <w:t xml:space="preserve"> device to the </w:t>
            </w:r>
            <w:r>
              <w:rPr>
                <w:rFonts w:ascii="Arial" w:eastAsia="Times New Roman" w:hAnsi="Arial" w:cs="Arial"/>
                <w:color w:val="000000"/>
                <w:spacing w:val="-1"/>
                <w:sz w:val="20"/>
              </w:rPr>
              <w:t>hub</w:t>
            </w:r>
            <w:r>
              <w:rPr>
                <w:rFonts w:ascii="Arial" w:eastAsia="Times New Roman" w:hAnsi="Arial" w:cs="Arial"/>
                <w:color w:val="000000"/>
                <w:spacing w:val="5"/>
                <w:sz w:val="20"/>
              </w:rPr>
              <w:t xml:space="preserve"> </w:t>
            </w:r>
            <w:r>
              <w:rPr>
                <w:rFonts w:ascii="Arial" w:eastAsia="Times New Roman" w:hAnsi="Arial" w:cs="Arial"/>
                <w:color w:val="000000"/>
                <w:spacing w:val="1"/>
                <w:sz w:val="20"/>
              </w:rPr>
              <w:t>s</w:t>
            </w:r>
            <w:r>
              <w:rPr>
                <w:rFonts w:ascii="Arial" w:eastAsia="Times New Roman" w:hAnsi="Arial" w:cs="Arial"/>
                <w:color w:val="000000"/>
                <w:sz w:val="20"/>
              </w:rPr>
              <w:t>o</w:t>
            </w:r>
            <w:r>
              <w:rPr>
                <w:rFonts w:ascii="Arial" w:eastAsia="Times New Roman" w:hAnsi="Arial" w:cs="Arial"/>
                <w:color w:val="000000"/>
                <w:spacing w:val="4"/>
                <w:sz w:val="20"/>
              </w:rPr>
              <w:t xml:space="preserve"> </w:t>
            </w:r>
            <w:r>
              <w:rPr>
                <w:rFonts w:ascii="Arial" w:eastAsia="Times New Roman" w:hAnsi="Arial" w:cs="Arial"/>
                <w:color w:val="000000"/>
                <w:sz w:val="20"/>
              </w:rPr>
              <w:t>that</w:t>
            </w:r>
            <w:r>
              <w:rPr>
                <w:rFonts w:ascii="Arial" w:eastAsia="Times New Roman" w:hAnsi="Arial" w:cs="Arial"/>
                <w:color w:val="000000"/>
                <w:spacing w:val="2"/>
                <w:sz w:val="20"/>
              </w:rPr>
              <w:t xml:space="preserve"> </w:t>
            </w:r>
            <w:r>
              <w:rPr>
                <w:rFonts w:ascii="Arial" w:eastAsia="Times New Roman" w:hAnsi="Arial" w:cs="Arial"/>
                <w:color w:val="000000"/>
                <w:spacing w:val="-1"/>
                <w:sz w:val="20"/>
              </w:rPr>
              <w:t>i</w:t>
            </w:r>
            <w:r>
              <w:rPr>
                <w:rFonts w:ascii="Arial" w:eastAsia="Times New Roman" w:hAnsi="Arial" w:cs="Arial"/>
                <w:color w:val="000000"/>
                <w:sz w:val="20"/>
              </w:rPr>
              <w:t>n</w:t>
            </w:r>
            <w:r>
              <w:rPr>
                <w:rFonts w:ascii="Arial" w:eastAsia="Times New Roman" w:hAnsi="Arial" w:cs="Arial"/>
                <w:color w:val="000000"/>
                <w:spacing w:val="2"/>
                <w:sz w:val="20"/>
              </w:rPr>
              <w:t>f</w:t>
            </w:r>
            <w:r>
              <w:rPr>
                <w:rFonts w:ascii="Arial" w:eastAsia="Times New Roman" w:hAnsi="Arial" w:cs="Arial"/>
                <w:color w:val="000000"/>
                <w:sz w:val="20"/>
              </w:rPr>
              <w:t>o</w:t>
            </w:r>
            <w:r>
              <w:rPr>
                <w:rFonts w:ascii="Arial" w:eastAsia="Times New Roman" w:hAnsi="Arial" w:cs="Arial"/>
                <w:color w:val="000000"/>
                <w:spacing w:val="1"/>
                <w:sz w:val="20"/>
              </w:rPr>
              <w:t>r</w:t>
            </w:r>
            <w:r>
              <w:rPr>
                <w:rFonts w:ascii="Arial" w:eastAsia="Times New Roman" w:hAnsi="Arial" w:cs="Arial"/>
                <w:color w:val="000000"/>
                <w:spacing w:val="5"/>
                <w:sz w:val="20"/>
              </w:rPr>
              <w:t>m</w:t>
            </w:r>
            <w:r>
              <w:rPr>
                <w:rFonts w:ascii="Arial" w:eastAsia="Times New Roman" w:hAnsi="Arial" w:cs="Arial"/>
                <w:color w:val="000000"/>
                <w:sz w:val="20"/>
              </w:rPr>
              <w:t>at</w:t>
            </w:r>
            <w:r>
              <w:rPr>
                <w:rFonts w:ascii="Arial" w:eastAsia="Times New Roman" w:hAnsi="Arial" w:cs="Arial"/>
                <w:color w:val="000000"/>
                <w:spacing w:val="-1"/>
                <w:sz w:val="20"/>
              </w:rPr>
              <w:t>i</w:t>
            </w:r>
            <w:r>
              <w:rPr>
                <w:rFonts w:ascii="Arial" w:eastAsia="Times New Roman" w:hAnsi="Arial" w:cs="Arial"/>
                <w:color w:val="000000"/>
                <w:sz w:val="20"/>
              </w:rPr>
              <w:t>on</w:t>
            </w:r>
            <w:r>
              <w:rPr>
                <w:rFonts w:ascii="Arial" w:eastAsia="Times New Roman" w:hAnsi="Arial" w:cs="Arial"/>
                <w:color w:val="000000"/>
                <w:spacing w:val="5"/>
                <w:sz w:val="20"/>
              </w:rPr>
              <w:t xml:space="preserve"> </w:t>
            </w:r>
            <w:r>
              <w:rPr>
                <w:rFonts w:ascii="Arial" w:eastAsia="Times New Roman" w:hAnsi="Arial" w:cs="Arial"/>
                <w:color w:val="000000"/>
                <w:spacing w:val="1"/>
                <w:sz w:val="20"/>
              </w:rPr>
              <w:t>c</w:t>
            </w:r>
            <w:r>
              <w:rPr>
                <w:rFonts w:ascii="Arial" w:eastAsia="Times New Roman" w:hAnsi="Arial" w:cs="Arial"/>
                <w:color w:val="000000"/>
                <w:sz w:val="20"/>
              </w:rPr>
              <w:t>an</w:t>
            </w:r>
            <w:r>
              <w:rPr>
                <w:rFonts w:ascii="Arial" w:eastAsia="Times New Roman" w:hAnsi="Arial" w:cs="Arial"/>
                <w:color w:val="000000"/>
                <w:spacing w:val="4"/>
                <w:sz w:val="20"/>
              </w:rPr>
              <w:t xml:space="preserve"> </w:t>
            </w:r>
            <w:r>
              <w:rPr>
                <w:rFonts w:ascii="Arial" w:eastAsia="Times New Roman" w:hAnsi="Arial" w:cs="Arial"/>
                <w:color w:val="000000"/>
                <w:sz w:val="20"/>
              </w:rPr>
              <w:t>be</w:t>
            </w:r>
            <w:r>
              <w:rPr>
                <w:rFonts w:ascii="Arial" w:eastAsia="Times New Roman" w:hAnsi="Arial" w:cs="Arial"/>
                <w:color w:val="000000"/>
                <w:spacing w:val="3"/>
                <w:sz w:val="20"/>
              </w:rPr>
              <w:t xml:space="preserve"> </w:t>
            </w:r>
            <w:r>
              <w:rPr>
                <w:rFonts w:ascii="Arial" w:eastAsia="Times New Roman" w:hAnsi="Arial" w:cs="Arial"/>
                <w:color w:val="000000"/>
                <w:sz w:val="20"/>
              </w:rPr>
              <w:t>d</w:t>
            </w:r>
            <w:r>
              <w:rPr>
                <w:rFonts w:ascii="Arial" w:eastAsia="Times New Roman" w:hAnsi="Arial" w:cs="Arial"/>
                <w:color w:val="000000"/>
                <w:spacing w:val="1"/>
                <w:sz w:val="20"/>
              </w:rPr>
              <w:t>i</w:t>
            </w:r>
            <w:r>
              <w:rPr>
                <w:rFonts w:ascii="Arial" w:eastAsia="Times New Roman" w:hAnsi="Arial" w:cs="Arial"/>
                <w:color w:val="000000"/>
                <w:sz w:val="20"/>
              </w:rPr>
              <w:t>g</w:t>
            </w:r>
            <w:r>
              <w:rPr>
                <w:rFonts w:ascii="Arial" w:eastAsia="Times New Roman" w:hAnsi="Arial" w:cs="Arial"/>
                <w:color w:val="000000"/>
                <w:spacing w:val="-1"/>
                <w:sz w:val="20"/>
              </w:rPr>
              <w:t>i</w:t>
            </w:r>
            <w:r>
              <w:rPr>
                <w:rFonts w:ascii="Arial" w:eastAsia="Times New Roman" w:hAnsi="Arial" w:cs="Arial"/>
                <w:color w:val="000000"/>
                <w:spacing w:val="2"/>
                <w:sz w:val="20"/>
              </w:rPr>
              <w:t>t</w:t>
            </w:r>
            <w:r>
              <w:rPr>
                <w:rFonts w:ascii="Arial" w:eastAsia="Times New Roman" w:hAnsi="Arial" w:cs="Arial"/>
                <w:color w:val="000000"/>
                <w:sz w:val="20"/>
              </w:rPr>
              <w:t>a</w:t>
            </w:r>
            <w:r>
              <w:rPr>
                <w:rFonts w:ascii="Arial" w:eastAsia="Times New Roman" w:hAnsi="Arial" w:cs="Arial"/>
                <w:color w:val="000000"/>
                <w:spacing w:val="1"/>
                <w:sz w:val="20"/>
              </w:rPr>
              <w:t>ll</w:t>
            </w:r>
            <w:r>
              <w:rPr>
                <w:rFonts w:ascii="Arial" w:eastAsia="Times New Roman" w:hAnsi="Arial" w:cs="Arial"/>
                <w:color w:val="000000"/>
                <w:sz w:val="20"/>
              </w:rPr>
              <w:t>y t</w:t>
            </w:r>
            <w:r>
              <w:rPr>
                <w:rFonts w:ascii="Arial" w:eastAsia="Times New Roman" w:hAnsi="Arial" w:cs="Arial"/>
                <w:color w:val="000000"/>
                <w:spacing w:val="1"/>
                <w:sz w:val="20"/>
              </w:rPr>
              <w:t>r</w:t>
            </w:r>
            <w:r>
              <w:rPr>
                <w:rFonts w:ascii="Arial" w:eastAsia="Times New Roman" w:hAnsi="Arial" w:cs="Arial"/>
                <w:color w:val="000000"/>
                <w:spacing w:val="2"/>
                <w:sz w:val="20"/>
              </w:rPr>
              <w:t>a</w:t>
            </w:r>
            <w:r>
              <w:rPr>
                <w:rFonts w:ascii="Arial" w:eastAsia="Times New Roman" w:hAnsi="Arial" w:cs="Arial"/>
                <w:color w:val="000000"/>
                <w:sz w:val="20"/>
              </w:rPr>
              <w:t>n</w:t>
            </w:r>
            <w:r>
              <w:rPr>
                <w:rFonts w:ascii="Arial" w:eastAsia="Times New Roman" w:hAnsi="Arial" w:cs="Arial"/>
                <w:color w:val="000000"/>
                <w:spacing w:val="1"/>
                <w:sz w:val="20"/>
              </w:rPr>
              <w:t>s</w:t>
            </w:r>
            <w:r>
              <w:rPr>
                <w:rFonts w:ascii="Arial" w:eastAsia="Times New Roman" w:hAnsi="Arial" w:cs="Arial"/>
                <w:color w:val="000000"/>
                <w:spacing w:val="2"/>
                <w:sz w:val="20"/>
              </w:rPr>
              <w:t>f</w:t>
            </w:r>
            <w:r>
              <w:rPr>
                <w:rFonts w:ascii="Arial" w:eastAsia="Times New Roman" w:hAnsi="Arial" w:cs="Arial"/>
                <w:color w:val="000000"/>
                <w:sz w:val="20"/>
              </w:rPr>
              <w:t>e</w:t>
            </w:r>
            <w:r>
              <w:rPr>
                <w:rFonts w:ascii="Arial" w:eastAsia="Times New Roman" w:hAnsi="Arial" w:cs="Arial"/>
                <w:color w:val="000000"/>
                <w:spacing w:val="1"/>
                <w:sz w:val="20"/>
              </w:rPr>
              <w:t>rr</w:t>
            </w:r>
            <w:r>
              <w:rPr>
                <w:rFonts w:ascii="Arial" w:eastAsia="Times New Roman" w:hAnsi="Arial" w:cs="Arial"/>
                <w:color w:val="000000"/>
                <w:sz w:val="20"/>
              </w:rPr>
              <w:t>ed</w:t>
            </w:r>
            <w:r>
              <w:rPr>
                <w:rFonts w:ascii="Arial" w:eastAsia="Times New Roman" w:hAnsi="Arial" w:cs="Arial"/>
                <w:color w:val="000000"/>
                <w:spacing w:val="5"/>
                <w:sz w:val="20"/>
              </w:rPr>
              <w:t xml:space="preserve"> </w:t>
            </w:r>
            <w:r>
              <w:rPr>
                <w:rFonts w:ascii="Arial" w:eastAsia="Times New Roman" w:hAnsi="Arial" w:cs="Arial"/>
                <w:color w:val="000000"/>
                <w:spacing w:val="2"/>
                <w:sz w:val="20"/>
              </w:rPr>
              <w:t>f</w:t>
            </w:r>
            <w:r>
              <w:rPr>
                <w:rFonts w:ascii="Arial" w:eastAsia="Times New Roman" w:hAnsi="Arial" w:cs="Arial"/>
                <w:color w:val="000000"/>
                <w:sz w:val="20"/>
              </w:rPr>
              <w:t>or</w:t>
            </w:r>
            <w:r>
              <w:rPr>
                <w:rFonts w:ascii="Arial" w:eastAsia="Times New Roman" w:hAnsi="Arial" w:cs="Arial"/>
                <w:color w:val="000000"/>
                <w:spacing w:val="6"/>
                <w:sz w:val="20"/>
              </w:rPr>
              <w:t xml:space="preserve"> </w:t>
            </w:r>
            <w:r>
              <w:rPr>
                <w:rFonts w:ascii="Arial" w:eastAsia="Times New Roman" w:hAnsi="Arial" w:cs="Arial"/>
                <w:color w:val="000000"/>
                <w:spacing w:val="1"/>
                <w:sz w:val="20"/>
              </w:rPr>
              <w:t>analysis</w:t>
            </w:r>
            <w:r>
              <w:rPr>
                <w:rFonts w:ascii="Arial" w:eastAsia="Times New Roman" w:hAnsi="Arial" w:cs="Arial"/>
                <w:color w:val="000000"/>
                <w:sz w:val="20"/>
              </w:rPr>
              <w:t>.</w:t>
            </w:r>
          </w:p>
          <w:p w14:paraId="539684E0" w14:textId="77777777" w:rsidR="00104BF4" w:rsidRDefault="00104BF4" w:rsidP="004F5CB5">
            <w:pPr>
              <w:widowControl w:val="0"/>
              <w:autoSpaceDE w:val="0"/>
              <w:autoSpaceDN w:val="0"/>
              <w:adjustRightInd w:val="0"/>
              <w:spacing w:after="0" w:line="256" w:lineRule="auto"/>
              <w:ind w:right="476"/>
              <w:rPr>
                <w:rFonts w:ascii="Arial" w:eastAsia="Times New Roman" w:hAnsi="Arial" w:cs="Arial"/>
                <w:color w:val="000000"/>
                <w:sz w:val="20"/>
              </w:rPr>
            </w:pPr>
          </w:p>
          <w:p w14:paraId="50746150" w14:textId="77777777" w:rsidR="00104BF4" w:rsidRDefault="00104BF4" w:rsidP="004F5CB5">
            <w:pPr>
              <w:widowControl w:val="0"/>
              <w:autoSpaceDE w:val="0"/>
              <w:autoSpaceDN w:val="0"/>
              <w:adjustRightInd w:val="0"/>
              <w:spacing w:after="0" w:line="256" w:lineRule="auto"/>
              <w:ind w:right="476"/>
              <w:rPr>
                <w:rFonts w:ascii="Arial" w:eastAsia="Times New Roman" w:hAnsi="Arial" w:cs="Arial"/>
                <w:color w:val="000000"/>
                <w:spacing w:val="-1"/>
                <w:sz w:val="20"/>
              </w:rPr>
            </w:pPr>
            <w:r>
              <w:rPr>
                <w:rFonts w:ascii="Arial" w:eastAsia="Times New Roman" w:hAnsi="Arial" w:cs="Arial"/>
                <w:color w:val="000000"/>
                <w:sz w:val="20"/>
              </w:rPr>
              <w:t xml:space="preserve">Data will be analysed for appropriate clinical intervention within 3 working days of device download and an electronic report forwarded to the referring practitioner. </w:t>
            </w:r>
            <w:r>
              <w:rPr>
                <w:rFonts w:ascii="Arial" w:eastAsia="Times New Roman" w:hAnsi="Arial" w:cs="Arial"/>
                <w:color w:val="000000"/>
                <w:spacing w:val="-1"/>
                <w:sz w:val="20"/>
              </w:rPr>
              <w:t xml:space="preserve">This offers an enhanced diagnostic service as the device fitted will not only be limited to a 24hour tape; but depending on patient need could potentially involve </w:t>
            </w:r>
            <w:proofErr w:type="gramStart"/>
            <w:r>
              <w:rPr>
                <w:rFonts w:ascii="Arial" w:eastAsia="Times New Roman" w:hAnsi="Arial" w:cs="Arial"/>
                <w:color w:val="000000"/>
                <w:spacing w:val="-1"/>
                <w:sz w:val="20"/>
              </w:rPr>
              <w:t>48 or 72 hour</w:t>
            </w:r>
            <w:proofErr w:type="gramEnd"/>
            <w:r>
              <w:rPr>
                <w:rFonts w:ascii="Arial" w:eastAsia="Times New Roman" w:hAnsi="Arial" w:cs="Arial"/>
                <w:color w:val="000000"/>
                <w:spacing w:val="-1"/>
                <w:sz w:val="20"/>
              </w:rPr>
              <w:t xml:space="preserve"> tapes, 5 or 7 day monitors. </w:t>
            </w:r>
          </w:p>
          <w:p w14:paraId="1BC60F09" w14:textId="77777777" w:rsidR="00104BF4" w:rsidRDefault="00104BF4" w:rsidP="004F5CB5">
            <w:pPr>
              <w:widowControl w:val="0"/>
              <w:autoSpaceDE w:val="0"/>
              <w:autoSpaceDN w:val="0"/>
              <w:adjustRightInd w:val="0"/>
              <w:spacing w:after="0" w:line="256" w:lineRule="auto"/>
              <w:ind w:right="476"/>
              <w:rPr>
                <w:rFonts w:ascii="Arial" w:eastAsia="Times New Roman" w:hAnsi="Arial" w:cs="Arial"/>
                <w:color w:val="000000"/>
                <w:spacing w:val="-1"/>
                <w:sz w:val="20"/>
              </w:rPr>
            </w:pPr>
          </w:p>
          <w:p w14:paraId="183B7F00" w14:textId="77777777" w:rsidR="00104BF4" w:rsidRDefault="00104BF4" w:rsidP="004F5CB5">
            <w:pPr>
              <w:widowControl w:val="0"/>
              <w:autoSpaceDE w:val="0"/>
              <w:autoSpaceDN w:val="0"/>
              <w:adjustRightInd w:val="0"/>
              <w:spacing w:after="0" w:line="256" w:lineRule="auto"/>
              <w:ind w:right="476"/>
              <w:rPr>
                <w:rFonts w:ascii="Arial" w:eastAsia="Times New Roman" w:hAnsi="Arial" w:cs="Arial"/>
                <w:color w:val="000000"/>
                <w:spacing w:val="-1"/>
                <w:sz w:val="20"/>
              </w:rPr>
            </w:pPr>
            <w:r>
              <w:rPr>
                <w:rFonts w:ascii="Arial" w:eastAsia="Times New Roman" w:hAnsi="Arial" w:cs="Arial"/>
                <w:color w:val="000000"/>
                <w:spacing w:val="-1"/>
                <w:sz w:val="20"/>
              </w:rPr>
              <w:t>The provider will aim to provide the initial outpatient appointment at the selected hub within 3 weeks of referral. Reports will be sent back to the referring GP practice, electronically, within 3 working days of device download.</w:t>
            </w:r>
          </w:p>
          <w:p w14:paraId="3D83D55A" w14:textId="77777777" w:rsidR="00104BF4" w:rsidRDefault="00104BF4" w:rsidP="004F5CB5">
            <w:pPr>
              <w:widowControl w:val="0"/>
              <w:autoSpaceDE w:val="0"/>
              <w:autoSpaceDN w:val="0"/>
              <w:adjustRightInd w:val="0"/>
              <w:spacing w:after="0" w:line="256" w:lineRule="auto"/>
              <w:ind w:right="476"/>
              <w:rPr>
                <w:rFonts w:ascii="Arial" w:eastAsia="Times New Roman" w:hAnsi="Arial" w:cs="Arial"/>
                <w:color w:val="000000"/>
                <w:spacing w:val="-1"/>
                <w:sz w:val="20"/>
              </w:rPr>
            </w:pPr>
          </w:p>
          <w:p w14:paraId="059CB9F0" w14:textId="77777777" w:rsidR="00104BF4" w:rsidRDefault="00104BF4" w:rsidP="004F5CB5">
            <w:pPr>
              <w:widowControl w:val="0"/>
              <w:autoSpaceDE w:val="0"/>
              <w:autoSpaceDN w:val="0"/>
              <w:adjustRightInd w:val="0"/>
              <w:spacing w:before="10" w:after="0" w:line="256" w:lineRule="auto"/>
              <w:rPr>
                <w:rFonts w:ascii="Arial" w:eastAsia="Times New Roman" w:hAnsi="Arial" w:cs="Arial"/>
                <w:color w:val="000000"/>
                <w:sz w:val="20"/>
              </w:rPr>
            </w:pPr>
          </w:p>
          <w:p w14:paraId="6895D04D" w14:textId="77777777" w:rsidR="00104BF4" w:rsidRDefault="00104BF4" w:rsidP="004F5CB5">
            <w:pPr>
              <w:widowControl w:val="0"/>
              <w:autoSpaceDE w:val="0"/>
              <w:autoSpaceDN w:val="0"/>
              <w:adjustRightInd w:val="0"/>
              <w:spacing w:after="0" w:line="256" w:lineRule="auto"/>
              <w:ind w:right="480"/>
              <w:rPr>
                <w:rFonts w:ascii="Arial" w:eastAsia="Times New Roman" w:hAnsi="Arial" w:cs="Arial"/>
                <w:color w:val="000000"/>
                <w:sz w:val="20"/>
              </w:rPr>
            </w:pPr>
            <w:r>
              <w:rPr>
                <w:rFonts w:ascii="Arial" w:eastAsia="Times New Roman" w:hAnsi="Arial" w:cs="Arial"/>
                <w:color w:val="000000"/>
                <w:spacing w:val="3"/>
                <w:sz w:val="20"/>
              </w:rPr>
              <w:t>T</w:t>
            </w:r>
            <w:r>
              <w:rPr>
                <w:rFonts w:ascii="Arial" w:eastAsia="Times New Roman" w:hAnsi="Arial" w:cs="Arial"/>
                <w:color w:val="000000"/>
                <w:sz w:val="20"/>
              </w:rPr>
              <w:t>he</w:t>
            </w:r>
            <w:r>
              <w:rPr>
                <w:rFonts w:ascii="Arial" w:eastAsia="Times New Roman" w:hAnsi="Arial" w:cs="Arial"/>
                <w:color w:val="000000"/>
                <w:spacing w:val="2"/>
                <w:sz w:val="20"/>
              </w:rPr>
              <w:t xml:space="preserve"> </w:t>
            </w:r>
            <w:r>
              <w:rPr>
                <w:rFonts w:ascii="Arial" w:eastAsia="Times New Roman" w:hAnsi="Arial" w:cs="Arial"/>
                <w:color w:val="000000"/>
                <w:spacing w:val="1"/>
                <w:sz w:val="20"/>
              </w:rPr>
              <w:t>r</w:t>
            </w:r>
            <w:r>
              <w:rPr>
                <w:rFonts w:ascii="Arial" w:eastAsia="Times New Roman" w:hAnsi="Arial" w:cs="Arial"/>
                <w:color w:val="000000"/>
                <w:sz w:val="20"/>
              </w:rPr>
              <w:t>eg</w:t>
            </w:r>
            <w:r>
              <w:rPr>
                <w:rFonts w:ascii="Arial" w:eastAsia="Times New Roman" w:hAnsi="Arial" w:cs="Arial"/>
                <w:color w:val="000000"/>
                <w:spacing w:val="-1"/>
                <w:sz w:val="20"/>
              </w:rPr>
              <w:t>i</w:t>
            </w:r>
            <w:r>
              <w:rPr>
                <w:rFonts w:ascii="Arial" w:eastAsia="Times New Roman" w:hAnsi="Arial" w:cs="Arial"/>
                <w:color w:val="000000"/>
                <w:spacing w:val="1"/>
                <w:sz w:val="20"/>
              </w:rPr>
              <w:t>s</w:t>
            </w:r>
            <w:r>
              <w:rPr>
                <w:rFonts w:ascii="Arial" w:eastAsia="Times New Roman" w:hAnsi="Arial" w:cs="Arial"/>
                <w:color w:val="000000"/>
                <w:sz w:val="20"/>
              </w:rPr>
              <w:t>te</w:t>
            </w:r>
            <w:r>
              <w:rPr>
                <w:rFonts w:ascii="Arial" w:eastAsia="Times New Roman" w:hAnsi="Arial" w:cs="Arial"/>
                <w:color w:val="000000"/>
                <w:spacing w:val="1"/>
                <w:sz w:val="20"/>
              </w:rPr>
              <w:t>r</w:t>
            </w:r>
            <w:r>
              <w:rPr>
                <w:rFonts w:ascii="Arial" w:eastAsia="Times New Roman" w:hAnsi="Arial" w:cs="Arial"/>
                <w:color w:val="000000"/>
                <w:sz w:val="20"/>
              </w:rPr>
              <w:t>ed</w:t>
            </w:r>
            <w:r>
              <w:rPr>
                <w:rFonts w:ascii="Arial" w:eastAsia="Times New Roman" w:hAnsi="Arial" w:cs="Arial"/>
                <w:color w:val="000000"/>
                <w:spacing w:val="2"/>
                <w:sz w:val="20"/>
              </w:rPr>
              <w:t xml:space="preserve"> </w:t>
            </w:r>
            <w:r>
              <w:rPr>
                <w:rFonts w:ascii="Arial" w:eastAsia="Times New Roman" w:hAnsi="Arial" w:cs="Arial"/>
                <w:color w:val="000000"/>
                <w:spacing w:val="1"/>
                <w:sz w:val="20"/>
              </w:rPr>
              <w:t>G</w:t>
            </w:r>
            <w:r>
              <w:rPr>
                <w:rFonts w:ascii="Arial" w:eastAsia="Times New Roman" w:hAnsi="Arial" w:cs="Arial"/>
                <w:color w:val="000000"/>
                <w:sz w:val="20"/>
              </w:rPr>
              <w:t>P practice</w:t>
            </w:r>
            <w:r>
              <w:rPr>
                <w:rFonts w:ascii="Arial" w:eastAsia="Times New Roman" w:hAnsi="Arial" w:cs="Arial"/>
                <w:color w:val="000000"/>
                <w:spacing w:val="4"/>
                <w:sz w:val="20"/>
              </w:rPr>
              <w:t xml:space="preserve"> clinician </w:t>
            </w:r>
            <w:r>
              <w:rPr>
                <w:rFonts w:ascii="Arial" w:eastAsia="Times New Roman" w:hAnsi="Arial" w:cs="Arial"/>
                <w:color w:val="000000"/>
                <w:sz w:val="20"/>
              </w:rPr>
              <w:t>w</w:t>
            </w:r>
            <w:r>
              <w:rPr>
                <w:rFonts w:ascii="Arial" w:eastAsia="Times New Roman" w:hAnsi="Arial" w:cs="Arial"/>
                <w:color w:val="000000"/>
                <w:spacing w:val="1"/>
                <w:sz w:val="20"/>
              </w:rPr>
              <w:t>i</w:t>
            </w:r>
            <w:r>
              <w:rPr>
                <w:rFonts w:ascii="Arial" w:eastAsia="Times New Roman" w:hAnsi="Arial" w:cs="Arial"/>
                <w:color w:val="000000"/>
                <w:spacing w:val="-1"/>
                <w:sz w:val="20"/>
              </w:rPr>
              <w:t>l</w:t>
            </w:r>
            <w:r>
              <w:rPr>
                <w:rFonts w:ascii="Arial" w:eastAsia="Times New Roman" w:hAnsi="Arial" w:cs="Arial"/>
                <w:color w:val="000000"/>
                <w:sz w:val="20"/>
              </w:rPr>
              <w:t>l</w:t>
            </w:r>
            <w:r>
              <w:rPr>
                <w:rFonts w:ascii="Arial" w:eastAsia="Times New Roman" w:hAnsi="Arial" w:cs="Arial"/>
                <w:color w:val="000000"/>
                <w:spacing w:val="1"/>
                <w:sz w:val="20"/>
              </w:rPr>
              <w:t xml:space="preserve"> </w:t>
            </w:r>
            <w:r>
              <w:rPr>
                <w:rFonts w:ascii="Arial" w:eastAsia="Times New Roman" w:hAnsi="Arial" w:cs="Arial"/>
                <w:color w:val="000000"/>
                <w:sz w:val="20"/>
              </w:rPr>
              <w:t>u</w:t>
            </w:r>
            <w:r>
              <w:rPr>
                <w:rFonts w:ascii="Arial" w:eastAsia="Times New Roman" w:hAnsi="Arial" w:cs="Arial"/>
                <w:color w:val="000000"/>
                <w:spacing w:val="1"/>
                <w:sz w:val="20"/>
              </w:rPr>
              <w:t>s</w:t>
            </w:r>
            <w:r>
              <w:rPr>
                <w:rFonts w:ascii="Arial" w:eastAsia="Times New Roman" w:hAnsi="Arial" w:cs="Arial"/>
                <w:color w:val="000000"/>
                <w:sz w:val="20"/>
              </w:rPr>
              <w:t>e</w:t>
            </w:r>
            <w:r>
              <w:rPr>
                <w:rFonts w:ascii="Arial" w:eastAsia="Times New Roman" w:hAnsi="Arial" w:cs="Arial"/>
                <w:color w:val="000000"/>
                <w:spacing w:val="4"/>
                <w:sz w:val="20"/>
              </w:rPr>
              <w:t xml:space="preserve"> </w:t>
            </w:r>
            <w:r>
              <w:rPr>
                <w:rFonts w:ascii="Arial" w:eastAsia="Times New Roman" w:hAnsi="Arial" w:cs="Arial"/>
                <w:color w:val="000000"/>
                <w:sz w:val="20"/>
              </w:rPr>
              <w:t xml:space="preserve">the </w:t>
            </w:r>
            <w:r>
              <w:rPr>
                <w:rFonts w:ascii="Arial" w:eastAsia="Times New Roman" w:hAnsi="Arial" w:cs="Arial"/>
                <w:color w:val="000000"/>
                <w:spacing w:val="1"/>
                <w:sz w:val="20"/>
              </w:rPr>
              <w:t>i</w:t>
            </w:r>
            <w:r>
              <w:rPr>
                <w:rFonts w:ascii="Arial" w:eastAsia="Times New Roman" w:hAnsi="Arial" w:cs="Arial"/>
                <w:color w:val="000000"/>
                <w:sz w:val="20"/>
              </w:rPr>
              <w:t>nte</w:t>
            </w:r>
            <w:r>
              <w:rPr>
                <w:rFonts w:ascii="Arial" w:eastAsia="Times New Roman" w:hAnsi="Arial" w:cs="Arial"/>
                <w:color w:val="000000"/>
                <w:spacing w:val="1"/>
                <w:sz w:val="20"/>
              </w:rPr>
              <w:t>r</w:t>
            </w:r>
            <w:r>
              <w:rPr>
                <w:rFonts w:ascii="Arial" w:eastAsia="Times New Roman" w:hAnsi="Arial" w:cs="Arial"/>
                <w:color w:val="000000"/>
                <w:sz w:val="20"/>
              </w:rPr>
              <w:t>p</w:t>
            </w:r>
            <w:r>
              <w:rPr>
                <w:rFonts w:ascii="Arial" w:eastAsia="Times New Roman" w:hAnsi="Arial" w:cs="Arial"/>
                <w:color w:val="000000"/>
                <w:spacing w:val="1"/>
                <w:sz w:val="20"/>
              </w:rPr>
              <w:t>r</w:t>
            </w:r>
            <w:r>
              <w:rPr>
                <w:rFonts w:ascii="Arial" w:eastAsia="Times New Roman" w:hAnsi="Arial" w:cs="Arial"/>
                <w:color w:val="000000"/>
                <w:sz w:val="20"/>
              </w:rPr>
              <w:t>e</w:t>
            </w:r>
            <w:r>
              <w:rPr>
                <w:rFonts w:ascii="Arial" w:eastAsia="Times New Roman" w:hAnsi="Arial" w:cs="Arial"/>
                <w:color w:val="000000"/>
                <w:spacing w:val="2"/>
                <w:sz w:val="20"/>
              </w:rPr>
              <w:t>t</w:t>
            </w:r>
            <w:r>
              <w:rPr>
                <w:rFonts w:ascii="Arial" w:eastAsia="Times New Roman" w:hAnsi="Arial" w:cs="Arial"/>
                <w:color w:val="000000"/>
                <w:sz w:val="20"/>
              </w:rPr>
              <w:t>at</w:t>
            </w:r>
            <w:r>
              <w:rPr>
                <w:rFonts w:ascii="Arial" w:eastAsia="Times New Roman" w:hAnsi="Arial" w:cs="Arial"/>
                <w:color w:val="000000"/>
                <w:spacing w:val="1"/>
                <w:sz w:val="20"/>
              </w:rPr>
              <w:t>i</w:t>
            </w:r>
            <w:r>
              <w:rPr>
                <w:rFonts w:ascii="Arial" w:eastAsia="Times New Roman" w:hAnsi="Arial" w:cs="Arial"/>
                <w:color w:val="000000"/>
                <w:sz w:val="20"/>
              </w:rPr>
              <w:t>on</w:t>
            </w:r>
            <w:r>
              <w:rPr>
                <w:rFonts w:ascii="Arial" w:eastAsia="Times New Roman" w:hAnsi="Arial" w:cs="Arial"/>
                <w:color w:val="000000"/>
                <w:spacing w:val="3"/>
                <w:sz w:val="20"/>
              </w:rPr>
              <w:t xml:space="preserve"> </w:t>
            </w:r>
            <w:r>
              <w:rPr>
                <w:rFonts w:ascii="Arial" w:eastAsia="Times New Roman" w:hAnsi="Arial" w:cs="Arial"/>
                <w:color w:val="000000"/>
                <w:spacing w:val="2"/>
                <w:sz w:val="20"/>
              </w:rPr>
              <w:t>t</w:t>
            </w:r>
            <w:r>
              <w:rPr>
                <w:rFonts w:ascii="Arial" w:eastAsia="Times New Roman" w:hAnsi="Arial" w:cs="Arial"/>
                <w:color w:val="000000"/>
                <w:sz w:val="20"/>
              </w:rPr>
              <w:t>o</w:t>
            </w:r>
            <w:r>
              <w:rPr>
                <w:rFonts w:ascii="Arial" w:eastAsia="Times New Roman" w:hAnsi="Arial" w:cs="Arial"/>
                <w:color w:val="000000"/>
                <w:spacing w:val="3"/>
                <w:sz w:val="20"/>
              </w:rPr>
              <w:t xml:space="preserve"> </w:t>
            </w:r>
            <w:r>
              <w:rPr>
                <w:rFonts w:ascii="Arial" w:eastAsia="Times New Roman" w:hAnsi="Arial" w:cs="Arial"/>
                <w:color w:val="000000"/>
                <w:sz w:val="20"/>
              </w:rPr>
              <w:t>de</w:t>
            </w:r>
            <w:r>
              <w:rPr>
                <w:rFonts w:ascii="Arial" w:eastAsia="Times New Roman" w:hAnsi="Arial" w:cs="Arial"/>
                <w:color w:val="000000"/>
                <w:spacing w:val="1"/>
                <w:sz w:val="20"/>
              </w:rPr>
              <w:t>ci</w:t>
            </w:r>
            <w:r>
              <w:rPr>
                <w:rFonts w:ascii="Arial" w:eastAsia="Times New Roman" w:hAnsi="Arial" w:cs="Arial"/>
                <w:color w:val="000000"/>
                <w:spacing w:val="2"/>
                <w:sz w:val="20"/>
              </w:rPr>
              <w:t>d</w:t>
            </w:r>
            <w:r>
              <w:rPr>
                <w:rFonts w:ascii="Arial" w:eastAsia="Times New Roman" w:hAnsi="Arial" w:cs="Arial"/>
                <w:color w:val="000000"/>
                <w:sz w:val="20"/>
              </w:rPr>
              <w:t>e</w:t>
            </w:r>
            <w:r>
              <w:rPr>
                <w:rFonts w:ascii="Arial" w:eastAsia="Times New Roman" w:hAnsi="Arial" w:cs="Arial"/>
                <w:color w:val="000000"/>
                <w:spacing w:val="1"/>
                <w:sz w:val="20"/>
              </w:rPr>
              <w:t xml:space="preserve"> </w:t>
            </w:r>
            <w:r>
              <w:rPr>
                <w:rFonts w:ascii="Arial" w:eastAsia="Times New Roman" w:hAnsi="Arial" w:cs="Arial"/>
                <w:color w:val="000000"/>
                <w:sz w:val="20"/>
              </w:rPr>
              <w:t>h</w:t>
            </w:r>
            <w:r>
              <w:rPr>
                <w:rFonts w:ascii="Arial" w:eastAsia="Times New Roman" w:hAnsi="Arial" w:cs="Arial"/>
                <w:color w:val="000000"/>
                <w:spacing w:val="2"/>
                <w:sz w:val="20"/>
              </w:rPr>
              <w:t>o</w:t>
            </w:r>
            <w:r>
              <w:rPr>
                <w:rFonts w:ascii="Arial" w:eastAsia="Times New Roman" w:hAnsi="Arial" w:cs="Arial"/>
                <w:color w:val="000000"/>
                <w:sz w:val="20"/>
              </w:rPr>
              <w:t xml:space="preserve">w </w:t>
            </w:r>
            <w:r>
              <w:rPr>
                <w:rFonts w:ascii="Arial" w:eastAsia="Times New Roman" w:hAnsi="Arial" w:cs="Arial"/>
                <w:color w:val="000000"/>
                <w:spacing w:val="2"/>
                <w:sz w:val="20"/>
              </w:rPr>
              <w:t>t</w:t>
            </w:r>
            <w:r>
              <w:rPr>
                <w:rFonts w:ascii="Arial" w:eastAsia="Times New Roman" w:hAnsi="Arial" w:cs="Arial"/>
                <w:color w:val="000000"/>
                <w:sz w:val="20"/>
              </w:rPr>
              <w:t>o</w:t>
            </w:r>
            <w:r>
              <w:rPr>
                <w:rFonts w:ascii="Arial" w:eastAsia="Times New Roman" w:hAnsi="Arial" w:cs="Arial"/>
                <w:color w:val="000000"/>
                <w:spacing w:val="3"/>
                <w:sz w:val="20"/>
              </w:rPr>
              <w:t xml:space="preserve"> </w:t>
            </w:r>
            <w:r>
              <w:rPr>
                <w:rFonts w:ascii="Arial" w:eastAsia="Times New Roman" w:hAnsi="Arial" w:cs="Arial"/>
                <w:color w:val="000000"/>
                <w:spacing w:val="5"/>
                <w:sz w:val="20"/>
              </w:rPr>
              <w:t>m</w:t>
            </w:r>
            <w:r>
              <w:rPr>
                <w:rFonts w:ascii="Arial" w:eastAsia="Times New Roman" w:hAnsi="Arial" w:cs="Arial"/>
                <w:color w:val="000000"/>
                <w:sz w:val="20"/>
              </w:rPr>
              <w:t>anage</w:t>
            </w:r>
            <w:r>
              <w:rPr>
                <w:rFonts w:ascii="Arial" w:eastAsia="Times New Roman" w:hAnsi="Arial" w:cs="Arial"/>
                <w:color w:val="000000"/>
                <w:spacing w:val="1"/>
                <w:sz w:val="20"/>
              </w:rPr>
              <w:t xml:space="preserve"> </w:t>
            </w:r>
            <w:r>
              <w:rPr>
                <w:rFonts w:ascii="Arial" w:eastAsia="Times New Roman" w:hAnsi="Arial" w:cs="Arial"/>
                <w:color w:val="000000"/>
                <w:sz w:val="20"/>
              </w:rPr>
              <w:t>the</w:t>
            </w:r>
            <w:r>
              <w:rPr>
                <w:rFonts w:ascii="Arial" w:eastAsia="Times New Roman" w:hAnsi="Arial" w:cs="Arial"/>
                <w:color w:val="000000"/>
                <w:spacing w:val="2"/>
                <w:sz w:val="20"/>
              </w:rPr>
              <w:t xml:space="preserve"> </w:t>
            </w:r>
            <w:r>
              <w:rPr>
                <w:rFonts w:ascii="Arial" w:eastAsia="Times New Roman" w:hAnsi="Arial" w:cs="Arial"/>
                <w:color w:val="000000"/>
                <w:sz w:val="20"/>
              </w:rPr>
              <w:t>pa</w:t>
            </w:r>
            <w:r>
              <w:rPr>
                <w:rFonts w:ascii="Arial" w:eastAsia="Times New Roman" w:hAnsi="Arial" w:cs="Arial"/>
                <w:color w:val="000000"/>
                <w:spacing w:val="2"/>
                <w:sz w:val="20"/>
              </w:rPr>
              <w:t>t</w:t>
            </w:r>
            <w:r>
              <w:rPr>
                <w:rFonts w:ascii="Arial" w:eastAsia="Times New Roman" w:hAnsi="Arial" w:cs="Arial"/>
                <w:color w:val="000000"/>
                <w:spacing w:val="-1"/>
                <w:sz w:val="20"/>
              </w:rPr>
              <w:t>i</w:t>
            </w:r>
            <w:r>
              <w:rPr>
                <w:rFonts w:ascii="Arial" w:eastAsia="Times New Roman" w:hAnsi="Arial" w:cs="Arial"/>
                <w:color w:val="000000"/>
                <w:spacing w:val="2"/>
                <w:sz w:val="20"/>
              </w:rPr>
              <w:t>e</w:t>
            </w:r>
            <w:r>
              <w:rPr>
                <w:rFonts w:ascii="Arial" w:eastAsia="Times New Roman" w:hAnsi="Arial" w:cs="Arial"/>
                <w:color w:val="000000"/>
                <w:sz w:val="20"/>
              </w:rPr>
              <w:t>nt</w:t>
            </w:r>
            <w:r>
              <w:rPr>
                <w:rFonts w:ascii="Arial" w:eastAsia="Times New Roman" w:hAnsi="Arial" w:cs="Arial"/>
                <w:color w:val="000000"/>
                <w:spacing w:val="1"/>
                <w:sz w:val="20"/>
              </w:rPr>
              <w:t xml:space="preserve"> </w:t>
            </w:r>
            <w:r>
              <w:rPr>
                <w:rFonts w:ascii="Arial" w:eastAsia="Times New Roman" w:hAnsi="Arial" w:cs="Arial"/>
                <w:color w:val="000000"/>
                <w:spacing w:val="2"/>
                <w:sz w:val="20"/>
              </w:rPr>
              <w:t>f</w:t>
            </w:r>
            <w:r>
              <w:rPr>
                <w:rFonts w:ascii="Arial" w:eastAsia="Times New Roman" w:hAnsi="Arial" w:cs="Arial"/>
                <w:color w:val="000000"/>
                <w:spacing w:val="1"/>
                <w:sz w:val="20"/>
              </w:rPr>
              <w:t>r</w:t>
            </w:r>
            <w:r>
              <w:rPr>
                <w:rFonts w:ascii="Arial" w:eastAsia="Times New Roman" w:hAnsi="Arial" w:cs="Arial"/>
                <w:color w:val="000000"/>
                <w:spacing w:val="-3"/>
                <w:sz w:val="20"/>
              </w:rPr>
              <w:t>o</w:t>
            </w:r>
            <w:r>
              <w:rPr>
                <w:rFonts w:ascii="Arial" w:eastAsia="Times New Roman" w:hAnsi="Arial" w:cs="Arial"/>
                <w:color w:val="000000"/>
                <w:sz w:val="20"/>
              </w:rPr>
              <w:t>m</w:t>
            </w:r>
            <w:r>
              <w:rPr>
                <w:rFonts w:ascii="Arial" w:eastAsia="Times New Roman" w:hAnsi="Arial" w:cs="Arial"/>
                <w:color w:val="000000"/>
                <w:spacing w:val="8"/>
                <w:sz w:val="20"/>
              </w:rPr>
              <w:t xml:space="preserve"> </w:t>
            </w:r>
            <w:r>
              <w:rPr>
                <w:rFonts w:ascii="Arial" w:eastAsia="Times New Roman" w:hAnsi="Arial" w:cs="Arial"/>
                <w:color w:val="000000"/>
                <w:sz w:val="20"/>
              </w:rPr>
              <w:t>the</w:t>
            </w:r>
            <w:r>
              <w:rPr>
                <w:rFonts w:ascii="Arial" w:eastAsia="Times New Roman" w:hAnsi="Arial" w:cs="Arial"/>
                <w:color w:val="000000"/>
                <w:spacing w:val="1"/>
                <w:sz w:val="20"/>
              </w:rPr>
              <w:t>r</w:t>
            </w:r>
            <w:r>
              <w:rPr>
                <w:rFonts w:ascii="Arial" w:eastAsia="Times New Roman" w:hAnsi="Arial" w:cs="Arial"/>
                <w:color w:val="000000"/>
                <w:sz w:val="20"/>
              </w:rPr>
              <w:t>e on</w:t>
            </w:r>
            <w:r>
              <w:rPr>
                <w:rFonts w:ascii="Arial" w:eastAsia="Times New Roman" w:hAnsi="Arial" w:cs="Arial"/>
                <w:color w:val="000000"/>
                <w:spacing w:val="1"/>
                <w:sz w:val="20"/>
              </w:rPr>
              <w:t xml:space="preserve"> </w:t>
            </w:r>
            <w:proofErr w:type="gramStart"/>
            <w:r>
              <w:rPr>
                <w:rFonts w:ascii="Arial" w:eastAsia="Times New Roman" w:hAnsi="Arial" w:cs="Arial"/>
                <w:color w:val="000000"/>
                <w:sz w:val="20"/>
              </w:rPr>
              <w:t>e.g.</w:t>
            </w:r>
            <w:proofErr w:type="gramEnd"/>
            <w:r>
              <w:rPr>
                <w:rFonts w:ascii="Arial" w:eastAsia="Times New Roman" w:hAnsi="Arial" w:cs="Arial"/>
                <w:color w:val="000000"/>
                <w:sz w:val="20"/>
              </w:rPr>
              <w:t xml:space="preserve"> </w:t>
            </w:r>
            <w:r>
              <w:rPr>
                <w:rFonts w:ascii="Arial" w:eastAsia="Times New Roman" w:hAnsi="Arial" w:cs="Arial"/>
                <w:color w:val="000000"/>
                <w:spacing w:val="2"/>
                <w:sz w:val="20"/>
              </w:rPr>
              <w:t>f</w:t>
            </w:r>
            <w:r>
              <w:rPr>
                <w:rFonts w:ascii="Arial" w:eastAsia="Times New Roman" w:hAnsi="Arial" w:cs="Arial"/>
                <w:color w:val="000000"/>
                <w:sz w:val="20"/>
              </w:rPr>
              <w:t>u</w:t>
            </w:r>
            <w:r>
              <w:rPr>
                <w:rFonts w:ascii="Arial" w:eastAsia="Times New Roman" w:hAnsi="Arial" w:cs="Arial"/>
                <w:color w:val="000000"/>
                <w:spacing w:val="1"/>
                <w:sz w:val="20"/>
              </w:rPr>
              <w:t>r</w:t>
            </w:r>
            <w:r>
              <w:rPr>
                <w:rFonts w:ascii="Arial" w:eastAsia="Times New Roman" w:hAnsi="Arial" w:cs="Arial"/>
                <w:color w:val="000000"/>
                <w:sz w:val="20"/>
              </w:rPr>
              <w:t>ther</w:t>
            </w:r>
            <w:r>
              <w:rPr>
                <w:rFonts w:ascii="Arial" w:eastAsia="Times New Roman" w:hAnsi="Arial" w:cs="Arial"/>
                <w:color w:val="000000"/>
                <w:spacing w:val="1"/>
                <w:sz w:val="20"/>
              </w:rPr>
              <w:t xml:space="preserve"> </w:t>
            </w:r>
            <w:r>
              <w:rPr>
                <w:rFonts w:ascii="Arial" w:eastAsia="Times New Roman" w:hAnsi="Arial" w:cs="Arial"/>
                <w:color w:val="000000"/>
                <w:sz w:val="20"/>
              </w:rPr>
              <w:t>d</w:t>
            </w:r>
            <w:r>
              <w:rPr>
                <w:rFonts w:ascii="Arial" w:eastAsia="Times New Roman" w:hAnsi="Arial" w:cs="Arial"/>
                <w:color w:val="000000"/>
                <w:spacing w:val="-1"/>
                <w:sz w:val="20"/>
              </w:rPr>
              <w:t>i</w:t>
            </w:r>
            <w:r>
              <w:rPr>
                <w:rFonts w:ascii="Arial" w:eastAsia="Times New Roman" w:hAnsi="Arial" w:cs="Arial"/>
                <w:color w:val="000000"/>
                <w:spacing w:val="2"/>
                <w:sz w:val="20"/>
              </w:rPr>
              <w:t>a</w:t>
            </w:r>
            <w:r>
              <w:rPr>
                <w:rFonts w:ascii="Arial" w:eastAsia="Times New Roman" w:hAnsi="Arial" w:cs="Arial"/>
                <w:color w:val="000000"/>
                <w:sz w:val="20"/>
              </w:rPr>
              <w:t>gno</w:t>
            </w:r>
            <w:r>
              <w:rPr>
                <w:rFonts w:ascii="Arial" w:eastAsia="Times New Roman" w:hAnsi="Arial" w:cs="Arial"/>
                <w:color w:val="000000"/>
                <w:spacing w:val="1"/>
                <w:sz w:val="20"/>
              </w:rPr>
              <w:t>s</w:t>
            </w:r>
            <w:r>
              <w:rPr>
                <w:rFonts w:ascii="Arial" w:eastAsia="Times New Roman" w:hAnsi="Arial" w:cs="Arial"/>
                <w:color w:val="000000"/>
                <w:spacing w:val="2"/>
                <w:sz w:val="20"/>
              </w:rPr>
              <w:t>t</w:t>
            </w:r>
            <w:r>
              <w:rPr>
                <w:rFonts w:ascii="Arial" w:eastAsia="Times New Roman" w:hAnsi="Arial" w:cs="Arial"/>
                <w:color w:val="000000"/>
                <w:spacing w:val="-1"/>
                <w:sz w:val="20"/>
              </w:rPr>
              <w:t>i</w:t>
            </w:r>
            <w:r>
              <w:rPr>
                <w:rFonts w:ascii="Arial" w:eastAsia="Times New Roman" w:hAnsi="Arial" w:cs="Arial"/>
                <w:color w:val="000000"/>
                <w:sz w:val="20"/>
              </w:rPr>
              <w:t>c te</w:t>
            </w:r>
            <w:r>
              <w:rPr>
                <w:rFonts w:ascii="Arial" w:eastAsia="Times New Roman" w:hAnsi="Arial" w:cs="Arial"/>
                <w:color w:val="000000"/>
                <w:spacing w:val="1"/>
                <w:sz w:val="20"/>
              </w:rPr>
              <w:t>s</w:t>
            </w:r>
            <w:r>
              <w:rPr>
                <w:rFonts w:ascii="Arial" w:eastAsia="Times New Roman" w:hAnsi="Arial" w:cs="Arial"/>
                <w:color w:val="000000"/>
                <w:sz w:val="20"/>
              </w:rPr>
              <w:t>ts</w:t>
            </w:r>
            <w:r>
              <w:rPr>
                <w:rFonts w:ascii="Arial" w:eastAsia="Times New Roman" w:hAnsi="Arial" w:cs="Arial"/>
                <w:color w:val="000000"/>
                <w:spacing w:val="-1"/>
                <w:sz w:val="20"/>
              </w:rPr>
              <w:t xml:space="preserve"> </w:t>
            </w:r>
            <w:r>
              <w:rPr>
                <w:rFonts w:ascii="Arial" w:eastAsia="Times New Roman" w:hAnsi="Arial" w:cs="Arial"/>
                <w:color w:val="000000"/>
                <w:sz w:val="20"/>
              </w:rPr>
              <w:t>a</w:t>
            </w:r>
            <w:r>
              <w:rPr>
                <w:rFonts w:ascii="Arial" w:eastAsia="Times New Roman" w:hAnsi="Arial" w:cs="Arial"/>
                <w:color w:val="000000"/>
                <w:spacing w:val="2"/>
                <w:sz w:val="20"/>
              </w:rPr>
              <w:t>n</w:t>
            </w:r>
            <w:r>
              <w:rPr>
                <w:rFonts w:ascii="Arial" w:eastAsia="Times New Roman" w:hAnsi="Arial" w:cs="Arial"/>
                <w:color w:val="000000"/>
                <w:sz w:val="20"/>
              </w:rPr>
              <w:t>d/or</w:t>
            </w:r>
            <w:r>
              <w:rPr>
                <w:rFonts w:ascii="Arial" w:eastAsia="Times New Roman" w:hAnsi="Arial" w:cs="Arial"/>
                <w:color w:val="000000"/>
                <w:spacing w:val="-1"/>
                <w:sz w:val="20"/>
              </w:rPr>
              <w:t xml:space="preserve"> </w:t>
            </w:r>
            <w:r>
              <w:rPr>
                <w:rFonts w:ascii="Arial" w:eastAsia="Times New Roman" w:hAnsi="Arial" w:cs="Arial"/>
                <w:color w:val="000000"/>
                <w:spacing w:val="2"/>
                <w:sz w:val="20"/>
              </w:rPr>
              <w:t>d</w:t>
            </w:r>
            <w:r>
              <w:rPr>
                <w:rFonts w:ascii="Arial" w:eastAsia="Times New Roman" w:hAnsi="Arial" w:cs="Arial"/>
                <w:color w:val="000000"/>
                <w:spacing w:val="-1"/>
                <w:sz w:val="20"/>
              </w:rPr>
              <w:t>i</w:t>
            </w:r>
            <w:r>
              <w:rPr>
                <w:rFonts w:ascii="Arial" w:eastAsia="Times New Roman" w:hAnsi="Arial" w:cs="Arial"/>
                <w:color w:val="000000"/>
                <w:spacing w:val="1"/>
                <w:sz w:val="20"/>
              </w:rPr>
              <w:t>sc</w:t>
            </w:r>
            <w:r>
              <w:rPr>
                <w:rFonts w:ascii="Arial" w:eastAsia="Times New Roman" w:hAnsi="Arial" w:cs="Arial"/>
                <w:color w:val="000000"/>
                <w:sz w:val="20"/>
              </w:rPr>
              <w:t>u</w:t>
            </w:r>
            <w:r>
              <w:rPr>
                <w:rFonts w:ascii="Arial" w:eastAsia="Times New Roman" w:hAnsi="Arial" w:cs="Arial"/>
                <w:color w:val="000000"/>
                <w:spacing w:val="1"/>
                <w:sz w:val="20"/>
              </w:rPr>
              <w:t>s</w:t>
            </w:r>
            <w:r>
              <w:rPr>
                <w:rFonts w:ascii="Arial" w:eastAsia="Times New Roman" w:hAnsi="Arial" w:cs="Arial"/>
                <w:color w:val="000000"/>
                <w:sz w:val="20"/>
              </w:rPr>
              <w:t>s t</w:t>
            </w:r>
            <w:r>
              <w:rPr>
                <w:rFonts w:ascii="Arial" w:eastAsia="Times New Roman" w:hAnsi="Arial" w:cs="Arial"/>
                <w:color w:val="000000"/>
                <w:spacing w:val="1"/>
                <w:sz w:val="20"/>
              </w:rPr>
              <w:t>r</w:t>
            </w:r>
            <w:r>
              <w:rPr>
                <w:rFonts w:ascii="Arial" w:eastAsia="Times New Roman" w:hAnsi="Arial" w:cs="Arial"/>
                <w:color w:val="000000"/>
                <w:sz w:val="20"/>
              </w:rPr>
              <w:t>eat</w:t>
            </w:r>
            <w:r>
              <w:rPr>
                <w:rFonts w:ascii="Arial" w:eastAsia="Times New Roman" w:hAnsi="Arial" w:cs="Arial"/>
                <w:color w:val="000000"/>
                <w:spacing w:val="5"/>
                <w:sz w:val="20"/>
              </w:rPr>
              <w:t>m</w:t>
            </w:r>
            <w:r>
              <w:rPr>
                <w:rFonts w:ascii="Arial" w:eastAsia="Times New Roman" w:hAnsi="Arial" w:cs="Arial"/>
                <w:color w:val="000000"/>
                <w:sz w:val="20"/>
              </w:rPr>
              <w:t>ent</w:t>
            </w:r>
            <w:r>
              <w:rPr>
                <w:rFonts w:ascii="Arial" w:eastAsia="Times New Roman" w:hAnsi="Arial" w:cs="Arial"/>
                <w:color w:val="000000"/>
                <w:spacing w:val="-1"/>
                <w:sz w:val="20"/>
              </w:rPr>
              <w:t xml:space="preserve"> </w:t>
            </w:r>
            <w:r>
              <w:rPr>
                <w:rFonts w:ascii="Arial" w:eastAsia="Times New Roman" w:hAnsi="Arial" w:cs="Arial"/>
                <w:color w:val="000000"/>
                <w:sz w:val="20"/>
              </w:rPr>
              <w:t>opt</w:t>
            </w:r>
            <w:r>
              <w:rPr>
                <w:rFonts w:ascii="Arial" w:eastAsia="Times New Roman" w:hAnsi="Arial" w:cs="Arial"/>
                <w:color w:val="000000"/>
                <w:spacing w:val="1"/>
                <w:sz w:val="20"/>
              </w:rPr>
              <w:t>i</w:t>
            </w:r>
            <w:r>
              <w:rPr>
                <w:rFonts w:ascii="Arial" w:eastAsia="Times New Roman" w:hAnsi="Arial" w:cs="Arial"/>
                <w:color w:val="000000"/>
                <w:sz w:val="20"/>
              </w:rPr>
              <w:t>on</w:t>
            </w:r>
            <w:r>
              <w:rPr>
                <w:rFonts w:ascii="Arial" w:eastAsia="Times New Roman" w:hAnsi="Arial" w:cs="Arial"/>
                <w:color w:val="000000"/>
                <w:spacing w:val="1"/>
                <w:sz w:val="20"/>
              </w:rPr>
              <w:t>s</w:t>
            </w:r>
            <w:r>
              <w:rPr>
                <w:rFonts w:ascii="Arial" w:eastAsia="Times New Roman" w:hAnsi="Arial" w:cs="Arial"/>
                <w:color w:val="000000"/>
                <w:sz w:val="20"/>
              </w:rPr>
              <w:t>.</w:t>
            </w:r>
          </w:p>
          <w:p w14:paraId="566508F1" w14:textId="77777777" w:rsidR="00104BF4" w:rsidRDefault="00104BF4" w:rsidP="004F5CB5">
            <w:pPr>
              <w:widowControl w:val="0"/>
              <w:autoSpaceDE w:val="0"/>
              <w:autoSpaceDN w:val="0"/>
              <w:adjustRightInd w:val="0"/>
              <w:spacing w:after="0" w:line="256" w:lineRule="auto"/>
              <w:ind w:right="480"/>
              <w:rPr>
                <w:rFonts w:ascii="Arial" w:eastAsia="Times New Roman" w:hAnsi="Arial" w:cs="Arial"/>
                <w:color w:val="000000"/>
                <w:sz w:val="20"/>
              </w:rPr>
            </w:pPr>
          </w:p>
          <w:p w14:paraId="7D14DFC3" w14:textId="77777777" w:rsidR="00104BF4" w:rsidRDefault="00104BF4" w:rsidP="004F5CB5">
            <w:pPr>
              <w:widowControl w:val="0"/>
              <w:autoSpaceDE w:val="0"/>
              <w:autoSpaceDN w:val="0"/>
              <w:adjustRightInd w:val="0"/>
              <w:spacing w:before="34" w:after="0" w:line="256" w:lineRule="auto"/>
              <w:rPr>
                <w:rFonts w:ascii="Arial" w:eastAsia="Times New Roman" w:hAnsi="Arial" w:cs="Arial"/>
                <w:b/>
                <w:bCs/>
                <w:color w:val="000000"/>
                <w:spacing w:val="-1"/>
                <w:sz w:val="20"/>
              </w:rPr>
            </w:pPr>
          </w:p>
          <w:p w14:paraId="24D9305B" w14:textId="77777777" w:rsidR="00104BF4" w:rsidRDefault="00104BF4" w:rsidP="004F5CB5">
            <w:pPr>
              <w:widowControl w:val="0"/>
              <w:autoSpaceDE w:val="0"/>
              <w:autoSpaceDN w:val="0"/>
              <w:adjustRightInd w:val="0"/>
              <w:spacing w:before="34" w:after="0" w:line="256" w:lineRule="auto"/>
              <w:rPr>
                <w:rFonts w:ascii="Arial" w:eastAsia="Times New Roman" w:hAnsi="Arial" w:cs="Arial"/>
                <w:b/>
                <w:bCs/>
                <w:color w:val="000000"/>
                <w:spacing w:val="-1"/>
                <w:sz w:val="20"/>
              </w:rPr>
            </w:pPr>
            <w:r>
              <w:rPr>
                <w:rFonts w:ascii="Arial" w:eastAsia="Times New Roman" w:hAnsi="Arial" w:cs="Arial"/>
                <w:b/>
                <w:bCs/>
                <w:color w:val="000000"/>
                <w:spacing w:val="-1"/>
                <w:sz w:val="20"/>
              </w:rPr>
              <w:t>Clinical Management Pathway</w:t>
            </w:r>
          </w:p>
          <w:p w14:paraId="3B20D7EB" w14:textId="77777777" w:rsidR="00104BF4" w:rsidRDefault="00104BF4" w:rsidP="004F5CB5">
            <w:pPr>
              <w:widowControl w:val="0"/>
              <w:autoSpaceDE w:val="0"/>
              <w:autoSpaceDN w:val="0"/>
              <w:adjustRightInd w:val="0"/>
              <w:spacing w:before="34" w:after="0" w:line="256" w:lineRule="auto"/>
              <w:rPr>
                <w:rFonts w:ascii="Arial" w:eastAsia="Times New Roman" w:hAnsi="Arial" w:cs="Arial"/>
                <w:b/>
                <w:bCs/>
                <w:color w:val="000000"/>
                <w:spacing w:val="-1"/>
                <w:sz w:val="20"/>
              </w:rPr>
            </w:pPr>
          </w:p>
          <w:p w14:paraId="7608296F" w14:textId="77777777" w:rsidR="00104BF4" w:rsidRDefault="00104BF4" w:rsidP="004F5CB5">
            <w:pPr>
              <w:widowControl w:val="0"/>
              <w:autoSpaceDE w:val="0"/>
              <w:autoSpaceDN w:val="0"/>
              <w:adjustRightInd w:val="0"/>
              <w:spacing w:after="120" w:line="256" w:lineRule="auto"/>
              <w:rPr>
                <w:rFonts w:ascii="Arial" w:eastAsia="Times New Roman" w:hAnsi="Arial" w:cs="Arial"/>
                <w:color w:val="000000"/>
                <w:spacing w:val="-1"/>
                <w:sz w:val="20"/>
                <w:lang w:val="en-GB"/>
              </w:rPr>
            </w:pPr>
            <w:r>
              <w:rPr>
                <w:rFonts w:ascii="Arial" w:eastAsia="Times New Roman" w:hAnsi="Arial" w:cs="Arial"/>
                <w:color w:val="000000"/>
                <w:spacing w:val="-1"/>
                <w:sz w:val="20"/>
                <w:lang w:val="en-GB"/>
              </w:rPr>
              <w:t>Patient seen by GP practice clinician, arrhythmia monitoring indicated (see inclusion criteria and exclusion criteria)</w:t>
            </w:r>
          </w:p>
          <w:p w14:paraId="322A8A13" w14:textId="77777777" w:rsidR="00104BF4" w:rsidRDefault="00104BF4" w:rsidP="004F5CB5">
            <w:pPr>
              <w:widowControl w:val="0"/>
              <w:autoSpaceDE w:val="0"/>
              <w:autoSpaceDN w:val="0"/>
              <w:adjustRightInd w:val="0"/>
              <w:spacing w:after="120" w:line="256" w:lineRule="auto"/>
              <w:rPr>
                <w:rFonts w:ascii="Arial" w:eastAsia="Times New Roman" w:hAnsi="Arial" w:cs="Arial"/>
                <w:color w:val="000000"/>
                <w:spacing w:val="-1"/>
                <w:sz w:val="20"/>
                <w:lang w:val="en-GB"/>
              </w:rPr>
            </w:pPr>
            <w:r>
              <w:rPr>
                <w:rFonts w:ascii="Arial" w:eastAsia="Times New Roman" w:hAnsi="Arial" w:cs="Arial"/>
                <w:color w:val="000000"/>
                <w:spacing w:val="-1"/>
                <w:sz w:val="20"/>
                <w:lang w:val="en-GB"/>
              </w:rPr>
              <w:t>↓</w:t>
            </w:r>
          </w:p>
          <w:p w14:paraId="24FFD365" w14:textId="77777777" w:rsidR="00104BF4" w:rsidRDefault="00104BF4" w:rsidP="004F5CB5">
            <w:pPr>
              <w:widowControl w:val="0"/>
              <w:autoSpaceDE w:val="0"/>
              <w:autoSpaceDN w:val="0"/>
              <w:adjustRightInd w:val="0"/>
              <w:spacing w:after="120" w:line="256" w:lineRule="auto"/>
              <w:rPr>
                <w:rFonts w:ascii="Arial" w:eastAsia="Times New Roman" w:hAnsi="Arial" w:cs="Arial"/>
                <w:color w:val="000000"/>
                <w:spacing w:val="-1"/>
                <w:sz w:val="20"/>
                <w:lang w:val="en-GB"/>
              </w:rPr>
            </w:pPr>
            <w:r>
              <w:rPr>
                <w:rFonts w:ascii="Arial" w:eastAsia="Times New Roman" w:hAnsi="Arial" w:cs="Arial"/>
                <w:color w:val="000000"/>
                <w:spacing w:val="-1"/>
                <w:sz w:val="20"/>
                <w:lang w:val="en-GB"/>
              </w:rPr>
              <w:t>Electronic referral to UHNM by registered GP practice clinician</w:t>
            </w:r>
          </w:p>
          <w:p w14:paraId="055D9107" w14:textId="77777777" w:rsidR="00104BF4" w:rsidRDefault="00104BF4" w:rsidP="004F5CB5">
            <w:pPr>
              <w:widowControl w:val="0"/>
              <w:autoSpaceDE w:val="0"/>
              <w:autoSpaceDN w:val="0"/>
              <w:adjustRightInd w:val="0"/>
              <w:spacing w:after="120" w:line="256" w:lineRule="auto"/>
              <w:rPr>
                <w:rFonts w:ascii="Arial" w:eastAsia="Times New Roman" w:hAnsi="Arial" w:cs="Arial"/>
                <w:color w:val="000000"/>
                <w:spacing w:val="-1"/>
                <w:sz w:val="20"/>
                <w:lang w:val="en-GB"/>
              </w:rPr>
            </w:pPr>
            <w:r>
              <w:rPr>
                <w:rFonts w:ascii="Arial" w:eastAsia="Times New Roman" w:hAnsi="Arial" w:cs="Arial"/>
                <w:color w:val="000000"/>
                <w:spacing w:val="-1"/>
                <w:sz w:val="20"/>
                <w:lang w:val="en-GB"/>
              </w:rPr>
              <w:t>↓</w:t>
            </w:r>
          </w:p>
          <w:p w14:paraId="71916A05" w14:textId="77777777" w:rsidR="00104BF4" w:rsidRDefault="00104BF4" w:rsidP="004F5CB5">
            <w:pPr>
              <w:widowControl w:val="0"/>
              <w:autoSpaceDE w:val="0"/>
              <w:autoSpaceDN w:val="0"/>
              <w:adjustRightInd w:val="0"/>
              <w:spacing w:after="120" w:line="256" w:lineRule="auto"/>
              <w:rPr>
                <w:rFonts w:ascii="Arial" w:eastAsia="Times New Roman" w:hAnsi="Arial" w:cs="Arial"/>
                <w:color w:val="000000"/>
                <w:spacing w:val="-1"/>
                <w:sz w:val="20"/>
                <w:lang w:val="en-GB"/>
              </w:rPr>
            </w:pPr>
            <w:r>
              <w:rPr>
                <w:rFonts w:ascii="Arial" w:eastAsia="Times New Roman" w:hAnsi="Arial" w:cs="Arial"/>
                <w:color w:val="000000"/>
                <w:spacing w:val="-1"/>
                <w:sz w:val="20"/>
                <w:lang w:val="en-GB"/>
              </w:rPr>
              <w:t xml:space="preserve">Referral triaged for appropriate </w:t>
            </w:r>
            <w:proofErr w:type="gramStart"/>
            <w:r>
              <w:rPr>
                <w:rFonts w:ascii="Arial" w:eastAsia="Times New Roman" w:hAnsi="Arial" w:cs="Arial"/>
                <w:color w:val="000000"/>
                <w:spacing w:val="-1"/>
                <w:sz w:val="20"/>
                <w:lang w:val="en-GB"/>
              </w:rPr>
              <w:t>device</w:t>
            </w:r>
            <w:proofErr w:type="gramEnd"/>
          </w:p>
          <w:p w14:paraId="729D2FA9" w14:textId="77777777" w:rsidR="00104BF4" w:rsidRDefault="00104BF4" w:rsidP="004F5CB5">
            <w:pPr>
              <w:widowControl w:val="0"/>
              <w:autoSpaceDE w:val="0"/>
              <w:autoSpaceDN w:val="0"/>
              <w:adjustRightInd w:val="0"/>
              <w:spacing w:after="120" w:line="256" w:lineRule="auto"/>
              <w:rPr>
                <w:rFonts w:ascii="Arial" w:eastAsia="Times New Roman" w:hAnsi="Arial" w:cs="Arial"/>
                <w:color w:val="000000"/>
                <w:spacing w:val="-1"/>
                <w:sz w:val="20"/>
                <w:lang w:val="en-GB"/>
              </w:rPr>
            </w:pPr>
            <w:r>
              <w:rPr>
                <w:rFonts w:ascii="Arial" w:eastAsia="Times New Roman" w:hAnsi="Arial" w:cs="Arial"/>
                <w:color w:val="000000"/>
                <w:spacing w:val="-1"/>
                <w:sz w:val="20"/>
                <w:lang w:val="en-GB"/>
              </w:rPr>
              <w:t>↓</w:t>
            </w:r>
          </w:p>
          <w:p w14:paraId="133A4B53" w14:textId="77777777" w:rsidR="00104BF4" w:rsidRDefault="00104BF4" w:rsidP="004F5CB5">
            <w:pPr>
              <w:widowControl w:val="0"/>
              <w:autoSpaceDE w:val="0"/>
              <w:autoSpaceDN w:val="0"/>
              <w:adjustRightInd w:val="0"/>
              <w:spacing w:after="120" w:line="256" w:lineRule="auto"/>
              <w:rPr>
                <w:rFonts w:ascii="Arial" w:eastAsia="Times New Roman" w:hAnsi="Arial" w:cs="Arial"/>
                <w:color w:val="000000"/>
                <w:spacing w:val="-1"/>
                <w:sz w:val="20"/>
                <w:lang w:val="en-GB"/>
              </w:rPr>
            </w:pPr>
            <w:r>
              <w:rPr>
                <w:rFonts w:ascii="Arial" w:eastAsia="Times New Roman" w:hAnsi="Arial" w:cs="Arial"/>
                <w:color w:val="000000"/>
                <w:spacing w:val="-1"/>
                <w:sz w:val="20"/>
                <w:lang w:val="en-GB"/>
              </w:rPr>
              <w:t xml:space="preserve">Patient contacted directly by </w:t>
            </w:r>
            <w:proofErr w:type="gramStart"/>
            <w:r>
              <w:rPr>
                <w:rFonts w:ascii="Arial" w:eastAsia="Times New Roman" w:hAnsi="Arial" w:cs="Arial"/>
                <w:color w:val="000000"/>
                <w:spacing w:val="-1"/>
                <w:sz w:val="20"/>
                <w:lang w:val="en-GB"/>
              </w:rPr>
              <w:t>UHNM</w:t>
            </w:r>
            <w:proofErr w:type="gramEnd"/>
            <w:r>
              <w:rPr>
                <w:rFonts w:ascii="Arial" w:eastAsia="Times New Roman" w:hAnsi="Arial" w:cs="Arial"/>
                <w:color w:val="000000"/>
                <w:spacing w:val="-1"/>
                <w:sz w:val="20"/>
                <w:lang w:val="en-GB"/>
              </w:rPr>
              <w:t xml:space="preserve"> and appointment made within 3 weeks of referral</w:t>
            </w:r>
          </w:p>
          <w:p w14:paraId="3E687C67" w14:textId="77777777" w:rsidR="00104BF4" w:rsidRDefault="00104BF4" w:rsidP="004F5CB5">
            <w:pPr>
              <w:widowControl w:val="0"/>
              <w:autoSpaceDE w:val="0"/>
              <w:autoSpaceDN w:val="0"/>
              <w:adjustRightInd w:val="0"/>
              <w:spacing w:after="120" w:line="256" w:lineRule="auto"/>
              <w:rPr>
                <w:rFonts w:ascii="Arial" w:eastAsia="Times New Roman" w:hAnsi="Arial" w:cs="Arial"/>
                <w:color w:val="000000"/>
                <w:spacing w:val="-1"/>
                <w:sz w:val="20"/>
                <w:lang w:val="en-GB"/>
              </w:rPr>
            </w:pPr>
            <w:r>
              <w:rPr>
                <w:rFonts w:ascii="Arial" w:eastAsia="Times New Roman" w:hAnsi="Arial" w:cs="Arial"/>
                <w:color w:val="000000"/>
                <w:spacing w:val="-1"/>
                <w:sz w:val="20"/>
                <w:lang w:val="en-GB"/>
              </w:rPr>
              <w:t>↓</w:t>
            </w:r>
          </w:p>
          <w:p w14:paraId="49795FAC" w14:textId="77777777" w:rsidR="00104BF4" w:rsidRDefault="00104BF4" w:rsidP="004F5CB5">
            <w:pPr>
              <w:widowControl w:val="0"/>
              <w:autoSpaceDE w:val="0"/>
              <w:autoSpaceDN w:val="0"/>
              <w:adjustRightInd w:val="0"/>
              <w:spacing w:after="120" w:line="256" w:lineRule="auto"/>
              <w:rPr>
                <w:rFonts w:ascii="Arial" w:eastAsia="Times New Roman" w:hAnsi="Arial" w:cs="Arial"/>
                <w:color w:val="000000"/>
                <w:spacing w:val="-1"/>
                <w:sz w:val="20"/>
                <w:lang w:val="en-GB"/>
              </w:rPr>
            </w:pPr>
            <w:r>
              <w:rPr>
                <w:rFonts w:ascii="Arial" w:eastAsia="Times New Roman" w:hAnsi="Arial" w:cs="Arial"/>
                <w:color w:val="000000"/>
                <w:spacing w:val="-1"/>
                <w:sz w:val="20"/>
                <w:lang w:val="en-GB"/>
              </w:rPr>
              <w:t xml:space="preserve">Patient attends Hub location for device hook </w:t>
            </w:r>
            <w:proofErr w:type="gramStart"/>
            <w:r>
              <w:rPr>
                <w:rFonts w:ascii="Arial" w:eastAsia="Times New Roman" w:hAnsi="Arial" w:cs="Arial"/>
                <w:color w:val="000000"/>
                <w:spacing w:val="-1"/>
                <w:sz w:val="20"/>
                <w:lang w:val="en-GB"/>
              </w:rPr>
              <w:t>up</w:t>
            </w:r>
            <w:proofErr w:type="gramEnd"/>
          </w:p>
          <w:p w14:paraId="505824AC" w14:textId="77777777" w:rsidR="00104BF4" w:rsidRDefault="00104BF4" w:rsidP="004F5CB5">
            <w:pPr>
              <w:widowControl w:val="0"/>
              <w:autoSpaceDE w:val="0"/>
              <w:autoSpaceDN w:val="0"/>
              <w:adjustRightInd w:val="0"/>
              <w:spacing w:after="120" w:line="256" w:lineRule="auto"/>
              <w:rPr>
                <w:rFonts w:ascii="Arial" w:eastAsia="Times New Roman" w:hAnsi="Arial" w:cs="Arial"/>
                <w:color w:val="000000"/>
                <w:spacing w:val="-1"/>
                <w:sz w:val="20"/>
                <w:lang w:val="en-GB"/>
              </w:rPr>
            </w:pPr>
            <w:r>
              <w:rPr>
                <w:rFonts w:ascii="Arial" w:eastAsia="Times New Roman" w:hAnsi="Arial" w:cs="Arial"/>
                <w:color w:val="000000"/>
                <w:spacing w:val="-1"/>
                <w:sz w:val="20"/>
                <w:lang w:val="en-GB"/>
              </w:rPr>
              <w:t>↓</w:t>
            </w:r>
          </w:p>
          <w:p w14:paraId="6083B67F" w14:textId="77777777" w:rsidR="00104BF4" w:rsidRDefault="00104BF4" w:rsidP="004F5CB5">
            <w:pPr>
              <w:widowControl w:val="0"/>
              <w:autoSpaceDE w:val="0"/>
              <w:autoSpaceDN w:val="0"/>
              <w:adjustRightInd w:val="0"/>
              <w:spacing w:after="120" w:line="256" w:lineRule="auto"/>
              <w:rPr>
                <w:rFonts w:ascii="Arial" w:eastAsia="Times New Roman" w:hAnsi="Arial" w:cs="Arial"/>
                <w:color w:val="000000"/>
                <w:spacing w:val="-1"/>
                <w:sz w:val="20"/>
                <w:lang w:val="en-GB"/>
              </w:rPr>
            </w:pPr>
            <w:r>
              <w:rPr>
                <w:rFonts w:ascii="Arial" w:eastAsia="Times New Roman" w:hAnsi="Arial" w:cs="Arial"/>
                <w:color w:val="000000"/>
                <w:spacing w:val="-1"/>
                <w:sz w:val="20"/>
                <w:lang w:val="en-GB"/>
              </w:rPr>
              <w:t xml:space="preserve">Patient removes and returns device at allotted </w:t>
            </w:r>
            <w:proofErr w:type="gramStart"/>
            <w:r>
              <w:rPr>
                <w:rFonts w:ascii="Arial" w:eastAsia="Times New Roman" w:hAnsi="Arial" w:cs="Arial"/>
                <w:color w:val="000000"/>
                <w:spacing w:val="-1"/>
                <w:sz w:val="20"/>
                <w:lang w:val="en-GB"/>
              </w:rPr>
              <w:t>time</w:t>
            </w:r>
            <w:proofErr w:type="gramEnd"/>
          </w:p>
          <w:p w14:paraId="37FD0213" w14:textId="77777777" w:rsidR="00104BF4" w:rsidRDefault="00104BF4" w:rsidP="004F5CB5">
            <w:pPr>
              <w:widowControl w:val="0"/>
              <w:autoSpaceDE w:val="0"/>
              <w:autoSpaceDN w:val="0"/>
              <w:adjustRightInd w:val="0"/>
              <w:spacing w:after="120" w:line="256" w:lineRule="auto"/>
              <w:rPr>
                <w:rFonts w:ascii="Arial" w:eastAsia="Times New Roman" w:hAnsi="Arial" w:cs="Arial"/>
                <w:color w:val="000000"/>
                <w:spacing w:val="-1"/>
                <w:sz w:val="20"/>
                <w:lang w:val="en-GB"/>
              </w:rPr>
            </w:pPr>
            <w:r>
              <w:rPr>
                <w:rFonts w:ascii="Arial" w:eastAsia="Times New Roman" w:hAnsi="Arial" w:cs="Arial"/>
                <w:color w:val="000000"/>
                <w:spacing w:val="-1"/>
                <w:sz w:val="20"/>
                <w:lang w:val="en-GB"/>
              </w:rPr>
              <w:t>↓</w:t>
            </w:r>
          </w:p>
          <w:p w14:paraId="004567E0" w14:textId="77777777" w:rsidR="00104BF4" w:rsidRDefault="00104BF4" w:rsidP="004F5CB5">
            <w:pPr>
              <w:widowControl w:val="0"/>
              <w:autoSpaceDE w:val="0"/>
              <w:autoSpaceDN w:val="0"/>
              <w:adjustRightInd w:val="0"/>
              <w:spacing w:after="120" w:line="256" w:lineRule="auto"/>
              <w:rPr>
                <w:rFonts w:ascii="Arial" w:eastAsia="Times New Roman" w:hAnsi="Arial" w:cs="Arial"/>
                <w:color w:val="000000"/>
                <w:spacing w:val="-1"/>
                <w:sz w:val="20"/>
                <w:lang w:val="en-GB"/>
              </w:rPr>
            </w:pPr>
            <w:r>
              <w:rPr>
                <w:rFonts w:ascii="Arial" w:eastAsia="Times New Roman" w:hAnsi="Arial" w:cs="Arial"/>
                <w:color w:val="000000"/>
                <w:spacing w:val="-1"/>
                <w:sz w:val="20"/>
                <w:lang w:val="en-GB"/>
              </w:rPr>
              <w:t xml:space="preserve">Device downloaded via spacelabs port, data is exported electronically to UHNM pathfinder </w:t>
            </w:r>
            <w:proofErr w:type="gramStart"/>
            <w:r>
              <w:rPr>
                <w:rFonts w:ascii="Arial" w:eastAsia="Times New Roman" w:hAnsi="Arial" w:cs="Arial"/>
                <w:color w:val="000000"/>
                <w:spacing w:val="-1"/>
                <w:sz w:val="20"/>
                <w:lang w:val="en-GB"/>
              </w:rPr>
              <w:t>database</w:t>
            </w:r>
            <w:proofErr w:type="gramEnd"/>
          </w:p>
          <w:p w14:paraId="01AEAF1B" w14:textId="77777777" w:rsidR="00104BF4" w:rsidRDefault="00104BF4" w:rsidP="004F5CB5">
            <w:pPr>
              <w:widowControl w:val="0"/>
              <w:autoSpaceDE w:val="0"/>
              <w:autoSpaceDN w:val="0"/>
              <w:adjustRightInd w:val="0"/>
              <w:spacing w:after="120" w:line="256" w:lineRule="auto"/>
              <w:rPr>
                <w:rFonts w:ascii="Arial" w:eastAsia="Times New Roman" w:hAnsi="Arial" w:cs="Arial"/>
                <w:color w:val="000000"/>
                <w:spacing w:val="-1"/>
                <w:sz w:val="20"/>
                <w:lang w:val="en-GB"/>
              </w:rPr>
            </w:pPr>
            <w:r>
              <w:rPr>
                <w:rFonts w:ascii="Arial" w:eastAsia="Times New Roman" w:hAnsi="Arial" w:cs="Arial"/>
                <w:color w:val="000000"/>
                <w:spacing w:val="-1"/>
                <w:sz w:val="20"/>
                <w:lang w:val="en-GB"/>
              </w:rPr>
              <w:t>↓</w:t>
            </w:r>
          </w:p>
          <w:p w14:paraId="2580512A" w14:textId="77777777" w:rsidR="00104BF4" w:rsidRDefault="00104BF4" w:rsidP="004F5CB5">
            <w:pPr>
              <w:widowControl w:val="0"/>
              <w:autoSpaceDE w:val="0"/>
              <w:autoSpaceDN w:val="0"/>
              <w:adjustRightInd w:val="0"/>
              <w:spacing w:after="120" w:line="256" w:lineRule="auto"/>
              <w:rPr>
                <w:rFonts w:ascii="Arial" w:eastAsia="Times New Roman" w:hAnsi="Arial" w:cs="Arial"/>
                <w:color w:val="000000"/>
                <w:spacing w:val="-1"/>
                <w:sz w:val="20"/>
                <w:lang w:val="en-GB"/>
              </w:rPr>
            </w:pPr>
            <w:r>
              <w:rPr>
                <w:rFonts w:ascii="Arial" w:eastAsia="Times New Roman" w:hAnsi="Arial" w:cs="Arial"/>
                <w:color w:val="000000"/>
                <w:spacing w:val="-1"/>
                <w:sz w:val="20"/>
                <w:lang w:val="en-GB"/>
              </w:rPr>
              <w:t xml:space="preserve">Data analysed, report generated and forwarded to GP practice electronically within 3 working days of device </w:t>
            </w:r>
            <w:proofErr w:type="gramStart"/>
            <w:r>
              <w:rPr>
                <w:rFonts w:ascii="Arial" w:eastAsia="Times New Roman" w:hAnsi="Arial" w:cs="Arial"/>
                <w:color w:val="000000"/>
                <w:spacing w:val="-1"/>
                <w:sz w:val="20"/>
                <w:lang w:val="en-GB"/>
              </w:rPr>
              <w:t>download</w:t>
            </w:r>
            <w:proofErr w:type="gramEnd"/>
          </w:p>
          <w:p w14:paraId="46B67C81" w14:textId="77777777" w:rsidR="00104BF4" w:rsidRDefault="00104BF4" w:rsidP="004F5CB5">
            <w:pPr>
              <w:widowControl w:val="0"/>
              <w:autoSpaceDE w:val="0"/>
              <w:autoSpaceDN w:val="0"/>
              <w:adjustRightInd w:val="0"/>
              <w:spacing w:after="120" w:line="256" w:lineRule="auto"/>
              <w:rPr>
                <w:rFonts w:ascii="Arial" w:eastAsia="Times New Roman" w:hAnsi="Arial" w:cs="Arial"/>
                <w:color w:val="000000"/>
                <w:spacing w:val="-1"/>
                <w:sz w:val="20"/>
                <w:lang w:val="en-GB"/>
              </w:rPr>
            </w:pPr>
            <w:r>
              <w:rPr>
                <w:rFonts w:ascii="Arial" w:eastAsia="Times New Roman" w:hAnsi="Arial" w:cs="Arial"/>
                <w:color w:val="000000"/>
                <w:spacing w:val="-1"/>
                <w:sz w:val="20"/>
                <w:lang w:val="en-GB"/>
              </w:rPr>
              <w:t>↓</w:t>
            </w:r>
          </w:p>
          <w:p w14:paraId="61D34D05" w14:textId="77777777" w:rsidR="00104BF4" w:rsidRDefault="00104BF4" w:rsidP="004F5CB5">
            <w:pPr>
              <w:widowControl w:val="0"/>
              <w:autoSpaceDE w:val="0"/>
              <w:autoSpaceDN w:val="0"/>
              <w:adjustRightInd w:val="0"/>
              <w:spacing w:after="120" w:line="256" w:lineRule="auto"/>
              <w:rPr>
                <w:rFonts w:ascii="Arial" w:eastAsia="Times New Roman" w:hAnsi="Arial" w:cs="Arial"/>
                <w:color w:val="000000"/>
                <w:spacing w:val="-1"/>
                <w:sz w:val="20"/>
                <w:lang w:val="en-GB"/>
              </w:rPr>
            </w:pPr>
            <w:r>
              <w:rPr>
                <w:rFonts w:ascii="Arial" w:eastAsia="Times New Roman" w:hAnsi="Arial" w:cs="Arial"/>
                <w:color w:val="000000"/>
                <w:spacing w:val="-1"/>
                <w:sz w:val="20"/>
                <w:lang w:val="en-GB"/>
              </w:rPr>
              <w:t xml:space="preserve">Any clinically significant arrhythmia identified to be escalated to Cardiology on call. The outcome of this will be detailed on the </w:t>
            </w:r>
            <w:proofErr w:type="gramStart"/>
            <w:r>
              <w:rPr>
                <w:rFonts w:ascii="Arial" w:eastAsia="Times New Roman" w:hAnsi="Arial" w:cs="Arial"/>
                <w:color w:val="000000"/>
                <w:spacing w:val="-1"/>
                <w:sz w:val="20"/>
                <w:lang w:val="en-GB"/>
              </w:rPr>
              <w:t>report</w:t>
            </w:r>
            <w:proofErr w:type="gramEnd"/>
          </w:p>
          <w:p w14:paraId="023EAD69" w14:textId="77777777" w:rsidR="00104BF4" w:rsidRDefault="00104BF4" w:rsidP="004F5CB5">
            <w:pPr>
              <w:widowControl w:val="0"/>
              <w:autoSpaceDE w:val="0"/>
              <w:autoSpaceDN w:val="0"/>
              <w:adjustRightInd w:val="0"/>
              <w:spacing w:after="120" w:line="256" w:lineRule="auto"/>
              <w:rPr>
                <w:rFonts w:ascii="Arial" w:eastAsia="Times New Roman" w:hAnsi="Arial" w:cs="Arial"/>
                <w:color w:val="000000"/>
                <w:spacing w:val="-1"/>
                <w:sz w:val="20"/>
                <w:lang w:val="en-GB"/>
              </w:rPr>
            </w:pPr>
            <w:r>
              <w:rPr>
                <w:rFonts w:ascii="Arial" w:eastAsia="Times New Roman" w:hAnsi="Arial" w:cs="Arial"/>
                <w:color w:val="000000"/>
                <w:spacing w:val="-1"/>
                <w:sz w:val="20"/>
                <w:lang w:val="en-GB"/>
              </w:rPr>
              <w:t>↓</w:t>
            </w:r>
          </w:p>
          <w:p w14:paraId="398F3A89" w14:textId="77777777" w:rsidR="00104BF4" w:rsidRDefault="00104BF4" w:rsidP="004F5CB5">
            <w:pPr>
              <w:widowControl w:val="0"/>
              <w:autoSpaceDE w:val="0"/>
              <w:autoSpaceDN w:val="0"/>
              <w:adjustRightInd w:val="0"/>
              <w:spacing w:before="34" w:after="0" w:line="256" w:lineRule="auto"/>
              <w:rPr>
                <w:rFonts w:ascii="Arial" w:eastAsia="Times New Roman" w:hAnsi="Arial" w:cs="Arial"/>
                <w:color w:val="000000"/>
                <w:spacing w:val="-1"/>
                <w:sz w:val="20"/>
                <w:lang w:val="en-GB"/>
              </w:rPr>
            </w:pPr>
            <w:r>
              <w:rPr>
                <w:rFonts w:ascii="Arial" w:eastAsia="Times New Roman" w:hAnsi="Arial" w:cs="Arial"/>
                <w:color w:val="000000"/>
                <w:spacing w:val="-1"/>
                <w:sz w:val="20"/>
                <w:lang w:val="en-GB"/>
              </w:rPr>
              <w:t xml:space="preserve">Patient informed of results by referring </w:t>
            </w:r>
            <w:proofErr w:type="gramStart"/>
            <w:r>
              <w:rPr>
                <w:rFonts w:ascii="Arial" w:eastAsia="Times New Roman" w:hAnsi="Arial" w:cs="Arial"/>
                <w:color w:val="000000"/>
                <w:spacing w:val="-1"/>
                <w:sz w:val="20"/>
                <w:lang w:val="en-GB"/>
              </w:rPr>
              <w:t>clinician</w:t>
            </w:r>
            <w:proofErr w:type="gramEnd"/>
          </w:p>
          <w:p w14:paraId="46C565C0" w14:textId="77777777" w:rsidR="00104BF4" w:rsidRDefault="00104BF4" w:rsidP="004F5CB5">
            <w:pPr>
              <w:widowControl w:val="0"/>
              <w:autoSpaceDE w:val="0"/>
              <w:autoSpaceDN w:val="0"/>
              <w:adjustRightInd w:val="0"/>
              <w:spacing w:before="34" w:after="0" w:line="256" w:lineRule="auto"/>
              <w:rPr>
                <w:rFonts w:ascii="Arial" w:eastAsia="Times New Roman" w:hAnsi="Arial" w:cs="Arial"/>
                <w:b/>
                <w:bCs/>
                <w:color w:val="000000"/>
                <w:spacing w:val="-1"/>
                <w:sz w:val="20"/>
              </w:rPr>
            </w:pPr>
          </w:p>
          <w:p w14:paraId="1DDD4846" w14:textId="77777777" w:rsidR="00104BF4" w:rsidRDefault="00104BF4" w:rsidP="004F5CB5">
            <w:pPr>
              <w:widowControl w:val="0"/>
              <w:autoSpaceDE w:val="0"/>
              <w:autoSpaceDN w:val="0"/>
              <w:adjustRightInd w:val="0"/>
              <w:spacing w:before="34" w:after="0" w:line="256" w:lineRule="auto"/>
              <w:rPr>
                <w:rFonts w:ascii="Arial" w:eastAsia="Times New Roman" w:hAnsi="Arial" w:cs="Arial"/>
                <w:b/>
                <w:bCs/>
                <w:color w:val="000000"/>
                <w:spacing w:val="-1"/>
                <w:sz w:val="20"/>
              </w:rPr>
            </w:pPr>
          </w:p>
          <w:p w14:paraId="4D2A70E2" w14:textId="77777777" w:rsidR="00104BF4" w:rsidRDefault="00104BF4" w:rsidP="004F5CB5">
            <w:pPr>
              <w:spacing w:after="0" w:line="256" w:lineRule="auto"/>
              <w:rPr>
                <w:rFonts w:ascii="Arial" w:eastAsia="Times New Roman" w:hAnsi="Arial" w:cs="Arial"/>
                <w:b/>
                <w:color w:val="000000" w:themeColor="text1"/>
                <w:sz w:val="20"/>
                <w:lang w:eastAsia="en-GB"/>
              </w:rPr>
            </w:pPr>
            <w:proofErr w:type="gramStart"/>
            <w:r>
              <w:rPr>
                <w:rFonts w:ascii="Arial" w:eastAsia="Times New Roman" w:hAnsi="Arial" w:cs="Arial"/>
                <w:b/>
                <w:color w:val="000000" w:themeColor="text1"/>
                <w:sz w:val="20"/>
                <w:lang w:eastAsia="en-GB"/>
              </w:rPr>
              <w:t>3.3  Population</w:t>
            </w:r>
            <w:proofErr w:type="gramEnd"/>
            <w:r>
              <w:rPr>
                <w:rFonts w:ascii="Arial" w:eastAsia="Times New Roman" w:hAnsi="Arial" w:cs="Arial"/>
                <w:b/>
                <w:color w:val="000000" w:themeColor="text1"/>
                <w:sz w:val="20"/>
                <w:lang w:eastAsia="en-GB"/>
              </w:rPr>
              <w:t xml:space="preserve"> covered</w:t>
            </w:r>
          </w:p>
          <w:p w14:paraId="70396491" w14:textId="77777777" w:rsidR="00104BF4" w:rsidRDefault="00104BF4" w:rsidP="004F5CB5">
            <w:pPr>
              <w:spacing w:after="0" w:line="256" w:lineRule="auto"/>
              <w:rPr>
                <w:rFonts w:ascii="Arial" w:eastAsia="Times New Roman" w:hAnsi="Arial" w:cs="Arial"/>
                <w:b/>
                <w:color w:val="339966"/>
                <w:sz w:val="20"/>
                <w:lang w:eastAsia="en-GB"/>
              </w:rPr>
            </w:pPr>
          </w:p>
          <w:p w14:paraId="64D4000A" w14:textId="77777777" w:rsidR="00104BF4" w:rsidRDefault="00104BF4" w:rsidP="004F5CB5">
            <w:pPr>
              <w:spacing w:after="0" w:line="256" w:lineRule="auto"/>
              <w:rPr>
                <w:rFonts w:ascii="Arial" w:hAnsi="Arial" w:cs="Arial"/>
                <w:bCs/>
                <w:sz w:val="20"/>
              </w:rPr>
            </w:pPr>
            <w:r>
              <w:rPr>
                <w:rFonts w:ascii="Arial" w:hAnsi="Arial" w:cs="Arial"/>
                <w:bCs/>
                <w:sz w:val="20"/>
              </w:rPr>
              <w:t>This service will be available for patients registered with a North Staffordshire CCG or Stoke-on-Trent CCG GP practice.</w:t>
            </w:r>
          </w:p>
          <w:p w14:paraId="34127918" w14:textId="77777777" w:rsidR="00104BF4" w:rsidRDefault="00104BF4" w:rsidP="004F5CB5">
            <w:pPr>
              <w:spacing w:after="0" w:line="256" w:lineRule="auto"/>
              <w:rPr>
                <w:rFonts w:ascii="Arial" w:hAnsi="Arial" w:cs="Arial"/>
                <w:bCs/>
                <w:sz w:val="20"/>
              </w:rPr>
            </w:pPr>
          </w:p>
          <w:p w14:paraId="43BC520E" w14:textId="77777777" w:rsidR="00104BF4" w:rsidRDefault="00104BF4" w:rsidP="004F5CB5">
            <w:pPr>
              <w:widowControl w:val="0"/>
              <w:autoSpaceDE w:val="0"/>
              <w:autoSpaceDN w:val="0"/>
              <w:adjustRightInd w:val="0"/>
              <w:spacing w:before="34" w:after="0" w:line="256" w:lineRule="auto"/>
              <w:rPr>
                <w:rFonts w:ascii="Arial" w:eastAsia="Times New Roman" w:hAnsi="Arial" w:cs="Arial"/>
                <w:b/>
                <w:bCs/>
                <w:color w:val="000000"/>
                <w:spacing w:val="-1"/>
                <w:sz w:val="20"/>
              </w:rPr>
            </w:pPr>
          </w:p>
          <w:p w14:paraId="2AA4AFBD" w14:textId="77777777" w:rsidR="00104BF4" w:rsidRDefault="00104BF4" w:rsidP="004F5CB5">
            <w:pPr>
              <w:spacing w:after="0" w:line="256" w:lineRule="auto"/>
              <w:rPr>
                <w:rFonts w:ascii="Arial" w:eastAsia="Times New Roman" w:hAnsi="Arial" w:cs="Arial"/>
                <w:b/>
                <w:color w:val="000000" w:themeColor="text1"/>
                <w:sz w:val="20"/>
                <w:lang w:eastAsia="en-GB"/>
              </w:rPr>
            </w:pPr>
            <w:proofErr w:type="gramStart"/>
            <w:r>
              <w:rPr>
                <w:rFonts w:ascii="Arial" w:eastAsia="Times New Roman" w:hAnsi="Arial" w:cs="Arial"/>
                <w:b/>
                <w:color w:val="000000" w:themeColor="text1"/>
                <w:sz w:val="20"/>
                <w:lang w:eastAsia="en-GB"/>
              </w:rPr>
              <w:t>3.4  Any</w:t>
            </w:r>
            <w:proofErr w:type="gramEnd"/>
            <w:r>
              <w:rPr>
                <w:rFonts w:ascii="Arial" w:eastAsia="Times New Roman" w:hAnsi="Arial" w:cs="Arial"/>
                <w:b/>
                <w:color w:val="000000" w:themeColor="text1"/>
                <w:sz w:val="20"/>
                <w:lang w:eastAsia="en-GB"/>
              </w:rPr>
              <w:t xml:space="preserve"> acceptance and exclusion criteria and thresholds</w:t>
            </w:r>
          </w:p>
          <w:p w14:paraId="0AF6B889" w14:textId="77777777" w:rsidR="00104BF4" w:rsidRDefault="00104BF4" w:rsidP="004F5CB5">
            <w:pPr>
              <w:spacing w:after="0" w:line="256" w:lineRule="auto"/>
              <w:rPr>
                <w:rFonts w:ascii="Arial" w:eastAsia="Times New Roman" w:hAnsi="Arial" w:cs="Arial"/>
                <w:b/>
                <w:color w:val="339966"/>
                <w:sz w:val="20"/>
                <w:lang w:eastAsia="en-GB"/>
              </w:rPr>
            </w:pPr>
          </w:p>
          <w:p w14:paraId="36120F33" w14:textId="77777777" w:rsidR="00104BF4" w:rsidRDefault="00104BF4" w:rsidP="004F5CB5">
            <w:pPr>
              <w:widowControl w:val="0"/>
              <w:autoSpaceDE w:val="0"/>
              <w:autoSpaceDN w:val="0"/>
              <w:adjustRightInd w:val="0"/>
              <w:spacing w:before="34" w:after="0" w:line="256" w:lineRule="auto"/>
              <w:rPr>
                <w:rFonts w:ascii="Arial" w:eastAsia="Times New Roman" w:hAnsi="Arial" w:cs="Arial"/>
                <w:b/>
                <w:bCs/>
                <w:color w:val="000000"/>
                <w:spacing w:val="-1"/>
                <w:sz w:val="20"/>
              </w:rPr>
            </w:pPr>
            <w:r>
              <w:rPr>
                <w:rFonts w:ascii="Arial" w:eastAsia="Times New Roman" w:hAnsi="Arial" w:cs="Arial"/>
                <w:b/>
                <w:bCs/>
                <w:color w:val="000000"/>
                <w:spacing w:val="-1"/>
                <w:sz w:val="20"/>
              </w:rPr>
              <w:t>Referral Criteria</w:t>
            </w:r>
          </w:p>
          <w:p w14:paraId="6DDDF08A" w14:textId="77777777" w:rsidR="00104BF4" w:rsidRDefault="00104BF4" w:rsidP="004F5CB5">
            <w:pPr>
              <w:pStyle w:val="ListParagraph"/>
              <w:widowControl w:val="0"/>
              <w:numPr>
                <w:ilvl w:val="0"/>
                <w:numId w:val="205"/>
              </w:numPr>
              <w:autoSpaceDE w:val="0"/>
              <w:autoSpaceDN w:val="0"/>
              <w:adjustRightInd w:val="0"/>
              <w:spacing w:before="34" w:after="60" w:line="256" w:lineRule="auto"/>
              <w:ind w:left="714" w:hanging="357"/>
              <w:rPr>
                <w:rFonts w:ascii="Arial" w:hAnsi="Arial" w:cs="Arial"/>
                <w:color w:val="000000"/>
                <w:spacing w:val="-1"/>
                <w:sz w:val="20"/>
                <w:lang w:eastAsia="en-US"/>
              </w:rPr>
            </w:pPr>
            <w:r>
              <w:rPr>
                <w:rFonts w:ascii="Arial" w:hAnsi="Arial" w:cs="Arial"/>
                <w:color w:val="000000"/>
                <w:spacing w:val="-1"/>
                <w:sz w:val="20"/>
                <w:lang w:eastAsia="en-US"/>
              </w:rPr>
              <w:t>Patients must be aged 16 years or over. Children and young people under the age of 16 should be referred directly to the acute trust.</w:t>
            </w:r>
          </w:p>
          <w:p w14:paraId="7661D63D" w14:textId="77777777" w:rsidR="00104BF4" w:rsidRDefault="00104BF4" w:rsidP="004F5CB5">
            <w:pPr>
              <w:pStyle w:val="ListParagraph"/>
              <w:widowControl w:val="0"/>
              <w:numPr>
                <w:ilvl w:val="0"/>
                <w:numId w:val="205"/>
              </w:numPr>
              <w:autoSpaceDE w:val="0"/>
              <w:autoSpaceDN w:val="0"/>
              <w:adjustRightInd w:val="0"/>
              <w:spacing w:before="34" w:after="60" w:line="256" w:lineRule="auto"/>
              <w:ind w:left="714" w:hanging="357"/>
              <w:rPr>
                <w:rFonts w:ascii="Arial" w:hAnsi="Arial" w:cs="Arial"/>
                <w:color w:val="000000"/>
                <w:spacing w:val="-1"/>
                <w:sz w:val="20"/>
                <w:lang w:eastAsia="en-US"/>
              </w:rPr>
            </w:pPr>
            <w:r>
              <w:rPr>
                <w:rFonts w:ascii="Arial" w:hAnsi="Arial" w:cs="Arial"/>
                <w:color w:val="000000"/>
                <w:spacing w:val="-1"/>
                <w:sz w:val="20"/>
                <w:lang w:eastAsia="en-US"/>
              </w:rPr>
              <w:t xml:space="preserve">Patients must be registered with a </w:t>
            </w:r>
            <w:proofErr w:type="gramStart"/>
            <w:r>
              <w:rPr>
                <w:rFonts w:ascii="Arial" w:hAnsi="Arial" w:cs="Arial"/>
                <w:color w:val="000000"/>
                <w:spacing w:val="-1"/>
                <w:sz w:val="20"/>
                <w:lang w:eastAsia="en-US"/>
              </w:rPr>
              <w:t>GP practices</w:t>
            </w:r>
            <w:proofErr w:type="gramEnd"/>
            <w:r>
              <w:rPr>
                <w:rFonts w:ascii="Arial" w:hAnsi="Arial" w:cs="Arial"/>
                <w:color w:val="000000"/>
                <w:spacing w:val="-1"/>
                <w:sz w:val="20"/>
                <w:lang w:eastAsia="en-US"/>
              </w:rPr>
              <w:t xml:space="preserve"> in North Staffordshire or Stoke-on-Trent.</w:t>
            </w:r>
          </w:p>
          <w:p w14:paraId="2264E8F5" w14:textId="77777777" w:rsidR="00104BF4" w:rsidRDefault="00104BF4" w:rsidP="004F5CB5">
            <w:pPr>
              <w:pStyle w:val="ListParagraph"/>
              <w:numPr>
                <w:ilvl w:val="0"/>
                <w:numId w:val="205"/>
              </w:numPr>
              <w:spacing w:after="60" w:line="256" w:lineRule="auto"/>
              <w:ind w:left="714" w:hanging="357"/>
              <w:rPr>
                <w:rFonts w:ascii="Arial" w:hAnsi="Arial" w:cs="Arial"/>
                <w:color w:val="000000"/>
                <w:spacing w:val="-1"/>
                <w:sz w:val="20"/>
                <w:lang w:eastAsia="en-US"/>
              </w:rPr>
            </w:pPr>
            <w:r>
              <w:rPr>
                <w:rFonts w:ascii="Arial" w:hAnsi="Arial" w:cs="Arial"/>
                <w:color w:val="000000"/>
                <w:spacing w:val="-1"/>
                <w:sz w:val="20"/>
                <w:lang w:eastAsia="en-US"/>
              </w:rPr>
              <w:t xml:space="preserve">Patients must fall into a </w:t>
            </w:r>
            <w:proofErr w:type="gramStart"/>
            <w:r>
              <w:rPr>
                <w:rFonts w:ascii="Arial" w:hAnsi="Arial" w:cs="Arial"/>
                <w:color w:val="000000"/>
                <w:spacing w:val="-1"/>
                <w:sz w:val="20"/>
                <w:lang w:eastAsia="en-US"/>
              </w:rPr>
              <w:t>low risk</w:t>
            </w:r>
            <w:proofErr w:type="gramEnd"/>
            <w:r>
              <w:rPr>
                <w:rFonts w:ascii="Arial" w:hAnsi="Arial" w:cs="Arial"/>
                <w:color w:val="000000"/>
                <w:spacing w:val="-1"/>
                <w:sz w:val="20"/>
                <w:lang w:eastAsia="en-US"/>
              </w:rPr>
              <w:t xml:space="preserve"> group. Low risk features:</w:t>
            </w:r>
          </w:p>
          <w:p w14:paraId="1449D027" w14:textId="77777777" w:rsidR="00104BF4" w:rsidRDefault="00104BF4" w:rsidP="004F5CB5">
            <w:pPr>
              <w:pStyle w:val="ListParagraph"/>
              <w:numPr>
                <w:ilvl w:val="1"/>
                <w:numId w:val="205"/>
              </w:numPr>
              <w:spacing w:after="60" w:line="256" w:lineRule="auto"/>
              <w:rPr>
                <w:rFonts w:ascii="Arial" w:hAnsi="Arial" w:cs="Arial"/>
                <w:color w:val="000000"/>
                <w:spacing w:val="-1"/>
                <w:sz w:val="20"/>
                <w:lang w:eastAsia="en-US"/>
              </w:rPr>
            </w:pPr>
            <w:r>
              <w:rPr>
                <w:rFonts w:ascii="Arial" w:hAnsi="Arial" w:cs="Arial"/>
                <w:color w:val="000000"/>
                <w:spacing w:val="-1"/>
                <w:sz w:val="20"/>
                <w:lang w:eastAsia="en-US"/>
              </w:rPr>
              <w:t>No history of sustained tachycardia or loss of consciousness</w:t>
            </w:r>
          </w:p>
          <w:p w14:paraId="6EC33724" w14:textId="77777777" w:rsidR="00104BF4" w:rsidRDefault="00104BF4" w:rsidP="004F5CB5">
            <w:pPr>
              <w:pStyle w:val="ListParagraph"/>
              <w:numPr>
                <w:ilvl w:val="1"/>
                <w:numId w:val="205"/>
              </w:numPr>
              <w:spacing w:after="60" w:line="256" w:lineRule="auto"/>
              <w:rPr>
                <w:rFonts w:ascii="Arial" w:hAnsi="Arial" w:cs="Arial"/>
                <w:color w:val="000000"/>
                <w:spacing w:val="-1"/>
                <w:sz w:val="20"/>
                <w:lang w:eastAsia="en-US"/>
              </w:rPr>
            </w:pPr>
            <w:r>
              <w:rPr>
                <w:rFonts w:ascii="Arial" w:hAnsi="Arial" w:cs="Arial"/>
                <w:color w:val="000000"/>
                <w:spacing w:val="-1"/>
                <w:sz w:val="20"/>
                <w:lang w:eastAsia="en-US"/>
              </w:rPr>
              <w:t>No family history of sudden cardiac death &lt; 40 years</w:t>
            </w:r>
          </w:p>
          <w:p w14:paraId="52274B26" w14:textId="77777777" w:rsidR="00104BF4" w:rsidRDefault="00104BF4" w:rsidP="004F5CB5">
            <w:pPr>
              <w:pStyle w:val="ListParagraph"/>
              <w:numPr>
                <w:ilvl w:val="1"/>
                <w:numId w:val="205"/>
              </w:numPr>
              <w:spacing w:after="60" w:line="256" w:lineRule="auto"/>
              <w:rPr>
                <w:rFonts w:ascii="Arial" w:hAnsi="Arial" w:cs="Arial"/>
                <w:color w:val="000000"/>
                <w:spacing w:val="-1"/>
                <w:sz w:val="20"/>
                <w:lang w:eastAsia="en-US"/>
              </w:rPr>
            </w:pPr>
            <w:r>
              <w:rPr>
                <w:rFonts w:ascii="Arial" w:hAnsi="Arial" w:cs="Arial"/>
                <w:color w:val="000000"/>
                <w:spacing w:val="-1"/>
                <w:sz w:val="20"/>
                <w:lang w:eastAsia="en-US"/>
              </w:rPr>
              <w:t>Normal cardiac examination</w:t>
            </w:r>
          </w:p>
          <w:p w14:paraId="487AE05F" w14:textId="77777777" w:rsidR="00104BF4" w:rsidRDefault="00104BF4" w:rsidP="004F5CB5">
            <w:pPr>
              <w:pStyle w:val="ListParagraph"/>
              <w:numPr>
                <w:ilvl w:val="1"/>
                <w:numId w:val="205"/>
              </w:numPr>
              <w:spacing w:after="60" w:line="256" w:lineRule="auto"/>
              <w:ind w:left="1434" w:hanging="357"/>
              <w:rPr>
                <w:rFonts w:ascii="Arial" w:hAnsi="Arial" w:cs="Arial"/>
                <w:color w:val="000000"/>
                <w:spacing w:val="-1"/>
                <w:sz w:val="20"/>
                <w:lang w:eastAsia="en-US"/>
              </w:rPr>
            </w:pPr>
            <w:r>
              <w:rPr>
                <w:rFonts w:ascii="Arial" w:hAnsi="Arial" w:cs="Arial"/>
                <w:color w:val="000000"/>
                <w:spacing w:val="-1"/>
                <w:sz w:val="20"/>
                <w:lang w:eastAsia="en-US"/>
              </w:rPr>
              <w:t xml:space="preserve">Normal 12 Lead ECG. </w:t>
            </w:r>
          </w:p>
          <w:p w14:paraId="2CFE881C" w14:textId="77777777" w:rsidR="00104BF4" w:rsidRDefault="00104BF4" w:rsidP="004F5CB5">
            <w:pPr>
              <w:pStyle w:val="ListParagraph"/>
              <w:widowControl w:val="0"/>
              <w:numPr>
                <w:ilvl w:val="0"/>
                <w:numId w:val="205"/>
              </w:numPr>
              <w:autoSpaceDE w:val="0"/>
              <w:autoSpaceDN w:val="0"/>
              <w:adjustRightInd w:val="0"/>
              <w:spacing w:before="34" w:after="60" w:line="256" w:lineRule="auto"/>
              <w:rPr>
                <w:rFonts w:ascii="Arial" w:hAnsi="Arial" w:cs="Arial"/>
                <w:color w:val="000000"/>
                <w:spacing w:val="-1"/>
                <w:sz w:val="20"/>
                <w:lang w:eastAsia="en-US"/>
              </w:rPr>
            </w:pPr>
            <w:r>
              <w:rPr>
                <w:rFonts w:ascii="Arial" w:hAnsi="Arial" w:cs="Arial"/>
                <w:color w:val="000000"/>
                <w:spacing w:val="-1"/>
                <w:sz w:val="20"/>
                <w:lang w:eastAsia="en-US"/>
              </w:rPr>
              <w:t>Low risk patients with the following indication can be included:</w:t>
            </w:r>
          </w:p>
          <w:p w14:paraId="3BB86DB8" w14:textId="77777777" w:rsidR="00104BF4" w:rsidRDefault="00104BF4" w:rsidP="004F5CB5">
            <w:pPr>
              <w:pStyle w:val="ListParagraph"/>
              <w:widowControl w:val="0"/>
              <w:numPr>
                <w:ilvl w:val="1"/>
                <w:numId w:val="205"/>
              </w:numPr>
              <w:autoSpaceDE w:val="0"/>
              <w:autoSpaceDN w:val="0"/>
              <w:adjustRightInd w:val="0"/>
              <w:spacing w:before="34" w:after="60" w:line="256" w:lineRule="auto"/>
              <w:rPr>
                <w:rFonts w:ascii="Arial" w:hAnsi="Arial" w:cs="Arial"/>
                <w:color w:val="000000"/>
                <w:spacing w:val="-1"/>
                <w:sz w:val="20"/>
                <w:lang w:eastAsia="en-US"/>
              </w:rPr>
            </w:pPr>
            <w:r>
              <w:rPr>
                <w:rFonts w:ascii="Arial" w:hAnsi="Arial" w:cs="Arial"/>
                <w:color w:val="000000"/>
                <w:spacing w:val="-1"/>
                <w:sz w:val="20"/>
                <w:lang w:eastAsia="en-US"/>
              </w:rPr>
              <w:t>Palpitations, irregularity</w:t>
            </w:r>
          </w:p>
          <w:p w14:paraId="2D55F3A0" w14:textId="77777777" w:rsidR="00104BF4" w:rsidRDefault="00104BF4" w:rsidP="004F5CB5">
            <w:pPr>
              <w:pStyle w:val="ListParagraph"/>
              <w:widowControl w:val="0"/>
              <w:numPr>
                <w:ilvl w:val="1"/>
                <w:numId w:val="205"/>
              </w:numPr>
              <w:autoSpaceDE w:val="0"/>
              <w:autoSpaceDN w:val="0"/>
              <w:adjustRightInd w:val="0"/>
              <w:spacing w:before="34" w:after="60" w:line="256" w:lineRule="auto"/>
              <w:rPr>
                <w:rFonts w:ascii="Arial" w:hAnsi="Arial" w:cs="Arial"/>
                <w:color w:val="000000"/>
                <w:spacing w:val="-1"/>
                <w:sz w:val="20"/>
                <w:lang w:eastAsia="en-US"/>
              </w:rPr>
            </w:pPr>
            <w:r>
              <w:rPr>
                <w:rFonts w:ascii="Arial" w:hAnsi="Arial" w:cs="Arial"/>
                <w:color w:val="000000"/>
                <w:spacing w:val="-1"/>
                <w:sz w:val="20"/>
                <w:lang w:eastAsia="en-US"/>
              </w:rPr>
              <w:t>Dizziness</w:t>
            </w:r>
          </w:p>
          <w:p w14:paraId="55701B6A" w14:textId="77777777" w:rsidR="00104BF4" w:rsidRDefault="00104BF4" w:rsidP="004F5CB5">
            <w:pPr>
              <w:pStyle w:val="ListParagraph"/>
              <w:widowControl w:val="0"/>
              <w:numPr>
                <w:ilvl w:val="1"/>
                <w:numId w:val="205"/>
              </w:numPr>
              <w:autoSpaceDE w:val="0"/>
              <w:autoSpaceDN w:val="0"/>
              <w:adjustRightInd w:val="0"/>
              <w:spacing w:before="34" w:after="60" w:line="256" w:lineRule="auto"/>
              <w:rPr>
                <w:rFonts w:ascii="Arial" w:hAnsi="Arial" w:cs="Arial"/>
                <w:color w:val="000000"/>
                <w:spacing w:val="-1"/>
                <w:sz w:val="20"/>
                <w:lang w:eastAsia="en-US"/>
              </w:rPr>
            </w:pPr>
            <w:r>
              <w:rPr>
                <w:rFonts w:ascii="Arial" w:hAnsi="Arial" w:cs="Arial"/>
                <w:color w:val="000000"/>
                <w:spacing w:val="-1"/>
                <w:sz w:val="20"/>
                <w:lang w:eastAsia="en-US"/>
              </w:rPr>
              <w:t>Light headedness</w:t>
            </w:r>
          </w:p>
          <w:p w14:paraId="48D886A0" w14:textId="77777777" w:rsidR="00104BF4" w:rsidRDefault="00104BF4" w:rsidP="004F5CB5">
            <w:pPr>
              <w:pStyle w:val="ListParagraph"/>
              <w:widowControl w:val="0"/>
              <w:numPr>
                <w:ilvl w:val="1"/>
                <w:numId w:val="205"/>
              </w:numPr>
              <w:autoSpaceDE w:val="0"/>
              <w:autoSpaceDN w:val="0"/>
              <w:adjustRightInd w:val="0"/>
              <w:spacing w:before="34" w:after="60" w:line="256" w:lineRule="auto"/>
              <w:rPr>
                <w:rFonts w:ascii="Arial" w:hAnsi="Arial" w:cs="Arial"/>
                <w:color w:val="000000"/>
                <w:spacing w:val="-1"/>
                <w:sz w:val="20"/>
                <w:lang w:eastAsia="en-US"/>
              </w:rPr>
            </w:pPr>
            <w:r>
              <w:rPr>
                <w:rFonts w:ascii="Arial" w:hAnsi="Arial" w:cs="Arial"/>
                <w:color w:val="000000"/>
                <w:spacing w:val="-1"/>
                <w:sz w:val="20"/>
                <w:lang w:eastAsia="en-US"/>
              </w:rPr>
              <w:t xml:space="preserve">Fainting or falls without </w:t>
            </w:r>
            <w:proofErr w:type="gramStart"/>
            <w:r>
              <w:rPr>
                <w:rFonts w:ascii="Arial" w:hAnsi="Arial" w:cs="Arial"/>
                <w:color w:val="000000"/>
                <w:spacing w:val="-1"/>
                <w:sz w:val="20"/>
                <w:lang w:eastAsia="en-US"/>
              </w:rPr>
              <w:t>syncope</w:t>
            </w:r>
            <w:proofErr w:type="gramEnd"/>
          </w:p>
          <w:p w14:paraId="35B18F27" w14:textId="77777777" w:rsidR="00104BF4" w:rsidRDefault="00104BF4" w:rsidP="004F5CB5">
            <w:pPr>
              <w:widowControl w:val="0"/>
              <w:autoSpaceDE w:val="0"/>
              <w:autoSpaceDN w:val="0"/>
              <w:adjustRightInd w:val="0"/>
              <w:spacing w:before="34" w:after="0" w:line="256" w:lineRule="auto"/>
              <w:rPr>
                <w:rFonts w:ascii="Arial" w:hAnsi="Arial" w:cs="Arial"/>
                <w:color w:val="000000"/>
                <w:spacing w:val="-1"/>
                <w:sz w:val="20"/>
              </w:rPr>
            </w:pPr>
          </w:p>
          <w:p w14:paraId="77CD9BA3" w14:textId="77777777" w:rsidR="00104BF4" w:rsidRDefault="00104BF4" w:rsidP="004F5CB5">
            <w:pPr>
              <w:widowControl w:val="0"/>
              <w:autoSpaceDE w:val="0"/>
              <w:autoSpaceDN w:val="0"/>
              <w:adjustRightInd w:val="0"/>
              <w:spacing w:before="34" w:line="256" w:lineRule="auto"/>
              <w:rPr>
                <w:rFonts w:ascii="Arial" w:hAnsi="Arial" w:cs="Arial"/>
                <w:b/>
                <w:bCs/>
                <w:color w:val="000000"/>
                <w:spacing w:val="-1"/>
                <w:sz w:val="20"/>
              </w:rPr>
            </w:pPr>
            <w:r>
              <w:rPr>
                <w:rFonts w:ascii="Arial" w:hAnsi="Arial" w:cs="Arial"/>
                <w:b/>
                <w:bCs/>
                <w:color w:val="000000"/>
                <w:spacing w:val="-1"/>
                <w:sz w:val="20"/>
              </w:rPr>
              <w:t>Exclusion Criteria</w:t>
            </w:r>
          </w:p>
          <w:p w14:paraId="25D8BF91" w14:textId="77777777" w:rsidR="00104BF4" w:rsidRDefault="00104BF4" w:rsidP="004F5CB5">
            <w:pPr>
              <w:pStyle w:val="ListParagraph"/>
              <w:widowControl w:val="0"/>
              <w:numPr>
                <w:ilvl w:val="0"/>
                <w:numId w:val="205"/>
              </w:numPr>
              <w:autoSpaceDE w:val="0"/>
              <w:autoSpaceDN w:val="0"/>
              <w:adjustRightInd w:val="0"/>
              <w:spacing w:after="60" w:line="256" w:lineRule="auto"/>
              <w:rPr>
                <w:rFonts w:ascii="Arial" w:hAnsi="Arial" w:cs="Arial"/>
                <w:color w:val="000000"/>
                <w:spacing w:val="-1"/>
                <w:sz w:val="20"/>
                <w:lang w:eastAsia="en-US"/>
              </w:rPr>
            </w:pPr>
            <w:r>
              <w:rPr>
                <w:rFonts w:ascii="Arial" w:hAnsi="Arial" w:cs="Arial"/>
                <w:color w:val="000000"/>
                <w:spacing w:val="-1"/>
                <w:sz w:val="20"/>
                <w:lang w:eastAsia="en-US"/>
              </w:rPr>
              <w:t>Patients with a symptomatic arrhythmia accompanied by Chest pain or syncope*</w:t>
            </w:r>
          </w:p>
          <w:p w14:paraId="0739E131" w14:textId="77777777" w:rsidR="00104BF4" w:rsidRDefault="00104BF4" w:rsidP="004F5CB5">
            <w:pPr>
              <w:pStyle w:val="ListParagraph"/>
              <w:widowControl w:val="0"/>
              <w:numPr>
                <w:ilvl w:val="0"/>
                <w:numId w:val="205"/>
              </w:numPr>
              <w:autoSpaceDE w:val="0"/>
              <w:autoSpaceDN w:val="0"/>
              <w:adjustRightInd w:val="0"/>
              <w:spacing w:after="60" w:line="256" w:lineRule="auto"/>
              <w:rPr>
                <w:rFonts w:ascii="Arial" w:hAnsi="Arial" w:cs="Arial"/>
                <w:color w:val="000000"/>
                <w:spacing w:val="-1"/>
                <w:sz w:val="20"/>
                <w:lang w:eastAsia="en-US"/>
              </w:rPr>
            </w:pPr>
            <w:r>
              <w:rPr>
                <w:rFonts w:ascii="Arial" w:hAnsi="Arial" w:cs="Arial"/>
                <w:color w:val="000000"/>
                <w:spacing w:val="-1"/>
                <w:sz w:val="20"/>
                <w:lang w:eastAsia="en-US"/>
              </w:rPr>
              <w:t>Patient with pre-existing cardiac disease which is under follow-up by a consultant cardiologist*</w:t>
            </w:r>
          </w:p>
          <w:p w14:paraId="5280BB2A" w14:textId="77777777" w:rsidR="00104BF4" w:rsidRDefault="00104BF4" w:rsidP="004F5CB5">
            <w:pPr>
              <w:pStyle w:val="ListParagraph"/>
              <w:widowControl w:val="0"/>
              <w:numPr>
                <w:ilvl w:val="0"/>
                <w:numId w:val="205"/>
              </w:numPr>
              <w:autoSpaceDE w:val="0"/>
              <w:autoSpaceDN w:val="0"/>
              <w:adjustRightInd w:val="0"/>
              <w:spacing w:after="60" w:line="256" w:lineRule="auto"/>
              <w:rPr>
                <w:rFonts w:ascii="Arial" w:hAnsi="Arial" w:cs="Arial"/>
                <w:color w:val="000000"/>
                <w:spacing w:val="-1"/>
                <w:sz w:val="20"/>
                <w:lang w:eastAsia="en-US"/>
              </w:rPr>
            </w:pPr>
            <w:r>
              <w:rPr>
                <w:rFonts w:ascii="Arial" w:hAnsi="Arial" w:cs="Arial"/>
                <w:color w:val="000000"/>
                <w:spacing w:val="-1"/>
                <w:sz w:val="20"/>
                <w:lang w:eastAsia="en-US"/>
              </w:rPr>
              <w:t>Patients with an abnormal 12 Lead ECG*</w:t>
            </w:r>
          </w:p>
          <w:p w14:paraId="2F991419" w14:textId="77777777" w:rsidR="00104BF4" w:rsidRDefault="00104BF4" w:rsidP="004F5CB5">
            <w:pPr>
              <w:pStyle w:val="ListParagraph"/>
              <w:widowControl w:val="0"/>
              <w:numPr>
                <w:ilvl w:val="0"/>
                <w:numId w:val="205"/>
              </w:numPr>
              <w:autoSpaceDE w:val="0"/>
              <w:autoSpaceDN w:val="0"/>
              <w:adjustRightInd w:val="0"/>
              <w:spacing w:after="60" w:line="256" w:lineRule="auto"/>
              <w:rPr>
                <w:rFonts w:ascii="Arial" w:hAnsi="Arial" w:cs="Arial"/>
                <w:color w:val="000000"/>
                <w:spacing w:val="-1"/>
                <w:sz w:val="20"/>
                <w:lang w:eastAsia="en-US"/>
              </w:rPr>
            </w:pPr>
            <w:r>
              <w:rPr>
                <w:rFonts w:ascii="Arial" w:hAnsi="Arial" w:cs="Arial"/>
                <w:color w:val="000000"/>
                <w:spacing w:val="-1"/>
                <w:sz w:val="20"/>
                <w:lang w:eastAsia="en-US"/>
              </w:rPr>
              <w:t>Patients with Syncope*</w:t>
            </w:r>
          </w:p>
          <w:p w14:paraId="1EA4D4C2" w14:textId="77777777" w:rsidR="00104BF4" w:rsidRDefault="00104BF4" w:rsidP="004F5CB5">
            <w:pPr>
              <w:pStyle w:val="ListParagraph"/>
              <w:widowControl w:val="0"/>
              <w:numPr>
                <w:ilvl w:val="0"/>
                <w:numId w:val="205"/>
              </w:numPr>
              <w:autoSpaceDE w:val="0"/>
              <w:autoSpaceDN w:val="0"/>
              <w:adjustRightInd w:val="0"/>
              <w:spacing w:after="60" w:line="256" w:lineRule="auto"/>
              <w:rPr>
                <w:rFonts w:ascii="Arial" w:hAnsi="Arial" w:cs="Arial"/>
                <w:color w:val="000000"/>
                <w:spacing w:val="-1"/>
                <w:sz w:val="20"/>
                <w:lang w:eastAsia="en-US"/>
              </w:rPr>
            </w:pPr>
            <w:r>
              <w:rPr>
                <w:rFonts w:ascii="Arial" w:hAnsi="Arial" w:cs="Arial"/>
                <w:color w:val="000000"/>
                <w:spacing w:val="-1"/>
                <w:sz w:val="20"/>
                <w:lang w:eastAsia="en-US"/>
              </w:rPr>
              <w:t>Patients with family history of sudden cardiac death*</w:t>
            </w:r>
          </w:p>
          <w:p w14:paraId="3482C981" w14:textId="77777777" w:rsidR="00104BF4" w:rsidRDefault="00104BF4" w:rsidP="004F5CB5">
            <w:pPr>
              <w:widowControl w:val="0"/>
              <w:autoSpaceDE w:val="0"/>
              <w:autoSpaceDN w:val="0"/>
              <w:adjustRightInd w:val="0"/>
              <w:spacing w:before="120" w:after="60" w:line="256" w:lineRule="auto"/>
              <w:rPr>
                <w:rFonts w:ascii="Arial" w:hAnsi="Arial" w:cs="Arial"/>
                <w:color w:val="000000"/>
                <w:spacing w:val="-1"/>
                <w:sz w:val="20"/>
              </w:rPr>
            </w:pPr>
            <w:r>
              <w:rPr>
                <w:rFonts w:ascii="Arial" w:hAnsi="Arial" w:cs="Arial"/>
                <w:color w:val="000000"/>
                <w:spacing w:val="-1"/>
                <w:sz w:val="20"/>
              </w:rPr>
              <w:t xml:space="preserve"> *  These groups of patients should be referred to a Cardiologist at the acute trust</w:t>
            </w:r>
          </w:p>
          <w:p w14:paraId="18792817" w14:textId="77777777" w:rsidR="00104BF4" w:rsidRDefault="00104BF4" w:rsidP="004F5CB5">
            <w:pPr>
              <w:widowControl w:val="0"/>
              <w:autoSpaceDE w:val="0"/>
              <w:autoSpaceDN w:val="0"/>
              <w:adjustRightInd w:val="0"/>
              <w:spacing w:before="34" w:after="0" w:line="256" w:lineRule="auto"/>
              <w:rPr>
                <w:rFonts w:ascii="Arial" w:eastAsia="Times New Roman" w:hAnsi="Arial" w:cs="Arial"/>
                <w:b/>
                <w:bCs/>
                <w:color w:val="000000"/>
                <w:spacing w:val="-1"/>
                <w:sz w:val="20"/>
              </w:rPr>
            </w:pPr>
          </w:p>
          <w:p w14:paraId="7B03C61B" w14:textId="77777777" w:rsidR="00104BF4" w:rsidRDefault="00104BF4" w:rsidP="004F5CB5">
            <w:pPr>
              <w:spacing w:after="0" w:line="256" w:lineRule="auto"/>
              <w:rPr>
                <w:rFonts w:ascii="Arial" w:eastAsia="Times New Roman" w:hAnsi="Arial" w:cs="Arial"/>
                <w:b/>
                <w:bCs/>
                <w:sz w:val="20"/>
                <w:lang w:val="en-GB" w:eastAsia="en-US"/>
              </w:rPr>
            </w:pPr>
          </w:p>
        </w:tc>
      </w:tr>
      <w:tr w:rsidR="00104BF4" w14:paraId="0C384A34" w14:textId="77777777" w:rsidTr="004F5CB5">
        <w:trPr>
          <w:trHeight w:val="416"/>
        </w:trPr>
        <w:tc>
          <w:tcPr>
            <w:tcW w:w="10202" w:type="dxa"/>
            <w:tcBorders>
              <w:top w:val="single" w:sz="4" w:space="0" w:color="999999"/>
              <w:left w:val="single" w:sz="4" w:space="0" w:color="999999"/>
              <w:bottom w:val="single" w:sz="4" w:space="0" w:color="999999"/>
              <w:right w:val="single" w:sz="4" w:space="0" w:color="999999"/>
            </w:tcBorders>
            <w:shd w:val="clear" w:color="auto" w:fill="B4C6E7" w:themeFill="accent1" w:themeFillTint="66"/>
            <w:hideMark/>
          </w:tcPr>
          <w:p w14:paraId="0F174ED7" w14:textId="77777777" w:rsidR="00104BF4" w:rsidRDefault="00104BF4" w:rsidP="004F5CB5">
            <w:pPr>
              <w:spacing w:before="120" w:after="120" w:line="256" w:lineRule="auto"/>
              <w:jc w:val="both"/>
              <w:rPr>
                <w:rFonts w:ascii="Arial" w:eastAsia="Times New Roman" w:hAnsi="Arial" w:cs="Arial"/>
                <w:b/>
                <w:color w:val="FFFFFF"/>
                <w:sz w:val="20"/>
                <w:u w:val="single"/>
              </w:rPr>
            </w:pPr>
            <w:r>
              <w:rPr>
                <w:rFonts w:ascii="Arial" w:eastAsia="Times New Roman" w:hAnsi="Arial" w:cs="Arial"/>
                <w:b/>
                <w:color w:val="000000" w:themeColor="text1"/>
                <w:sz w:val="20"/>
              </w:rPr>
              <w:t>4.  Applicable Service Standards</w:t>
            </w:r>
          </w:p>
        </w:tc>
      </w:tr>
      <w:tr w:rsidR="00104BF4" w14:paraId="5E49F5E1" w14:textId="77777777" w:rsidTr="004F5CB5">
        <w:trPr>
          <w:trHeight w:val="1904"/>
        </w:trPr>
        <w:tc>
          <w:tcPr>
            <w:tcW w:w="10202" w:type="dxa"/>
            <w:tcBorders>
              <w:top w:val="single" w:sz="4" w:space="0" w:color="999999"/>
              <w:left w:val="single" w:sz="4" w:space="0" w:color="999999"/>
              <w:bottom w:val="single" w:sz="4" w:space="0" w:color="999999"/>
              <w:right w:val="single" w:sz="4" w:space="0" w:color="999999"/>
            </w:tcBorders>
          </w:tcPr>
          <w:p w14:paraId="668353ED" w14:textId="77777777" w:rsidR="00104BF4" w:rsidRDefault="00104BF4" w:rsidP="004F5CB5">
            <w:pPr>
              <w:spacing w:after="0" w:line="256" w:lineRule="auto"/>
              <w:jc w:val="both"/>
              <w:rPr>
                <w:rFonts w:ascii="Arial" w:eastAsia="Times New Roman" w:hAnsi="Arial" w:cs="Arial"/>
                <w:b/>
                <w:bCs/>
                <w:color w:val="00B050"/>
                <w:sz w:val="20"/>
              </w:rPr>
            </w:pPr>
          </w:p>
          <w:p w14:paraId="57379D4A" w14:textId="08858C5F" w:rsidR="00104BF4" w:rsidRDefault="00104BF4" w:rsidP="004F5CB5">
            <w:pPr>
              <w:spacing w:after="0" w:line="256" w:lineRule="auto"/>
              <w:jc w:val="both"/>
              <w:rPr>
                <w:rFonts w:ascii="Arial" w:eastAsia="Times New Roman" w:hAnsi="Arial" w:cs="Arial"/>
                <w:b/>
                <w:bCs/>
                <w:color w:val="000000" w:themeColor="text1"/>
                <w:sz w:val="20"/>
              </w:rPr>
            </w:pPr>
            <w:r>
              <w:rPr>
                <w:rFonts w:ascii="Arial" w:eastAsia="Times New Roman" w:hAnsi="Arial" w:cs="Arial"/>
                <w:b/>
                <w:bCs/>
                <w:color w:val="000000" w:themeColor="text1"/>
                <w:sz w:val="20"/>
              </w:rPr>
              <w:t>4.1</w:t>
            </w:r>
            <w:r>
              <w:rPr>
                <w:rFonts w:ascii="Arial" w:eastAsia="Times New Roman" w:hAnsi="Arial" w:cs="Arial"/>
                <w:b/>
                <w:bCs/>
                <w:color w:val="000000" w:themeColor="text1"/>
                <w:sz w:val="20"/>
              </w:rPr>
              <w:tab/>
              <w:t>Applicable national standards (</w:t>
            </w:r>
            <w:proofErr w:type="gramStart"/>
            <w:r w:rsidR="001E5A5C">
              <w:rPr>
                <w:rFonts w:ascii="Arial" w:eastAsia="Times New Roman" w:hAnsi="Arial" w:cs="Arial"/>
                <w:b/>
                <w:bCs/>
                <w:color w:val="000000" w:themeColor="text1"/>
                <w:sz w:val="20"/>
              </w:rPr>
              <w:t>e.g.</w:t>
            </w:r>
            <w:proofErr w:type="gramEnd"/>
            <w:r>
              <w:rPr>
                <w:rFonts w:ascii="Arial" w:eastAsia="Times New Roman" w:hAnsi="Arial" w:cs="Arial"/>
                <w:b/>
                <w:bCs/>
                <w:color w:val="000000" w:themeColor="text1"/>
                <w:sz w:val="20"/>
              </w:rPr>
              <w:t xml:space="preserve"> NICE). Applicable standards set out in Guidance and/or </w:t>
            </w:r>
            <w:r>
              <w:rPr>
                <w:rFonts w:ascii="Arial" w:eastAsia="Times New Roman" w:hAnsi="Arial" w:cs="Arial"/>
                <w:b/>
                <w:bCs/>
                <w:color w:val="000000" w:themeColor="text1"/>
                <w:sz w:val="20"/>
              </w:rPr>
              <w:tab/>
              <w:t xml:space="preserve">issued by a competent body. </w:t>
            </w:r>
          </w:p>
          <w:p w14:paraId="0B99F2D5" w14:textId="77777777" w:rsidR="00104BF4" w:rsidRDefault="00104BF4" w:rsidP="004F5CB5">
            <w:pPr>
              <w:spacing w:after="0" w:line="256" w:lineRule="auto"/>
              <w:jc w:val="both"/>
              <w:rPr>
                <w:rFonts w:ascii="Arial" w:eastAsia="Times New Roman" w:hAnsi="Arial" w:cs="Arial"/>
                <w:b/>
                <w:bCs/>
                <w:color w:val="000000" w:themeColor="text1"/>
                <w:sz w:val="20"/>
              </w:rPr>
            </w:pPr>
          </w:p>
          <w:p w14:paraId="2C058BC7" w14:textId="77777777" w:rsidR="00104BF4" w:rsidRDefault="00104BF4" w:rsidP="004F5CB5">
            <w:pPr>
              <w:pStyle w:val="ListParagraph"/>
              <w:numPr>
                <w:ilvl w:val="0"/>
                <w:numId w:val="206"/>
              </w:numPr>
              <w:spacing w:line="256" w:lineRule="auto"/>
              <w:rPr>
                <w:rFonts w:ascii="Arial" w:hAnsi="Arial" w:cs="Arial"/>
                <w:color w:val="000000" w:themeColor="text1"/>
                <w:sz w:val="20"/>
                <w:lang w:eastAsia="en-US"/>
              </w:rPr>
            </w:pPr>
            <w:r>
              <w:rPr>
                <w:rFonts w:ascii="Arial" w:hAnsi="Arial" w:cs="Arial"/>
                <w:color w:val="000000" w:themeColor="text1"/>
                <w:sz w:val="20"/>
                <w:lang w:eastAsia="en-US"/>
              </w:rPr>
              <w:t>Nice Guideline [NG 196] Atrial fibrillation: diagnosis and management</w:t>
            </w:r>
          </w:p>
          <w:p w14:paraId="6BD0262F" w14:textId="77777777" w:rsidR="00104BF4" w:rsidRDefault="00104BF4" w:rsidP="004F5CB5">
            <w:pPr>
              <w:spacing w:after="0" w:line="256" w:lineRule="auto"/>
              <w:jc w:val="both"/>
              <w:rPr>
                <w:rFonts w:ascii="Arial" w:eastAsia="Times New Roman" w:hAnsi="Arial" w:cs="Arial"/>
                <w:b/>
                <w:bCs/>
                <w:color w:val="000000" w:themeColor="text1"/>
                <w:sz w:val="20"/>
              </w:rPr>
            </w:pPr>
          </w:p>
          <w:p w14:paraId="2B55D18F" w14:textId="77777777" w:rsidR="00104BF4" w:rsidRDefault="00104BF4" w:rsidP="004F5CB5">
            <w:pPr>
              <w:spacing w:after="0" w:line="256" w:lineRule="auto"/>
              <w:jc w:val="both"/>
              <w:rPr>
                <w:rFonts w:ascii="Arial" w:eastAsia="Times New Roman" w:hAnsi="Arial" w:cs="Arial"/>
                <w:b/>
                <w:bCs/>
                <w:color w:val="000000" w:themeColor="text1"/>
                <w:sz w:val="20"/>
              </w:rPr>
            </w:pPr>
            <w:r>
              <w:rPr>
                <w:rFonts w:ascii="Arial" w:eastAsia="Times New Roman" w:hAnsi="Arial" w:cs="Arial"/>
                <w:b/>
                <w:bCs/>
                <w:color w:val="000000" w:themeColor="text1"/>
                <w:sz w:val="20"/>
              </w:rPr>
              <w:t>4.2</w:t>
            </w:r>
            <w:r>
              <w:rPr>
                <w:rFonts w:ascii="Arial" w:eastAsia="Times New Roman" w:hAnsi="Arial" w:cs="Arial"/>
                <w:b/>
                <w:bCs/>
                <w:color w:val="000000" w:themeColor="text1"/>
                <w:sz w:val="20"/>
              </w:rPr>
              <w:tab/>
              <w:t>Applicable local standards:</w:t>
            </w:r>
          </w:p>
          <w:p w14:paraId="165537CA" w14:textId="77777777" w:rsidR="00104BF4" w:rsidRDefault="00104BF4" w:rsidP="004F5CB5">
            <w:pPr>
              <w:spacing w:after="0" w:line="256" w:lineRule="auto"/>
              <w:jc w:val="both"/>
              <w:rPr>
                <w:rFonts w:ascii="Calibri" w:hAnsi="Calibri"/>
                <w:b/>
                <w:bCs/>
                <w:color w:val="339966"/>
                <w:szCs w:val="24"/>
                <w:lang w:eastAsia="en-GB"/>
              </w:rPr>
            </w:pPr>
          </w:p>
        </w:tc>
      </w:tr>
      <w:tr w:rsidR="00104BF4" w14:paraId="557F9BA8" w14:textId="77777777" w:rsidTr="004F5CB5">
        <w:trPr>
          <w:trHeight w:val="353"/>
        </w:trPr>
        <w:tc>
          <w:tcPr>
            <w:tcW w:w="10202" w:type="dxa"/>
            <w:tcBorders>
              <w:top w:val="single" w:sz="4" w:space="0" w:color="999999"/>
              <w:left w:val="single" w:sz="4" w:space="0" w:color="999999"/>
              <w:bottom w:val="single" w:sz="4" w:space="0" w:color="999999"/>
              <w:right w:val="single" w:sz="4" w:space="0" w:color="999999"/>
            </w:tcBorders>
            <w:shd w:val="clear" w:color="auto" w:fill="B4C6E7" w:themeFill="accent1" w:themeFillTint="66"/>
            <w:hideMark/>
          </w:tcPr>
          <w:p w14:paraId="566AAD1A" w14:textId="77777777" w:rsidR="00104BF4" w:rsidRDefault="00104BF4" w:rsidP="004F5CB5">
            <w:pPr>
              <w:spacing w:before="120" w:after="120" w:line="256" w:lineRule="auto"/>
              <w:jc w:val="both"/>
              <w:rPr>
                <w:rFonts w:ascii="Arial" w:eastAsia="Times New Roman" w:hAnsi="Arial" w:cs="Arial"/>
                <w:b/>
                <w:color w:val="FFFFFF"/>
                <w:sz w:val="20"/>
              </w:rPr>
            </w:pPr>
            <w:r>
              <w:rPr>
                <w:rFonts w:ascii="Arial" w:eastAsia="Times New Roman" w:hAnsi="Arial" w:cs="Arial"/>
                <w:b/>
                <w:color w:val="000000" w:themeColor="text1"/>
                <w:sz w:val="20"/>
              </w:rPr>
              <w:t>5. Applicable quality requirements and CQUIN goals</w:t>
            </w:r>
          </w:p>
        </w:tc>
      </w:tr>
      <w:tr w:rsidR="00104BF4" w14:paraId="1D96FE67" w14:textId="77777777" w:rsidTr="004F5CB5">
        <w:tc>
          <w:tcPr>
            <w:tcW w:w="10202" w:type="dxa"/>
            <w:tcBorders>
              <w:top w:val="single" w:sz="4" w:space="0" w:color="999999"/>
              <w:left w:val="single" w:sz="4" w:space="0" w:color="C0C0C0"/>
              <w:bottom w:val="single" w:sz="4" w:space="0" w:color="C0C0C0"/>
              <w:right w:val="single" w:sz="4" w:space="0" w:color="C0C0C0"/>
            </w:tcBorders>
          </w:tcPr>
          <w:p w14:paraId="1B835460" w14:textId="77777777" w:rsidR="00104BF4" w:rsidRDefault="00104BF4" w:rsidP="004F5CB5">
            <w:pPr>
              <w:spacing w:after="0" w:line="256" w:lineRule="auto"/>
              <w:jc w:val="both"/>
              <w:rPr>
                <w:rFonts w:ascii="Arial" w:eastAsia="Times New Roman" w:hAnsi="Arial" w:cs="Arial"/>
                <w:bCs/>
                <w:sz w:val="20"/>
                <w:u w:val="single"/>
              </w:rPr>
            </w:pPr>
          </w:p>
          <w:p w14:paraId="1848A046" w14:textId="77777777" w:rsidR="00104BF4" w:rsidRDefault="00104BF4" w:rsidP="004F5CB5">
            <w:pPr>
              <w:spacing w:after="0" w:line="256" w:lineRule="auto"/>
              <w:jc w:val="both"/>
              <w:rPr>
                <w:rFonts w:ascii="Arial" w:eastAsia="Times New Roman" w:hAnsi="Arial" w:cs="Arial"/>
                <w:bCs/>
                <w:color w:val="000000" w:themeColor="text1"/>
                <w:sz w:val="20"/>
              </w:rPr>
            </w:pPr>
            <w:proofErr w:type="gramStart"/>
            <w:r>
              <w:rPr>
                <w:rFonts w:ascii="Arial" w:eastAsia="Times New Roman" w:hAnsi="Arial" w:cs="Arial"/>
                <w:bCs/>
                <w:color w:val="000000" w:themeColor="text1"/>
                <w:sz w:val="20"/>
              </w:rPr>
              <w:t>5.1  Applicable</w:t>
            </w:r>
            <w:proofErr w:type="gramEnd"/>
            <w:r>
              <w:rPr>
                <w:rFonts w:ascii="Arial" w:eastAsia="Times New Roman" w:hAnsi="Arial" w:cs="Arial"/>
                <w:bCs/>
                <w:color w:val="000000" w:themeColor="text1"/>
                <w:sz w:val="20"/>
              </w:rPr>
              <w:t xml:space="preserve"> quality requirements (See Schedule 4 Parts A-D)</w:t>
            </w:r>
          </w:p>
          <w:p w14:paraId="35395627" w14:textId="77777777" w:rsidR="00104BF4" w:rsidRDefault="00104BF4" w:rsidP="004F5CB5">
            <w:pPr>
              <w:spacing w:after="0" w:line="256" w:lineRule="auto"/>
              <w:jc w:val="both"/>
              <w:rPr>
                <w:rFonts w:ascii="Arial" w:eastAsia="Times New Roman" w:hAnsi="Arial" w:cs="Arial"/>
                <w:bCs/>
                <w:color w:val="000000" w:themeColor="text1"/>
                <w:sz w:val="20"/>
              </w:rPr>
            </w:pPr>
          </w:p>
          <w:p w14:paraId="73AADCE6" w14:textId="77777777" w:rsidR="00104BF4" w:rsidRDefault="00104BF4" w:rsidP="004F5CB5">
            <w:pPr>
              <w:spacing w:after="0" w:line="256" w:lineRule="auto"/>
              <w:jc w:val="both"/>
              <w:rPr>
                <w:rFonts w:ascii="Arial" w:eastAsia="Times New Roman" w:hAnsi="Arial" w:cs="Arial"/>
                <w:bCs/>
                <w:color w:val="000000" w:themeColor="text1"/>
                <w:sz w:val="20"/>
                <w:shd w:val="clear" w:color="auto" w:fill="339966"/>
              </w:rPr>
            </w:pPr>
            <w:proofErr w:type="gramStart"/>
            <w:r>
              <w:rPr>
                <w:rFonts w:ascii="Arial" w:eastAsia="Times New Roman" w:hAnsi="Arial" w:cs="Arial"/>
                <w:bCs/>
                <w:color w:val="000000" w:themeColor="text1"/>
                <w:sz w:val="20"/>
              </w:rPr>
              <w:t>5.2  Application</w:t>
            </w:r>
            <w:proofErr w:type="gramEnd"/>
            <w:r>
              <w:rPr>
                <w:rFonts w:ascii="Arial" w:eastAsia="Times New Roman" w:hAnsi="Arial" w:cs="Arial"/>
                <w:bCs/>
                <w:color w:val="000000" w:themeColor="text1"/>
                <w:sz w:val="20"/>
              </w:rPr>
              <w:t xml:space="preserve"> CQUIN goals (See Schedule 4 Part E) – not applicable</w:t>
            </w:r>
          </w:p>
          <w:p w14:paraId="7CE94F60" w14:textId="77777777" w:rsidR="00104BF4" w:rsidRDefault="00104BF4" w:rsidP="004F5CB5">
            <w:pPr>
              <w:spacing w:after="0" w:line="256" w:lineRule="auto"/>
              <w:jc w:val="both"/>
              <w:rPr>
                <w:rFonts w:ascii="Arial" w:eastAsia="Times New Roman" w:hAnsi="Arial" w:cs="Arial"/>
                <w:bCs/>
                <w:sz w:val="20"/>
                <w:u w:val="single"/>
              </w:rPr>
            </w:pPr>
          </w:p>
        </w:tc>
      </w:tr>
      <w:tr w:rsidR="00104BF4" w14:paraId="5AC5D0FF" w14:textId="77777777" w:rsidTr="004F5CB5">
        <w:tc>
          <w:tcPr>
            <w:tcW w:w="10202" w:type="dxa"/>
            <w:tcBorders>
              <w:top w:val="single" w:sz="4" w:space="0" w:color="C0C0C0"/>
              <w:left w:val="single" w:sz="4" w:space="0" w:color="C0C0C0"/>
              <w:bottom w:val="single" w:sz="4" w:space="0" w:color="C0C0C0"/>
              <w:right w:val="single" w:sz="4" w:space="0" w:color="C0C0C0"/>
            </w:tcBorders>
            <w:shd w:val="clear" w:color="auto" w:fill="B4C6E7" w:themeFill="accent1" w:themeFillTint="66"/>
            <w:hideMark/>
          </w:tcPr>
          <w:p w14:paraId="44AA77E1" w14:textId="77777777" w:rsidR="00104BF4" w:rsidRDefault="00104BF4" w:rsidP="004F5CB5">
            <w:pPr>
              <w:spacing w:before="120" w:after="120" w:line="256" w:lineRule="auto"/>
              <w:jc w:val="both"/>
              <w:rPr>
                <w:rFonts w:ascii="Arial" w:eastAsia="Times New Roman" w:hAnsi="Arial" w:cs="Arial"/>
                <w:bCs/>
                <w:sz w:val="20"/>
                <w:highlight w:val="darkGreen"/>
              </w:rPr>
            </w:pPr>
            <w:r>
              <w:rPr>
                <w:rFonts w:ascii="Arial" w:eastAsia="Times New Roman" w:hAnsi="Arial" w:cs="Arial"/>
                <w:b/>
                <w:color w:val="000000" w:themeColor="text1"/>
                <w:sz w:val="20"/>
              </w:rPr>
              <w:t>6.  Location of Provider Premises</w:t>
            </w:r>
          </w:p>
        </w:tc>
      </w:tr>
      <w:tr w:rsidR="00104BF4" w14:paraId="6D67A149" w14:textId="77777777" w:rsidTr="004F5CB5">
        <w:tc>
          <w:tcPr>
            <w:tcW w:w="10202" w:type="dxa"/>
            <w:tcBorders>
              <w:top w:val="single" w:sz="4" w:space="0" w:color="C0C0C0"/>
              <w:left w:val="single" w:sz="4" w:space="0" w:color="C0C0C0"/>
              <w:bottom w:val="single" w:sz="4" w:space="0" w:color="C0C0C0"/>
              <w:right w:val="single" w:sz="4" w:space="0" w:color="C0C0C0"/>
            </w:tcBorders>
          </w:tcPr>
          <w:p w14:paraId="71EFB3CE" w14:textId="77777777" w:rsidR="00104BF4" w:rsidRDefault="00104BF4" w:rsidP="004F5CB5">
            <w:pPr>
              <w:spacing w:after="0" w:line="256" w:lineRule="auto"/>
              <w:rPr>
                <w:rFonts w:ascii="Arial" w:eastAsia="Times New Roman" w:hAnsi="Arial" w:cs="Arial"/>
                <w:bCs/>
                <w:sz w:val="20"/>
                <w:highlight w:val="darkGreen"/>
              </w:rPr>
            </w:pPr>
          </w:p>
          <w:p w14:paraId="13D1D8A1" w14:textId="77777777" w:rsidR="00104BF4" w:rsidRDefault="00104BF4" w:rsidP="004F5CB5">
            <w:pPr>
              <w:pStyle w:val="paragraph"/>
              <w:spacing w:before="0" w:beforeAutospacing="0" w:after="0" w:afterAutospacing="0" w:line="256" w:lineRule="auto"/>
              <w:ind w:right="225"/>
              <w:textAlignment w:val="baseline"/>
              <w:rPr>
                <w:rStyle w:val="normaltextrun"/>
                <w:rFonts w:eastAsiaTheme="majorEastAsia"/>
                <w:szCs w:val="20"/>
                <w:lang w:eastAsia="en-US"/>
              </w:rPr>
            </w:pPr>
            <w:r>
              <w:rPr>
                <w:rStyle w:val="normaltextrun"/>
                <w:rFonts w:ascii="Arial" w:eastAsiaTheme="majorEastAsia" w:hAnsi="Arial" w:cs="Arial"/>
                <w:sz w:val="20"/>
                <w:szCs w:val="20"/>
                <w:lang w:eastAsia="en-US"/>
              </w:rPr>
              <w:t xml:space="preserve">The Provider’s Premises are located at the Trent Building, Royal Stoke University Hospital. </w:t>
            </w:r>
          </w:p>
          <w:p w14:paraId="74705673" w14:textId="77777777" w:rsidR="00104BF4" w:rsidRDefault="00104BF4" w:rsidP="004F5CB5">
            <w:pPr>
              <w:pStyle w:val="paragraph"/>
              <w:spacing w:before="0" w:beforeAutospacing="0" w:after="0" w:afterAutospacing="0" w:line="256" w:lineRule="auto"/>
              <w:ind w:right="225"/>
              <w:textAlignment w:val="baseline"/>
              <w:rPr>
                <w:rFonts w:eastAsiaTheme="majorEastAsia"/>
              </w:rPr>
            </w:pPr>
            <w:r>
              <w:rPr>
                <w:rStyle w:val="normaltextrun"/>
                <w:rFonts w:ascii="Arial" w:eastAsiaTheme="majorEastAsia" w:hAnsi="Arial" w:cs="Arial"/>
                <w:sz w:val="20"/>
                <w:szCs w:val="20"/>
                <w:lang w:eastAsia="en-US"/>
              </w:rPr>
              <w:t>Community hub locations are:</w:t>
            </w:r>
            <w:r>
              <w:rPr>
                <w:rStyle w:val="eop"/>
                <w:rFonts w:ascii="Arial" w:hAnsi="Arial" w:cs="Arial"/>
                <w:sz w:val="20"/>
                <w:szCs w:val="20"/>
                <w:lang w:eastAsia="en-US"/>
              </w:rPr>
              <w:t> </w:t>
            </w:r>
          </w:p>
          <w:p w14:paraId="14B1824D" w14:textId="77777777" w:rsidR="00104BF4" w:rsidRDefault="00104BF4" w:rsidP="004F5CB5">
            <w:pPr>
              <w:pStyle w:val="paragraph"/>
              <w:spacing w:before="0" w:beforeAutospacing="0" w:after="0" w:afterAutospacing="0" w:line="256" w:lineRule="auto"/>
              <w:ind w:right="225"/>
              <w:textAlignment w:val="baseline"/>
              <w:rPr>
                <w:rFonts w:ascii="Arial" w:hAnsi="Arial" w:cs="Arial"/>
                <w:sz w:val="20"/>
                <w:szCs w:val="20"/>
                <w:lang w:eastAsia="en-US"/>
              </w:rPr>
            </w:pPr>
            <w:r>
              <w:rPr>
                <w:rStyle w:val="eop"/>
                <w:rFonts w:ascii="Arial" w:hAnsi="Arial" w:cs="Arial"/>
                <w:sz w:val="20"/>
                <w:szCs w:val="20"/>
                <w:lang w:eastAsia="en-US"/>
              </w:rPr>
              <w:t> </w:t>
            </w:r>
          </w:p>
          <w:p w14:paraId="78E075A6" w14:textId="77777777" w:rsidR="00104BF4" w:rsidRDefault="00104BF4" w:rsidP="004F5CB5">
            <w:pPr>
              <w:pStyle w:val="paragraph"/>
              <w:numPr>
                <w:ilvl w:val="0"/>
                <w:numId w:val="207"/>
              </w:numPr>
              <w:spacing w:before="0" w:beforeAutospacing="0" w:after="0" w:afterAutospacing="0" w:line="256" w:lineRule="auto"/>
              <w:ind w:left="1530" w:firstLine="0"/>
              <w:textAlignment w:val="baseline"/>
              <w:rPr>
                <w:rStyle w:val="eop"/>
              </w:rPr>
            </w:pPr>
            <w:r>
              <w:rPr>
                <w:rStyle w:val="eop"/>
                <w:rFonts w:ascii="Arial" w:hAnsi="Arial" w:cs="Arial"/>
                <w:sz w:val="20"/>
                <w:szCs w:val="20"/>
                <w:lang w:eastAsia="en-US"/>
              </w:rPr>
              <w:t>Tunstall Primary Care Centre</w:t>
            </w:r>
          </w:p>
          <w:p w14:paraId="560E4B8D" w14:textId="77777777" w:rsidR="00104BF4" w:rsidRDefault="00104BF4" w:rsidP="004F5CB5">
            <w:pPr>
              <w:pStyle w:val="paragraph"/>
              <w:numPr>
                <w:ilvl w:val="0"/>
                <w:numId w:val="207"/>
              </w:numPr>
              <w:spacing w:before="0" w:beforeAutospacing="0" w:after="0" w:afterAutospacing="0" w:line="256" w:lineRule="auto"/>
              <w:ind w:left="1530" w:firstLine="0"/>
              <w:textAlignment w:val="baseline"/>
              <w:rPr>
                <w:rStyle w:val="normaltextrun"/>
                <w:rFonts w:eastAsiaTheme="majorEastAsia"/>
              </w:rPr>
            </w:pPr>
            <w:r>
              <w:rPr>
                <w:rStyle w:val="normaltextrun"/>
                <w:rFonts w:ascii="Arial" w:eastAsiaTheme="majorEastAsia" w:hAnsi="Arial" w:cs="Arial"/>
                <w:sz w:val="20"/>
                <w:szCs w:val="20"/>
                <w:lang w:eastAsia="en-US"/>
              </w:rPr>
              <w:t>Fenton Health Centre</w:t>
            </w:r>
          </w:p>
          <w:p w14:paraId="7D754FF0" w14:textId="77777777" w:rsidR="00104BF4" w:rsidRDefault="00104BF4" w:rsidP="004F5CB5">
            <w:pPr>
              <w:pStyle w:val="paragraph"/>
              <w:numPr>
                <w:ilvl w:val="0"/>
                <w:numId w:val="207"/>
              </w:numPr>
              <w:spacing w:before="0" w:beforeAutospacing="0" w:after="0" w:afterAutospacing="0" w:line="256" w:lineRule="auto"/>
              <w:ind w:left="1530" w:firstLine="0"/>
              <w:textAlignment w:val="baseline"/>
              <w:rPr>
                <w:rStyle w:val="normaltextrun"/>
                <w:rFonts w:ascii="Arial" w:eastAsiaTheme="majorEastAsia" w:hAnsi="Arial" w:cs="Arial"/>
                <w:sz w:val="20"/>
                <w:szCs w:val="20"/>
                <w:lang w:eastAsia="en-US"/>
              </w:rPr>
            </w:pPr>
            <w:r>
              <w:rPr>
                <w:rStyle w:val="normaltextrun"/>
                <w:rFonts w:ascii="Arial" w:eastAsiaTheme="majorEastAsia" w:hAnsi="Arial" w:cs="Arial"/>
                <w:sz w:val="20"/>
                <w:szCs w:val="20"/>
                <w:lang w:eastAsia="en-US"/>
              </w:rPr>
              <w:t>Royal Stoke</w:t>
            </w:r>
          </w:p>
          <w:p w14:paraId="1888A3B9" w14:textId="77777777" w:rsidR="00104BF4" w:rsidRDefault="00104BF4" w:rsidP="004F5CB5">
            <w:pPr>
              <w:pStyle w:val="paragraph"/>
              <w:numPr>
                <w:ilvl w:val="0"/>
                <w:numId w:val="207"/>
              </w:numPr>
              <w:spacing w:before="0" w:beforeAutospacing="0" w:after="0" w:afterAutospacing="0" w:line="256" w:lineRule="auto"/>
              <w:ind w:left="1530" w:firstLine="0"/>
              <w:rPr>
                <w:rStyle w:val="normaltextrun"/>
                <w:rFonts w:asciiTheme="minorHAnsi" w:eastAsiaTheme="minorEastAsia" w:hAnsiTheme="minorHAnsi" w:cstheme="minorBidi"/>
                <w:lang w:eastAsia="en-US"/>
              </w:rPr>
            </w:pPr>
            <w:r>
              <w:rPr>
                <w:rStyle w:val="normaltextrun"/>
                <w:rFonts w:ascii="Arial" w:eastAsiaTheme="majorEastAsia" w:hAnsi="Arial" w:cs="Arial"/>
                <w:sz w:val="20"/>
                <w:szCs w:val="20"/>
                <w:lang w:eastAsia="en-US"/>
              </w:rPr>
              <w:t xml:space="preserve">Park Medical Centre, Leek </w:t>
            </w:r>
          </w:p>
          <w:p w14:paraId="4CFDBBA9" w14:textId="77777777" w:rsidR="00104BF4" w:rsidRDefault="00104BF4" w:rsidP="004F5CB5">
            <w:pPr>
              <w:pStyle w:val="paragraph"/>
              <w:numPr>
                <w:ilvl w:val="0"/>
                <w:numId w:val="207"/>
              </w:numPr>
              <w:spacing w:before="0" w:beforeAutospacing="0" w:after="0" w:afterAutospacing="0" w:line="256" w:lineRule="auto"/>
              <w:ind w:left="1530" w:firstLine="0"/>
              <w:rPr>
                <w:rStyle w:val="normaltextrun"/>
                <w:lang w:eastAsia="en-US"/>
              </w:rPr>
            </w:pPr>
            <w:r>
              <w:rPr>
                <w:rStyle w:val="normaltextrun"/>
                <w:rFonts w:ascii="Arial" w:eastAsiaTheme="majorEastAsia" w:hAnsi="Arial" w:cs="Arial"/>
                <w:sz w:val="20"/>
                <w:szCs w:val="20"/>
                <w:lang w:eastAsia="en-US"/>
              </w:rPr>
              <w:t xml:space="preserve">Newcastle TBC – initially Royal Stoke, Milehouse Primary Care Centre in 3-6 </w:t>
            </w:r>
            <w:proofErr w:type="gramStart"/>
            <w:r>
              <w:rPr>
                <w:rStyle w:val="normaltextrun"/>
                <w:rFonts w:ascii="Arial" w:eastAsiaTheme="majorEastAsia" w:hAnsi="Arial" w:cs="Arial"/>
                <w:sz w:val="20"/>
                <w:szCs w:val="20"/>
                <w:lang w:eastAsia="en-US"/>
              </w:rPr>
              <w:t>months</w:t>
            </w:r>
            <w:proofErr w:type="gramEnd"/>
          </w:p>
          <w:p w14:paraId="3D1518DD" w14:textId="77777777" w:rsidR="00104BF4" w:rsidRDefault="00104BF4" w:rsidP="004F5CB5">
            <w:pPr>
              <w:spacing w:after="0" w:line="256" w:lineRule="auto"/>
              <w:jc w:val="both"/>
              <w:rPr>
                <w:rFonts w:ascii="Arial" w:eastAsia="Times New Roman" w:hAnsi="Arial" w:cs="Arial"/>
                <w:bCs/>
                <w:sz w:val="20"/>
                <w:highlight w:val="darkGreen"/>
              </w:rPr>
            </w:pPr>
          </w:p>
        </w:tc>
      </w:tr>
      <w:tr w:rsidR="00104BF4" w14:paraId="06AF8FA7" w14:textId="77777777" w:rsidTr="004F5CB5">
        <w:trPr>
          <w:trHeight w:val="234"/>
        </w:trPr>
        <w:tc>
          <w:tcPr>
            <w:tcW w:w="10202" w:type="dxa"/>
            <w:tcBorders>
              <w:top w:val="single" w:sz="4" w:space="0" w:color="C0C0C0"/>
              <w:left w:val="single" w:sz="4" w:space="0" w:color="C0C0C0"/>
              <w:bottom w:val="single" w:sz="4" w:space="0" w:color="C0C0C0"/>
              <w:right w:val="single" w:sz="4" w:space="0" w:color="C0C0C0"/>
            </w:tcBorders>
            <w:shd w:val="clear" w:color="auto" w:fill="8EAADB" w:themeFill="accent1" w:themeFillTint="99"/>
            <w:hideMark/>
          </w:tcPr>
          <w:p w14:paraId="3BA366E7" w14:textId="77777777" w:rsidR="00104BF4" w:rsidRDefault="00104BF4" w:rsidP="004F5CB5">
            <w:pPr>
              <w:spacing w:before="100" w:after="100" w:line="256" w:lineRule="auto"/>
              <w:jc w:val="both"/>
              <w:rPr>
                <w:rFonts w:ascii="Arial" w:eastAsia="Times New Roman" w:hAnsi="Arial" w:cs="Arial"/>
                <w:b/>
                <w:color w:val="FFFFFF"/>
                <w:sz w:val="20"/>
              </w:rPr>
            </w:pPr>
            <w:r>
              <w:rPr>
                <w:rFonts w:ascii="Arial" w:eastAsia="Times New Roman" w:hAnsi="Arial" w:cs="Arial"/>
                <w:b/>
                <w:color w:val="000000" w:themeColor="text1"/>
                <w:sz w:val="20"/>
              </w:rPr>
              <w:t>7. Individual Service User Placement</w:t>
            </w:r>
          </w:p>
        </w:tc>
      </w:tr>
      <w:tr w:rsidR="00104BF4" w14:paraId="2259C328" w14:textId="77777777" w:rsidTr="004F5CB5">
        <w:trPr>
          <w:trHeight w:val="234"/>
        </w:trPr>
        <w:tc>
          <w:tcPr>
            <w:tcW w:w="10202" w:type="dxa"/>
            <w:tcBorders>
              <w:top w:val="single" w:sz="4" w:space="0" w:color="C0C0C0"/>
              <w:left w:val="single" w:sz="4" w:space="0" w:color="C0C0C0"/>
              <w:bottom w:val="single" w:sz="4" w:space="0" w:color="C0C0C0"/>
              <w:right w:val="single" w:sz="4" w:space="0" w:color="C0C0C0"/>
            </w:tcBorders>
          </w:tcPr>
          <w:p w14:paraId="1826A415" w14:textId="77777777" w:rsidR="00104BF4" w:rsidRDefault="00104BF4" w:rsidP="004F5CB5">
            <w:pPr>
              <w:spacing w:after="0" w:line="256" w:lineRule="auto"/>
              <w:rPr>
                <w:rFonts w:ascii="Arial" w:eastAsia="Times New Roman" w:hAnsi="Arial" w:cs="Arial"/>
                <w:bCs/>
                <w:sz w:val="20"/>
              </w:rPr>
            </w:pPr>
          </w:p>
          <w:p w14:paraId="1D7165C4" w14:textId="77777777" w:rsidR="00104BF4" w:rsidRDefault="00104BF4" w:rsidP="004F5CB5">
            <w:pPr>
              <w:spacing w:after="0" w:line="256" w:lineRule="auto"/>
              <w:rPr>
                <w:rFonts w:ascii="Arial" w:eastAsia="Times New Roman" w:hAnsi="Arial" w:cs="Arial"/>
                <w:bCs/>
                <w:sz w:val="20"/>
              </w:rPr>
            </w:pPr>
            <w:r>
              <w:rPr>
                <w:rFonts w:ascii="Arial" w:eastAsia="Times New Roman" w:hAnsi="Arial" w:cs="Arial"/>
                <w:bCs/>
                <w:sz w:val="20"/>
              </w:rPr>
              <w:t>N/A</w:t>
            </w:r>
          </w:p>
        </w:tc>
      </w:tr>
    </w:tbl>
    <w:p w14:paraId="68A09CC9" w14:textId="77777777" w:rsidR="00104BF4" w:rsidRDefault="00104BF4" w:rsidP="00104BF4">
      <w:pPr>
        <w:spacing w:after="0"/>
        <w:rPr>
          <w:rFonts w:ascii="Arial" w:hAnsi="Arial" w:cs="Arial"/>
          <w:i/>
          <w:sz w:val="20"/>
          <w:highlight w:val="cyan"/>
        </w:rPr>
      </w:pPr>
    </w:p>
    <w:p w14:paraId="74ABC141" w14:textId="77777777" w:rsidR="00104BF4" w:rsidRDefault="00104BF4" w:rsidP="00104BF4">
      <w:pPr>
        <w:spacing w:after="0"/>
        <w:rPr>
          <w:rFonts w:ascii="Arial" w:hAnsi="Arial" w:cs="Arial"/>
          <w:i/>
          <w:sz w:val="20"/>
          <w:highlight w:val="cyan"/>
        </w:rPr>
      </w:pPr>
    </w:p>
    <w:p w14:paraId="7C21CC93" w14:textId="77777777" w:rsidR="00104BF4" w:rsidRPr="0088589A" w:rsidRDefault="00104BF4" w:rsidP="00104BF4">
      <w:pPr>
        <w:spacing w:after="0"/>
        <w:rPr>
          <w:rFonts w:ascii="Arial" w:hAnsi="Arial" w:cs="Arial"/>
          <w:sz w:val="20"/>
        </w:rPr>
      </w:pPr>
    </w:p>
    <w:p w14:paraId="37B22E3F" w14:textId="77777777" w:rsidR="00104BF4" w:rsidRDefault="00104BF4" w:rsidP="00104BF4">
      <w:pPr>
        <w:rPr>
          <w:rFonts w:ascii="Arial" w:hAnsi="Arial" w:cs="Arial"/>
          <w:sz w:val="20"/>
        </w:rPr>
      </w:pPr>
    </w:p>
    <w:p w14:paraId="49A4F0B1" w14:textId="5E1D5102" w:rsidR="00104BF4" w:rsidRPr="0088589A" w:rsidRDefault="00104BF4" w:rsidP="00104BF4">
      <w:pPr>
        <w:rPr>
          <w:rFonts w:ascii="Arial" w:hAnsi="Arial" w:cs="Arial"/>
          <w:sz w:val="20"/>
        </w:rPr>
      </w:pPr>
    </w:p>
    <w:sectPr w:rsidR="00104BF4" w:rsidRPr="0088589A" w:rsidSect="006E3FDC">
      <w:type w:val="continuous"/>
      <w:pgSz w:w="11906" w:h="16838" w:code="9"/>
      <w:pgMar w:top="1440" w:right="1797" w:bottom="1440" w:left="179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F6D19B" w14:textId="77777777" w:rsidR="009B1157" w:rsidRDefault="009B1157" w:rsidP="00104BF4">
      <w:pPr>
        <w:spacing w:after="0"/>
      </w:pPr>
      <w:r>
        <w:separator/>
      </w:r>
    </w:p>
  </w:endnote>
  <w:endnote w:type="continuationSeparator" w:id="0">
    <w:p w14:paraId="3196AA82" w14:textId="77777777" w:rsidR="009B1157" w:rsidRDefault="009B1157" w:rsidP="00104BF4">
      <w:pPr>
        <w:spacing w:after="0"/>
      </w:pPr>
      <w:r>
        <w:continuationSeparator/>
      </w:r>
    </w:p>
  </w:endnote>
  <w:endnote w:type="continuationNotice" w:id="1">
    <w:p w14:paraId="42A71F72" w14:textId="77777777" w:rsidR="009B1157" w:rsidRDefault="009B1157">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 w:name="Arial Bold">
    <w:altName w:val="Arial"/>
    <w:panose1 w:val="020B0704020202020204"/>
    <w:charset w:val="00"/>
    <w:family w:val="roman"/>
    <w:pitch w:val="default"/>
  </w:font>
  <w:font w:name="MinionPro-Regular">
    <w:panose1 w:val="00000000000000000000"/>
    <w:charset w:val="4D"/>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Grande">
    <w:altName w:val="Segoe UI"/>
    <w:charset w:val="00"/>
    <w:family w:val="auto"/>
    <w:pitch w:val="variable"/>
    <w:sig w:usb0="E1000AEF" w:usb1="5000A1FF" w:usb2="00000000" w:usb3="00000000" w:csb0="000001BF" w:csb1="00000000"/>
  </w:font>
  <w:font w:name="Syntax">
    <w:altName w:val="Calibri"/>
    <w:panose1 w:val="00000000000000000000"/>
    <w:charset w:val="00"/>
    <w:family w:val="auto"/>
    <w:notTrueType/>
    <w:pitch w:val="variable"/>
    <w:sig w:usb0="00000003" w:usb1="00000000" w:usb2="00000000" w:usb3="00000000" w:csb0="00000001" w:csb1="00000000"/>
  </w:font>
  <w:font w:name="MS ??">
    <w:altName w:val="MS Mincho"/>
    <w:panose1 w:val="00000000000000000000"/>
    <w:charset w:val="80"/>
    <w:family w:val="auto"/>
    <w:notTrueType/>
    <w:pitch w:val="variable"/>
    <w:sig w:usb0="00000001" w:usb1="08070000" w:usb2="00000010" w:usb3="00000000" w:csb0="00020000" w:csb1="00000000"/>
  </w:font>
  <w:font w:name="HGSMinchoE">
    <w:charset w:val="80"/>
    <w:family w:val="roman"/>
    <w:pitch w:val="variable"/>
    <w:sig w:usb0="E00002FF" w:usb1="2AC7EDFE" w:usb2="00000012" w:usb3="00000000" w:csb0="00020001" w:csb1="00000000"/>
  </w:font>
  <w:font w:name="Lucida Sans Unicode">
    <w:panose1 w:val="020B0602030504020204"/>
    <w:charset w:val="00"/>
    <w:family w:val="swiss"/>
    <w:pitch w:val="variable"/>
    <w:sig w:usb0="80000AFF" w:usb1="0000396B" w:usb2="00000000" w:usb3="00000000" w:csb0="000000B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Segoe UI Emoji">
    <w:panose1 w:val="020B0502040204020203"/>
    <w:charset w:val="00"/>
    <w:family w:val="swiss"/>
    <w:pitch w:val="variable"/>
    <w:sig w:usb0="00000003" w:usb1="02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B052C6" w14:textId="77777777" w:rsidR="001F3F17" w:rsidRDefault="001F3F17" w:rsidP="004F5CB5">
    <w:pPr>
      <w:pStyle w:val="Footer"/>
    </w:pPr>
    <w:r>
      <w:rPr>
        <w:rFonts w:ascii="Arial" w:hAnsi="Arial" w:cs="Arial"/>
        <w:sz w:val="16"/>
        <w:szCs w:val="16"/>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EE6872" w14:textId="77777777" w:rsidR="001F3F17" w:rsidRDefault="001F3F17" w:rsidP="004F5CB5">
    <w:pPr>
      <w:pStyle w:val="Header"/>
      <w:rPr>
        <w:rFonts w:ascii="Arial" w:hAnsi="Arial" w:cs="Arial"/>
        <w:sz w:val="16"/>
        <w:szCs w:val="16"/>
      </w:rPr>
    </w:pPr>
    <w:r w:rsidRPr="00D96739">
      <w:rPr>
        <w:rFonts w:ascii="Arial" w:hAnsi="Arial" w:cs="Arial"/>
        <w:sz w:val="16"/>
        <w:szCs w:val="16"/>
      </w:rPr>
      <w:t>NHS STANDARD CONTRACT</w:t>
    </w:r>
  </w:p>
  <w:p w14:paraId="6229C124" w14:textId="77777777" w:rsidR="001F3F17" w:rsidRDefault="001F3F17" w:rsidP="004F5CB5">
    <w:pPr>
      <w:pStyle w:val="Header"/>
      <w:rPr>
        <w:rFonts w:ascii="Arial" w:hAnsi="Arial" w:cs="Arial"/>
        <w:sz w:val="16"/>
        <w:szCs w:val="16"/>
      </w:rPr>
    </w:pPr>
    <w:r>
      <w:rPr>
        <w:rFonts w:ascii="Arial" w:hAnsi="Arial" w:cs="Arial"/>
        <w:sz w:val="16"/>
        <w:szCs w:val="16"/>
      </w:rPr>
      <w:t xml:space="preserve">2022/23 </w:t>
    </w:r>
    <w:r w:rsidRPr="00D96739">
      <w:rPr>
        <w:rFonts w:ascii="Arial" w:hAnsi="Arial" w:cs="Arial"/>
        <w:sz w:val="16"/>
        <w:szCs w:val="16"/>
      </w:rPr>
      <w:t>PARTICULARS</w:t>
    </w:r>
    <w:r>
      <w:rPr>
        <w:rFonts w:ascii="Arial" w:hAnsi="Arial" w:cs="Arial"/>
        <w:sz w:val="16"/>
        <w:szCs w:val="16"/>
      </w:rPr>
      <w:t xml:space="preserve"> (Full Length)</w:t>
    </w:r>
  </w:p>
  <w:p w14:paraId="76E37949" w14:textId="71ECA89B" w:rsidR="001F3F17" w:rsidRDefault="001F3F17" w:rsidP="004F5CB5">
    <w:pPr>
      <w:pStyle w:val="Footer"/>
    </w:pPr>
    <w:r w:rsidRPr="00EA217A">
      <w:rPr>
        <w:rFonts w:ascii="Arial" w:hAnsi="Arial" w:cs="Arial"/>
        <w:sz w:val="16"/>
        <w:szCs w:val="16"/>
      </w:rPr>
      <w:t>CMT_</w:t>
    </w:r>
    <w:r w:rsidR="000512CA">
      <w:rPr>
        <w:rFonts w:ascii="Arial" w:hAnsi="Arial" w:cs="Arial"/>
        <w:sz w:val="16"/>
        <w:szCs w:val="16"/>
      </w:rPr>
      <w:t>933</w:t>
    </w:r>
    <w:r w:rsidRPr="00EA217A">
      <w:rPr>
        <w:rFonts w:ascii="Arial" w:hAnsi="Arial" w:cs="Arial"/>
        <w:sz w:val="16"/>
        <w:szCs w:val="16"/>
      </w:rPr>
      <w:t>_University Hospital of North Midlands</w:t>
    </w:r>
    <w:r w:rsidR="000512CA">
      <w:rPr>
        <w:rFonts w:ascii="Arial" w:hAnsi="Arial" w:cs="Arial"/>
        <w:sz w:val="16"/>
        <w:szCs w:val="16"/>
      </w:rPr>
      <w:t xml:space="preserve"> </w:t>
    </w:r>
    <w:r>
      <w:rPr>
        <w:rFonts w:ascii="Arial" w:hAnsi="Arial" w:cs="Arial"/>
        <w:sz w:val="16"/>
        <w:szCs w:val="16"/>
      </w:rPr>
      <w:t>2022-23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5B5CAE" w14:textId="77777777" w:rsidR="001F3F17" w:rsidRDefault="001F3F17">
    <w:pPr>
      <w:pStyle w:val="Footer"/>
      <w:jc w:val="right"/>
    </w:pPr>
  </w:p>
  <w:p w14:paraId="1BFF2E6B" w14:textId="77777777" w:rsidR="001F3F17" w:rsidRDefault="001F3F1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F6AE33" w14:textId="77777777" w:rsidR="009B1157" w:rsidRDefault="009B1157" w:rsidP="00104BF4">
      <w:pPr>
        <w:spacing w:after="0"/>
      </w:pPr>
      <w:r>
        <w:separator/>
      </w:r>
    </w:p>
  </w:footnote>
  <w:footnote w:type="continuationSeparator" w:id="0">
    <w:p w14:paraId="0EF78E35" w14:textId="77777777" w:rsidR="009B1157" w:rsidRDefault="009B1157" w:rsidP="00104BF4">
      <w:pPr>
        <w:spacing w:after="0"/>
      </w:pPr>
      <w:r>
        <w:continuationSeparator/>
      </w:r>
    </w:p>
  </w:footnote>
  <w:footnote w:type="continuationNotice" w:id="1">
    <w:p w14:paraId="7A70EFDE" w14:textId="77777777" w:rsidR="009B1157" w:rsidRDefault="009B1157">
      <w:pPr>
        <w:spacing w:after="0"/>
      </w:pPr>
    </w:p>
  </w:footnote>
  <w:footnote w:id="2">
    <w:p w14:paraId="4C196544" w14:textId="77777777" w:rsidR="001F3F17" w:rsidRPr="00EC700D" w:rsidRDefault="001F3F17" w:rsidP="00104BF4">
      <w:pPr>
        <w:pStyle w:val="FootnoteText"/>
        <w:rPr>
          <w:sz w:val="16"/>
          <w:szCs w:val="16"/>
        </w:rPr>
      </w:pPr>
      <w:r w:rsidRPr="001E6E11">
        <w:rPr>
          <w:rStyle w:val="FootnoteReference"/>
          <w:sz w:val="16"/>
          <w:szCs w:val="16"/>
        </w:rPr>
        <w:footnoteRef/>
      </w:r>
      <w:r w:rsidRPr="00EC700D">
        <w:rPr>
          <w:sz w:val="16"/>
          <w:szCs w:val="16"/>
        </w:rPr>
        <w:t xml:space="preserve"> Breaking the mould without breaking the system. ‘Primary Care Foundation &amp; NHS Alliance, November 2011 </w:t>
      </w:r>
    </w:p>
  </w:footnote>
  <w:footnote w:id="3">
    <w:p w14:paraId="054ED28D" w14:textId="77777777" w:rsidR="001F3F17" w:rsidRPr="00EC700D" w:rsidRDefault="001F3F17" w:rsidP="00104BF4">
      <w:pPr>
        <w:pStyle w:val="FootnoteText"/>
        <w:rPr>
          <w:sz w:val="16"/>
          <w:szCs w:val="16"/>
        </w:rPr>
      </w:pPr>
      <w:r w:rsidRPr="001E6E11">
        <w:rPr>
          <w:rStyle w:val="FootnoteReference"/>
          <w:sz w:val="16"/>
          <w:szCs w:val="16"/>
        </w:rPr>
        <w:footnoteRef/>
      </w:r>
      <w:r w:rsidRPr="00EC700D">
        <w:rPr>
          <w:sz w:val="16"/>
          <w:szCs w:val="16"/>
        </w:rPr>
        <w:t xml:space="preserve"> Age and Ageing, BGS (2011)</w:t>
      </w:r>
    </w:p>
  </w:footnote>
  <w:footnote w:id="4">
    <w:p w14:paraId="3BF00D77" w14:textId="77777777" w:rsidR="001F3F17" w:rsidRPr="00493C74" w:rsidRDefault="001F3F17" w:rsidP="00104BF4">
      <w:pPr>
        <w:pStyle w:val="FootnoteText"/>
        <w:rPr>
          <w:sz w:val="16"/>
          <w:szCs w:val="16"/>
        </w:rPr>
      </w:pPr>
      <w:r w:rsidRPr="001E6E11">
        <w:rPr>
          <w:rStyle w:val="FootnoteReference"/>
          <w:sz w:val="16"/>
          <w:szCs w:val="16"/>
        </w:rPr>
        <w:footnoteRef/>
      </w:r>
      <w:r w:rsidRPr="00EC700D">
        <w:rPr>
          <w:sz w:val="16"/>
          <w:szCs w:val="16"/>
        </w:rPr>
        <w:t xml:space="preserve"> Kings Fund – Continuity of Care for Older Hospital Patients March 2012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3"/>
    <w:multiLevelType w:val="multilevel"/>
    <w:tmpl w:val="00000886"/>
    <w:lvl w:ilvl="0">
      <w:start w:val="1"/>
      <w:numFmt w:val="decimal"/>
      <w:lvlText w:val="%1."/>
      <w:lvlJc w:val="left"/>
      <w:pPr>
        <w:ind w:left="760" w:hanging="361"/>
      </w:pPr>
      <w:rPr>
        <w:rFonts w:ascii="Arial" w:hAnsi="Arial" w:cs="Arial"/>
        <w:b w:val="0"/>
        <w:bCs w:val="0"/>
        <w:spacing w:val="-1"/>
        <w:w w:val="99"/>
        <w:sz w:val="20"/>
        <w:szCs w:val="20"/>
      </w:rPr>
    </w:lvl>
    <w:lvl w:ilvl="1">
      <w:numFmt w:val="bullet"/>
      <w:lvlText w:val="•"/>
      <w:lvlJc w:val="left"/>
      <w:pPr>
        <w:ind w:left="1740" w:hanging="361"/>
      </w:pPr>
    </w:lvl>
    <w:lvl w:ilvl="2">
      <w:numFmt w:val="bullet"/>
      <w:lvlText w:val="•"/>
      <w:lvlJc w:val="left"/>
      <w:pPr>
        <w:ind w:left="2721" w:hanging="361"/>
      </w:pPr>
    </w:lvl>
    <w:lvl w:ilvl="3">
      <w:numFmt w:val="bullet"/>
      <w:lvlText w:val="•"/>
      <w:lvlJc w:val="left"/>
      <w:pPr>
        <w:ind w:left="3701" w:hanging="361"/>
      </w:pPr>
    </w:lvl>
    <w:lvl w:ilvl="4">
      <w:numFmt w:val="bullet"/>
      <w:lvlText w:val="•"/>
      <w:lvlJc w:val="left"/>
      <w:pPr>
        <w:ind w:left="4682" w:hanging="361"/>
      </w:pPr>
    </w:lvl>
    <w:lvl w:ilvl="5">
      <w:numFmt w:val="bullet"/>
      <w:lvlText w:val="•"/>
      <w:lvlJc w:val="left"/>
      <w:pPr>
        <w:ind w:left="5663" w:hanging="361"/>
      </w:pPr>
    </w:lvl>
    <w:lvl w:ilvl="6">
      <w:numFmt w:val="bullet"/>
      <w:lvlText w:val="•"/>
      <w:lvlJc w:val="left"/>
      <w:pPr>
        <w:ind w:left="6643" w:hanging="361"/>
      </w:pPr>
    </w:lvl>
    <w:lvl w:ilvl="7">
      <w:numFmt w:val="bullet"/>
      <w:lvlText w:val="•"/>
      <w:lvlJc w:val="left"/>
      <w:pPr>
        <w:ind w:left="7624" w:hanging="361"/>
      </w:pPr>
    </w:lvl>
    <w:lvl w:ilvl="8">
      <w:numFmt w:val="bullet"/>
      <w:lvlText w:val="•"/>
      <w:lvlJc w:val="left"/>
      <w:pPr>
        <w:ind w:left="8605" w:hanging="361"/>
      </w:pPr>
    </w:lvl>
  </w:abstractNum>
  <w:abstractNum w:abstractNumId="1" w15:restartNumberingAfterBreak="0">
    <w:nsid w:val="00000405"/>
    <w:multiLevelType w:val="multilevel"/>
    <w:tmpl w:val="00000888"/>
    <w:lvl w:ilvl="0">
      <w:start w:val="1"/>
      <w:numFmt w:val="decimal"/>
      <w:lvlText w:val="%1."/>
      <w:lvlJc w:val="left"/>
      <w:pPr>
        <w:ind w:left="1120" w:hanging="721"/>
      </w:pPr>
      <w:rPr>
        <w:rFonts w:ascii="Arial" w:hAnsi="Arial" w:cs="Arial"/>
        <w:b/>
        <w:bCs/>
        <w:spacing w:val="-1"/>
        <w:w w:val="100"/>
        <w:sz w:val="22"/>
        <w:szCs w:val="22"/>
      </w:rPr>
    </w:lvl>
    <w:lvl w:ilvl="1">
      <w:numFmt w:val="bullet"/>
      <w:lvlText w:val=""/>
      <w:lvlJc w:val="left"/>
      <w:pPr>
        <w:ind w:left="2243" w:hanging="425"/>
      </w:pPr>
      <w:rPr>
        <w:rFonts w:ascii="Symbol" w:hAnsi="Symbol" w:cs="Symbol"/>
        <w:b w:val="0"/>
        <w:bCs w:val="0"/>
        <w:w w:val="100"/>
        <w:sz w:val="22"/>
        <w:szCs w:val="22"/>
      </w:rPr>
    </w:lvl>
    <w:lvl w:ilvl="2">
      <w:numFmt w:val="bullet"/>
      <w:lvlText w:val="•"/>
      <w:lvlJc w:val="left"/>
      <w:pPr>
        <w:ind w:left="3165" w:hanging="425"/>
      </w:pPr>
    </w:lvl>
    <w:lvl w:ilvl="3">
      <w:numFmt w:val="bullet"/>
      <w:lvlText w:val="•"/>
      <w:lvlJc w:val="left"/>
      <w:pPr>
        <w:ind w:left="4090" w:hanging="425"/>
      </w:pPr>
    </w:lvl>
    <w:lvl w:ilvl="4">
      <w:numFmt w:val="bullet"/>
      <w:lvlText w:val="•"/>
      <w:lvlJc w:val="left"/>
      <w:pPr>
        <w:ind w:left="5015" w:hanging="425"/>
      </w:pPr>
    </w:lvl>
    <w:lvl w:ilvl="5">
      <w:numFmt w:val="bullet"/>
      <w:lvlText w:val="•"/>
      <w:lvlJc w:val="left"/>
      <w:pPr>
        <w:ind w:left="5940" w:hanging="425"/>
      </w:pPr>
    </w:lvl>
    <w:lvl w:ilvl="6">
      <w:numFmt w:val="bullet"/>
      <w:lvlText w:val="•"/>
      <w:lvlJc w:val="left"/>
      <w:pPr>
        <w:ind w:left="6865" w:hanging="425"/>
      </w:pPr>
    </w:lvl>
    <w:lvl w:ilvl="7">
      <w:numFmt w:val="bullet"/>
      <w:lvlText w:val="•"/>
      <w:lvlJc w:val="left"/>
      <w:pPr>
        <w:ind w:left="7790" w:hanging="425"/>
      </w:pPr>
    </w:lvl>
    <w:lvl w:ilvl="8">
      <w:numFmt w:val="bullet"/>
      <w:lvlText w:val="•"/>
      <w:lvlJc w:val="left"/>
      <w:pPr>
        <w:ind w:left="8716" w:hanging="425"/>
      </w:pPr>
    </w:lvl>
  </w:abstractNum>
  <w:abstractNum w:abstractNumId="2" w15:restartNumberingAfterBreak="0">
    <w:nsid w:val="00000406"/>
    <w:multiLevelType w:val="multilevel"/>
    <w:tmpl w:val="5BA8AF9C"/>
    <w:lvl w:ilvl="0">
      <w:start w:val="1"/>
      <w:numFmt w:val="bullet"/>
      <w:lvlText w:val=""/>
      <w:lvlJc w:val="left"/>
      <w:pPr>
        <w:ind w:left="2067" w:hanging="1441"/>
      </w:pPr>
      <w:rPr>
        <w:rFonts w:ascii="Symbol" w:hAnsi="Symbol" w:hint="default"/>
        <w:b w:val="0"/>
        <w:bCs w:val="0"/>
        <w:w w:val="100"/>
      </w:rPr>
    </w:lvl>
    <w:lvl w:ilvl="1">
      <w:numFmt w:val="bullet"/>
      <w:lvlText w:val=""/>
      <w:lvlJc w:val="left"/>
      <w:pPr>
        <w:ind w:left="1614" w:hanging="428"/>
      </w:pPr>
      <w:rPr>
        <w:rFonts w:ascii="Symbol" w:hAnsi="Symbol" w:cs="Symbol"/>
        <w:b w:val="0"/>
        <w:bCs w:val="0"/>
        <w:w w:val="100"/>
        <w:sz w:val="22"/>
        <w:szCs w:val="22"/>
      </w:rPr>
    </w:lvl>
    <w:lvl w:ilvl="2">
      <w:numFmt w:val="bullet"/>
      <w:lvlText w:val=""/>
      <w:lvlJc w:val="left"/>
      <w:pPr>
        <w:ind w:left="1907" w:hanging="408"/>
      </w:pPr>
      <w:rPr>
        <w:rFonts w:ascii="Symbol" w:hAnsi="Symbol" w:cs="Symbol"/>
        <w:b w:val="0"/>
        <w:bCs w:val="0"/>
        <w:w w:val="100"/>
        <w:sz w:val="22"/>
        <w:szCs w:val="22"/>
      </w:rPr>
    </w:lvl>
    <w:lvl w:ilvl="3">
      <w:numFmt w:val="bullet"/>
      <w:lvlText w:val="•"/>
      <w:lvlJc w:val="left"/>
      <w:pPr>
        <w:ind w:left="2067" w:hanging="408"/>
      </w:pPr>
    </w:lvl>
    <w:lvl w:ilvl="4">
      <w:numFmt w:val="bullet"/>
      <w:lvlText w:val="•"/>
      <w:lvlJc w:val="left"/>
      <w:pPr>
        <w:ind w:left="3305" w:hanging="408"/>
      </w:pPr>
    </w:lvl>
    <w:lvl w:ilvl="5">
      <w:numFmt w:val="bullet"/>
      <w:lvlText w:val="•"/>
      <w:lvlJc w:val="left"/>
      <w:pPr>
        <w:ind w:left="4543" w:hanging="408"/>
      </w:pPr>
    </w:lvl>
    <w:lvl w:ilvl="6">
      <w:numFmt w:val="bullet"/>
      <w:lvlText w:val="•"/>
      <w:lvlJc w:val="left"/>
      <w:pPr>
        <w:ind w:left="5781" w:hanging="408"/>
      </w:pPr>
    </w:lvl>
    <w:lvl w:ilvl="7">
      <w:numFmt w:val="bullet"/>
      <w:lvlText w:val="•"/>
      <w:lvlJc w:val="left"/>
      <w:pPr>
        <w:ind w:left="7019" w:hanging="408"/>
      </w:pPr>
    </w:lvl>
    <w:lvl w:ilvl="8">
      <w:numFmt w:val="bullet"/>
      <w:lvlText w:val="•"/>
      <w:lvlJc w:val="left"/>
      <w:pPr>
        <w:ind w:left="8257" w:hanging="408"/>
      </w:pPr>
    </w:lvl>
  </w:abstractNum>
  <w:abstractNum w:abstractNumId="3" w15:restartNumberingAfterBreak="0">
    <w:nsid w:val="00000407"/>
    <w:multiLevelType w:val="multilevel"/>
    <w:tmpl w:val="0000088A"/>
    <w:lvl w:ilvl="0">
      <w:start w:val="5"/>
      <w:numFmt w:val="decimal"/>
      <w:lvlText w:val="%1"/>
      <w:lvlJc w:val="left"/>
      <w:pPr>
        <w:ind w:left="1120" w:hanging="721"/>
      </w:pPr>
    </w:lvl>
    <w:lvl w:ilvl="1">
      <w:start w:val="1"/>
      <w:numFmt w:val="decimal"/>
      <w:lvlText w:val="%1.%2"/>
      <w:lvlJc w:val="left"/>
      <w:pPr>
        <w:ind w:left="1120" w:hanging="721"/>
      </w:pPr>
      <w:rPr>
        <w:rFonts w:ascii="Arial" w:hAnsi="Arial" w:cs="Arial"/>
        <w:b/>
        <w:bCs/>
        <w:w w:val="100"/>
        <w:sz w:val="22"/>
        <w:szCs w:val="22"/>
      </w:rPr>
    </w:lvl>
    <w:lvl w:ilvl="2">
      <w:numFmt w:val="bullet"/>
      <w:lvlText w:val=""/>
      <w:lvlJc w:val="left"/>
      <w:pPr>
        <w:ind w:left="1533" w:hanging="401"/>
      </w:pPr>
      <w:rPr>
        <w:rFonts w:ascii="Symbol" w:hAnsi="Symbol" w:cs="Symbol"/>
        <w:b w:val="0"/>
        <w:bCs w:val="0"/>
        <w:w w:val="100"/>
        <w:sz w:val="22"/>
        <w:szCs w:val="22"/>
      </w:rPr>
    </w:lvl>
    <w:lvl w:ilvl="3">
      <w:numFmt w:val="bullet"/>
      <w:lvlText w:val="o"/>
      <w:lvlJc w:val="left"/>
      <w:pPr>
        <w:ind w:left="2560" w:hanging="360"/>
      </w:pPr>
      <w:rPr>
        <w:rFonts w:ascii="Courier New" w:hAnsi="Courier New" w:cs="Courier New"/>
        <w:b w:val="0"/>
        <w:bCs w:val="0"/>
        <w:w w:val="100"/>
        <w:sz w:val="22"/>
        <w:szCs w:val="22"/>
      </w:rPr>
    </w:lvl>
    <w:lvl w:ilvl="4">
      <w:numFmt w:val="bullet"/>
      <w:lvlText w:val="•"/>
      <w:lvlJc w:val="left"/>
      <w:pPr>
        <w:ind w:left="4561" w:hanging="360"/>
      </w:pPr>
    </w:lvl>
    <w:lvl w:ilvl="5">
      <w:numFmt w:val="bullet"/>
      <w:lvlText w:val="•"/>
      <w:lvlJc w:val="left"/>
      <w:pPr>
        <w:ind w:left="5562" w:hanging="360"/>
      </w:pPr>
    </w:lvl>
    <w:lvl w:ilvl="6">
      <w:numFmt w:val="bullet"/>
      <w:lvlText w:val="•"/>
      <w:lvlJc w:val="left"/>
      <w:pPr>
        <w:ind w:left="6563" w:hanging="360"/>
      </w:pPr>
    </w:lvl>
    <w:lvl w:ilvl="7">
      <w:numFmt w:val="bullet"/>
      <w:lvlText w:val="•"/>
      <w:lvlJc w:val="left"/>
      <w:pPr>
        <w:ind w:left="7564" w:hanging="360"/>
      </w:pPr>
    </w:lvl>
    <w:lvl w:ilvl="8">
      <w:numFmt w:val="bullet"/>
      <w:lvlText w:val="•"/>
      <w:lvlJc w:val="left"/>
      <w:pPr>
        <w:ind w:left="8564" w:hanging="360"/>
      </w:pPr>
    </w:lvl>
  </w:abstractNum>
  <w:abstractNum w:abstractNumId="4" w15:restartNumberingAfterBreak="0">
    <w:nsid w:val="00000408"/>
    <w:multiLevelType w:val="multilevel"/>
    <w:tmpl w:val="0000088B"/>
    <w:lvl w:ilvl="0">
      <w:start w:val="5"/>
      <w:numFmt w:val="decimal"/>
      <w:lvlText w:val="%1"/>
      <w:lvlJc w:val="left"/>
      <w:pPr>
        <w:ind w:left="1120" w:hanging="721"/>
      </w:pPr>
    </w:lvl>
    <w:lvl w:ilvl="1">
      <w:start w:val="3"/>
      <w:numFmt w:val="decimal"/>
      <w:lvlText w:val="%1.%2"/>
      <w:lvlJc w:val="left"/>
      <w:pPr>
        <w:ind w:left="1120" w:hanging="721"/>
      </w:pPr>
      <w:rPr>
        <w:rFonts w:ascii="Arial" w:hAnsi="Arial" w:cs="Arial"/>
        <w:b/>
        <w:bCs/>
        <w:w w:val="100"/>
        <w:sz w:val="22"/>
        <w:szCs w:val="22"/>
      </w:rPr>
    </w:lvl>
    <w:lvl w:ilvl="2">
      <w:start w:val="1"/>
      <w:numFmt w:val="decimal"/>
      <w:lvlText w:val="%1.%2.%3"/>
      <w:lvlJc w:val="left"/>
      <w:pPr>
        <w:ind w:left="1120" w:hanging="721"/>
      </w:pPr>
      <w:rPr>
        <w:b w:val="0"/>
        <w:bCs w:val="0"/>
        <w:w w:val="100"/>
      </w:rPr>
    </w:lvl>
    <w:lvl w:ilvl="3">
      <w:numFmt w:val="bullet"/>
      <w:lvlText w:val=""/>
      <w:lvlJc w:val="left"/>
      <w:pPr>
        <w:ind w:left="1533" w:hanging="425"/>
      </w:pPr>
      <w:rPr>
        <w:rFonts w:ascii="Symbol" w:hAnsi="Symbol" w:cs="Symbol"/>
        <w:b w:val="0"/>
        <w:bCs w:val="0"/>
        <w:w w:val="100"/>
        <w:sz w:val="22"/>
        <w:szCs w:val="22"/>
      </w:rPr>
    </w:lvl>
    <w:lvl w:ilvl="4">
      <w:numFmt w:val="bullet"/>
      <w:lvlText w:val="•"/>
      <w:lvlJc w:val="left"/>
      <w:pPr>
        <w:ind w:left="4021" w:hanging="425"/>
      </w:pPr>
    </w:lvl>
    <w:lvl w:ilvl="5">
      <w:numFmt w:val="bullet"/>
      <w:lvlText w:val="•"/>
      <w:lvlJc w:val="left"/>
      <w:pPr>
        <w:ind w:left="5112" w:hanging="425"/>
      </w:pPr>
    </w:lvl>
    <w:lvl w:ilvl="6">
      <w:numFmt w:val="bullet"/>
      <w:lvlText w:val="•"/>
      <w:lvlJc w:val="left"/>
      <w:pPr>
        <w:ind w:left="6203" w:hanging="425"/>
      </w:pPr>
    </w:lvl>
    <w:lvl w:ilvl="7">
      <w:numFmt w:val="bullet"/>
      <w:lvlText w:val="•"/>
      <w:lvlJc w:val="left"/>
      <w:pPr>
        <w:ind w:left="7294" w:hanging="425"/>
      </w:pPr>
    </w:lvl>
    <w:lvl w:ilvl="8">
      <w:numFmt w:val="bullet"/>
      <w:lvlText w:val="•"/>
      <w:lvlJc w:val="left"/>
      <w:pPr>
        <w:ind w:left="8384" w:hanging="425"/>
      </w:pPr>
    </w:lvl>
  </w:abstractNum>
  <w:abstractNum w:abstractNumId="5" w15:restartNumberingAfterBreak="0">
    <w:nsid w:val="00000409"/>
    <w:multiLevelType w:val="multilevel"/>
    <w:tmpl w:val="0000088C"/>
    <w:lvl w:ilvl="0">
      <w:numFmt w:val="bullet"/>
      <w:lvlText w:val=""/>
      <w:lvlJc w:val="left"/>
      <w:pPr>
        <w:ind w:left="1840" w:hanging="360"/>
      </w:pPr>
      <w:rPr>
        <w:rFonts w:ascii="Symbol" w:hAnsi="Symbol" w:cs="Symbol"/>
        <w:b w:val="0"/>
        <w:bCs w:val="0"/>
        <w:w w:val="100"/>
        <w:sz w:val="22"/>
        <w:szCs w:val="22"/>
      </w:rPr>
    </w:lvl>
    <w:lvl w:ilvl="1">
      <w:numFmt w:val="bullet"/>
      <w:lvlText w:val="•"/>
      <w:lvlJc w:val="left"/>
      <w:pPr>
        <w:ind w:left="2712" w:hanging="360"/>
      </w:pPr>
    </w:lvl>
    <w:lvl w:ilvl="2">
      <w:numFmt w:val="bullet"/>
      <w:lvlText w:val="•"/>
      <w:lvlJc w:val="left"/>
      <w:pPr>
        <w:ind w:left="3585" w:hanging="360"/>
      </w:pPr>
    </w:lvl>
    <w:lvl w:ilvl="3">
      <w:numFmt w:val="bullet"/>
      <w:lvlText w:val="•"/>
      <w:lvlJc w:val="left"/>
      <w:pPr>
        <w:ind w:left="4457" w:hanging="360"/>
      </w:pPr>
    </w:lvl>
    <w:lvl w:ilvl="4">
      <w:numFmt w:val="bullet"/>
      <w:lvlText w:val="•"/>
      <w:lvlJc w:val="left"/>
      <w:pPr>
        <w:ind w:left="5330" w:hanging="360"/>
      </w:pPr>
    </w:lvl>
    <w:lvl w:ilvl="5">
      <w:numFmt w:val="bullet"/>
      <w:lvlText w:val="•"/>
      <w:lvlJc w:val="left"/>
      <w:pPr>
        <w:ind w:left="6203" w:hanging="360"/>
      </w:pPr>
    </w:lvl>
    <w:lvl w:ilvl="6">
      <w:numFmt w:val="bullet"/>
      <w:lvlText w:val="•"/>
      <w:lvlJc w:val="left"/>
      <w:pPr>
        <w:ind w:left="7075" w:hanging="360"/>
      </w:pPr>
    </w:lvl>
    <w:lvl w:ilvl="7">
      <w:numFmt w:val="bullet"/>
      <w:lvlText w:val="•"/>
      <w:lvlJc w:val="left"/>
      <w:pPr>
        <w:ind w:left="7948" w:hanging="360"/>
      </w:pPr>
    </w:lvl>
    <w:lvl w:ilvl="8">
      <w:numFmt w:val="bullet"/>
      <w:lvlText w:val="•"/>
      <w:lvlJc w:val="left"/>
      <w:pPr>
        <w:ind w:left="8821" w:hanging="360"/>
      </w:pPr>
    </w:lvl>
  </w:abstractNum>
  <w:abstractNum w:abstractNumId="6" w15:restartNumberingAfterBreak="0">
    <w:nsid w:val="0000040A"/>
    <w:multiLevelType w:val="multilevel"/>
    <w:tmpl w:val="0000088D"/>
    <w:lvl w:ilvl="0">
      <w:numFmt w:val="bullet"/>
      <w:lvlText w:val=""/>
      <w:lvlJc w:val="left"/>
      <w:pPr>
        <w:ind w:left="1533" w:hanging="773"/>
      </w:pPr>
      <w:rPr>
        <w:rFonts w:ascii="Symbol" w:hAnsi="Symbol" w:cs="Symbol"/>
        <w:b w:val="0"/>
        <w:bCs w:val="0"/>
        <w:w w:val="100"/>
        <w:sz w:val="22"/>
        <w:szCs w:val="22"/>
      </w:rPr>
    </w:lvl>
    <w:lvl w:ilvl="1">
      <w:numFmt w:val="bullet"/>
      <w:lvlText w:val="•"/>
      <w:lvlJc w:val="left"/>
      <w:pPr>
        <w:ind w:left="2442" w:hanging="773"/>
      </w:pPr>
    </w:lvl>
    <w:lvl w:ilvl="2">
      <w:numFmt w:val="bullet"/>
      <w:lvlText w:val="•"/>
      <w:lvlJc w:val="left"/>
      <w:pPr>
        <w:ind w:left="3345" w:hanging="773"/>
      </w:pPr>
    </w:lvl>
    <w:lvl w:ilvl="3">
      <w:numFmt w:val="bullet"/>
      <w:lvlText w:val="•"/>
      <w:lvlJc w:val="left"/>
      <w:pPr>
        <w:ind w:left="4247" w:hanging="773"/>
      </w:pPr>
    </w:lvl>
    <w:lvl w:ilvl="4">
      <w:numFmt w:val="bullet"/>
      <w:lvlText w:val="•"/>
      <w:lvlJc w:val="left"/>
      <w:pPr>
        <w:ind w:left="5150" w:hanging="773"/>
      </w:pPr>
    </w:lvl>
    <w:lvl w:ilvl="5">
      <w:numFmt w:val="bullet"/>
      <w:lvlText w:val="•"/>
      <w:lvlJc w:val="left"/>
      <w:pPr>
        <w:ind w:left="6053" w:hanging="773"/>
      </w:pPr>
    </w:lvl>
    <w:lvl w:ilvl="6">
      <w:numFmt w:val="bullet"/>
      <w:lvlText w:val="•"/>
      <w:lvlJc w:val="left"/>
      <w:pPr>
        <w:ind w:left="6955" w:hanging="773"/>
      </w:pPr>
    </w:lvl>
    <w:lvl w:ilvl="7">
      <w:numFmt w:val="bullet"/>
      <w:lvlText w:val="•"/>
      <w:lvlJc w:val="left"/>
      <w:pPr>
        <w:ind w:left="7858" w:hanging="773"/>
      </w:pPr>
    </w:lvl>
    <w:lvl w:ilvl="8">
      <w:numFmt w:val="bullet"/>
      <w:lvlText w:val="•"/>
      <w:lvlJc w:val="left"/>
      <w:pPr>
        <w:ind w:left="8761" w:hanging="773"/>
      </w:pPr>
    </w:lvl>
  </w:abstractNum>
  <w:abstractNum w:abstractNumId="7" w15:restartNumberingAfterBreak="0">
    <w:nsid w:val="0000040C"/>
    <w:multiLevelType w:val="multilevel"/>
    <w:tmpl w:val="0000088F"/>
    <w:lvl w:ilvl="0">
      <w:numFmt w:val="bullet"/>
      <w:lvlText w:val=""/>
      <w:lvlJc w:val="left"/>
      <w:pPr>
        <w:ind w:left="1533" w:hanging="425"/>
      </w:pPr>
      <w:rPr>
        <w:rFonts w:ascii="Symbol" w:hAnsi="Symbol" w:cs="Symbol"/>
        <w:b w:val="0"/>
        <w:bCs w:val="0"/>
        <w:w w:val="100"/>
        <w:sz w:val="22"/>
        <w:szCs w:val="22"/>
      </w:rPr>
    </w:lvl>
    <w:lvl w:ilvl="1">
      <w:numFmt w:val="bullet"/>
      <w:lvlText w:val="•"/>
      <w:lvlJc w:val="left"/>
      <w:pPr>
        <w:ind w:left="2442" w:hanging="425"/>
      </w:pPr>
    </w:lvl>
    <w:lvl w:ilvl="2">
      <w:numFmt w:val="bullet"/>
      <w:lvlText w:val="•"/>
      <w:lvlJc w:val="left"/>
      <w:pPr>
        <w:ind w:left="3345" w:hanging="425"/>
      </w:pPr>
    </w:lvl>
    <w:lvl w:ilvl="3">
      <w:numFmt w:val="bullet"/>
      <w:lvlText w:val="•"/>
      <w:lvlJc w:val="left"/>
      <w:pPr>
        <w:ind w:left="4247" w:hanging="425"/>
      </w:pPr>
    </w:lvl>
    <w:lvl w:ilvl="4">
      <w:numFmt w:val="bullet"/>
      <w:lvlText w:val="•"/>
      <w:lvlJc w:val="left"/>
      <w:pPr>
        <w:ind w:left="5150" w:hanging="425"/>
      </w:pPr>
    </w:lvl>
    <w:lvl w:ilvl="5">
      <w:numFmt w:val="bullet"/>
      <w:lvlText w:val="•"/>
      <w:lvlJc w:val="left"/>
      <w:pPr>
        <w:ind w:left="6053" w:hanging="425"/>
      </w:pPr>
    </w:lvl>
    <w:lvl w:ilvl="6">
      <w:numFmt w:val="bullet"/>
      <w:lvlText w:val="•"/>
      <w:lvlJc w:val="left"/>
      <w:pPr>
        <w:ind w:left="6955" w:hanging="425"/>
      </w:pPr>
    </w:lvl>
    <w:lvl w:ilvl="7">
      <w:numFmt w:val="bullet"/>
      <w:lvlText w:val="•"/>
      <w:lvlJc w:val="left"/>
      <w:pPr>
        <w:ind w:left="7858" w:hanging="425"/>
      </w:pPr>
    </w:lvl>
    <w:lvl w:ilvl="8">
      <w:numFmt w:val="bullet"/>
      <w:lvlText w:val="•"/>
      <w:lvlJc w:val="left"/>
      <w:pPr>
        <w:ind w:left="8761" w:hanging="425"/>
      </w:pPr>
    </w:lvl>
  </w:abstractNum>
  <w:abstractNum w:abstractNumId="8" w15:restartNumberingAfterBreak="0">
    <w:nsid w:val="0000040D"/>
    <w:multiLevelType w:val="multilevel"/>
    <w:tmpl w:val="00000890"/>
    <w:lvl w:ilvl="0">
      <w:numFmt w:val="bullet"/>
      <w:lvlText w:val=""/>
      <w:lvlJc w:val="left"/>
      <w:pPr>
        <w:ind w:left="1533" w:hanging="425"/>
      </w:pPr>
      <w:rPr>
        <w:rFonts w:ascii="Symbol" w:hAnsi="Symbol" w:cs="Symbol"/>
        <w:b w:val="0"/>
        <w:bCs w:val="0"/>
        <w:w w:val="100"/>
        <w:sz w:val="22"/>
        <w:szCs w:val="22"/>
      </w:rPr>
    </w:lvl>
    <w:lvl w:ilvl="1">
      <w:numFmt w:val="bullet"/>
      <w:lvlText w:val="•"/>
      <w:lvlJc w:val="left"/>
      <w:pPr>
        <w:ind w:left="2442" w:hanging="425"/>
      </w:pPr>
    </w:lvl>
    <w:lvl w:ilvl="2">
      <w:numFmt w:val="bullet"/>
      <w:lvlText w:val="•"/>
      <w:lvlJc w:val="left"/>
      <w:pPr>
        <w:ind w:left="3345" w:hanging="425"/>
      </w:pPr>
    </w:lvl>
    <w:lvl w:ilvl="3">
      <w:numFmt w:val="bullet"/>
      <w:lvlText w:val="•"/>
      <w:lvlJc w:val="left"/>
      <w:pPr>
        <w:ind w:left="4247" w:hanging="425"/>
      </w:pPr>
    </w:lvl>
    <w:lvl w:ilvl="4">
      <w:numFmt w:val="bullet"/>
      <w:lvlText w:val="•"/>
      <w:lvlJc w:val="left"/>
      <w:pPr>
        <w:ind w:left="5150" w:hanging="425"/>
      </w:pPr>
    </w:lvl>
    <w:lvl w:ilvl="5">
      <w:numFmt w:val="bullet"/>
      <w:lvlText w:val="•"/>
      <w:lvlJc w:val="left"/>
      <w:pPr>
        <w:ind w:left="6053" w:hanging="425"/>
      </w:pPr>
    </w:lvl>
    <w:lvl w:ilvl="6">
      <w:numFmt w:val="bullet"/>
      <w:lvlText w:val="•"/>
      <w:lvlJc w:val="left"/>
      <w:pPr>
        <w:ind w:left="6955" w:hanging="425"/>
      </w:pPr>
    </w:lvl>
    <w:lvl w:ilvl="7">
      <w:numFmt w:val="bullet"/>
      <w:lvlText w:val="•"/>
      <w:lvlJc w:val="left"/>
      <w:pPr>
        <w:ind w:left="7858" w:hanging="425"/>
      </w:pPr>
    </w:lvl>
    <w:lvl w:ilvl="8">
      <w:numFmt w:val="bullet"/>
      <w:lvlText w:val="•"/>
      <w:lvlJc w:val="left"/>
      <w:pPr>
        <w:ind w:left="8761" w:hanging="425"/>
      </w:pPr>
    </w:lvl>
  </w:abstractNum>
  <w:abstractNum w:abstractNumId="9" w15:restartNumberingAfterBreak="0">
    <w:nsid w:val="0000040E"/>
    <w:multiLevelType w:val="multilevel"/>
    <w:tmpl w:val="00000891"/>
    <w:lvl w:ilvl="0">
      <w:numFmt w:val="bullet"/>
      <w:lvlText w:val=""/>
      <w:lvlJc w:val="left"/>
      <w:pPr>
        <w:ind w:left="1533" w:hanging="425"/>
      </w:pPr>
      <w:rPr>
        <w:rFonts w:ascii="Symbol" w:hAnsi="Symbol" w:cs="Symbol"/>
        <w:b w:val="0"/>
        <w:bCs w:val="0"/>
        <w:w w:val="100"/>
        <w:sz w:val="22"/>
        <w:szCs w:val="22"/>
      </w:rPr>
    </w:lvl>
    <w:lvl w:ilvl="1">
      <w:numFmt w:val="bullet"/>
      <w:lvlText w:val="•"/>
      <w:lvlJc w:val="left"/>
      <w:pPr>
        <w:ind w:left="2442" w:hanging="425"/>
      </w:pPr>
    </w:lvl>
    <w:lvl w:ilvl="2">
      <w:numFmt w:val="bullet"/>
      <w:lvlText w:val="•"/>
      <w:lvlJc w:val="left"/>
      <w:pPr>
        <w:ind w:left="3345" w:hanging="425"/>
      </w:pPr>
    </w:lvl>
    <w:lvl w:ilvl="3">
      <w:numFmt w:val="bullet"/>
      <w:lvlText w:val="•"/>
      <w:lvlJc w:val="left"/>
      <w:pPr>
        <w:ind w:left="4247" w:hanging="425"/>
      </w:pPr>
    </w:lvl>
    <w:lvl w:ilvl="4">
      <w:numFmt w:val="bullet"/>
      <w:lvlText w:val="•"/>
      <w:lvlJc w:val="left"/>
      <w:pPr>
        <w:ind w:left="5150" w:hanging="425"/>
      </w:pPr>
    </w:lvl>
    <w:lvl w:ilvl="5">
      <w:numFmt w:val="bullet"/>
      <w:lvlText w:val="•"/>
      <w:lvlJc w:val="left"/>
      <w:pPr>
        <w:ind w:left="6053" w:hanging="425"/>
      </w:pPr>
    </w:lvl>
    <w:lvl w:ilvl="6">
      <w:numFmt w:val="bullet"/>
      <w:lvlText w:val="•"/>
      <w:lvlJc w:val="left"/>
      <w:pPr>
        <w:ind w:left="6955" w:hanging="425"/>
      </w:pPr>
    </w:lvl>
    <w:lvl w:ilvl="7">
      <w:numFmt w:val="bullet"/>
      <w:lvlText w:val="•"/>
      <w:lvlJc w:val="left"/>
      <w:pPr>
        <w:ind w:left="7858" w:hanging="425"/>
      </w:pPr>
    </w:lvl>
    <w:lvl w:ilvl="8">
      <w:numFmt w:val="bullet"/>
      <w:lvlText w:val="•"/>
      <w:lvlJc w:val="left"/>
      <w:pPr>
        <w:ind w:left="8761" w:hanging="425"/>
      </w:pPr>
    </w:lvl>
  </w:abstractNum>
  <w:abstractNum w:abstractNumId="10" w15:restartNumberingAfterBreak="0">
    <w:nsid w:val="0000040F"/>
    <w:multiLevelType w:val="multilevel"/>
    <w:tmpl w:val="00000892"/>
    <w:lvl w:ilvl="0">
      <w:start w:val="1"/>
      <w:numFmt w:val="lowerRoman"/>
      <w:lvlText w:val="%1."/>
      <w:lvlJc w:val="left"/>
      <w:pPr>
        <w:ind w:left="1960" w:hanging="425"/>
      </w:pPr>
      <w:rPr>
        <w:rFonts w:ascii="Arial" w:hAnsi="Arial" w:cs="Arial"/>
        <w:b w:val="0"/>
        <w:bCs w:val="0"/>
        <w:spacing w:val="-2"/>
        <w:w w:val="100"/>
        <w:sz w:val="22"/>
        <w:szCs w:val="22"/>
      </w:rPr>
    </w:lvl>
    <w:lvl w:ilvl="1">
      <w:numFmt w:val="bullet"/>
      <w:lvlText w:val="•"/>
      <w:lvlJc w:val="left"/>
      <w:pPr>
        <w:ind w:left="2820" w:hanging="425"/>
      </w:pPr>
    </w:lvl>
    <w:lvl w:ilvl="2">
      <w:numFmt w:val="bullet"/>
      <w:lvlText w:val="•"/>
      <w:lvlJc w:val="left"/>
      <w:pPr>
        <w:ind w:left="3681" w:hanging="425"/>
      </w:pPr>
    </w:lvl>
    <w:lvl w:ilvl="3">
      <w:numFmt w:val="bullet"/>
      <w:lvlText w:val="•"/>
      <w:lvlJc w:val="left"/>
      <w:pPr>
        <w:ind w:left="4541" w:hanging="425"/>
      </w:pPr>
    </w:lvl>
    <w:lvl w:ilvl="4">
      <w:numFmt w:val="bullet"/>
      <w:lvlText w:val="•"/>
      <w:lvlJc w:val="left"/>
      <w:pPr>
        <w:ind w:left="5402" w:hanging="425"/>
      </w:pPr>
    </w:lvl>
    <w:lvl w:ilvl="5">
      <w:numFmt w:val="bullet"/>
      <w:lvlText w:val="•"/>
      <w:lvlJc w:val="left"/>
      <w:pPr>
        <w:ind w:left="6263" w:hanging="425"/>
      </w:pPr>
    </w:lvl>
    <w:lvl w:ilvl="6">
      <w:numFmt w:val="bullet"/>
      <w:lvlText w:val="•"/>
      <w:lvlJc w:val="left"/>
      <w:pPr>
        <w:ind w:left="7123" w:hanging="425"/>
      </w:pPr>
    </w:lvl>
    <w:lvl w:ilvl="7">
      <w:numFmt w:val="bullet"/>
      <w:lvlText w:val="•"/>
      <w:lvlJc w:val="left"/>
      <w:pPr>
        <w:ind w:left="7984" w:hanging="425"/>
      </w:pPr>
    </w:lvl>
    <w:lvl w:ilvl="8">
      <w:numFmt w:val="bullet"/>
      <w:lvlText w:val="•"/>
      <w:lvlJc w:val="left"/>
      <w:pPr>
        <w:ind w:left="8845" w:hanging="425"/>
      </w:pPr>
    </w:lvl>
  </w:abstractNum>
  <w:abstractNum w:abstractNumId="11" w15:restartNumberingAfterBreak="0">
    <w:nsid w:val="00000410"/>
    <w:multiLevelType w:val="multilevel"/>
    <w:tmpl w:val="00000893"/>
    <w:lvl w:ilvl="0">
      <w:start w:val="1"/>
      <w:numFmt w:val="decimal"/>
      <w:lvlText w:val="%1."/>
      <w:lvlJc w:val="left"/>
      <w:pPr>
        <w:ind w:left="1108" w:hanging="709"/>
      </w:pPr>
      <w:rPr>
        <w:rFonts w:ascii="Arial" w:hAnsi="Arial" w:cs="Arial"/>
        <w:b w:val="0"/>
        <w:bCs w:val="0"/>
        <w:spacing w:val="-1"/>
        <w:w w:val="100"/>
        <w:sz w:val="22"/>
        <w:szCs w:val="22"/>
      </w:rPr>
    </w:lvl>
    <w:lvl w:ilvl="1">
      <w:numFmt w:val="bullet"/>
      <w:pStyle w:val="TGparagraphs"/>
      <w:lvlText w:val="•"/>
      <w:lvlJc w:val="left"/>
      <w:pPr>
        <w:ind w:left="1800" w:hanging="709"/>
      </w:pPr>
    </w:lvl>
    <w:lvl w:ilvl="2">
      <w:numFmt w:val="bullet"/>
      <w:lvlText w:val="•"/>
      <w:lvlJc w:val="left"/>
      <w:pPr>
        <w:ind w:left="2767" w:hanging="709"/>
      </w:pPr>
    </w:lvl>
    <w:lvl w:ilvl="3">
      <w:numFmt w:val="bullet"/>
      <w:lvlText w:val="•"/>
      <w:lvlJc w:val="left"/>
      <w:pPr>
        <w:ind w:left="3734" w:hanging="709"/>
      </w:pPr>
    </w:lvl>
    <w:lvl w:ilvl="4">
      <w:numFmt w:val="bullet"/>
      <w:lvlText w:val="•"/>
      <w:lvlJc w:val="left"/>
      <w:pPr>
        <w:ind w:left="4702" w:hanging="709"/>
      </w:pPr>
    </w:lvl>
    <w:lvl w:ilvl="5">
      <w:numFmt w:val="bullet"/>
      <w:lvlText w:val="•"/>
      <w:lvlJc w:val="left"/>
      <w:pPr>
        <w:ind w:left="5669" w:hanging="709"/>
      </w:pPr>
    </w:lvl>
    <w:lvl w:ilvl="6">
      <w:numFmt w:val="bullet"/>
      <w:lvlText w:val="•"/>
      <w:lvlJc w:val="left"/>
      <w:pPr>
        <w:ind w:left="6636" w:hanging="709"/>
      </w:pPr>
    </w:lvl>
    <w:lvl w:ilvl="7">
      <w:numFmt w:val="bullet"/>
      <w:lvlText w:val="•"/>
      <w:lvlJc w:val="left"/>
      <w:pPr>
        <w:ind w:left="7604" w:hanging="709"/>
      </w:pPr>
    </w:lvl>
    <w:lvl w:ilvl="8">
      <w:numFmt w:val="bullet"/>
      <w:lvlText w:val="•"/>
      <w:lvlJc w:val="left"/>
      <w:pPr>
        <w:ind w:left="8571" w:hanging="709"/>
      </w:pPr>
    </w:lvl>
  </w:abstractNum>
  <w:abstractNum w:abstractNumId="12" w15:restartNumberingAfterBreak="0">
    <w:nsid w:val="00000411"/>
    <w:multiLevelType w:val="multilevel"/>
    <w:tmpl w:val="00000894"/>
    <w:lvl w:ilvl="0">
      <w:numFmt w:val="bullet"/>
      <w:lvlText w:val="-"/>
      <w:lvlJc w:val="left"/>
      <w:pPr>
        <w:ind w:left="1387" w:hanging="428"/>
      </w:pPr>
      <w:rPr>
        <w:rFonts w:ascii="Times New Roman" w:hAnsi="Times New Roman" w:cs="Times New Roman"/>
        <w:b w:val="0"/>
        <w:bCs w:val="0"/>
        <w:w w:val="100"/>
        <w:sz w:val="22"/>
        <w:szCs w:val="22"/>
      </w:rPr>
    </w:lvl>
    <w:lvl w:ilvl="1">
      <w:numFmt w:val="bullet"/>
      <w:lvlText w:val="-"/>
      <w:lvlJc w:val="left"/>
      <w:pPr>
        <w:ind w:left="1680" w:hanging="293"/>
      </w:pPr>
      <w:rPr>
        <w:rFonts w:ascii="Arial" w:hAnsi="Arial" w:cs="Arial"/>
        <w:b w:val="0"/>
        <w:bCs w:val="0"/>
        <w:w w:val="100"/>
        <w:sz w:val="22"/>
        <w:szCs w:val="22"/>
      </w:rPr>
    </w:lvl>
    <w:lvl w:ilvl="2">
      <w:numFmt w:val="bullet"/>
      <w:lvlText w:val="•"/>
      <w:lvlJc w:val="left"/>
      <w:pPr>
        <w:ind w:left="2722" w:hanging="293"/>
      </w:pPr>
    </w:lvl>
    <w:lvl w:ilvl="3">
      <w:numFmt w:val="bullet"/>
      <w:lvlText w:val="•"/>
      <w:lvlJc w:val="left"/>
      <w:pPr>
        <w:ind w:left="3765" w:hanging="293"/>
      </w:pPr>
    </w:lvl>
    <w:lvl w:ilvl="4">
      <w:numFmt w:val="bullet"/>
      <w:lvlText w:val="•"/>
      <w:lvlJc w:val="left"/>
      <w:pPr>
        <w:ind w:left="4808" w:hanging="293"/>
      </w:pPr>
    </w:lvl>
    <w:lvl w:ilvl="5">
      <w:numFmt w:val="bullet"/>
      <w:lvlText w:val="•"/>
      <w:lvlJc w:val="left"/>
      <w:pPr>
        <w:ind w:left="5851" w:hanging="293"/>
      </w:pPr>
    </w:lvl>
    <w:lvl w:ilvl="6">
      <w:numFmt w:val="bullet"/>
      <w:lvlText w:val="•"/>
      <w:lvlJc w:val="left"/>
      <w:pPr>
        <w:ind w:left="6894" w:hanging="293"/>
      </w:pPr>
    </w:lvl>
    <w:lvl w:ilvl="7">
      <w:numFmt w:val="bullet"/>
      <w:lvlText w:val="•"/>
      <w:lvlJc w:val="left"/>
      <w:pPr>
        <w:ind w:left="7937" w:hanging="293"/>
      </w:pPr>
    </w:lvl>
    <w:lvl w:ilvl="8">
      <w:numFmt w:val="bullet"/>
      <w:lvlText w:val="•"/>
      <w:lvlJc w:val="left"/>
      <w:pPr>
        <w:ind w:left="8980" w:hanging="293"/>
      </w:pPr>
    </w:lvl>
  </w:abstractNum>
  <w:abstractNum w:abstractNumId="13" w15:restartNumberingAfterBreak="0">
    <w:nsid w:val="00000412"/>
    <w:multiLevelType w:val="multilevel"/>
    <w:tmpl w:val="00000895"/>
    <w:lvl w:ilvl="0">
      <w:numFmt w:val="bullet"/>
      <w:lvlText w:val=""/>
      <w:lvlJc w:val="left"/>
      <w:pPr>
        <w:ind w:left="532" w:hanging="852"/>
      </w:pPr>
      <w:rPr>
        <w:rFonts w:ascii="Symbol" w:hAnsi="Symbol" w:cs="Symbol"/>
        <w:b w:val="0"/>
        <w:bCs w:val="0"/>
        <w:w w:val="100"/>
        <w:sz w:val="22"/>
        <w:szCs w:val="22"/>
      </w:rPr>
    </w:lvl>
    <w:lvl w:ilvl="1">
      <w:numFmt w:val="bullet"/>
      <w:lvlText w:val="•"/>
      <w:lvlJc w:val="left"/>
      <w:pPr>
        <w:ind w:left="1592" w:hanging="852"/>
      </w:pPr>
    </w:lvl>
    <w:lvl w:ilvl="2">
      <w:numFmt w:val="bullet"/>
      <w:lvlText w:val="•"/>
      <w:lvlJc w:val="left"/>
      <w:pPr>
        <w:ind w:left="2645" w:hanging="852"/>
      </w:pPr>
    </w:lvl>
    <w:lvl w:ilvl="3">
      <w:numFmt w:val="bullet"/>
      <w:lvlText w:val="•"/>
      <w:lvlJc w:val="left"/>
      <w:pPr>
        <w:ind w:left="3697" w:hanging="852"/>
      </w:pPr>
    </w:lvl>
    <w:lvl w:ilvl="4">
      <w:numFmt w:val="bullet"/>
      <w:lvlText w:val="•"/>
      <w:lvlJc w:val="left"/>
      <w:pPr>
        <w:ind w:left="4750" w:hanging="852"/>
      </w:pPr>
    </w:lvl>
    <w:lvl w:ilvl="5">
      <w:numFmt w:val="bullet"/>
      <w:lvlText w:val="•"/>
      <w:lvlJc w:val="left"/>
      <w:pPr>
        <w:ind w:left="5803" w:hanging="852"/>
      </w:pPr>
    </w:lvl>
    <w:lvl w:ilvl="6">
      <w:numFmt w:val="bullet"/>
      <w:lvlText w:val="•"/>
      <w:lvlJc w:val="left"/>
      <w:pPr>
        <w:ind w:left="6855" w:hanging="852"/>
      </w:pPr>
    </w:lvl>
    <w:lvl w:ilvl="7">
      <w:numFmt w:val="bullet"/>
      <w:lvlText w:val="•"/>
      <w:lvlJc w:val="left"/>
      <w:pPr>
        <w:ind w:left="7908" w:hanging="852"/>
      </w:pPr>
    </w:lvl>
    <w:lvl w:ilvl="8">
      <w:numFmt w:val="bullet"/>
      <w:lvlText w:val="•"/>
      <w:lvlJc w:val="left"/>
      <w:pPr>
        <w:ind w:left="8961" w:hanging="852"/>
      </w:pPr>
    </w:lvl>
  </w:abstractNum>
  <w:abstractNum w:abstractNumId="14" w15:restartNumberingAfterBreak="0">
    <w:nsid w:val="002C34A9"/>
    <w:multiLevelType w:val="hybridMultilevel"/>
    <w:tmpl w:val="E452ADCA"/>
    <w:lvl w:ilvl="0" w:tplc="9ABC8E4A">
      <w:numFmt w:val="bullet"/>
      <w:lvlText w:val=""/>
      <w:lvlJc w:val="left"/>
      <w:pPr>
        <w:ind w:left="360" w:hanging="360"/>
      </w:pPr>
      <w:rPr>
        <w:rFonts w:ascii="Symbol" w:eastAsia="Symbol" w:hAnsi="Symbol" w:cs="Symbol" w:hint="default"/>
        <w:w w:val="100"/>
        <w:sz w:val="18"/>
        <w:szCs w:val="18"/>
        <w:lang w:val="en-GB" w:eastAsia="en-GB" w:bidi="en-GB"/>
      </w:rPr>
    </w:lvl>
    <w:lvl w:ilvl="1" w:tplc="4F34D4D4">
      <w:numFmt w:val="bullet"/>
      <w:lvlText w:val="•"/>
      <w:lvlJc w:val="left"/>
      <w:pPr>
        <w:ind w:left="920" w:hanging="360"/>
      </w:pPr>
      <w:rPr>
        <w:rFonts w:hint="default"/>
        <w:lang w:val="en-GB" w:eastAsia="en-GB" w:bidi="en-GB"/>
      </w:rPr>
    </w:lvl>
    <w:lvl w:ilvl="2" w:tplc="6986950C">
      <w:numFmt w:val="bullet"/>
      <w:lvlText w:val="•"/>
      <w:lvlJc w:val="left"/>
      <w:pPr>
        <w:ind w:left="1480" w:hanging="360"/>
      </w:pPr>
      <w:rPr>
        <w:rFonts w:hint="default"/>
        <w:lang w:val="en-GB" w:eastAsia="en-GB" w:bidi="en-GB"/>
      </w:rPr>
    </w:lvl>
    <w:lvl w:ilvl="3" w:tplc="9418028C">
      <w:numFmt w:val="bullet"/>
      <w:lvlText w:val="•"/>
      <w:lvlJc w:val="left"/>
      <w:pPr>
        <w:ind w:left="2040" w:hanging="360"/>
      </w:pPr>
      <w:rPr>
        <w:rFonts w:hint="default"/>
        <w:lang w:val="en-GB" w:eastAsia="en-GB" w:bidi="en-GB"/>
      </w:rPr>
    </w:lvl>
    <w:lvl w:ilvl="4" w:tplc="31EC9530">
      <w:numFmt w:val="bullet"/>
      <w:lvlText w:val="•"/>
      <w:lvlJc w:val="left"/>
      <w:pPr>
        <w:ind w:left="2601" w:hanging="360"/>
      </w:pPr>
      <w:rPr>
        <w:rFonts w:hint="default"/>
        <w:lang w:val="en-GB" w:eastAsia="en-GB" w:bidi="en-GB"/>
      </w:rPr>
    </w:lvl>
    <w:lvl w:ilvl="5" w:tplc="F948C9CA">
      <w:numFmt w:val="bullet"/>
      <w:lvlText w:val="•"/>
      <w:lvlJc w:val="left"/>
      <w:pPr>
        <w:ind w:left="3161" w:hanging="360"/>
      </w:pPr>
      <w:rPr>
        <w:rFonts w:hint="default"/>
        <w:lang w:val="en-GB" w:eastAsia="en-GB" w:bidi="en-GB"/>
      </w:rPr>
    </w:lvl>
    <w:lvl w:ilvl="6" w:tplc="DB6C6188">
      <w:numFmt w:val="bullet"/>
      <w:lvlText w:val="•"/>
      <w:lvlJc w:val="left"/>
      <w:pPr>
        <w:ind w:left="3721" w:hanging="360"/>
      </w:pPr>
      <w:rPr>
        <w:rFonts w:hint="default"/>
        <w:lang w:val="en-GB" w:eastAsia="en-GB" w:bidi="en-GB"/>
      </w:rPr>
    </w:lvl>
    <w:lvl w:ilvl="7" w:tplc="0050346E">
      <w:numFmt w:val="bullet"/>
      <w:lvlText w:val="•"/>
      <w:lvlJc w:val="left"/>
      <w:pPr>
        <w:ind w:left="4281" w:hanging="360"/>
      </w:pPr>
      <w:rPr>
        <w:rFonts w:hint="default"/>
        <w:lang w:val="en-GB" w:eastAsia="en-GB" w:bidi="en-GB"/>
      </w:rPr>
    </w:lvl>
    <w:lvl w:ilvl="8" w:tplc="B6F0B5B0">
      <w:numFmt w:val="bullet"/>
      <w:lvlText w:val="•"/>
      <w:lvlJc w:val="left"/>
      <w:pPr>
        <w:ind w:left="4841" w:hanging="360"/>
      </w:pPr>
      <w:rPr>
        <w:rFonts w:hint="default"/>
        <w:lang w:val="en-GB" w:eastAsia="en-GB" w:bidi="en-GB"/>
      </w:rPr>
    </w:lvl>
  </w:abstractNum>
  <w:abstractNum w:abstractNumId="15" w15:restartNumberingAfterBreak="0">
    <w:nsid w:val="00CB2645"/>
    <w:multiLevelType w:val="hybridMultilevel"/>
    <w:tmpl w:val="B48AC25A"/>
    <w:lvl w:ilvl="0" w:tplc="9FA2B794">
      <w:numFmt w:val="bullet"/>
      <w:lvlText w:val="□"/>
      <w:lvlJc w:val="left"/>
      <w:pPr>
        <w:ind w:left="827" w:hanging="360"/>
      </w:pPr>
      <w:rPr>
        <w:rFonts w:ascii="Wingdings 2" w:eastAsia="Wingdings 2" w:hAnsi="Wingdings 2" w:cs="Wingdings 2" w:hint="default"/>
        <w:w w:val="140"/>
        <w:sz w:val="22"/>
        <w:szCs w:val="22"/>
        <w:lang w:val="en-GB" w:eastAsia="en-GB" w:bidi="en-GB"/>
      </w:rPr>
    </w:lvl>
    <w:lvl w:ilvl="1" w:tplc="234474CA">
      <w:numFmt w:val="bullet"/>
      <w:lvlText w:val="•"/>
      <w:lvlJc w:val="left"/>
      <w:pPr>
        <w:ind w:left="1136" w:hanging="360"/>
      </w:pPr>
      <w:rPr>
        <w:rFonts w:hint="default"/>
        <w:lang w:val="en-GB" w:eastAsia="en-GB" w:bidi="en-GB"/>
      </w:rPr>
    </w:lvl>
    <w:lvl w:ilvl="2" w:tplc="D492895C">
      <w:numFmt w:val="bullet"/>
      <w:lvlText w:val="•"/>
      <w:lvlJc w:val="left"/>
      <w:pPr>
        <w:ind w:left="1453" w:hanging="360"/>
      </w:pPr>
      <w:rPr>
        <w:rFonts w:hint="default"/>
        <w:lang w:val="en-GB" w:eastAsia="en-GB" w:bidi="en-GB"/>
      </w:rPr>
    </w:lvl>
    <w:lvl w:ilvl="3" w:tplc="0748C642">
      <w:numFmt w:val="bullet"/>
      <w:lvlText w:val="•"/>
      <w:lvlJc w:val="left"/>
      <w:pPr>
        <w:ind w:left="1770" w:hanging="360"/>
      </w:pPr>
      <w:rPr>
        <w:rFonts w:hint="default"/>
        <w:lang w:val="en-GB" w:eastAsia="en-GB" w:bidi="en-GB"/>
      </w:rPr>
    </w:lvl>
    <w:lvl w:ilvl="4" w:tplc="6A52235A">
      <w:numFmt w:val="bullet"/>
      <w:lvlText w:val="•"/>
      <w:lvlJc w:val="left"/>
      <w:pPr>
        <w:ind w:left="2087" w:hanging="360"/>
      </w:pPr>
      <w:rPr>
        <w:rFonts w:hint="default"/>
        <w:lang w:val="en-GB" w:eastAsia="en-GB" w:bidi="en-GB"/>
      </w:rPr>
    </w:lvl>
    <w:lvl w:ilvl="5" w:tplc="AA8A03B6">
      <w:numFmt w:val="bullet"/>
      <w:lvlText w:val="•"/>
      <w:lvlJc w:val="left"/>
      <w:pPr>
        <w:ind w:left="2404" w:hanging="360"/>
      </w:pPr>
      <w:rPr>
        <w:rFonts w:hint="default"/>
        <w:lang w:val="en-GB" w:eastAsia="en-GB" w:bidi="en-GB"/>
      </w:rPr>
    </w:lvl>
    <w:lvl w:ilvl="6" w:tplc="AB24F6D6">
      <w:numFmt w:val="bullet"/>
      <w:lvlText w:val="•"/>
      <w:lvlJc w:val="left"/>
      <w:pPr>
        <w:ind w:left="2720" w:hanging="360"/>
      </w:pPr>
      <w:rPr>
        <w:rFonts w:hint="default"/>
        <w:lang w:val="en-GB" w:eastAsia="en-GB" w:bidi="en-GB"/>
      </w:rPr>
    </w:lvl>
    <w:lvl w:ilvl="7" w:tplc="FC329724">
      <w:numFmt w:val="bullet"/>
      <w:lvlText w:val="•"/>
      <w:lvlJc w:val="left"/>
      <w:pPr>
        <w:ind w:left="3037" w:hanging="360"/>
      </w:pPr>
      <w:rPr>
        <w:rFonts w:hint="default"/>
        <w:lang w:val="en-GB" w:eastAsia="en-GB" w:bidi="en-GB"/>
      </w:rPr>
    </w:lvl>
    <w:lvl w:ilvl="8" w:tplc="E7E86AA0">
      <w:numFmt w:val="bullet"/>
      <w:lvlText w:val="•"/>
      <w:lvlJc w:val="left"/>
      <w:pPr>
        <w:ind w:left="3354" w:hanging="360"/>
      </w:pPr>
      <w:rPr>
        <w:rFonts w:hint="default"/>
        <w:lang w:val="en-GB" w:eastAsia="en-GB" w:bidi="en-GB"/>
      </w:rPr>
    </w:lvl>
  </w:abstractNum>
  <w:abstractNum w:abstractNumId="16" w15:restartNumberingAfterBreak="0">
    <w:nsid w:val="00CB2955"/>
    <w:multiLevelType w:val="multilevel"/>
    <w:tmpl w:val="B70CC73E"/>
    <w:lvl w:ilvl="0">
      <w:start w:val="5"/>
      <w:numFmt w:val="decimal"/>
      <w:lvlText w:val="%1"/>
      <w:lvlJc w:val="left"/>
      <w:pPr>
        <w:ind w:left="951" w:hanging="720"/>
      </w:pPr>
      <w:rPr>
        <w:rFonts w:hint="default"/>
        <w:lang w:val="en-GB" w:eastAsia="en-GB" w:bidi="en-GB"/>
      </w:rPr>
    </w:lvl>
    <w:lvl w:ilvl="1">
      <w:start w:val="1"/>
      <w:numFmt w:val="decimal"/>
      <w:lvlText w:val="%1.%2"/>
      <w:lvlJc w:val="left"/>
      <w:pPr>
        <w:ind w:left="951" w:hanging="720"/>
      </w:pPr>
      <w:rPr>
        <w:rFonts w:ascii="Arial" w:eastAsia="Arial" w:hAnsi="Arial" w:cs="Arial" w:hint="default"/>
        <w:b/>
        <w:bCs/>
        <w:spacing w:val="-1"/>
        <w:w w:val="100"/>
        <w:sz w:val="22"/>
        <w:szCs w:val="22"/>
        <w:lang w:val="en-GB" w:eastAsia="en-GB" w:bidi="en-GB"/>
      </w:rPr>
    </w:lvl>
    <w:lvl w:ilvl="2">
      <w:numFmt w:val="bullet"/>
      <w:lvlText w:val=""/>
      <w:lvlJc w:val="left"/>
      <w:pPr>
        <w:ind w:left="1364" w:hanging="401"/>
      </w:pPr>
      <w:rPr>
        <w:rFonts w:ascii="Symbol" w:eastAsia="Symbol" w:hAnsi="Symbol" w:cs="Symbol" w:hint="default"/>
        <w:w w:val="100"/>
        <w:sz w:val="22"/>
        <w:szCs w:val="22"/>
        <w:lang w:val="en-GB" w:eastAsia="en-GB" w:bidi="en-GB"/>
      </w:rPr>
    </w:lvl>
    <w:lvl w:ilvl="3">
      <w:numFmt w:val="bullet"/>
      <w:lvlText w:val="o"/>
      <w:lvlJc w:val="left"/>
      <w:pPr>
        <w:ind w:left="2391" w:hanging="361"/>
      </w:pPr>
      <w:rPr>
        <w:rFonts w:ascii="Courier New" w:eastAsia="Courier New" w:hAnsi="Courier New" w:cs="Courier New" w:hint="default"/>
        <w:w w:val="100"/>
        <w:sz w:val="22"/>
        <w:szCs w:val="22"/>
        <w:lang w:val="en-GB" w:eastAsia="en-GB" w:bidi="en-GB"/>
      </w:rPr>
    </w:lvl>
    <w:lvl w:ilvl="4">
      <w:numFmt w:val="bullet"/>
      <w:lvlText w:val="•"/>
      <w:lvlJc w:val="left"/>
      <w:pPr>
        <w:ind w:left="4511" w:hanging="361"/>
      </w:pPr>
      <w:rPr>
        <w:rFonts w:hint="default"/>
        <w:lang w:val="en-GB" w:eastAsia="en-GB" w:bidi="en-GB"/>
      </w:rPr>
    </w:lvl>
    <w:lvl w:ilvl="5">
      <w:numFmt w:val="bullet"/>
      <w:lvlText w:val="•"/>
      <w:lvlJc w:val="left"/>
      <w:pPr>
        <w:ind w:left="5567" w:hanging="361"/>
      </w:pPr>
      <w:rPr>
        <w:rFonts w:hint="default"/>
        <w:lang w:val="en-GB" w:eastAsia="en-GB" w:bidi="en-GB"/>
      </w:rPr>
    </w:lvl>
    <w:lvl w:ilvl="6">
      <w:numFmt w:val="bullet"/>
      <w:lvlText w:val="•"/>
      <w:lvlJc w:val="left"/>
      <w:pPr>
        <w:ind w:left="6623" w:hanging="361"/>
      </w:pPr>
      <w:rPr>
        <w:rFonts w:hint="default"/>
        <w:lang w:val="en-GB" w:eastAsia="en-GB" w:bidi="en-GB"/>
      </w:rPr>
    </w:lvl>
    <w:lvl w:ilvl="7">
      <w:numFmt w:val="bullet"/>
      <w:lvlText w:val="•"/>
      <w:lvlJc w:val="left"/>
      <w:pPr>
        <w:ind w:left="7679" w:hanging="361"/>
      </w:pPr>
      <w:rPr>
        <w:rFonts w:hint="default"/>
        <w:lang w:val="en-GB" w:eastAsia="en-GB" w:bidi="en-GB"/>
      </w:rPr>
    </w:lvl>
    <w:lvl w:ilvl="8">
      <w:numFmt w:val="bullet"/>
      <w:lvlText w:val="•"/>
      <w:lvlJc w:val="left"/>
      <w:pPr>
        <w:ind w:left="8734" w:hanging="361"/>
      </w:pPr>
      <w:rPr>
        <w:rFonts w:hint="default"/>
        <w:lang w:val="en-GB" w:eastAsia="en-GB" w:bidi="en-GB"/>
      </w:rPr>
    </w:lvl>
  </w:abstractNum>
  <w:abstractNum w:abstractNumId="17" w15:restartNumberingAfterBreak="0">
    <w:nsid w:val="01007CA6"/>
    <w:multiLevelType w:val="hybridMultilevel"/>
    <w:tmpl w:val="76BA2F3C"/>
    <w:lvl w:ilvl="0" w:tplc="96C8129A">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DF241430">
      <w:numFmt w:val="bullet"/>
      <w:lvlText w:val="•"/>
      <w:lvlJc w:val="left"/>
      <w:pPr>
        <w:ind w:left="1136" w:hanging="360"/>
      </w:pPr>
      <w:rPr>
        <w:rFonts w:hint="default"/>
        <w:lang w:val="en-GB" w:eastAsia="en-GB" w:bidi="en-GB"/>
      </w:rPr>
    </w:lvl>
    <w:lvl w:ilvl="2" w:tplc="F2184806">
      <w:numFmt w:val="bullet"/>
      <w:lvlText w:val="•"/>
      <w:lvlJc w:val="left"/>
      <w:pPr>
        <w:ind w:left="1452" w:hanging="360"/>
      </w:pPr>
      <w:rPr>
        <w:rFonts w:hint="default"/>
        <w:lang w:val="en-GB" w:eastAsia="en-GB" w:bidi="en-GB"/>
      </w:rPr>
    </w:lvl>
    <w:lvl w:ilvl="3" w:tplc="6518A6A4">
      <w:numFmt w:val="bullet"/>
      <w:lvlText w:val="•"/>
      <w:lvlJc w:val="left"/>
      <w:pPr>
        <w:ind w:left="1768" w:hanging="360"/>
      </w:pPr>
      <w:rPr>
        <w:rFonts w:hint="default"/>
        <w:lang w:val="en-GB" w:eastAsia="en-GB" w:bidi="en-GB"/>
      </w:rPr>
    </w:lvl>
    <w:lvl w:ilvl="4" w:tplc="8F4A928E">
      <w:numFmt w:val="bullet"/>
      <w:lvlText w:val="•"/>
      <w:lvlJc w:val="left"/>
      <w:pPr>
        <w:ind w:left="2084" w:hanging="360"/>
      </w:pPr>
      <w:rPr>
        <w:rFonts w:hint="default"/>
        <w:lang w:val="en-GB" w:eastAsia="en-GB" w:bidi="en-GB"/>
      </w:rPr>
    </w:lvl>
    <w:lvl w:ilvl="5" w:tplc="FC108D96">
      <w:numFmt w:val="bullet"/>
      <w:lvlText w:val="•"/>
      <w:lvlJc w:val="left"/>
      <w:pPr>
        <w:ind w:left="2400" w:hanging="360"/>
      </w:pPr>
      <w:rPr>
        <w:rFonts w:hint="default"/>
        <w:lang w:val="en-GB" w:eastAsia="en-GB" w:bidi="en-GB"/>
      </w:rPr>
    </w:lvl>
    <w:lvl w:ilvl="6" w:tplc="54F25BA4">
      <w:numFmt w:val="bullet"/>
      <w:lvlText w:val="•"/>
      <w:lvlJc w:val="left"/>
      <w:pPr>
        <w:ind w:left="2716" w:hanging="360"/>
      </w:pPr>
      <w:rPr>
        <w:rFonts w:hint="default"/>
        <w:lang w:val="en-GB" w:eastAsia="en-GB" w:bidi="en-GB"/>
      </w:rPr>
    </w:lvl>
    <w:lvl w:ilvl="7" w:tplc="07189C3E">
      <w:numFmt w:val="bullet"/>
      <w:lvlText w:val="•"/>
      <w:lvlJc w:val="left"/>
      <w:pPr>
        <w:ind w:left="3032" w:hanging="360"/>
      </w:pPr>
      <w:rPr>
        <w:rFonts w:hint="default"/>
        <w:lang w:val="en-GB" w:eastAsia="en-GB" w:bidi="en-GB"/>
      </w:rPr>
    </w:lvl>
    <w:lvl w:ilvl="8" w:tplc="64A81C06">
      <w:numFmt w:val="bullet"/>
      <w:lvlText w:val="•"/>
      <w:lvlJc w:val="left"/>
      <w:pPr>
        <w:ind w:left="3348" w:hanging="360"/>
      </w:pPr>
      <w:rPr>
        <w:rFonts w:hint="default"/>
        <w:lang w:val="en-GB" w:eastAsia="en-GB" w:bidi="en-GB"/>
      </w:rPr>
    </w:lvl>
  </w:abstractNum>
  <w:abstractNum w:abstractNumId="18" w15:restartNumberingAfterBreak="0">
    <w:nsid w:val="011833E3"/>
    <w:multiLevelType w:val="hybridMultilevel"/>
    <w:tmpl w:val="B622C6A2"/>
    <w:lvl w:ilvl="0" w:tplc="E2F0B588">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C594391C">
      <w:numFmt w:val="bullet"/>
      <w:lvlText w:val="•"/>
      <w:lvlJc w:val="left"/>
      <w:pPr>
        <w:ind w:left="1115" w:hanging="360"/>
      </w:pPr>
      <w:rPr>
        <w:rFonts w:hint="default"/>
        <w:lang w:val="en-GB" w:eastAsia="en-GB" w:bidi="en-GB"/>
      </w:rPr>
    </w:lvl>
    <w:lvl w:ilvl="2" w:tplc="79DED638">
      <w:numFmt w:val="bullet"/>
      <w:lvlText w:val="•"/>
      <w:lvlJc w:val="left"/>
      <w:pPr>
        <w:ind w:left="1411" w:hanging="360"/>
      </w:pPr>
      <w:rPr>
        <w:rFonts w:hint="default"/>
        <w:lang w:val="en-GB" w:eastAsia="en-GB" w:bidi="en-GB"/>
      </w:rPr>
    </w:lvl>
    <w:lvl w:ilvl="3" w:tplc="BD08774E">
      <w:numFmt w:val="bullet"/>
      <w:lvlText w:val="•"/>
      <w:lvlJc w:val="left"/>
      <w:pPr>
        <w:ind w:left="1707" w:hanging="360"/>
      </w:pPr>
      <w:rPr>
        <w:rFonts w:hint="default"/>
        <w:lang w:val="en-GB" w:eastAsia="en-GB" w:bidi="en-GB"/>
      </w:rPr>
    </w:lvl>
    <w:lvl w:ilvl="4" w:tplc="8C6EC3D0">
      <w:numFmt w:val="bullet"/>
      <w:lvlText w:val="•"/>
      <w:lvlJc w:val="left"/>
      <w:pPr>
        <w:ind w:left="2003" w:hanging="360"/>
      </w:pPr>
      <w:rPr>
        <w:rFonts w:hint="default"/>
        <w:lang w:val="en-GB" w:eastAsia="en-GB" w:bidi="en-GB"/>
      </w:rPr>
    </w:lvl>
    <w:lvl w:ilvl="5" w:tplc="9A4E2A6A">
      <w:numFmt w:val="bullet"/>
      <w:lvlText w:val="•"/>
      <w:lvlJc w:val="left"/>
      <w:pPr>
        <w:ind w:left="2299" w:hanging="360"/>
      </w:pPr>
      <w:rPr>
        <w:rFonts w:hint="default"/>
        <w:lang w:val="en-GB" w:eastAsia="en-GB" w:bidi="en-GB"/>
      </w:rPr>
    </w:lvl>
    <w:lvl w:ilvl="6" w:tplc="799E3BF4">
      <w:numFmt w:val="bullet"/>
      <w:lvlText w:val="•"/>
      <w:lvlJc w:val="left"/>
      <w:pPr>
        <w:ind w:left="2594" w:hanging="360"/>
      </w:pPr>
      <w:rPr>
        <w:rFonts w:hint="default"/>
        <w:lang w:val="en-GB" w:eastAsia="en-GB" w:bidi="en-GB"/>
      </w:rPr>
    </w:lvl>
    <w:lvl w:ilvl="7" w:tplc="713475EC">
      <w:numFmt w:val="bullet"/>
      <w:lvlText w:val="•"/>
      <w:lvlJc w:val="left"/>
      <w:pPr>
        <w:ind w:left="2890" w:hanging="360"/>
      </w:pPr>
      <w:rPr>
        <w:rFonts w:hint="default"/>
        <w:lang w:val="en-GB" w:eastAsia="en-GB" w:bidi="en-GB"/>
      </w:rPr>
    </w:lvl>
    <w:lvl w:ilvl="8" w:tplc="7C5C6150">
      <w:numFmt w:val="bullet"/>
      <w:lvlText w:val="•"/>
      <w:lvlJc w:val="left"/>
      <w:pPr>
        <w:ind w:left="3186" w:hanging="360"/>
      </w:pPr>
      <w:rPr>
        <w:rFonts w:hint="default"/>
        <w:lang w:val="en-GB" w:eastAsia="en-GB" w:bidi="en-GB"/>
      </w:rPr>
    </w:lvl>
  </w:abstractNum>
  <w:abstractNum w:abstractNumId="19" w15:restartNumberingAfterBreak="0">
    <w:nsid w:val="018C09C0"/>
    <w:multiLevelType w:val="hybridMultilevel"/>
    <w:tmpl w:val="65D62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02453647"/>
    <w:multiLevelType w:val="hybridMultilevel"/>
    <w:tmpl w:val="E31C6E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02675F26"/>
    <w:multiLevelType w:val="hybridMultilevel"/>
    <w:tmpl w:val="F7E0D570"/>
    <w:lvl w:ilvl="0" w:tplc="DADCA326">
      <w:numFmt w:val="bullet"/>
      <w:lvlText w:val=""/>
      <w:lvlJc w:val="left"/>
      <w:pPr>
        <w:ind w:left="351" w:hanging="245"/>
      </w:pPr>
      <w:rPr>
        <w:rFonts w:ascii="Symbol" w:eastAsia="Symbol" w:hAnsi="Symbol" w:cs="Symbol" w:hint="default"/>
        <w:w w:val="99"/>
        <w:sz w:val="20"/>
        <w:szCs w:val="20"/>
        <w:lang w:val="en-GB" w:eastAsia="en-GB" w:bidi="en-GB"/>
      </w:rPr>
    </w:lvl>
    <w:lvl w:ilvl="1" w:tplc="6B82F140">
      <w:numFmt w:val="bullet"/>
      <w:lvlText w:val="•"/>
      <w:lvlJc w:val="left"/>
      <w:pPr>
        <w:ind w:left="487" w:hanging="245"/>
      </w:pPr>
      <w:rPr>
        <w:rFonts w:hint="default"/>
        <w:lang w:val="en-GB" w:eastAsia="en-GB" w:bidi="en-GB"/>
      </w:rPr>
    </w:lvl>
    <w:lvl w:ilvl="2" w:tplc="AAC828CE">
      <w:numFmt w:val="bullet"/>
      <w:lvlText w:val="•"/>
      <w:lvlJc w:val="left"/>
      <w:pPr>
        <w:ind w:left="615" w:hanging="245"/>
      </w:pPr>
      <w:rPr>
        <w:rFonts w:hint="default"/>
        <w:lang w:val="en-GB" w:eastAsia="en-GB" w:bidi="en-GB"/>
      </w:rPr>
    </w:lvl>
    <w:lvl w:ilvl="3" w:tplc="E826C02A">
      <w:numFmt w:val="bullet"/>
      <w:lvlText w:val="•"/>
      <w:lvlJc w:val="left"/>
      <w:pPr>
        <w:ind w:left="742" w:hanging="245"/>
      </w:pPr>
      <w:rPr>
        <w:rFonts w:hint="default"/>
        <w:lang w:val="en-GB" w:eastAsia="en-GB" w:bidi="en-GB"/>
      </w:rPr>
    </w:lvl>
    <w:lvl w:ilvl="4" w:tplc="94A63938">
      <w:numFmt w:val="bullet"/>
      <w:lvlText w:val="•"/>
      <w:lvlJc w:val="left"/>
      <w:pPr>
        <w:ind w:left="870" w:hanging="245"/>
      </w:pPr>
      <w:rPr>
        <w:rFonts w:hint="default"/>
        <w:lang w:val="en-GB" w:eastAsia="en-GB" w:bidi="en-GB"/>
      </w:rPr>
    </w:lvl>
    <w:lvl w:ilvl="5" w:tplc="A732B278">
      <w:numFmt w:val="bullet"/>
      <w:lvlText w:val="•"/>
      <w:lvlJc w:val="left"/>
      <w:pPr>
        <w:ind w:left="997" w:hanging="245"/>
      </w:pPr>
      <w:rPr>
        <w:rFonts w:hint="default"/>
        <w:lang w:val="en-GB" w:eastAsia="en-GB" w:bidi="en-GB"/>
      </w:rPr>
    </w:lvl>
    <w:lvl w:ilvl="6" w:tplc="5756F608">
      <w:numFmt w:val="bullet"/>
      <w:lvlText w:val="•"/>
      <w:lvlJc w:val="left"/>
      <w:pPr>
        <w:ind w:left="1125" w:hanging="245"/>
      </w:pPr>
      <w:rPr>
        <w:rFonts w:hint="default"/>
        <w:lang w:val="en-GB" w:eastAsia="en-GB" w:bidi="en-GB"/>
      </w:rPr>
    </w:lvl>
    <w:lvl w:ilvl="7" w:tplc="3CA2696A">
      <w:numFmt w:val="bullet"/>
      <w:lvlText w:val="•"/>
      <w:lvlJc w:val="left"/>
      <w:pPr>
        <w:ind w:left="1252" w:hanging="245"/>
      </w:pPr>
      <w:rPr>
        <w:rFonts w:hint="default"/>
        <w:lang w:val="en-GB" w:eastAsia="en-GB" w:bidi="en-GB"/>
      </w:rPr>
    </w:lvl>
    <w:lvl w:ilvl="8" w:tplc="8DF47642">
      <w:numFmt w:val="bullet"/>
      <w:lvlText w:val="•"/>
      <w:lvlJc w:val="left"/>
      <w:pPr>
        <w:ind w:left="1380" w:hanging="245"/>
      </w:pPr>
      <w:rPr>
        <w:rFonts w:hint="default"/>
        <w:lang w:val="en-GB" w:eastAsia="en-GB" w:bidi="en-GB"/>
      </w:rPr>
    </w:lvl>
  </w:abstractNum>
  <w:abstractNum w:abstractNumId="22" w15:restartNumberingAfterBreak="0">
    <w:nsid w:val="02970FD6"/>
    <w:multiLevelType w:val="hybridMultilevel"/>
    <w:tmpl w:val="4AA4EB84"/>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284" w:hanging="360"/>
      </w:pPr>
      <w:rPr>
        <w:rFonts w:ascii="Courier New" w:hAnsi="Courier New" w:cs="Courier New" w:hint="default"/>
      </w:rPr>
    </w:lvl>
    <w:lvl w:ilvl="2" w:tplc="08090005" w:tentative="1">
      <w:start w:val="1"/>
      <w:numFmt w:val="bullet"/>
      <w:lvlText w:val=""/>
      <w:lvlJc w:val="left"/>
      <w:pPr>
        <w:ind w:left="1004" w:hanging="360"/>
      </w:pPr>
      <w:rPr>
        <w:rFonts w:ascii="Wingdings" w:hAnsi="Wingdings" w:hint="default"/>
      </w:rPr>
    </w:lvl>
    <w:lvl w:ilvl="3" w:tplc="08090001" w:tentative="1">
      <w:start w:val="1"/>
      <w:numFmt w:val="bullet"/>
      <w:lvlText w:val=""/>
      <w:lvlJc w:val="left"/>
      <w:pPr>
        <w:ind w:left="1724" w:hanging="360"/>
      </w:pPr>
      <w:rPr>
        <w:rFonts w:ascii="Symbol" w:hAnsi="Symbol" w:hint="default"/>
      </w:rPr>
    </w:lvl>
    <w:lvl w:ilvl="4" w:tplc="08090003" w:tentative="1">
      <w:start w:val="1"/>
      <w:numFmt w:val="bullet"/>
      <w:lvlText w:val="o"/>
      <w:lvlJc w:val="left"/>
      <w:pPr>
        <w:ind w:left="2444" w:hanging="360"/>
      </w:pPr>
      <w:rPr>
        <w:rFonts w:ascii="Courier New" w:hAnsi="Courier New" w:cs="Courier New" w:hint="default"/>
      </w:rPr>
    </w:lvl>
    <w:lvl w:ilvl="5" w:tplc="08090005" w:tentative="1">
      <w:start w:val="1"/>
      <w:numFmt w:val="bullet"/>
      <w:lvlText w:val=""/>
      <w:lvlJc w:val="left"/>
      <w:pPr>
        <w:ind w:left="3164" w:hanging="360"/>
      </w:pPr>
      <w:rPr>
        <w:rFonts w:ascii="Wingdings" w:hAnsi="Wingdings" w:hint="default"/>
      </w:rPr>
    </w:lvl>
    <w:lvl w:ilvl="6" w:tplc="08090001" w:tentative="1">
      <w:start w:val="1"/>
      <w:numFmt w:val="bullet"/>
      <w:lvlText w:val=""/>
      <w:lvlJc w:val="left"/>
      <w:pPr>
        <w:ind w:left="3884" w:hanging="360"/>
      </w:pPr>
      <w:rPr>
        <w:rFonts w:ascii="Symbol" w:hAnsi="Symbol" w:hint="default"/>
      </w:rPr>
    </w:lvl>
    <w:lvl w:ilvl="7" w:tplc="08090003" w:tentative="1">
      <w:start w:val="1"/>
      <w:numFmt w:val="bullet"/>
      <w:lvlText w:val="o"/>
      <w:lvlJc w:val="left"/>
      <w:pPr>
        <w:ind w:left="4604" w:hanging="360"/>
      </w:pPr>
      <w:rPr>
        <w:rFonts w:ascii="Courier New" w:hAnsi="Courier New" w:cs="Courier New" w:hint="default"/>
      </w:rPr>
    </w:lvl>
    <w:lvl w:ilvl="8" w:tplc="08090005" w:tentative="1">
      <w:start w:val="1"/>
      <w:numFmt w:val="bullet"/>
      <w:lvlText w:val=""/>
      <w:lvlJc w:val="left"/>
      <w:pPr>
        <w:ind w:left="5324" w:hanging="360"/>
      </w:pPr>
      <w:rPr>
        <w:rFonts w:ascii="Wingdings" w:hAnsi="Wingdings" w:hint="default"/>
      </w:rPr>
    </w:lvl>
  </w:abstractNum>
  <w:abstractNum w:abstractNumId="23" w15:restartNumberingAfterBreak="0">
    <w:nsid w:val="02D54631"/>
    <w:multiLevelType w:val="hybridMultilevel"/>
    <w:tmpl w:val="089462E8"/>
    <w:lvl w:ilvl="0" w:tplc="F0D0E400">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8788DE1A">
      <w:numFmt w:val="bullet"/>
      <w:lvlText w:val="•"/>
      <w:lvlJc w:val="left"/>
      <w:pPr>
        <w:ind w:left="1115" w:hanging="360"/>
      </w:pPr>
      <w:rPr>
        <w:rFonts w:hint="default"/>
        <w:lang w:val="en-GB" w:eastAsia="en-GB" w:bidi="en-GB"/>
      </w:rPr>
    </w:lvl>
    <w:lvl w:ilvl="2" w:tplc="1B201A06">
      <w:numFmt w:val="bullet"/>
      <w:lvlText w:val="•"/>
      <w:lvlJc w:val="left"/>
      <w:pPr>
        <w:ind w:left="1411" w:hanging="360"/>
      </w:pPr>
      <w:rPr>
        <w:rFonts w:hint="default"/>
        <w:lang w:val="en-GB" w:eastAsia="en-GB" w:bidi="en-GB"/>
      </w:rPr>
    </w:lvl>
    <w:lvl w:ilvl="3" w:tplc="BA84F60E">
      <w:numFmt w:val="bullet"/>
      <w:lvlText w:val="•"/>
      <w:lvlJc w:val="left"/>
      <w:pPr>
        <w:ind w:left="1707" w:hanging="360"/>
      </w:pPr>
      <w:rPr>
        <w:rFonts w:hint="default"/>
        <w:lang w:val="en-GB" w:eastAsia="en-GB" w:bidi="en-GB"/>
      </w:rPr>
    </w:lvl>
    <w:lvl w:ilvl="4" w:tplc="155A7462">
      <w:numFmt w:val="bullet"/>
      <w:lvlText w:val="•"/>
      <w:lvlJc w:val="left"/>
      <w:pPr>
        <w:ind w:left="2003" w:hanging="360"/>
      </w:pPr>
      <w:rPr>
        <w:rFonts w:hint="default"/>
        <w:lang w:val="en-GB" w:eastAsia="en-GB" w:bidi="en-GB"/>
      </w:rPr>
    </w:lvl>
    <w:lvl w:ilvl="5" w:tplc="349A7C66">
      <w:numFmt w:val="bullet"/>
      <w:lvlText w:val="•"/>
      <w:lvlJc w:val="left"/>
      <w:pPr>
        <w:ind w:left="2299" w:hanging="360"/>
      </w:pPr>
      <w:rPr>
        <w:rFonts w:hint="default"/>
        <w:lang w:val="en-GB" w:eastAsia="en-GB" w:bidi="en-GB"/>
      </w:rPr>
    </w:lvl>
    <w:lvl w:ilvl="6" w:tplc="B4325FCE">
      <w:numFmt w:val="bullet"/>
      <w:lvlText w:val="•"/>
      <w:lvlJc w:val="left"/>
      <w:pPr>
        <w:ind w:left="2594" w:hanging="360"/>
      </w:pPr>
      <w:rPr>
        <w:rFonts w:hint="default"/>
        <w:lang w:val="en-GB" w:eastAsia="en-GB" w:bidi="en-GB"/>
      </w:rPr>
    </w:lvl>
    <w:lvl w:ilvl="7" w:tplc="F5EABFC0">
      <w:numFmt w:val="bullet"/>
      <w:lvlText w:val="•"/>
      <w:lvlJc w:val="left"/>
      <w:pPr>
        <w:ind w:left="2890" w:hanging="360"/>
      </w:pPr>
      <w:rPr>
        <w:rFonts w:hint="default"/>
        <w:lang w:val="en-GB" w:eastAsia="en-GB" w:bidi="en-GB"/>
      </w:rPr>
    </w:lvl>
    <w:lvl w:ilvl="8" w:tplc="D5A84E16">
      <w:numFmt w:val="bullet"/>
      <w:lvlText w:val="•"/>
      <w:lvlJc w:val="left"/>
      <w:pPr>
        <w:ind w:left="3186" w:hanging="360"/>
      </w:pPr>
      <w:rPr>
        <w:rFonts w:hint="default"/>
        <w:lang w:val="en-GB" w:eastAsia="en-GB" w:bidi="en-GB"/>
      </w:rPr>
    </w:lvl>
  </w:abstractNum>
  <w:abstractNum w:abstractNumId="24" w15:restartNumberingAfterBreak="0">
    <w:nsid w:val="035B6A12"/>
    <w:multiLevelType w:val="multilevel"/>
    <w:tmpl w:val="F1C0DA82"/>
    <w:lvl w:ilvl="0">
      <w:start w:val="1"/>
      <w:numFmt w:val="decimal"/>
      <w:lvlText w:val="%1."/>
      <w:lvlJc w:val="left"/>
      <w:pPr>
        <w:ind w:left="972" w:hanging="721"/>
      </w:pPr>
      <w:rPr>
        <w:rFonts w:ascii="Arial" w:eastAsia="Arial" w:hAnsi="Arial" w:cs="Arial" w:hint="default"/>
        <w:spacing w:val="-1"/>
        <w:w w:val="100"/>
        <w:sz w:val="22"/>
        <w:szCs w:val="22"/>
        <w:lang w:val="en-GB" w:eastAsia="en-GB" w:bidi="en-GB"/>
      </w:rPr>
    </w:lvl>
    <w:lvl w:ilvl="1">
      <w:start w:val="1"/>
      <w:numFmt w:val="decimal"/>
      <w:lvlText w:val="%1.%2"/>
      <w:lvlJc w:val="left"/>
      <w:pPr>
        <w:ind w:left="972" w:hanging="720"/>
      </w:pPr>
      <w:rPr>
        <w:rFonts w:ascii="Arial" w:eastAsia="Arial" w:hAnsi="Arial" w:cs="Arial" w:hint="default"/>
        <w:spacing w:val="-1"/>
        <w:w w:val="100"/>
        <w:sz w:val="22"/>
        <w:szCs w:val="22"/>
        <w:lang w:val="en-GB" w:eastAsia="en-GB" w:bidi="en-GB"/>
      </w:rPr>
    </w:lvl>
    <w:lvl w:ilvl="2">
      <w:numFmt w:val="bullet"/>
      <w:lvlText w:val="•"/>
      <w:lvlJc w:val="left"/>
      <w:pPr>
        <w:ind w:left="2929" w:hanging="720"/>
      </w:pPr>
      <w:rPr>
        <w:rFonts w:hint="default"/>
        <w:lang w:val="en-GB" w:eastAsia="en-GB" w:bidi="en-GB"/>
      </w:rPr>
    </w:lvl>
    <w:lvl w:ilvl="3">
      <w:numFmt w:val="bullet"/>
      <w:lvlText w:val="•"/>
      <w:lvlJc w:val="left"/>
      <w:pPr>
        <w:ind w:left="3903" w:hanging="720"/>
      </w:pPr>
      <w:rPr>
        <w:rFonts w:hint="default"/>
        <w:lang w:val="en-GB" w:eastAsia="en-GB" w:bidi="en-GB"/>
      </w:rPr>
    </w:lvl>
    <w:lvl w:ilvl="4">
      <w:numFmt w:val="bullet"/>
      <w:lvlText w:val="•"/>
      <w:lvlJc w:val="left"/>
      <w:pPr>
        <w:ind w:left="4878" w:hanging="720"/>
      </w:pPr>
      <w:rPr>
        <w:rFonts w:hint="default"/>
        <w:lang w:val="en-GB" w:eastAsia="en-GB" w:bidi="en-GB"/>
      </w:rPr>
    </w:lvl>
    <w:lvl w:ilvl="5">
      <w:numFmt w:val="bullet"/>
      <w:lvlText w:val="•"/>
      <w:lvlJc w:val="left"/>
      <w:pPr>
        <w:ind w:left="5853" w:hanging="720"/>
      </w:pPr>
      <w:rPr>
        <w:rFonts w:hint="default"/>
        <w:lang w:val="en-GB" w:eastAsia="en-GB" w:bidi="en-GB"/>
      </w:rPr>
    </w:lvl>
    <w:lvl w:ilvl="6">
      <w:numFmt w:val="bullet"/>
      <w:lvlText w:val="•"/>
      <w:lvlJc w:val="left"/>
      <w:pPr>
        <w:ind w:left="6827" w:hanging="720"/>
      </w:pPr>
      <w:rPr>
        <w:rFonts w:hint="default"/>
        <w:lang w:val="en-GB" w:eastAsia="en-GB" w:bidi="en-GB"/>
      </w:rPr>
    </w:lvl>
    <w:lvl w:ilvl="7">
      <w:numFmt w:val="bullet"/>
      <w:lvlText w:val="•"/>
      <w:lvlJc w:val="left"/>
      <w:pPr>
        <w:ind w:left="7802" w:hanging="720"/>
      </w:pPr>
      <w:rPr>
        <w:rFonts w:hint="default"/>
        <w:lang w:val="en-GB" w:eastAsia="en-GB" w:bidi="en-GB"/>
      </w:rPr>
    </w:lvl>
    <w:lvl w:ilvl="8">
      <w:numFmt w:val="bullet"/>
      <w:lvlText w:val="•"/>
      <w:lvlJc w:val="left"/>
      <w:pPr>
        <w:ind w:left="8777" w:hanging="720"/>
      </w:pPr>
      <w:rPr>
        <w:rFonts w:hint="default"/>
        <w:lang w:val="en-GB" w:eastAsia="en-GB" w:bidi="en-GB"/>
      </w:rPr>
    </w:lvl>
  </w:abstractNum>
  <w:abstractNum w:abstractNumId="25" w15:restartNumberingAfterBreak="0">
    <w:nsid w:val="044B732A"/>
    <w:multiLevelType w:val="hybridMultilevel"/>
    <w:tmpl w:val="A23A28A0"/>
    <w:lvl w:ilvl="0" w:tplc="D9D45498">
      <w:numFmt w:val="bullet"/>
      <w:lvlText w:val=""/>
      <w:lvlJc w:val="left"/>
      <w:pPr>
        <w:ind w:left="659" w:hanging="428"/>
      </w:pPr>
      <w:rPr>
        <w:rFonts w:hint="default"/>
        <w:w w:val="100"/>
        <w:lang w:val="en-GB" w:eastAsia="en-GB" w:bidi="en-GB"/>
      </w:rPr>
    </w:lvl>
    <w:lvl w:ilvl="1" w:tplc="E15ABC86">
      <w:numFmt w:val="bullet"/>
      <w:lvlText w:val="•"/>
      <w:lvlJc w:val="left"/>
      <w:pPr>
        <w:ind w:left="1678" w:hanging="428"/>
      </w:pPr>
      <w:rPr>
        <w:rFonts w:hint="default"/>
        <w:lang w:val="en-GB" w:eastAsia="en-GB" w:bidi="en-GB"/>
      </w:rPr>
    </w:lvl>
    <w:lvl w:ilvl="2" w:tplc="1960FE86">
      <w:numFmt w:val="bullet"/>
      <w:lvlText w:val="•"/>
      <w:lvlJc w:val="left"/>
      <w:pPr>
        <w:ind w:left="2697" w:hanging="428"/>
      </w:pPr>
      <w:rPr>
        <w:rFonts w:hint="default"/>
        <w:lang w:val="en-GB" w:eastAsia="en-GB" w:bidi="en-GB"/>
      </w:rPr>
    </w:lvl>
    <w:lvl w:ilvl="3" w:tplc="08B219AC">
      <w:numFmt w:val="bullet"/>
      <w:lvlText w:val="•"/>
      <w:lvlJc w:val="left"/>
      <w:pPr>
        <w:ind w:left="3715" w:hanging="428"/>
      </w:pPr>
      <w:rPr>
        <w:rFonts w:hint="default"/>
        <w:lang w:val="en-GB" w:eastAsia="en-GB" w:bidi="en-GB"/>
      </w:rPr>
    </w:lvl>
    <w:lvl w:ilvl="4" w:tplc="4DE23002">
      <w:numFmt w:val="bullet"/>
      <w:lvlText w:val="•"/>
      <w:lvlJc w:val="left"/>
      <w:pPr>
        <w:ind w:left="4734" w:hanging="428"/>
      </w:pPr>
      <w:rPr>
        <w:rFonts w:hint="default"/>
        <w:lang w:val="en-GB" w:eastAsia="en-GB" w:bidi="en-GB"/>
      </w:rPr>
    </w:lvl>
    <w:lvl w:ilvl="5" w:tplc="3D78B0F6">
      <w:numFmt w:val="bullet"/>
      <w:lvlText w:val="•"/>
      <w:lvlJc w:val="left"/>
      <w:pPr>
        <w:ind w:left="5753" w:hanging="428"/>
      </w:pPr>
      <w:rPr>
        <w:rFonts w:hint="default"/>
        <w:lang w:val="en-GB" w:eastAsia="en-GB" w:bidi="en-GB"/>
      </w:rPr>
    </w:lvl>
    <w:lvl w:ilvl="6" w:tplc="81200C70">
      <w:numFmt w:val="bullet"/>
      <w:lvlText w:val="•"/>
      <w:lvlJc w:val="left"/>
      <w:pPr>
        <w:ind w:left="6771" w:hanging="428"/>
      </w:pPr>
      <w:rPr>
        <w:rFonts w:hint="default"/>
        <w:lang w:val="en-GB" w:eastAsia="en-GB" w:bidi="en-GB"/>
      </w:rPr>
    </w:lvl>
    <w:lvl w:ilvl="7" w:tplc="850C95B6">
      <w:numFmt w:val="bullet"/>
      <w:lvlText w:val="•"/>
      <w:lvlJc w:val="left"/>
      <w:pPr>
        <w:ind w:left="7790" w:hanging="428"/>
      </w:pPr>
      <w:rPr>
        <w:rFonts w:hint="default"/>
        <w:lang w:val="en-GB" w:eastAsia="en-GB" w:bidi="en-GB"/>
      </w:rPr>
    </w:lvl>
    <w:lvl w:ilvl="8" w:tplc="DD908492">
      <w:numFmt w:val="bullet"/>
      <w:lvlText w:val="•"/>
      <w:lvlJc w:val="left"/>
      <w:pPr>
        <w:ind w:left="8809" w:hanging="428"/>
      </w:pPr>
      <w:rPr>
        <w:rFonts w:hint="default"/>
        <w:lang w:val="en-GB" w:eastAsia="en-GB" w:bidi="en-GB"/>
      </w:rPr>
    </w:lvl>
  </w:abstractNum>
  <w:abstractNum w:abstractNumId="26" w15:restartNumberingAfterBreak="0">
    <w:nsid w:val="04531879"/>
    <w:multiLevelType w:val="hybridMultilevel"/>
    <w:tmpl w:val="02FCD71E"/>
    <w:lvl w:ilvl="0" w:tplc="45AC3978">
      <w:start w:val="1"/>
      <w:numFmt w:val="decimal"/>
      <w:lvlText w:val="%1)"/>
      <w:lvlJc w:val="left"/>
      <w:pPr>
        <w:ind w:left="852" w:hanging="281"/>
      </w:pPr>
      <w:rPr>
        <w:rFonts w:ascii="Calibri" w:eastAsia="Calibri" w:hAnsi="Calibri" w:cs="Calibri" w:hint="default"/>
        <w:spacing w:val="-27"/>
        <w:w w:val="100"/>
        <w:sz w:val="24"/>
        <w:szCs w:val="24"/>
        <w:lang w:val="en-GB" w:eastAsia="en-GB" w:bidi="en-GB"/>
      </w:rPr>
    </w:lvl>
    <w:lvl w:ilvl="1" w:tplc="0B7C0CDA">
      <w:numFmt w:val="bullet"/>
      <w:lvlText w:val="•"/>
      <w:lvlJc w:val="left"/>
      <w:pPr>
        <w:ind w:left="1938" w:hanging="281"/>
      </w:pPr>
      <w:rPr>
        <w:rFonts w:hint="default"/>
        <w:lang w:val="en-GB" w:eastAsia="en-GB" w:bidi="en-GB"/>
      </w:rPr>
    </w:lvl>
    <w:lvl w:ilvl="2" w:tplc="8BF495F0">
      <w:numFmt w:val="bullet"/>
      <w:lvlText w:val="•"/>
      <w:lvlJc w:val="left"/>
      <w:pPr>
        <w:ind w:left="3017" w:hanging="281"/>
      </w:pPr>
      <w:rPr>
        <w:rFonts w:hint="default"/>
        <w:lang w:val="en-GB" w:eastAsia="en-GB" w:bidi="en-GB"/>
      </w:rPr>
    </w:lvl>
    <w:lvl w:ilvl="3" w:tplc="907C7D7A">
      <w:numFmt w:val="bullet"/>
      <w:lvlText w:val="•"/>
      <w:lvlJc w:val="left"/>
      <w:pPr>
        <w:ind w:left="4095" w:hanging="281"/>
      </w:pPr>
      <w:rPr>
        <w:rFonts w:hint="default"/>
        <w:lang w:val="en-GB" w:eastAsia="en-GB" w:bidi="en-GB"/>
      </w:rPr>
    </w:lvl>
    <w:lvl w:ilvl="4" w:tplc="40FEAA7E">
      <w:numFmt w:val="bullet"/>
      <w:lvlText w:val="•"/>
      <w:lvlJc w:val="left"/>
      <w:pPr>
        <w:ind w:left="5174" w:hanging="281"/>
      </w:pPr>
      <w:rPr>
        <w:rFonts w:hint="default"/>
        <w:lang w:val="en-GB" w:eastAsia="en-GB" w:bidi="en-GB"/>
      </w:rPr>
    </w:lvl>
    <w:lvl w:ilvl="5" w:tplc="31420386">
      <w:numFmt w:val="bullet"/>
      <w:lvlText w:val="•"/>
      <w:lvlJc w:val="left"/>
      <w:pPr>
        <w:ind w:left="6253" w:hanging="281"/>
      </w:pPr>
      <w:rPr>
        <w:rFonts w:hint="default"/>
        <w:lang w:val="en-GB" w:eastAsia="en-GB" w:bidi="en-GB"/>
      </w:rPr>
    </w:lvl>
    <w:lvl w:ilvl="6" w:tplc="7BE230A6">
      <w:numFmt w:val="bullet"/>
      <w:lvlText w:val="•"/>
      <w:lvlJc w:val="left"/>
      <w:pPr>
        <w:ind w:left="7331" w:hanging="281"/>
      </w:pPr>
      <w:rPr>
        <w:rFonts w:hint="default"/>
        <w:lang w:val="en-GB" w:eastAsia="en-GB" w:bidi="en-GB"/>
      </w:rPr>
    </w:lvl>
    <w:lvl w:ilvl="7" w:tplc="D13C7186">
      <w:numFmt w:val="bullet"/>
      <w:lvlText w:val="•"/>
      <w:lvlJc w:val="left"/>
      <w:pPr>
        <w:ind w:left="8410" w:hanging="281"/>
      </w:pPr>
      <w:rPr>
        <w:rFonts w:hint="default"/>
        <w:lang w:val="en-GB" w:eastAsia="en-GB" w:bidi="en-GB"/>
      </w:rPr>
    </w:lvl>
    <w:lvl w:ilvl="8" w:tplc="A1E2E1B0">
      <w:numFmt w:val="bullet"/>
      <w:lvlText w:val="•"/>
      <w:lvlJc w:val="left"/>
      <w:pPr>
        <w:ind w:left="9489" w:hanging="281"/>
      </w:pPr>
      <w:rPr>
        <w:rFonts w:hint="default"/>
        <w:lang w:val="en-GB" w:eastAsia="en-GB" w:bidi="en-GB"/>
      </w:rPr>
    </w:lvl>
  </w:abstractNum>
  <w:abstractNum w:abstractNumId="27" w15:restartNumberingAfterBreak="0">
    <w:nsid w:val="04CC4574"/>
    <w:multiLevelType w:val="hybridMultilevel"/>
    <w:tmpl w:val="80BC12F4"/>
    <w:lvl w:ilvl="0" w:tplc="62D4B36C">
      <w:numFmt w:val="bullet"/>
      <w:lvlText w:val=""/>
      <w:lvlJc w:val="left"/>
      <w:pPr>
        <w:ind w:left="360" w:hanging="360"/>
      </w:pPr>
      <w:rPr>
        <w:rFonts w:ascii="Symbol" w:eastAsia="Symbol" w:hAnsi="Symbol" w:cs="Symbol" w:hint="default"/>
        <w:w w:val="100"/>
        <w:sz w:val="18"/>
        <w:szCs w:val="18"/>
        <w:lang w:val="en-GB" w:eastAsia="en-GB" w:bidi="en-GB"/>
      </w:rPr>
    </w:lvl>
    <w:lvl w:ilvl="1" w:tplc="C2C81E50">
      <w:numFmt w:val="bullet"/>
      <w:lvlText w:val="•"/>
      <w:lvlJc w:val="left"/>
      <w:pPr>
        <w:ind w:left="1187" w:hanging="360"/>
      </w:pPr>
      <w:rPr>
        <w:rFonts w:hint="default"/>
        <w:lang w:val="en-GB" w:eastAsia="en-GB" w:bidi="en-GB"/>
      </w:rPr>
    </w:lvl>
    <w:lvl w:ilvl="2" w:tplc="3C16766C">
      <w:numFmt w:val="bullet"/>
      <w:lvlText w:val="•"/>
      <w:lvlJc w:val="left"/>
      <w:pPr>
        <w:ind w:left="2015" w:hanging="360"/>
      </w:pPr>
      <w:rPr>
        <w:rFonts w:hint="default"/>
        <w:lang w:val="en-GB" w:eastAsia="en-GB" w:bidi="en-GB"/>
      </w:rPr>
    </w:lvl>
    <w:lvl w:ilvl="3" w:tplc="86F60E78">
      <w:numFmt w:val="bullet"/>
      <w:lvlText w:val="•"/>
      <w:lvlJc w:val="left"/>
      <w:pPr>
        <w:ind w:left="2843" w:hanging="360"/>
      </w:pPr>
      <w:rPr>
        <w:rFonts w:hint="default"/>
        <w:lang w:val="en-GB" w:eastAsia="en-GB" w:bidi="en-GB"/>
      </w:rPr>
    </w:lvl>
    <w:lvl w:ilvl="4" w:tplc="84507ABC">
      <w:numFmt w:val="bullet"/>
      <w:lvlText w:val="•"/>
      <w:lvlJc w:val="left"/>
      <w:pPr>
        <w:ind w:left="3671" w:hanging="360"/>
      </w:pPr>
      <w:rPr>
        <w:rFonts w:hint="default"/>
        <w:lang w:val="en-GB" w:eastAsia="en-GB" w:bidi="en-GB"/>
      </w:rPr>
    </w:lvl>
    <w:lvl w:ilvl="5" w:tplc="E334F1D0">
      <w:numFmt w:val="bullet"/>
      <w:lvlText w:val="•"/>
      <w:lvlJc w:val="left"/>
      <w:pPr>
        <w:ind w:left="4498" w:hanging="360"/>
      </w:pPr>
      <w:rPr>
        <w:rFonts w:hint="default"/>
        <w:lang w:val="en-GB" w:eastAsia="en-GB" w:bidi="en-GB"/>
      </w:rPr>
    </w:lvl>
    <w:lvl w:ilvl="6" w:tplc="3FF063E6">
      <w:numFmt w:val="bullet"/>
      <w:lvlText w:val="•"/>
      <w:lvlJc w:val="left"/>
      <w:pPr>
        <w:ind w:left="5326" w:hanging="360"/>
      </w:pPr>
      <w:rPr>
        <w:rFonts w:hint="default"/>
        <w:lang w:val="en-GB" w:eastAsia="en-GB" w:bidi="en-GB"/>
      </w:rPr>
    </w:lvl>
    <w:lvl w:ilvl="7" w:tplc="C7686200">
      <w:numFmt w:val="bullet"/>
      <w:lvlText w:val="•"/>
      <w:lvlJc w:val="left"/>
      <w:pPr>
        <w:ind w:left="6154" w:hanging="360"/>
      </w:pPr>
      <w:rPr>
        <w:rFonts w:hint="default"/>
        <w:lang w:val="en-GB" w:eastAsia="en-GB" w:bidi="en-GB"/>
      </w:rPr>
    </w:lvl>
    <w:lvl w:ilvl="8" w:tplc="22406640">
      <w:numFmt w:val="bullet"/>
      <w:lvlText w:val="•"/>
      <w:lvlJc w:val="left"/>
      <w:pPr>
        <w:ind w:left="6982" w:hanging="360"/>
      </w:pPr>
      <w:rPr>
        <w:rFonts w:hint="default"/>
        <w:lang w:val="en-GB" w:eastAsia="en-GB" w:bidi="en-GB"/>
      </w:rPr>
    </w:lvl>
  </w:abstractNum>
  <w:abstractNum w:abstractNumId="28" w15:restartNumberingAfterBreak="0">
    <w:nsid w:val="04ED3012"/>
    <w:multiLevelType w:val="hybridMultilevel"/>
    <w:tmpl w:val="A900E308"/>
    <w:lvl w:ilvl="0" w:tplc="68BA1154">
      <w:start w:val="1"/>
      <w:numFmt w:val="lowerRoman"/>
      <w:lvlText w:val="%1."/>
      <w:lvlJc w:val="left"/>
      <w:pPr>
        <w:ind w:left="1952" w:hanging="425"/>
      </w:pPr>
      <w:rPr>
        <w:rFonts w:ascii="Arial" w:eastAsia="Arial" w:hAnsi="Arial" w:cs="Arial" w:hint="default"/>
        <w:spacing w:val="-2"/>
        <w:w w:val="100"/>
        <w:sz w:val="22"/>
        <w:szCs w:val="22"/>
        <w:lang w:val="en-GB" w:eastAsia="en-GB" w:bidi="en-GB"/>
      </w:rPr>
    </w:lvl>
    <w:lvl w:ilvl="1" w:tplc="48DECCDC">
      <w:numFmt w:val="bullet"/>
      <w:lvlText w:val="•"/>
      <w:lvlJc w:val="left"/>
      <w:pPr>
        <w:ind w:left="2850" w:hanging="425"/>
      </w:pPr>
      <w:rPr>
        <w:rFonts w:hint="default"/>
        <w:lang w:val="en-GB" w:eastAsia="en-GB" w:bidi="en-GB"/>
      </w:rPr>
    </w:lvl>
    <w:lvl w:ilvl="2" w:tplc="D3A615CA">
      <w:numFmt w:val="bullet"/>
      <w:lvlText w:val="•"/>
      <w:lvlJc w:val="left"/>
      <w:pPr>
        <w:ind w:left="3741" w:hanging="425"/>
      </w:pPr>
      <w:rPr>
        <w:rFonts w:hint="default"/>
        <w:lang w:val="en-GB" w:eastAsia="en-GB" w:bidi="en-GB"/>
      </w:rPr>
    </w:lvl>
    <w:lvl w:ilvl="3" w:tplc="5EEE27CA">
      <w:numFmt w:val="bullet"/>
      <w:lvlText w:val="•"/>
      <w:lvlJc w:val="left"/>
      <w:pPr>
        <w:ind w:left="4631" w:hanging="425"/>
      </w:pPr>
      <w:rPr>
        <w:rFonts w:hint="default"/>
        <w:lang w:val="en-GB" w:eastAsia="en-GB" w:bidi="en-GB"/>
      </w:rPr>
    </w:lvl>
    <w:lvl w:ilvl="4" w:tplc="C52E1FFA">
      <w:numFmt w:val="bullet"/>
      <w:lvlText w:val="•"/>
      <w:lvlJc w:val="left"/>
      <w:pPr>
        <w:ind w:left="5522" w:hanging="425"/>
      </w:pPr>
      <w:rPr>
        <w:rFonts w:hint="default"/>
        <w:lang w:val="en-GB" w:eastAsia="en-GB" w:bidi="en-GB"/>
      </w:rPr>
    </w:lvl>
    <w:lvl w:ilvl="5" w:tplc="119AC61E">
      <w:numFmt w:val="bullet"/>
      <w:lvlText w:val="•"/>
      <w:lvlJc w:val="left"/>
      <w:pPr>
        <w:ind w:left="6413" w:hanging="425"/>
      </w:pPr>
      <w:rPr>
        <w:rFonts w:hint="default"/>
        <w:lang w:val="en-GB" w:eastAsia="en-GB" w:bidi="en-GB"/>
      </w:rPr>
    </w:lvl>
    <w:lvl w:ilvl="6" w:tplc="24E6F2E8">
      <w:numFmt w:val="bullet"/>
      <w:lvlText w:val="•"/>
      <w:lvlJc w:val="left"/>
      <w:pPr>
        <w:ind w:left="7303" w:hanging="425"/>
      </w:pPr>
      <w:rPr>
        <w:rFonts w:hint="default"/>
        <w:lang w:val="en-GB" w:eastAsia="en-GB" w:bidi="en-GB"/>
      </w:rPr>
    </w:lvl>
    <w:lvl w:ilvl="7" w:tplc="6B1233B0">
      <w:numFmt w:val="bullet"/>
      <w:lvlText w:val="•"/>
      <w:lvlJc w:val="left"/>
      <w:pPr>
        <w:ind w:left="8194" w:hanging="425"/>
      </w:pPr>
      <w:rPr>
        <w:rFonts w:hint="default"/>
        <w:lang w:val="en-GB" w:eastAsia="en-GB" w:bidi="en-GB"/>
      </w:rPr>
    </w:lvl>
    <w:lvl w:ilvl="8" w:tplc="7526BE7A">
      <w:numFmt w:val="bullet"/>
      <w:lvlText w:val="•"/>
      <w:lvlJc w:val="left"/>
      <w:pPr>
        <w:ind w:left="9085" w:hanging="425"/>
      </w:pPr>
      <w:rPr>
        <w:rFonts w:hint="default"/>
        <w:lang w:val="en-GB" w:eastAsia="en-GB" w:bidi="en-GB"/>
      </w:rPr>
    </w:lvl>
  </w:abstractNum>
  <w:abstractNum w:abstractNumId="29" w15:restartNumberingAfterBreak="0">
    <w:nsid w:val="05302F66"/>
    <w:multiLevelType w:val="hybridMultilevel"/>
    <w:tmpl w:val="5172E4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061B7B2B"/>
    <w:multiLevelType w:val="hybridMultilevel"/>
    <w:tmpl w:val="E05E0590"/>
    <w:lvl w:ilvl="0" w:tplc="BBEA73C0">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1624B41A">
      <w:numFmt w:val="bullet"/>
      <w:lvlText w:val="•"/>
      <w:lvlJc w:val="left"/>
      <w:pPr>
        <w:ind w:left="1117" w:hanging="360"/>
      </w:pPr>
      <w:rPr>
        <w:rFonts w:hint="default"/>
        <w:lang w:val="en-GB" w:eastAsia="en-GB" w:bidi="en-GB"/>
      </w:rPr>
    </w:lvl>
    <w:lvl w:ilvl="2" w:tplc="F626C5A0">
      <w:numFmt w:val="bullet"/>
      <w:lvlText w:val="•"/>
      <w:lvlJc w:val="left"/>
      <w:pPr>
        <w:ind w:left="1414" w:hanging="360"/>
      </w:pPr>
      <w:rPr>
        <w:rFonts w:hint="default"/>
        <w:lang w:val="en-GB" w:eastAsia="en-GB" w:bidi="en-GB"/>
      </w:rPr>
    </w:lvl>
    <w:lvl w:ilvl="3" w:tplc="36968094">
      <w:numFmt w:val="bullet"/>
      <w:lvlText w:val="•"/>
      <w:lvlJc w:val="left"/>
      <w:pPr>
        <w:ind w:left="1711" w:hanging="360"/>
      </w:pPr>
      <w:rPr>
        <w:rFonts w:hint="default"/>
        <w:lang w:val="en-GB" w:eastAsia="en-GB" w:bidi="en-GB"/>
      </w:rPr>
    </w:lvl>
    <w:lvl w:ilvl="4" w:tplc="4A6A3524">
      <w:numFmt w:val="bullet"/>
      <w:lvlText w:val="•"/>
      <w:lvlJc w:val="left"/>
      <w:pPr>
        <w:ind w:left="2008" w:hanging="360"/>
      </w:pPr>
      <w:rPr>
        <w:rFonts w:hint="default"/>
        <w:lang w:val="en-GB" w:eastAsia="en-GB" w:bidi="en-GB"/>
      </w:rPr>
    </w:lvl>
    <w:lvl w:ilvl="5" w:tplc="F9725400">
      <w:numFmt w:val="bullet"/>
      <w:lvlText w:val="•"/>
      <w:lvlJc w:val="left"/>
      <w:pPr>
        <w:ind w:left="2306" w:hanging="360"/>
      </w:pPr>
      <w:rPr>
        <w:rFonts w:hint="default"/>
        <w:lang w:val="en-GB" w:eastAsia="en-GB" w:bidi="en-GB"/>
      </w:rPr>
    </w:lvl>
    <w:lvl w:ilvl="6" w:tplc="0442B2E6">
      <w:numFmt w:val="bullet"/>
      <w:lvlText w:val="•"/>
      <w:lvlJc w:val="left"/>
      <w:pPr>
        <w:ind w:left="2603" w:hanging="360"/>
      </w:pPr>
      <w:rPr>
        <w:rFonts w:hint="default"/>
        <w:lang w:val="en-GB" w:eastAsia="en-GB" w:bidi="en-GB"/>
      </w:rPr>
    </w:lvl>
    <w:lvl w:ilvl="7" w:tplc="D53AD208">
      <w:numFmt w:val="bullet"/>
      <w:lvlText w:val="•"/>
      <w:lvlJc w:val="left"/>
      <w:pPr>
        <w:ind w:left="2900" w:hanging="360"/>
      </w:pPr>
      <w:rPr>
        <w:rFonts w:hint="default"/>
        <w:lang w:val="en-GB" w:eastAsia="en-GB" w:bidi="en-GB"/>
      </w:rPr>
    </w:lvl>
    <w:lvl w:ilvl="8" w:tplc="209E956E">
      <w:numFmt w:val="bullet"/>
      <w:lvlText w:val="•"/>
      <w:lvlJc w:val="left"/>
      <w:pPr>
        <w:ind w:left="3197" w:hanging="360"/>
      </w:pPr>
      <w:rPr>
        <w:rFonts w:hint="default"/>
        <w:lang w:val="en-GB" w:eastAsia="en-GB" w:bidi="en-GB"/>
      </w:rPr>
    </w:lvl>
  </w:abstractNum>
  <w:abstractNum w:abstractNumId="31" w15:restartNumberingAfterBreak="0">
    <w:nsid w:val="064E7BA0"/>
    <w:multiLevelType w:val="multilevel"/>
    <w:tmpl w:val="38884444"/>
    <w:lvl w:ilvl="0">
      <w:start w:val="1"/>
      <w:numFmt w:val="decimal"/>
      <w:lvlText w:val="%1."/>
      <w:lvlJc w:val="left"/>
      <w:pPr>
        <w:ind w:left="360" w:hanging="360"/>
      </w:pPr>
      <w:rPr>
        <w:b w:val="0"/>
      </w:rPr>
    </w:lvl>
    <w:lvl w:ilvl="1">
      <w:start w:val="1"/>
      <w:numFmt w:val="decimal"/>
      <w:pStyle w:val="TitleV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07347D7E"/>
    <w:multiLevelType w:val="hybridMultilevel"/>
    <w:tmpl w:val="4E1627C4"/>
    <w:lvl w:ilvl="0" w:tplc="0040CD80">
      <w:start w:val="3"/>
      <w:numFmt w:val="bullet"/>
      <w:lvlText w:val=""/>
      <w:lvlJc w:val="left"/>
      <w:pPr>
        <w:ind w:left="720" w:hanging="360"/>
      </w:pPr>
      <w:rPr>
        <w:rFonts w:ascii="Symbol" w:eastAsia="Calibri"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079B65D9"/>
    <w:multiLevelType w:val="hybridMultilevel"/>
    <w:tmpl w:val="0F161BDA"/>
    <w:lvl w:ilvl="0" w:tplc="CE181096">
      <w:start w:val="1"/>
      <w:numFmt w:val="lowerRoman"/>
      <w:lvlText w:val="%1."/>
      <w:lvlJc w:val="left"/>
      <w:pPr>
        <w:ind w:left="1385" w:hanging="425"/>
      </w:pPr>
      <w:rPr>
        <w:rFonts w:ascii="Arial" w:eastAsia="Arial" w:hAnsi="Arial" w:cs="Arial" w:hint="default"/>
        <w:spacing w:val="-2"/>
        <w:w w:val="100"/>
        <w:sz w:val="22"/>
        <w:szCs w:val="22"/>
        <w:lang w:val="en-GB" w:eastAsia="en-GB" w:bidi="en-GB"/>
      </w:rPr>
    </w:lvl>
    <w:lvl w:ilvl="1" w:tplc="A65EFACE">
      <w:numFmt w:val="bullet"/>
      <w:lvlText w:val="•"/>
      <w:lvlJc w:val="left"/>
      <w:pPr>
        <w:ind w:left="2314" w:hanging="425"/>
      </w:pPr>
      <w:rPr>
        <w:rFonts w:hint="default"/>
        <w:lang w:val="en-GB" w:eastAsia="en-GB" w:bidi="en-GB"/>
      </w:rPr>
    </w:lvl>
    <w:lvl w:ilvl="2" w:tplc="4718C012">
      <w:numFmt w:val="bullet"/>
      <w:lvlText w:val="•"/>
      <w:lvlJc w:val="left"/>
      <w:pPr>
        <w:ind w:left="3249" w:hanging="425"/>
      </w:pPr>
      <w:rPr>
        <w:rFonts w:hint="default"/>
        <w:lang w:val="en-GB" w:eastAsia="en-GB" w:bidi="en-GB"/>
      </w:rPr>
    </w:lvl>
    <w:lvl w:ilvl="3" w:tplc="F1B0A904">
      <w:numFmt w:val="bullet"/>
      <w:lvlText w:val="•"/>
      <w:lvlJc w:val="left"/>
      <w:pPr>
        <w:ind w:left="4183" w:hanging="425"/>
      </w:pPr>
      <w:rPr>
        <w:rFonts w:hint="default"/>
        <w:lang w:val="en-GB" w:eastAsia="en-GB" w:bidi="en-GB"/>
      </w:rPr>
    </w:lvl>
    <w:lvl w:ilvl="4" w:tplc="A1500278">
      <w:numFmt w:val="bullet"/>
      <w:lvlText w:val="•"/>
      <w:lvlJc w:val="left"/>
      <w:pPr>
        <w:ind w:left="5118" w:hanging="425"/>
      </w:pPr>
      <w:rPr>
        <w:rFonts w:hint="default"/>
        <w:lang w:val="en-GB" w:eastAsia="en-GB" w:bidi="en-GB"/>
      </w:rPr>
    </w:lvl>
    <w:lvl w:ilvl="5" w:tplc="1FE84CEE">
      <w:numFmt w:val="bullet"/>
      <w:lvlText w:val="•"/>
      <w:lvlJc w:val="left"/>
      <w:pPr>
        <w:ind w:left="6053" w:hanging="425"/>
      </w:pPr>
      <w:rPr>
        <w:rFonts w:hint="default"/>
        <w:lang w:val="en-GB" w:eastAsia="en-GB" w:bidi="en-GB"/>
      </w:rPr>
    </w:lvl>
    <w:lvl w:ilvl="6" w:tplc="B13616D2">
      <w:numFmt w:val="bullet"/>
      <w:lvlText w:val="•"/>
      <w:lvlJc w:val="left"/>
      <w:pPr>
        <w:ind w:left="6987" w:hanging="425"/>
      </w:pPr>
      <w:rPr>
        <w:rFonts w:hint="default"/>
        <w:lang w:val="en-GB" w:eastAsia="en-GB" w:bidi="en-GB"/>
      </w:rPr>
    </w:lvl>
    <w:lvl w:ilvl="7" w:tplc="DE5644E8">
      <w:numFmt w:val="bullet"/>
      <w:lvlText w:val="•"/>
      <w:lvlJc w:val="left"/>
      <w:pPr>
        <w:ind w:left="7922" w:hanging="425"/>
      </w:pPr>
      <w:rPr>
        <w:rFonts w:hint="default"/>
        <w:lang w:val="en-GB" w:eastAsia="en-GB" w:bidi="en-GB"/>
      </w:rPr>
    </w:lvl>
    <w:lvl w:ilvl="8" w:tplc="D08898F6">
      <w:numFmt w:val="bullet"/>
      <w:lvlText w:val="•"/>
      <w:lvlJc w:val="left"/>
      <w:pPr>
        <w:ind w:left="8857" w:hanging="425"/>
      </w:pPr>
      <w:rPr>
        <w:rFonts w:hint="default"/>
        <w:lang w:val="en-GB" w:eastAsia="en-GB" w:bidi="en-GB"/>
      </w:rPr>
    </w:lvl>
  </w:abstractNum>
  <w:abstractNum w:abstractNumId="34" w15:restartNumberingAfterBreak="0">
    <w:nsid w:val="092C7C09"/>
    <w:multiLevelType w:val="hybridMultilevel"/>
    <w:tmpl w:val="8E389A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095B23A4"/>
    <w:multiLevelType w:val="hybridMultilevel"/>
    <w:tmpl w:val="E224028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09792170"/>
    <w:multiLevelType w:val="multilevel"/>
    <w:tmpl w:val="00000886"/>
    <w:lvl w:ilvl="0">
      <w:start w:val="1"/>
      <w:numFmt w:val="decimal"/>
      <w:lvlText w:val="%1."/>
      <w:lvlJc w:val="left"/>
      <w:pPr>
        <w:ind w:left="760" w:hanging="361"/>
      </w:pPr>
      <w:rPr>
        <w:rFonts w:ascii="Arial" w:hAnsi="Arial" w:cs="Arial"/>
        <w:b w:val="0"/>
        <w:bCs w:val="0"/>
        <w:spacing w:val="-1"/>
        <w:w w:val="99"/>
        <w:sz w:val="20"/>
        <w:szCs w:val="20"/>
      </w:rPr>
    </w:lvl>
    <w:lvl w:ilvl="1">
      <w:numFmt w:val="bullet"/>
      <w:lvlText w:val="•"/>
      <w:lvlJc w:val="left"/>
      <w:pPr>
        <w:ind w:left="1740" w:hanging="361"/>
      </w:pPr>
    </w:lvl>
    <w:lvl w:ilvl="2">
      <w:numFmt w:val="bullet"/>
      <w:lvlText w:val="•"/>
      <w:lvlJc w:val="left"/>
      <w:pPr>
        <w:ind w:left="2721" w:hanging="361"/>
      </w:pPr>
    </w:lvl>
    <w:lvl w:ilvl="3">
      <w:numFmt w:val="bullet"/>
      <w:lvlText w:val="•"/>
      <w:lvlJc w:val="left"/>
      <w:pPr>
        <w:ind w:left="3701" w:hanging="361"/>
      </w:pPr>
    </w:lvl>
    <w:lvl w:ilvl="4">
      <w:numFmt w:val="bullet"/>
      <w:lvlText w:val="•"/>
      <w:lvlJc w:val="left"/>
      <w:pPr>
        <w:ind w:left="4682" w:hanging="361"/>
      </w:pPr>
    </w:lvl>
    <w:lvl w:ilvl="5">
      <w:numFmt w:val="bullet"/>
      <w:lvlText w:val="•"/>
      <w:lvlJc w:val="left"/>
      <w:pPr>
        <w:ind w:left="5663" w:hanging="361"/>
      </w:pPr>
    </w:lvl>
    <w:lvl w:ilvl="6">
      <w:numFmt w:val="bullet"/>
      <w:lvlText w:val="•"/>
      <w:lvlJc w:val="left"/>
      <w:pPr>
        <w:ind w:left="6643" w:hanging="361"/>
      </w:pPr>
    </w:lvl>
    <w:lvl w:ilvl="7">
      <w:numFmt w:val="bullet"/>
      <w:lvlText w:val="•"/>
      <w:lvlJc w:val="left"/>
      <w:pPr>
        <w:ind w:left="7624" w:hanging="361"/>
      </w:pPr>
    </w:lvl>
    <w:lvl w:ilvl="8">
      <w:numFmt w:val="bullet"/>
      <w:lvlText w:val="•"/>
      <w:lvlJc w:val="left"/>
      <w:pPr>
        <w:ind w:left="8605" w:hanging="361"/>
      </w:pPr>
    </w:lvl>
  </w:abstractNum>
  <w:abstractNum w:abstractNumId="37" w15:restartNumberingAfterBreak="0">
    <w:nsid w:val="09A94008"/>
    <w:multiLevelType w:val="hybridMultilevel"/>
    <w:tmpl w:val="C6FA23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09CE4E82"/>
    <w:multiLevelType w:val="multilevel"/>
    <w:tmpl w:val="4D8C61A2"/>
    <w:lvl w:ilvl="0">
      <w:start w:val="2"/>
      <w:numFmt w:val="decimal"/>
      <w:lvlText w:val="%1"/>
      <w:lvlJc w:val="left"/>
      <w:pPr>
        <w:ind w:left="1560" w:hanging="708"/>
      </w:pPr>
      <w:rPr>
        <w:rFonts w:hint="default"/>
        <w:lang w:val="en-GB" w:eastAsia="en-GB" w:bidi="en-GB"/>
      </w:rPr>
    </w:lvl>
    <w:lvl w:ilvl="1">
      <w:start w:val="1"/>
      <w:numFmt w:val="decimal"/>
      <w:lvlText w:val="%1.%2"/>
      <w:lvlJc w:val="left"/>
      <w:pPr>
        <w:ind w:left="1560" w:hanging="708"/>
      </w:pPr>
      <w:rPr>
        <w:rFonts w:ascii="Arial" w:eastAsia="Arial" w:hAnsi="Arial" w:cs="Arial" w:hint="default"/>
        <w:spacing w:val="-1"/>
        <w:w w:val="100"/>
        <w:sz w:val="22"/>
        <w:szCs w:val="22"/>
        <w:lang w:val="en-GB" w:eastAsia="en-GB" w:bidi="en-GB"/>
      </w:rPr>
    </w:lvl>
    <w:lvl w:ilvl="2">
      <w:numFmt w:val="bullet"/>
      <w:lvlText w:val="•"/>
      <w:lvlJc w:val="left"/>
      <w:pPr>
        <w:ind w:left="1920" w:hanging="361"/>
      </w:pPr>
      <w:rPr>
        <w:rFonts w:ascii="Century Gothic" w:eastAsia="Century Gothic" w:hAnsi="Century Gothic" w:cs="Century Gothic" w:hint="default"/>
        <w:w w:val="100"/>
        <w:sz w:val="22"/>
        <w:szCs w:val="22"/>
        <w:lang w:val="en-GB" w:eastAsia="en-GB" w:bidi="en-GB"/>
      </w:rPr>
    </w:lvl>
    <w:lvl w:ilvl="3">
      <w:numFmt w:val="bullet"/>
      <w:lvlText w:val="•"/>
      <w:lvlJc w:val="left"/>
      <w:pPr>
        <w:ind w:left="4081" w:hanging="361"/>
      </w:pPr>
      <w:rPr>
        <w:rFonts w:hint="default"/>
        <w:lang w:val="en-GB" w:eastAsia="en-GB" w:bidi="en-GB"/>
      </w:rPr>
    </w:lvl>
    <w:lvl w:ilvl="4">
      <w:numFmt w:val="bullet"/>
      <w:lvlText w:val="•"/>
      <w:lvlJc w:val="left"/>
      <w:pPr>
        <w:ind w:left="5162" w:hanging="361"/>
      </w:pPr>
      <w:rPr>
        <w:rFonts w:hint="default"/>
        <w:lang w:val="en-GB" w:eastAsia="en-GB" w:bidi="en-GB"/>
      </w:rPr>
    </w:lvl>
    <w:lvl w:ilvl="5">
      <w:numFmt w:val="bullet"/>
      <w:lvlText w:val="•"/>
      <w:lvlJc w:val="left"/>
      <w:pPr>
        <w:ind w:left="6242" w:hanging="361"/>
      </w:pPr>
      <w:rPr>
        <w:rFonts w:hint="default"/>
        <w:lang w:val="en-GB" w:eastAsia="en-GB" w:bidi="en-GB"/>
      </w:rPr>
    </w:lvl>
    <w:lvl w:ilvl="6">
      <w:numFmt w:val="bullet"/>
      <w:lvlText w:val="•"/>
      <w:lvlJc w:val="left"/>
      <w:pPr>
        <w:ind w:left="7323" w:hanging="361"/>
      </w:pPr>
      <w:rPr>
        <w:rFonts w:hint="default"/>
        <w:lang w:val="en-GB" w:eastAsia="en-GB" w:bidi="en-GB"/>
      </w:rPr>
    </w:lvl>
    <w:lvl w:ilvl="7">
      <w:numFmt w:val="bullet"/>
      <w:lvlText w:val="•"/>
      <w:lvlJc w:val="left"/>
      <w:pPr>
        <w:ind w:left="8404" w:hanging="361"/>
      </w:pPr>
      <w:rPr>
        <w:rFonts w:hint="default"/>
        <w:lang w:val="en-GB" w:eastAsia="en-GB" w:bidi="en-GB"/>
      </w:rPr>
    </w:lvl>
    <w:lvl w:ilvl="8">
      <w:numFmt w:val="bullet"/>
      <w:lvlText w:val="•"/>
      <w:lvlJc w:val="left"/>
      <w:pPr>
        <w:ind w:left="9484" w:hanging="361"/>
      </w:pPr>
      <w:rPr>
        <w:rFonts w:hint="default"/>
        <w:lang w:val="en-GB" w:eastAsia="en-GB" w:bidi="en-GB"/>
      </w:rPr>
    </w:lvl>
  </w:abstractNum>
  <w:abstractNum w:abstractNumId="39" w15:restartNumberingAfterBreak="0">
    <w:nsid w:val="0A410B02"/>
    <w:multiLevelType w:val="hybridMultilevel"/>
    <w:tmpl w:val="E478681E"/>
    <w:lvl w:ilvl="0" w:tplc="9DF2E56E">
      <w:numFmt w:val="bullet"/>
      <w:lvlText w:val=""/>
      <w:lvlJc w:val="left"/>
      <w:pPr>
        <w:ind w:left="1280" w:hanging="428"/>
      </w:pPr>
      <w:rPr>
        <w:rFonts w:ascii="Symbol" w:eastAsia="Symbol" w:hAnsi="Symbol" w:cs="Symbol" w:hint="default"/>
        <w:w w:val="100"/>
        <w:sz w:val="22"/>
        <w:szCs w:val="22"/>
        <w:lang w:val="en-GB" w:eastAsia="en-GB" w:bidi="en-GB"/>
      </w:rPr>
    </w:lvl>
    <w:lvl w:ilvl="1" w:tplc="730860D0">
      <w:numFmt w:val="bullet"/>
      <w:lvlText w:val=""/>
      <w:lvlJc w:val="left"/>
      <w:pPr>
        <w:ind w:left="1572" w:hanging="361"/>
      </w:pPr>
      <w:rPr>
        <w:rFonts w:ascii="Symbol" w:eastAsia="Symbol" w:hAnsi="Symbol" w:cs="Symbol" w:hint="default"/>
        <w:w w:val="100"/>
        <w:sz w:val="22"/>
        <w:szCs w:val="22"/>
        <w:lang w:val="en-GB" w:eastAsia="en-GB" w:bidi="en-GB"/>
      </w:rPr>
    </w:lvl>
    <w:lvl w:ilvl="2" w:tplc="7180977E">
      <w:numFmt w:val="bullet"/>
      <w:lvlText w:val="-"/>
      <w:lvlJc w:val="left"/>
      <w:pPr>
        <w:ind w:left="2292" w:hanging="360"/>
      </w:pPr>
      <w:rPr>
        <w:rFonts w:ascii="Times New Roman" w:eastAsia="Times New Roman" w:hAnsi="Times New Roman" w:cs="Times New Roman" w:hint="default"/>
        <w:w w:val="100"/>
        <w:sz w:val="22"/>
        <w:szCs w:val="22"/>
        <w:lang w:val="en-GB" w:eastAsia="en-GB" w:bidi="en-GB"/>
      </w:rPr>
    </w:lvl>
    <w:lvl w:ilvl="3" w:tplc="5BAC65F6">
      <w:numFmt w:val="bullet"/>
      <w:lvlText w:val="•"/>
      <w:lvlJc w:val="left"/>
      <w:pPr>
        <w:ind w:left="3445" w:hanging="360"/>
      </w:pPr>
      <w:rPr>
        <w:rFonts w:hint="default"/>
        <w:lang w:val="en-GB" w:eastAsia="en-GB" w:bidi="en-GB"/>
      </w:rPr>
    </w:lvl>
    <w:lvl w:ilvl="4" w:tplc="FA705D8E">
      <w:numFmt w:val="bullet"/>
      <w:lvlText w:val="•"/>
      <w:lvlJc w:val="left"/>
      <w:pPr>
        <w:ind w:left="4591" w:hanging="360"/>
      </w:pPr>
      <w:rPr>
        <w:rFonts w:hint="default"/>
        <w:lang w:val="en-GB" w:eastAsia="en-GB" w:bidi="en-GB"/>
      </w:rPr>
    </w:lvl>
    <w:lvl w:ilvl="5" w:tplc="7836339E">
      <w:numFmt w:val="bullet"/>
      <w:lvlText w:val="•"/>
      <w:lvlJc w:val="left"/>
      <w:pPr>
        <w:ind w:left="5737" w:hanging="360"/>
      </w:pPr>
      <w:rPr>
        <w:rFonts w:hint="default"/>
        <w:lang w:val="en-GB" w:eastAsia="en-GB" w:bidi="en-GB"/>
      </w:rPr>
    </w:lvl>
    <w:lvl w:ilvl="6" w:tplc="A60A5062">
      <w:numFmt w:val="bullet"/>
      <w:lvlText w:val="•"/>
      <w:lvlJc w:val="left"/>
      <w:pPr>
        <w:ind w:left="6883" w:hanging="360"/>
      </w:pPr>
      <w:rPr>
        <w:rFonts w:hint="default"/>
        <w:lang w:val="en-GB" w:eastAsia="en-GB" w:bidi="en-GB"/>
      </w:rPr>
    </w:lvl>
    <w:lvl w:ilvl="7" w:tplc="353E006A">
      <w:numFmt w:val="bullet"/>
      <w:lvlText w:val="•"/>
      <w:lvlJc w:val="left"/>
      <w:pPr>
        <w:ind w:left="8029" w:hanging="360"/>
      </w:pPr>
      <w:rPr>
        <w:rFonts w:hint="default"/>
        <w:lang w:val="en-GB" w:eastAsia="en-GB" w:bidi="en-GB"/>
      </w:rPr>
    </w:lvl>
    <w:lvl w:ilvl="8" w:tplc="2674946C">
      <w:numFmt w:val="bullet"/>
      <w:lvlText w:val="•"/>
      <w:lvlJc w:val="left"/>
      <w:pPr>
        <w:ind w:left="9174" w:hanging="360"/>
      </w:pPr>
      <w:rPr>
        <w:rFonts w:hint="default"/>
        <w:lang w:val="en-GB" w:eastAsia="en-GB" w:bidi="en-GB"/>
      </w:rPr>
    </w:lvl>
  </w:abstractNum>
  <w:abstractNum w:abstractNumId="40" w15:restartNumberingAfterBreak="0">
    <w:nsid w:val="0A4B0308"/>
    <w:multiLevelType w:val="hybridMultilevel"/>
    <w:tmpl w:val="1696C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0B207B59"/>
    <w:multiLevelType w:val="hybridMultilevel"/>
    <w:tmpl w:val="B5D2E4F4"/>
    <w:lvl w:ilvl="0" w:tplc="2B049BCC">
      <w:start w:val="1"/>
      <w:numFmt w:val="decimal"/>
      <w:lvlText w:val="%1."/>
      <w:lvlJc w:val="left"/>
      <w:pPr>
        <w:ind w:left="1159" w:hanging="708"/>
      </w:pPr>
      <w:rPr>
        <w:rFonts w:ascii="Arial" w:eastAsia="Arial" w:hAnsi="Arial" w:cs="Arial" w:hint="default"/>
        <w:b/>
        <w:bCs/>
        <w:spacing w:val="-1"/>
        <w:w w:val="100"/>
        <w:sz w:val="22"/>
        <w:szCs w:val="22"/>
        <w:lang w:val="en-GB" w:eastAsia="en-GB" w:bidi="en-GB"/>
      </w:rPr>
    </w:lvl>
    <w:lvl w:ilvl="1" w:tplc="784433CA">
      <w:numFmt w:val="bullet"/>
      <w:lvlText w:val="•"/>
      <w:lvlJc w:val="left"/>
      <w:pPr>
        <w:ind w:left="2178" w:hanging="708"/>
      </w:pPr>
      <w:rPr>
        <w:rFonts w:hint="default"/>
        <w:lang w:val="en-GB" w:eastAsia="en-GB" w:bidi="en-GB"/>
      </w:rPr>
    </w:lvl>
    <w:lvl w:ilvl="2" w:tplc="29502E58">
      <w:numFmt w:val="bullet"/>
      <w:lvlText w:val="•"/>
      <w:lvlJc w:val="left"/>
      <w:pPr>
        <w:ind w:left="3197" w:hanging="708"/>
      </w:pPr>
      <w:rPr>
        <w:rFonts w:hint="default"/>
        <w:lang w:val="en-GB" w:eastAsia="en-GB" w:bidi="en-GB"/>
      </w:rPr>
    </w:lvl>
    <w:lvl w:ilvl="3" w:tplc="58D697B0">
      <w:numFmt w:val="bullet"/>
      <w:lvlText w:val="•"/>
      <w:lvlJc w:val="left"/>
      <w:pPr>
        <w:ind w:left="4215" w:hanging="708"/>
      </w:pPr>
      <w:rPr>
        <w:rFonts w:hint="default"/>
        <w:lang w:val="en-GB" w:eastAsia="en-GB" w:bidi="en-GB"/>
      </w:rPr>
    </w:lvl>
    <w:lvl w:ilvl="4" w:tplc="E1D0A3BA">
      <w:numFmt w:val="bullet"/>
      <w:lvlText w:val="•"/>
      <w:lvlJc w:val="left"/>
      <w:pPr>
        <w:ind w:left="5234" w:hanging="708"/>
      </w:pPr>
      <w:rPr>
        <w:rFonts w:hint="default"/>
        <w:lang w:val="en-GB" w:eastAsia="en-GB" w:bidi="en-GB"/>
      </w:rPr>
    </w:lvl>
    <w:lvl w:ilvl="5" w:tplc="ACBACF0C">
      <w:numFmt w:val="bullet"/>
      <w:lvlText w:val="•"/>
      <w:lvlJc w:val="left"/>
      <w:pPr>
        <w:ind w:left="6253" w:hanging="708"/>
      </w:pPr>
      <w:rPr>
        <w:rFonts w:hint="default"/>
        <w:lang w:val="en-GB" w:eastAsia="en-GB" w:bidi="en-GB"/>
      </w:rPr>
    </w:lvl>
    <w:lvl w:ilvl="6" w:tplc="8B5CC282">
      <w:numFmt w:val="bullet"/>
      <w:lvlText w:val="•"/>
      <w:lvlJc w:val="left"/>
      <w:pPr>
        <w:ind w:left="7271" w:hanging="708"/>
      </w:pPr>
      <w:rPr>
        <w:rFonts w:hint="default"/>
        <w:lang w:val="en-GB" w:eastAsia="en-GB" w:bidi="en-GB"/>
      </w:rPr>
    </w:lvl>
    <w:lvl w:ilvl="7" w:tplc="9F8C2E6E">
      <w:numFmt w:val="bullet"/>
      <w:lvlText w:val="•"/>
      <w:lvlJc w:val="left"/>
      <w:pPr>
        <w:ind w:left="8290" w:hanging="708"/>
      </w:pPr>
      <w:rPr>
        <w:rFonts w:hint="default"/>
        <w:lang w:val="en-GB" w:eastAsia="en-GB" w:bidi="en-GB"/>
      </w:rPr>
    </w:lvl>
    <w:lvl w:ilvl="8" w:tplc="AC6E6F56">
      <w:numFmt w:val="bullet"/>
      <w:lvlText w:val="•"/>
      <w:lvlJc w:val="left"/>
      <w:pPr>
        <w:ind w:left="9309" w:hanging="708"/>
      </w:pPr>
      <w:rPr>
        <w:rFonts w:hint="default"/>
        <w:lang w:val="en-GB" w:eastAsia="en-GB" w:bidi="en-GB"/>
      </w:rPr>
    </w:lvl>
  </w:abstractNum>
  <w:abstractNum w:abstractNumId="42" w15:restartNumberingAfterBreak="0">
    <w:nsid w:val="0B2829BC"/>
    <w:multiLevelType w:val="hybridMultilevel"/>
    <w:tmpl w:val="8E2C98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0BD947E3"/>
    <w:multiLevelType w:val="hybridMultilevel"/>
    <w:tmpl w:val="1EE80AD2"/>
    <w:lvl w:ilvl="0" w:tplc="5BA0829E">
      <w:numFmt w:val="bullet"/>
      <w:lvlText w:val=""/>
      <w:lvlJc w:val="left"/>
      <w:pPr>
        <w:ind w:left="827" w:hanging="360"/>
      </w:pPr>
      <w:rPr>
        <w:rFonts w:ascii="Wingdings" w:eastAsia="Wingdings" w:hAnsi="Wingdings" w:cs="Wingdings" w:hint="default"/>
        <w:w w:val="100"/>
        <w:sz w:val="24"/>
        <w:szCs w:val="24"/>
        <w:lang w:val="en-GB" w:eastAsia="en-GB" w:bidi="en-GB"/>
      </w:rPr>
    </w:lvl>
    <w:lvl w:ilvl="1" w:tplc="8642FD70">
      <w:numFmt w:val="bullet"/>
      <w:lvlText w:val="•"/>
      <w:lvlJc w:val="left"/>
      <w:pPr>
        <w:ind w:left="1484" w:hanging="360"/>
      </w:pPr>
      <w:rPr>
        <w:rFonts w:hint="default"/>
        <w:lang w:val="en-GB" w:eastAsia="en-GB" w:bidi="en-GB"/>
      </w:rPr>
    </w:lvl>
    <w:lvl w:ilvl="2" w:tplc="5E06914C">
      <w:numFmt w:val="bullet"/>
      <w:lvlText w:val="•"/>
      <w:lvlJc w:val="left"/>
      <w:pPr>
        <w:ind w:left="2149" w:hanging="360"/>
      </w:pPr>
      <w:rPr>
        <w:rFonts w:hint="default"/>
        <w:lang w:val="en-GB" w:eastAsia="en-GB" w:bidi="en-GB"/>
      </w:rPr>
    </w:lvl>
    <w:lvl w:ilvl="3" w:tplc="B00061C2">
      <w:numFmt w:val="bullet"/>
      <w:lvlText w:val="•"/>
      <w:lvlJc w:val="left"/>
      <w:pPr>
        <w:ind w:left="2814" w:hanging="360"/>
      </w:pPr>
      <w:rPr>
        <w:rFonts w:hint="default"/>
        <w:lang w:val="en-GB" w:eastAsia="en-GB" w:bidi="en-GB"/>
      </w:rPr>
    </w:lvl>
    <w:lvl w:ilvl="4" w:tplc="CB260E48">
      <w:numFmt w:val="bullet"/>
      <w:lvlText w:val="•"/>
      <w:lvlJc w:val="left"/>
      <w:pPr>
        <w:ind w:left="3479" w:hanging="360"/>
      </w:pPr>
      <w:rPr>
        <w:rFonts w:hint="default"/>
        <w:lang w:val="en-GB" w:eastAsia="en-GB" w:bidi="en-GB"/>
      </w:rPr>
    </w:lvl>
    <w:lvl w:ilvl="5" w:tplc="5D26CF70">
      <w:numFmt w:val="bullet"/>
      <w:lvlText w:val="•"/>
      <w:lvlJc w:val="left"/>
      <w:pPr>
        <w:ind w:left="4144" w:hanging="360"/>
      </w:pPr>
      <w:rPr>
        <w:rFonts w:hint="default"/>
        <w:lang w:val="en-GB" w:eastAsia="en-GB" w:bidi="en-GB"/>
      </w:rPr>
    </w:lvl>
    <w:lvl w:ilvl="6" w:tplc="AE06A8D8">
      <w:numFmt w:val="bullet"/>
      <w:lvlText w:val="•"/>
      <w:lvlJc w:val="left"/>
      <w:pPr>
        <w:ind w:left="4808" w:hanging="360"/>
      </w:pPr>
      <w:rPr>
        <w:rFonts w:hint="default"/>
        <w:lang w:val="en-GB" w:eastAsia="en-GB" w:bidi="en-GB"/>
      </w:rPr>
    </w:lvl>
    <w:lvl w:ilvl="7" w:tplc="EA48559C">
      <w:numFmt w:val="bullet"/>
      <w:lvlText w:val="•"/>
      <w:lvlJc w:val="left"/>
      <w:pPr>
        <w:ind w:left="5473" w:hanging="360"/>
      </w:pPr>
      <w:rPr>
        <w:rFonts w:hint="default"/>
        <w:lang w:val="en-GB" w:eastAsia="en-GB" w:bidi="en-GB"/>
      </w:rPr>
    </w:lvl>
    <w:lvl w:ilvl="8" w:tplc="CF069C7A">
      <w:numFmt w:val="bullet"/>
      <w:lvlText w:val="•"/>
      <w:lvlJc w:val="left"/>
      <w:pPr>
        <w:ind w:left="6138" w:hanging="360"/>
      </w:pPr>
      <w:rPr>
        <w:rFonts w:hint="default"/>
        <w:lang w:val="en-GB" w:eastAsia="en-GB" w:bidi="en-GB"/>
      </w:rPr>
    </w:lvl>
  </w:abstractNum>
  <w:abstractNum w:abstractNumId="44" w15:restartNumberingAfterBreak="0">
    <w:nsid w:val="0BFA1CDC"/>
    <w:multiLevelType w:val="hybridMultilevel"/>
    <w:tmpl w:val="BE58E59E"/>
    <w:lvl w:ilvl="0" w:tplc="9118CA70">
      <w:numFmt w:val="bullet"/>
      <w:lvlText w:val=""/>
      <w:lvlJc w:val="left"/>
      <w:pPr>
        <w:ind w:left="316" w:hanging="205"/>
      </w:pPr>
      <w:rPr>
        <w:rFonts w:ascii="Wingdings" w:eastAsia="Wingdings" w:hAnsi="Wingdings" w:cs="Wingdings" w:hint="default"/>
        <w:w w:val="99"/>
        <w:sz w:val="24"/>
        <w:szCs w:val="24"/>
        <w:lang w:val="en-GB" w:eastAsia="en-GB" w:bidi="en-GB"/>
      </w:rPr>
    </w:lvl>
    <w:lvl w:ilvl="1" w:tplc="D76260EA">
      <w:numFmt w:val="bullet"/>
      <w:lvlText w:val="•"/>
      <w:lvlJc w:val="left"/>
      <w:pPr>
        <w:ind w:left="434" w:hanging="205"/>
      </w:pPr>
      <w:rPr>
        <w:rFonts w:hint="default"/>
        <w:lang w:val="en-GB" w:eastAsia="en-GB" w:bidi="en-GB"/>
      </w:rPr>
    </w:lvl>
    <w:lvl w:ilvl="2" w:tplc="4AC02520">
      <w:numFmt w:val="bullet"/>
      <w:lvlText w:val="•"/>
      <w:lvlJc w:val="left"/>
      <w:pPr>
        <w:ind w:left="548" w:hanging="205"/>
      </w:pPr>
      <w:rPr>
        <w:rFonts w:hint="default"/>
        <w:lang w:val="en-GB" w:eastAsia="en-GB" w:bidi="en-GB"/>
      </w:rPr>
    </w:lvl>
    <w:lvl w:ilvl="3" w:tplc="875AF8C0">
      <w:numFmt w:val="bullet"/>
      <w:lvlText w:val="•"/>
      <w:lvlJc w:val="left"/>
      <w:pPr>
        <w:ind w:left="662" w:hanging="205"/>
      </w:pPr>
      <w:rPr>
        <w:rFonts w:hint="default"/>
        <w:lang w:val="en-GB" w:eastAsia="en-GB" w:bidi="en-GB"/>
      </w:rPr>
    </w:lvl>
    <w:lvl w:ilvl="4" w:tplc="931E69CE">
      <w:numFmt w:val="bullet"/>
      <w:lvlText w:val="•"/>
      <w:lvlJc w:val="left"/>
      <w:pPr>
        <w:ind w:left="777" w:hanging="205"/>
      </w:pPr>
      <w:rPr>
        <w:rFonts w:hint="default"/>
        <w:lang w:val="en-GB" w:eastAsia="en-GB" w:bidi="en-GB"/>
      </w:rPr>
    </w:lvl>
    <w:lvl w:ilvl="5" w:tplc="92180DF0">
      <w:numFmt w:val="bullet"/>
      <w:lvlText w:val="•"/>
      <w:lvlJc w:val="left"/>
      <w:pPr>
        <w:ind w:left="891" w:hanging="205"/>
      </w:pPr>
      <w:rPr>
        <w:rFonts w:hint="default"/>
        <w:lang w:val="en-GB" w:eastAsia="en-GB" w:bidi="en-GB"/>
      </w:rPr>
    </w:lvl>
    <w:lvl w:ilvl="6" w:tplc="F2B22FD8">
      <w:numFmt w:val="bullet"/>
      <w:lvlText w:val="•"/>
      <w:lvlJc w:val="left"/>
      <w:pPr>
        <w:ind w:left="1005" w:hanging="205"/>
      </w:pPr>
      <w:rPr>
        <w:rFonts w:hint="default"/>
        <w:lang w:val="en-GB" w:eastAsia="en-GB" w:bidi="en-GB"/>
      </w:rPr>
    </w:lvl>
    <w:lvl w:ilvl="7" w:tplc="FE22FB7E">
      <w:numFmt w:val="bullet"/>
      <w:lvlText w:val="•"/>
      <w:lvlJc w:val="left"/>
      <w:pPr>
        <w:ind w:left="1120" w:hanging="205"/>
      </w:pPr>
      <w:rPr>
        <w:rFonts w:hint="default"/>
        <w:lang w:val="en-GB" w:eastAsia="en-GB" w:bidi="en-GB"/>
      </w:rPr>
    </w:lvl>
    <w:lvl w:ilvl="8" w:tplc="BB3A59FC">
      <w:numFmt w:val="bullet"/>
      <w:lvlText w:val="•"/>
      <w:lvlJc w:val="left"/>
      <w:pPr>
        <w:ind w:left="1234" w:hanging="205"/>
      </w:pPr>
      <w:rPr>
        <w:rFonts w:hint="default"/>
        <w:lang w:val="en-GB" w:eastAsia="en-GB" w:bidi="en-GB"/>
      </w:rPr>
    </w:lvl>
  </w:abstractNum>
  <w:abstractNum w:abstractNumId="45" w15:restartNumberingAfterBreak="0">
    <w:nsid w:val="0C293F3B"/>
    <w:multiLevelType w:val="hybridMultilevel"/>
    <w:tmpl w:val="F4D071E8"/>
    <w:lvl w:ilvl="0" w:tplc="331E8F94">
      <w:numFmt w:val="bullet"/>
      <w:lvlText w:val=""/>
      <w:lvlJc w:val="left"/>
      <w:pPr>
        <w:ind w:left="878" w:hanging="428"/>
      </w:pPr>
      <w:rPr>
        <w:rFonts w:ascii="Symbol" w:eastAsia="Symbol" w:hAnsi="Symbol" w:cs="Symbol" w:hint="default"/>
        <w:w w:val="100"/>
        <w:sz w:val="22"/>
        <w:szCs w:val="22"/>
        <w:lang w:val="en-GB" w:eastAsia="en-GB" w:bidi="en-GB"/>
      </w:rPr>
    </w:lvl>
    <w:lvl w:ilvl="1" w:tplc="85BAD8A6">
      <w:numFmt w:val="bullet"/>
      <w:lvlText w:val="•"/>
      <w:lvlJc w:val="left"/>
      <w:pPr>
        <w:ind w:left="1926" w:hanging="428"/>
      </w:pPr>
      <w:rPr>
        <w:rFonts w:hint="default"/>
        <w:lang w:val="en-GB" w:eastAsia="en-GB" w:bidi="en-GB"/>
      </w:rPr>
    </w:lvl>
    <w:lvl w:ilvl="2" w:tplc="F0848CCE">
      <w:numFmt w:val="bullet"/>
      <w:lvlText w:val="•"/>
      <w:lvlJc w:val="left"/>
      <w:pPr>
        <w:ind w:left="2973" w:hanging="428"/>
      </w:pPr>
      <w:rPr>
        <w:rFonts w:hint="default"/>
        <w:lang w:val="en-GB" w:eastAsia="en-GB" w:bidi="en-GB"/>
      </w:rPr>
    </w:lvl>
    <w:lvl w:ilvl="3" w:tplc="3878E098">
      <w:numFmt w:val="bullet"/>
      <w:lvlText w:val="•"/>
      <w:lvlJc w:val="left"/>
      <w:pPr>
        <w:ind w:left="4019" w:hanging="428"/>
      </w:pPr>
      <w:rPr>
        <w:rFonts w:hint="default"/>
        <w:lang w:val="en-GB" w:eastAsia="en-GB" w:bidi="en-GB"/>
      </w:rPr>
    </w:lvl>
    <w:lvl w:ilvl="4" w:tplc="A5CE4804">
      <w:numFmt w:val="bullet"/>
      <w:lvlText w:val="•"/>
      <w:lvlJc w:val="left"/>
      <w:pPr>
        <w:ind w:left="5066" w:hanging="428"/>
      </w:pPr>
      <w:rPr>
        <w:rFonts w:hint="default"/>
        <w:lang w:val="en-GB" w:eastAsia="en-GB" w:bidi="en-GB"/>
      </w:rPr>
    </w:lvl>
    <w:lvl w:ilvl="5" w:tplc="24FA03DE">
      <w:numFmt w:val="bullet"/>
      <w:lvlText w:val="•"/>
      <w:lvlJc w:val="left"/>
      <w:pPr>
        <w:ind w:left="6113" w:hanging="428"/>
      </w:pPr>
      <w:rPr>
        <w:rFonts w:hint="default"/>
        <w:lang w:val="en-GB" w:eastAsia="en-GB" w:bidi="en-GB"/>
      </w:rPr>
    </w:lvl>
    <w:lvl w:ilvl="6" w:tplc="BB900F36">
      <w:numFmt w:val="bullet"/>
      <w:lvlText w:val="•"/>
      <w:lvlJc w:val="left"/>
      <w:pPr>
        <w:ind w:left="7159" w:hanging="428"/>
      </w:pPr>
      <w:rPr>
        <w:rFonts w:hint="default"/>
        <w:lang w:val="en-GB" w:eastAsia="en-GB" w:bidi="en-GB"/>
      </w:rPr>
    </w:lvl>
    <w:lvl w:ilvl="7" w:tplc="D64251DE">
      <w:numFmt w:val="bullet"/>
      <w:lvlText w:val="•"/>
      <w:lvlJc w:val="left"/>
      <w:pPr>
        <w:ind w:left="8206" w:hanging="428"/>
      </w:pPr>
      <w:rPr>
        <w:rFonts w:hint="default"/>
        <w:lang w:val="en-GB" w:eastAsia="en-GB" w:bidi="en-GB"/>
      </w:rPr>
    </w:lvl>
    <w:lvl w:ilvl="8" w:tplc="256E6132">
      <w:numFmt w:val="bullet"/>
      <w:lvlText w:val="•"/>
      <w:lvlJc w:val="left"/>
      <w:pPr>
        <w:ind w:left="9253" w:hanging="428"/>
      </w:pPr>
      <w:rPr>
        <w:rFonts w:hint="default"/>
        <w:lang w:val="en-GB" w:eastAsia="en-GB" w:bidi="en-GB"/>
      </w:rPr>
    </w:lvl>
  </w:abstractNum>
  <w:abstractNum w:abstractNumId="46" w15:restartNumberingAfterBreak="0">
    <w:nsid w:val="0C84612E"/>
    <w:multiLevelType w:val="hybridMultilevel"/>
    <w:tmpl w:val="C49883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0CAC65CB"/>
    <w:multiLevelType w:val="hybridMultilevel"/>
    <w:tmpl w:val="F59870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8" w15:restartNumberingAfterBreak="0">
    <w:nsid w:val="0CFB2F60"/>
    <w:multiLevelType w:val="hybridMultilevel"/>
    <w:tmpl w:val="63A2A72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9" w15:restartNumberingAfterBreak="0">
    <w:nsid w:val="0D452FDD"/>
    <w:multiLevelType w:val="hybridMultilevel"/>
    <w:tmpl w:val="D53611CE"/>
    <w:lvl w:ilvl="0" w:tplc="86AE4EFC">
      <w:start w:val="1"/>
      <w:numFmt w:val="lowerLetter"/>
      <w:lvlText w:val="(%1)"/>
      <w:lvlJc w:val="left"/>
      <w:pPr>
        <w:ind w:left="851" w:hanging="341"/>
      </w:pPr>
      <w:rPr>
        <w:rFonts w:ascii="Arial" w:eastAsia="Arial" w:hAnsi="Arial" w:cs="Arial" w:hint="default"/>
        <w:spacing w:val="-1"/>
        <w:w w:val="100"/>
        <w:sz w:val="22"/>
        <w:szCs w:val="22"/>
        <w:lang w:val="en-GB" w:eastAsia="en-GB" w:bidi="en-GB"/>
      </w:rPr>
    </w:lvl>
    <w:lvl w:ilvl="1" w:tplc="7E46CB92">
      <w:numFmt w:val="bullet"/>
      <w:lvlText w:val="•"/>
      <w:lvlJc w:val="left"/>
      <w:pPr>
        <w:ind w:left="1920" w:hanging="341"/>
      </w:pPr>
      <w:rPr>
        <w:rFonts w:hint="default"/>
        <w:lang w:val="en-GB" w:eastAsia="en-GB" w:bidi="en-GB"/>
      </w:rPr>
    </w:lvl>
    <w:lvl w:ilvl="2" w:tplc="5E7A03DC">
      <w:numFmt w:val="bullet"/>
      <w:lvlText w:val="•"/>
      <w:lvlJc w:val="left"/>
      <w:pPr>
        <w:ind w:left="2981" w:hanging="341"/>
      </w:pPr>
      <w:rPr>
        <w:rFonts w:hint="default"/>
        <w:lang w:val="en-GB" w:eastAsia="en-GB" w:bidi="en-GB"/>
      </w:rPr>
    </w:lvl>
    <w:lvl w:ilvl="3" w:tplc="74B6E5BC">
      <w:numFmt w:val="bullet"/>
      <w:lvlText w:val="•"/>
      <w:lvlJc w:val="left"/>
      <w:pPr>
        <w:ind w:left="4041" w:hanging="341"/>
      </w:pPr>
      <w:rPr>
        <w:rFonts w:hint="default"/>
        <w:lang w:val="en-GB" w:eastAsia="en-GB" w:bidi="en-GB"/>
      </w:rPr>
    </w:lvl>
    <w:lvl w:ilvl="4" w:tplc="1F4C04EE">
      <w:numFmt w:val="bullet"/>
      <w:lvlText w:val="•"/>
      <w:lvlJc w:val="left"/>
      <w:pPr>
        <w:ind w:left="5102" w:hanging="341"/>
      </w:pPr>
      <w:rPr>
        <w:rFonts w:hint="default"/>
        <w:lang w:val="en-GB" w:eastAsia="en-GB" w:bidi="en-GB"/>
      </w:rPr>
    </w:lvl>
    <w:lvl w:ilvl="5" w:tplc="9C54CB0C">
      <w:numFmt w:val="bullet"/>
      <w:lvlText w:val="•"/>
      <w:lvlJc w:val="left"/>
      <w:pPr>
        <w:ind w:left="6163" w:hanging="341"/>
      </w:pPr>
      <w:rPr>
        <w:rFonts w:hint="default"/>
        <w:lang w:val="en-GB" w:eastAsia="en-GB" w:bidi="en-GB"/>
      </w:rPr>
    </w:lvl>
    <w:lvl w:ilvl="6" w:tplc="05C82174">
      <w:numFmt w:val="bullet"/>
      <w:lvlText w:val="•"/>
      <w:lvlJc w:val="left"/>
      <w:pPr>
        <w:ind w:left="7223" w:hanging="341"/>
      </w:pPr>
      <w:rPr>
        <w:rFonts w:hint="default"/>
        <w:lang w:val="en-GB" w:eastAsia="en-GB" w:bidi="en-GB"/>
      </w:rPr>
    </w:lvl>
    <w:lvl w:ilvl="7" w:tplc="BD923BDE">
      <w:numFmt w:val="bullet"/>
      <w:lvlText w:val="•"/>
      <w:lvlJc w:val="left"/>
      <w:pPr>
        <w:ind w:left="8284" w:hanging="341"/>
      </w:pPr>
      <w:rPr>
        <w:rFonts w:hint="default"/>
        <w:lang w:val="en-GB" w:eastAsia="en-GB" w:bidi="en-GB"/>
      </w:rPr>
    </w:lvl>
    <w:lvl w:ilvl="8" w:tplc="165E723E">
      <w:numFmt w:val="bullet"/>
      <w:lvlText w:val="•"/>
      <w:lvlJc w:val="left"/>
      <w:pPr>
        <w:ind w:left="9345" w:hanging="341"/>
      </w:pPr>
      <w:rPr>
        <w:rFonts w:hint="default"/>
        <w:lang w:val="en-GB" w:eastAsia="en-GB" w:bidi="en-GB"/>
      </w:rPr>
    </w:lvl>
  </w:abstractNum>
  <w:abstractNum w:abstractNumId="50" w15:restartNumberingAfterBreak="0">
    <w:nsid w:val="0E017B10"/>
    <w:multiLevelType w:val="multilevel"/>
    <w:tmpl w:val="A9A0DD88"/>
    <w:lvl w:ilvl="0">
      <w:start w:val="3"/>
      <w:numFmt w:val="decimal"/>
      <w:lvlText w:val="%1"/>
      <w:lvlJc w:val="left"/>
      <w:pPr>
        <w:ind w:left="768" w:hanging="666"/>
      </w:pPr>
      <w:rPr>
        <w:rFonts w:hint="default"/>
      </w:rPr>
    </w:lvl>
    <w:lvl w:ilvl="1">
      <w:start w:val="2"/>
      <w:numFmt w:val="decimal"/>
      <w:lvlText w:val="%1.%2"/>
      <w:lvlJc w:val="left"/>
      <w:pPr>
        <w:ind w:left="768" w:hanging="666"/>
      </w:pPr>
      <w:rPr>
        <w:rFonts w:ascii="Calibri" w:eastAsia="Calibri" w:hAnsi="Calibri" w:cs="Calibri" w:hint="default"/>
        <w:b/>
        <w:bCs/>
        <w:w w:val="99"/>
        <w:sz w:val="20"/>
        <w:szCs w:val="20"/>
      </w:rPr>
    </w:lvl>
    <w:lvl w:ilvl="2">
      <w:numFmt w:val="bullet"/>
      <w:lvlText w:val=""/>
      <w:lvlJc w:val="left"/>
      <w:pPr>
        <w:ind w:left="1183" w:hanging="360"/>
      </w:pPr>
      <w:rPr>
        <w:rFonts w:ascii="Wingdings" w:eastAsia="Wingdings" w:hAnsi="Wingdings" w:cs="Wingdings" w:hint="default"/>
        <w:w w:val="99"/>
        <w:sz w:val="20"/>
        <w:szCs w:val="20"/>
      </w:rPr>
    </w:lvl>
    <w:lvl w:ilvl="3">
      <w:numFmt w:val="bullet"/>
      <w:lvlText w:val="•"/>
      <w:lvlJc w:val="left"/>
      <w:pPr>
        <w:ind w:left="3183" w:hanging="360"/>
      </w:pPr>
      <w:rPr>
        <w:rFonts w:hint="default"/>
      </w:rPr>
    </w:lvl>
    <w:lvl w:ilvl="4">
      <w:numFmt w:val="bullet"/>
      <w:lvlText w:val="•"/>
      <w:lvlJc w:val="left"/>
      <w:pPr>
        <w:ind w:left="4185" w:hanging="360"/>
      </w:pPr>
      <w:rPr>
        <w:rFonts w:hint="default"/>
      </w:rPr>
    </w:lvl>
    <w:lvl w:ilvl="5">
      <w:numFmt w:val="bullet"/>
      <w:lvlText w:val="•"/>
      <w:lvlJc w:val="left"/>
      <w:pPr>
        <w:ind w:left="5187" w:hanging="360"/>
      </w:pPr>
      <w:rPr>
        <w:rFonts w:hint="default"/>
      </w:rPr>
    </w:lvl>
    <w:lvl w:ilvl="6">
      <w:numFmt w:val="bullet"/>
      <w:lvlText w:val="•"/>
      <w:lvlJc w:val="left"/>
      <w:pPr>
        <w:ind w:left="6189" w:hanging="360"/>
      </w:pPr>
      <w:rPr>
        <w:rFonts w:hint="default"/>
      </w:rPr>
    </w:lvl>
    <w:lvl w:ilvl="7">
      <w:numFmt w:val="bullet"/>
      <w:lvlText w:val="•"/>
      <w:lvlJc w:val="left"/>
      <w:pPr>
        <w:ind w:left="7191" w:hanging="360"/>
      </w:pPr>
      <w:rPr>
        <w:rFonts w:hint="default"/>
      </w:rPr>
    </w:lvl>
    <w:lvl w:ilvl="8">
      <w:numFmt w:val="bullet"/>
      <w:lvlText w:val="•"/>
      <w:lvlJc w:val="left"/>
      <w:pPr>
        <w:ind w:left="8193" w:hanging="360"/>
      </w:pPr>
      <w:rPr>
        <w:rFonts w:hint="default"/>
      </w:rPr>
    </w:lvl>
  </w:abstractNum>
  <w:abstractNum w:abstractNumId="51" w15:restartNumberingAfterBreak="0">
    <w:nsid w:val="0EAD264D"/>
    <w:multiLevelType w:val="hybridMultilevel"/>
    <w:tmpl w:val="CC8A58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0EEA5E6C"/>
    <w:multiLevelType w:val="hybridMultilevel"/>
    <w:tmpl w:val="2E7A8D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3" w15:restartNumberingAfterBreak="0">
    <w:nsid w:val="0EF33DAA"/>
    <w:multiLevelType w:val="hybridMultilevel"/>
    <w:tmpl w:val="BCE2AE8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4" w15:restartNumberingAfterBreak="0">
    <w:nsid w:val="0F2F42B1"/>
    <w:multiLevelType w:val="hybridMultilevel"/>
    <w:tmpl w:val="91B8DF5C"/>
    <w:lvl w:ilvl="0" w:tplc="80CC8500">
      <w:start w:val="1"/>
      <w:numFmt w:val="lowerLetter"/>
      <w:lvlText w:val="(%1)"/>
      <w:lvlJc w:val="left"/>
      <w:pPr>
        <w:ind w:left="877" w:hanging="428"/>
      </w:pPr>
      <w:rPr>
        <w:rFonts w:ascii="Arial" w:eastAsia="Arial" w:hAnsi="Arial" w:cs="Arial" w:hint="default"/>
        <w:spacing w:val="-1"/>
        <w:w w:val="100"/>
        <w:sz w:val="22"/>
        <w:szCs w:val="22"/>
        <w:lang w:val="en-GB" w:eastAsia="en-GB" w:bidi="en-GB"/>
      </w:rPr>
    </w:lvl>
    <w:lvl w:ilvl="1" w:tplc="D2885078">
      <w:numFmt w:val="bullet"/>
      <w:lvlText w:val="•"/>
      <w:lvlJc w:val="left"/>
      <w:pPr>
        <w:ind w:left="1926" w:hanging="428"/>
      </w:pPr>
      <w:rPr>
        <w:rFonts w:hint="default"/>
        <w:lang w:val="en-GB" w:eastAsia="en-GB" w:bidi="en-GB"/>
      </w:rPr>
    </w:lvl>
    <w:lvl w:ilvl="2" w:tplc="7BC2571A">
      <w:numFmt w:val="bullet"/>
      <w:lvlText w:val="•"/>
      <w:lvlJc w:val="left"/>
      <w:pPr>
        <w:ind w:left="2973" w:hanging="428"/>
      </w:pPr>
      <w:rPr>
        <w:rFonts w:hint="default"/>
        <w:lang w:val="en-GB" w:eastAsia="en-GB" w:bidi="en-GB"/>
      </w:rPr>
    </w:lvl>
    <w:lvl w:ilvl="3" w:tplc="EF729858">
      <w:numFmt w:val="bullet"/>
      <w:lvlText w:val="•"/>
      <w:lvlJc w:val="left"/>
      <w:pPr>
        <w:ind w:left="4019" w:hanging="428"/>
      </w:pPr>
      <w:rPr>
        <w:rFonts w:hint="default"/>
        <w:lang w:val="en-GB" w:eastAsia="en-GB" w:bidi="en-GB"/>
      </w:rPr>
    </w:lvl>
    <w:lvl w:ilvl="4" w:tplc="F06862AC">
      <w:numFmt w:val="bullet"/>
      <w:lvlText w:val="•"/>
      <w:lvlJc w:val="left"/>
      <w:pPr>
        <w:ind w:left="5066" w:hanging="428"/>
      </w:pPr>
      <w:rPr>
        <w:rFonts w:hint="default"/>
        <w:lang w:val="en-GB" w:eastAsia="en-GB" w:bidi="en-GB"/>
      </w:rPr>
    </w:lvl>
    <w:lvl w:ilvl="5" w:tplc="F93AC39E">
      <w:numFmt w:val="bullet"/>
      <w:lvlText w:val="•"/>
      <w:lvlJc w:val="left"/>
      <w:pPr>
        <w:ind w:left="6113" w:hanging="428"/>
      </w:pPr>
      <w:rPr>
        <w:rFonts w:hint="default"/>
        <w:lang w:val="en-GB" w:eastAsia="en-GB" w:bidi="en-GB"/>
      </w:rPr>
    </w:lvl>
    <w:lvl w:ilvl="6" w:tplc="FD265DB0">
      <w:numFmt w:val="bullet"/>
      <w:lvlText w:val="•"/>
      <w:lvlJc w:val="left"/>
      <w:pPr>
        <w:ind w:left="7159" w:hanging="428"/>
      </w:pPr>
      <w:rPr>
        <w:rFonts w:hint="default"/>
        <w:lang w:val="en-GB" w:eastAsia="en-GB" w:bidi="en-GB"/>
      </w:rPr>
    </w:lvl>
    <w:lvl w:ilvl="7" w:tplc="83D89CB6">
      <w:numFmt w:val="bullet"/>
      <w:lvlText w:val="•"/>
      <w:lvlJc w:val="left"/>
      <w:pPr>
        <w:ind w:left="8206" w:hanging="428"/>
      </w:pPr>
      <w:rPr>
        <w:rFonts w:hint="default"/>
        <w:lang w:val="en-GB" w:eastAsia="en-GB" w:bidi="en-GB"/>
      </w:rPr>
    </w:lvl>
    <w:lvl w:ilvl="8" w:tplc="6D8C086A">
      <w:numFmt w:val="bullet"/>
      <w:lvlText w:val="•"/>
      <w:lvlJc w:val="left"/>
      <w:pPr>
        <w:ind w:left="9253" w:hanging="428"/>
      </w:pPr>
      <w:rPr>
        <w:rFonts w:hint="default"/>
        <w:lang w:val="en-GB" w:eastAsia="en-GB" w:bidi="en-GB"/>
      </w:rPr>
    </w:lvl>
  </w:abstractNum>
  <w:abstractNum w:abstractNumId="55" w15:restartNumberingAfterBreak="0">
    <w:nsid w:val="0F5B3D6D"/>
    <w:multiLevelType w:val="hybridMultilevel"/>
    <w:tmpl w:val="6AC0E1BC"/>
    <w:lvl w:ilvl="0" w:tplc="AF5274B6">
      <w:start w:val="2"/>
      <w:numFmt w:val="decimal"/>
      <w:lvlText w:val="(%1)"/>
      <w:lvlJc w:val="left"/>
      <w:pPr>
        <w:ind w:left="851" w:hanging="372"/>
      </w:pPr>
      <w:rPr>
        <w:rFonts w:ascii="Arial" w:eastAsia="Arial" w:hAnsi="Arial" w:cs="Arial" w:hint="default"/>
        <w:b/>
        <w:bCs/>
        <w:spacing w:val="-1"/>
        <w:w w:val="100"/>
        <w:sz w:val="22"/>
        <w:szCs w:val="22"/>
        <w:lang w:val="en-GB" w:eastAsia="en-GB" w:bidi="en-GB"/>
      </w:rPr>
    </w:lvl>
    <w:lvl w:ilvl="1" w:tplc="C6B22214">
      <w:start w:val="1"/>
      <w:numFmt w:val="lowerLetter"/>
      <w:lvlText w:val="(%2)"/>
      <w:lvlJc w:val="left"/>
      <w:pPr>
        <w:ind w:left="1183" w:hanging="332"/>
      </w:pPr>
      <w:rPr>
        <w:rFonts w:ascii="Arial" w:eastAsia="Arial" w:hAnsi="Arial" w:cs="Arial" w:hint="default"/>
        <w:spacing w:val="-1"/>
        <w:w w:val="100"/>
        <w:sz w:val="22"/>
        <w:szCs w:val="22"/>
        <w:lang w:val="en-GB" w:eastAsia="en-GB" w:bidi="en-GB"/>
      </w:rPr>
    </w:lvl>
    <w:lvl w:ilvl="2" w:tplc="ACA6E28E">
      <w:numFmt w:val="bullet"/>
      <w:lvlText w:val="•"/>
      <w:lvlJc w:val="left"/>
      <w:pPr>
        <w:ind w:left="2322" w:hanging="332"/>
      </w:pPr>
      <w:rPr>
        <w:rFonts w:hint="default"/>
        <w:lang w:val="en-GB" w:eastAsia="en-GB" w:bidi="en-GB"/>
      </w:rPr>
    </w:lvl>
    <w:lvl w:ilvl="3" w:tplc="169A8342">
      <w:numFmt w:val="bullet"/>
      <w:lvlText w:val="•"/>
      <w:lvlJc w:val="left"/>
      <w:pPr>
        <w:ind w:left="3465" w:hanging="332"/>
      </w:pPr>
      <w:rPr>
        <w:rFonts w:hint="default"/>
        <w:lang w:val="en-GB" w:eastAsia="en-GB" w:bidi="en-GB"/>
      </w:rPr>
    </w:lvl>
    <w:lvl w:ilvl="4" w:tplc="066CD66A">
      <w:numFmt w:val="bullet"/>
      <w:lvlText w:val="•"/>
      <w:lvlJc w:val="left"/>
      <w:pPr>
        <w:ind w:left="4608" w:hanging="332"/>
      </w:pPr>
      <w:rPr>
        <w:rFonts w:hint="default"/>
        <w:lang w:val="en-GB" w:eastAsia="en-GB" w:bidi="en-GB"/>
      </w:rPr>
    </w:lvl>
    <w:lvl w:ilvl="5" w:tplc="464E9DA6">
      <w:numFmt w:val="bullet"/>
      <w:lvlText w:val="•"/>
      <w:lvlJc w:val="left"/>
      <w:pPr>
        <w:ind w:left="5751" w:hanging="332"/>
      </w:pPr>
      <w:rPr>
        <w:rFonts w:hint="default"/>
        <w:lang w:val="en-GB" w:eastAsia="en-GB" w:bidi="en-GB"/>
      </w:rPr>
    </w:lvl>
    <w:lvl w:ilvl="6" w:tplc="88F6E9A4">
      <w:numFmt w:val="bullet"/>
      <w:lvlText w:val="•"/>
      <w:lvlJc w:val="left"/>
      <w:pPr>
        <w:ind w:left="6894" w:hanging="332"/>
      </w:pPr>
      <w:rPr>
        <w:rFonts w:hint="default"/>
        <w:lang w:val="en-GB" w:eastAsia="en-GB" w:bidi="en-GB"/>
      </w:rPr>
    </w:lvl>
    <w:lvl w:ilvl="7" w:tplc="D53873E6">
      <w:numFmt w:val="bullet"/>
      <w:lvlText w:val="•"/>
      <w:lvlJc w:val="left"/>
      <w:pPr>
        <w:ind w:left="8037" w:hanging="332"/>
      </w:pPr>
      <w:rPr>
        <w:rFonts w:hint="default"/>
        <w:lang w:val="en-GB" w:eastAsia="en-GB" w:bidi="en-GB"/>
      </w:rPr>
    </w:lvl>
    <w:lvl w:ilvl="8" w:tplc="C83E8F2A">
      <w:numFmt w:val="bullet"/>
      <w:lvlText w:val="•"/>
      <w:lvlJc w:val="left"/>
      <w:pPr>
        <w:ind w:left="9180" w:hanging="332"/>
      </w:pPr>
      <w:rPr>
        <w:rFonts w:hint="default"/>
        <w:lang w:val="en-GB" w:eastAsia="en-GB" w:bidi="en-GB"/>
      </w:rPr>
    </w:lvl>
  </w:abstractNum>
  <w:abstractNum w:abstractNumId="56" w15:restartNumberingAfterBreak="0">
    <w:nsid w:val="0F863832"/>
    <w:multiLevelType w:val="hybridMultilevel"/>
    <w:tmpl w:val="46DE2C94"/>
    <w:lvl w:ilvl="0" w:tplc="94E46E16">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E27C4E94">
      <w:numFmt w:val="bullet"/>
      <w:lvlText w:val="•"/>
      <w:lvlJc w:val="left"/>
      <w:pPr>
        <w:ind w:left="1117" w:hanging="360"/>
      </w:pPr>
      <w:rPr>
        <w:rFonts w:hint="default"/>
        <w:lang w:val="en-GB" w:eastAsia="en-GB" w:bidi="en-GB"/>
      </w:rPr>
    </w:lvl>
    <w:lvl w:ilvl="2" w:tplc="1116D31C">
      <w:numFmt w:val="bullet"/>
      <w:lvlText w:val="•"/>
      <w:lvlJc w:val="left"/>
      <w:pPr>
        <w:ind w:left="1414" w:hanging="360"/>
      </w:pPr>
      <w:rPr>
        <w:rFonts w:hint="default"/>
        <w:lang w:val="en-GB" w:eastAsia="en-GB" w:bidi="en-GB"/>
      </w:rPr>
    </w:lvl>
    <w:lvl w:ilvl="3" w:tplc="98A8FF8A">
      <w:numFmt w:val="bullet"/>
      <w:lvlText w:val="•"/>
      <w:lvlJc w:val="left"/>
      <w:pPr>
        <w:ind w:left="1711" w:hanging="360"/>
      </w:pPr>
      <w:rPr>
        <w:rFonts w:hint="default"/>
        <w:lang w:val="en-GB" w:eastAsia="en-GB" w:bidi="en-GB"/>
      </w:rPr>
    </w:lvl>
    <w:lvl w:ilvl="4" w:tplc="F87EC554">
      <w:numFmt w:val="bullet"/>
      <w:lvlText w:val="•"/>
      <w:lvlJc w:val="left"/>
      <w:pPr>
        <w:ind w:left="2008" w:hanging="360"/>
      </w:pPr>
      <w:rPr>
        <w:rFonts w:hint="default"/>
        <w:lang w:val="en-GB" w:eastAsia="en-GB" w:bidi="en-GB"/>
      </w:rPr>
    </w:lvl>
    <w:lvl w:ilvl="5" w:tplc="AA180BBE">
      <w:numFmt w:val="bullet"/>
      <w:lvlText w:val="•"/>
      <w:lvlJc w:val="left"/>
      <w:pPr>
        <w:ind w:left="2306" w:hanging="360"/>
      </w:pPr>
      <w:rPr>
        <w:rFonts w:hint="default"/>
        <w:lang w:val="en-GB" w:eastAsia="en-GB" w:bidi="en-GB"/>
      </w:rPr>
    </w:lvl>
    <w:lvl w:ilvl="6" w:tplc="DA94DD04">
      <w:numFmt w:val="bullet"/>
      <w:lvlText w:val="•"/>
      <w:lvlJc w:val="left"/>
      <w:pPr>
        <w:ind w:left="2603" w:hanging="360"/>
      </w:pPr>
      <w:rPr>
        <w:rFonts w:hint="default"/>
        <w:lang w:val="en-GB" w:eastAsia="en-GB" w:bidi="en-GB"/>
      </w:rPr>
    </w:lvl>
    <w:lvl w:ilvl="7" w:tplc="800A5DAA">
      <w:numFmt w:val="bullet"/>
      <w:lvlText w:val="•"/>
      <w:lvlJc w:val="left"/>
      <w:pPr>
        <w:ind w:left="2900" w:hanging="360"/>
      </w:pPr>
      <w:rPr>
        <w:rFonts w:hint="default"/>
        <w:lang w:val="en-GB" w:eastAsia="en-GB" w:bidi="en-GB"/>
      </w:rPr>
    </w:lvl>
    <w:lvl w:ilvl="8" w:tplc="D3726694">
      <w:numFmt w:val="bullet"/>
      <w:lvlText w:val="•"/>
      <w:lvlJc w:val="left"/>
      <w:pPr>
        <w:ind w:left="3197" w:hanging="360"/>
      </w:pPr>
      <w:rPr>
        <w:rFonts w:hint="default"/>
        <w:lang w:val="en-GB" w:eastAsia="en-GB" w:bidi="en-GB"/>
      </w:rPr>
    </w:lvl>
  </w:abstractNum>
  <w:abstractNum w:abstractNumId="57" w15:restartNumberingAfterBreak="0">
    <w:nsid w:val="0F892078"/>
    <w:multiLevelType w:val="hybridMultilevel"/>
    <w:tmpl w:val="AB4AA7CE"/>
    <w:lvl w:ilvl="0" w:tplc="346A1CF2">
      <w:numFmt w:val="bullet"/>
      <w:lvlText w:val=""/>
      <w:lvlJc w:val="left"/>
      <w:pPr>
        <w:ind w:left="205" w:hanging="132"/>
      </w:pPr>
      <w:rPr>
        <w:rFonts w:ascii="Symbol" w:eastAsia="Symbol" w:hAnsi="Symbol" w:cs="Symbol" w:hint="default"/>
        <w:w w:val="99"/>
        <w:sz w:val="20"/>
        <w:szCs w:val="20"/>
        <w:lang w:val="en-GB" w:eastAsia="en-GB" w:bidi="en-GB"/>
      </w:rPr>
    </w:lvl>
    <w:lvl w:ilvl="1" w:tplc="CE005480">
      <w:numFmt w:val="bullet"/>
      <w:lvlText w:val="•"/>
      <w:lvlJc w:val="left"/>
      <w:pPr>
        <w:ind w:left="411" w:hanging="132"/>
      </w:pPr>
      <w:rPr>
        <w:rFonts w:hint="default"/>
        <w:lang w:val="en-GB" w:eastAsia="en-GB" w:bidi="en-GB"/>
      </w:rPr>
    </w:lvl>
    <w:lvl w:ilvl="2" w:tplc="15E09BEE">
      <w:numFmt w:val="bullet"/>
      <w:lvlText w:val="•"/>
      <w:lvlJc w:val="left"/>
      <w:pPr>
        <w:ind w:left="622" w:hanging="132"/>
      </w:pPr>
      <w:rPr>
        <w:rFonts w:hint="default"/>
        <w:lang w:val="en-GB" w:eastAsia="en-GB" w:bidi="en-GB"/>
      </w:rPr>
    </w:lvl>
    <w:lvl w:ilvl="3" w:tplc="943EBCE6">
      <w:numFmt w:val="bullet"/>
      <w:lvlText w:val="•"/>
      <w:lvlJc w:val="left"/>
      <w:pPr>
        <w:ind w:left="834" w:hanging="132"/>
      </w:pPr>
      <w:rPr>
        <w:rFonts w:hint="default"/>
        <w:lang w:val="en-GB" w:eastAsia="en-GB" w:bidi="en-GB"/>
      </w:rPr>
    </w:lvl>
    <w:lvl w:ilvl="4" w:tplc="339EB624">
      <w:numFmt w:val="bullet"/>
      <w:lvlText w:val="•"/>
      <w:lvlJc w:val="left"/>
      <w:pPr>
        <w:ind w:left="1045" w:hanging="132"/>
      </w:pPr>
      <w:rPr>
        <w:rFonts w:hint="default"/>
        <w:lang w:val="en-GB" w:eastAsia="en-GB" w:bidi="en-GB"/>
      </w:rPr>
    </w:lvl>
    <w:lvl w:ilvl="5" w:tplc="193A21CE">
      <w:numFmt w:val="bullet"/>
      <w:lvlText w:val="•"/>
      <w:lvlJc w:val="left"/>
      <w:pPr>
        <w:ind w:left="1257" w:hanging="132"/>
      </w:pPr>
      <w:rPr>
        <w:rFonts w:hint="default"/>
        <w:lang w:val="en-GB" w:eastAsia="en-GB" w:bidi="en-GB"/>
      </w:rPr>
    </w:lvl>
    <w:lvl w:ilvl="6" w:tplc="424229AA">
      <w:numFmt w:val="bullet"/>
      <w:lvlText w:val="•"/>
      <w:lvlJc w:val="left"/>
      <w:pPr>
        <w:ind w:left="1468" w:hanging="132"/>
      </w:pPr>
      <w:rPr>
        <w:rFonts w:hint="default"/>
        <w:lang w:val="en-GB" w:eastAsia="en-GB" w:bidi="en-GB"/>
      </w:rPr>
    </w:lvl>
    <w:lvl w:ilvl="7" w:tplc="D5C6846E">
      <w:numFmt w:val="bullet"/>
      <w:lvlText w:val="•"/>
      <w:lvlJc w:val="left"/>
      <w:pPr>
        <w:ind w:left="1679" w:hanging="132"/>
      </w:pPr>
      <w:rPr>
        <w:rFonts w:hint="default"/>
        <w:lang w:val="en-GB" w:eastAsia="en-GB" w:bidi="en-GB"/>
      </w:rPr>
    </w:lvl>
    <w:lvl w:ilvl="8" w:tplc="D3D2D418">
      <w:numFmt w:val="bullet"/>
      <w:lvlText w:val="•"/>
      <w:lvlJc w:val="left"/>
      <w:pPr>
        <w:ind w:left="1891" w:hanging="132"/>
      </w:pPr>
      <w:rPr>
        <w:rFonts w:hint="default"/>
        <w:lang w:val="en-GB" w:eastAsia="en-GB" w:bidi="en-GB"/>
      </w:rPr>
    </w:lvl>
  </w:abstractNum>
  <w:abstractNum w:abstractNumId="58" w15:restartNumberingAfterBreak="0">
    <w:nsid w:val="0FDD38B6"/>
    <w:multiLevelType w:val="hybridMultilevel"/>
    <w:tmpl w:val="CDD0259A"/>
    <w:lvl w:ilvl="0" w:tplc="F46A3F0A">
      <w:numFmt w:val="bullet"/>
      <w:lvlText w:val="□"/>
      <w:lvlJc w:val="left"/>
      <w:pPr>
        <w:ind w:left="827" w:hanging="360"/>
      </w:pPr>
      <w:rPr>
        <w:rFonts w:ascii="Wingdings 2" w:eastAsia="Wingdings 2" w:hAnsi="Wingdings 2" w:cs="Wingdings 2" w:hint="default"/>
        <w:w w:val="140"/>
        <w:sz w:val="22"/>
        <w:szCs w:val="22"/>
        <w:lang w:val="en-GB" w:eastAsia="en-GB" w:bidi="en-GB"/>
      </w:rPr>
    </w:lvl>
    <w:lvl w:ilvl="1" w:tplc="E13C599E">
      <w:numFmt w:val="bullet"/>
      <w:lvlText w:val="•"/>
      <w:lvlJc w:val="left"/>
      <w:pPr>
        <w:ind w:left="1136" w:hanging="360"/>
      </w:pPr>
      <w:rPr>
        <w:rFonts w:hint="default"/>
        <w:lang w:val="en-GB" w:eastAsia="en-GB" w:bidi="en-GB"/>
      </w:rPr>
    </w:lvl>
    <w:lvl w:ilvl="2" w:tplc="86CA884E">
      <w:numFmt w:val="bullet"/>
      <w:lvlText w:val="•"/>
      <w:lvlJc w:val="left"/>
      <w:pPr>
        <w:ind w:left="1453" w:hanging="360"/>
      </w:pPr>
      <w:rPr>
        <w:rFonts w:hint="default"/>
        <w:lang w:val="en-GB" w:eastAsia="en-GB" w:bidi="en-GB"/>
      </w:rPr>
    </w:lvl>
    <w:lvl w:ilvl="3" w:tplc="8A543A36">
      <w:numFmt w:val="bullet"/>
      <w:lvlText w:val="•"/>
      <w:lvlJc w:val="left"/>
      <w:pPr>
        <w:ind w:left="1770" w:hanging="360"/>
      </w:pPr>
      <w:rPr>
        <w:rFonts w:hint="default"/>
        <w:lang w:val="en-GB" w:eastAsia="en-GB" w:bidi="en-GB"/>
      </w:rPr>
    </w:lvl>
    <w:lvl w:ilvl="4" w:tplc="940E3FAA">
      <w:numFmt w:val="bullet"/>
      <w:lvlText w:val="•"/>
      <w:lvlJc w:val="left"/>
      <w:pPr>
        <w:ind w:left="2087" w:hanging="360"/>
      </w:pPr>
      <w:rPr>
        <w:rFonts w:hint="default"/>
        <w:lang w:val="en-GB" w:eastAsia="en-GB" w:bidi="en-GB"/>
      </w:rPr>
    </w:lvl>
    <w:lvl w:ilvl="5" w:tplc="EC96C320">
      <w:numFmt w:val="bullet"/>
      <w:lvlText w:val="•"/>
      <w:lvlJc w:val="left"/>
      <w:pPr>
        <w:ind w:left="2404" w:hanging="360"/>
      </w:pPr>
      <w:rPr>
        <w:rFonts w:hint="default"/>
        <w:lang w:val="en-GB" w:eastAsia="en-GB" w:bidi="en-GB"/>
      </w:rPr>
    </w:lvl>
    <w:lvl w:ilvl="6" w:tplc="4110608C">
      <w:numFmt w:val="bullet"/>
      <w:lvlText w:val="•"/>
      <w:lvlJc w:val="left"/>
      <w:pPr>
        <w:ind w:left="2720" w:hanging="360"/>
      </w:pPr>
      <w:rPr>
        <w:rFonts w:hint="default"/>
        <w:lang w:val="en-GB" w:eastAsia="en-GB" w:bidi="en-GB"/>
      </w:rPr>
    </w:lvl>
    <w:lvl w:ilvl="7" w:tplc="3B72F87C">
      <w:numFmt w:val="bullet"/>
      <w:lvlText w:val="•"/>
      <w:lvlJc w:val="left"/>
      <w:pPr>
        <w:ind w:left="3037" w:hanging="360"/>
      </w:pPr>
      <w:rPr>
        <w:rFonts w:hint="default"/>
        <w:lang w:val="en-GB" w:eastAsia="en-GB" w:bidi="en-GB"/>
      </w:rPr>
    </w:lvl>
    <w:lvl w:ilvl="8" w:tplc="56B28402">
      <w:numFmt w:val="bullet"/>
      <w:lvlText w:val="•"/>
      <w:lvlJc w:val="left"/>
      <w:pPr>
        <w:ind w:left="3354" w:hanging="360"/>
      </w:pPr>
      <w:rPr>
        <w:rFonts w:hint="default"/>
        <w:lang w:val="en-GB" w:eastAsia="en-GB" w:bidi="en-GB"/>
      </w:rPr>
    </w:lvl>
  </w:abstractNum>
  <w:abstractNum w:abstractNumId="59" w15:restartNumberingAfterBreak="0">
    <w:nsid w:val="0FFA1BFF"/>
    <w:multiLevelType w:val="hybridMultilevel"/>
    <w:tmpl w:val="811202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104A27F9"/>
    <w:multiLevelType w:val="hybridMultilevel"/>
    <w:tmpl w:val="8CC61B58"/>
    <w:lvl w:ilvl="0" w:tplc="3DD44118">
      <w:start w:val="1"/>
      <w:numFmt w:val="decimal"/>
      <w:lvlText w:val="%1."/>
      <w:lvlJc w:val="left"/>
      <w:pPr>
        <w:ind w:left="591" w:hanging="360"/>
      </w:pPr>
      <w:rPr>
        <w:rFonts w:ascii="Arial" w:eastAsia="Arial" w:hAnsi="Arial" w:cs="Arial" w:hint="default"/>
        <w:spacing w:val="-1"/>
        <w:w w:val="99"/>
        <w:sz w:val="20"/>
        <w:szCs w:val="20"/>
        <w:lang w:val="en-GB" w:eastAsia="en-GB" w:bidi="en-GB"/>
      </w:rPr>
    </w:lvl>
    <w:lvl w:ilvl="1" w:tplc="B82AB3CA">
      <w:numFmt w:val="bullet"/>
      <w:lvlText w:val=""/>
      <w:lvlJc w:val="left"/>
      <w:pPr>
        <w:ind w:left="951" w:hanging="360"/>
      </w:pPr>
      <w:rPr>
        <w:rFonts w:ascii="Wingdings" w:eastAsia="Wingdings" w:hAnsi="Wingdings" w:cs="Wingdings" w:hint="default"/>
        <w:w w:val="99"/>
        <w:sz w:val="20"/>
        <w:szCs w:val="20"/>
        <w:lang w:val="en-GB" w:eastAsia="en-GB" w:bidi="en-GB"/>
      </w:rPr>
    </w:lvl>
    <w:lvl w:ilvl="2" w:tplc="BE1CEAFC">
      <w:numFmt w:val="bullet"/>
      <w:lvlText w:val="•"/>
      <w:lvlJc w:val="left"/>
      <w:pPr>
        <w:ind w:left="2042" w:hanging="360"/>
      </w:pPr>
      <w:rPr>
        <w:rFonts w:hint="default"/>
        <w:lang w:val="en-GB" w:eastAsia="en-GB" w:bidi="en-GB"/>
      </w:rPr>
    </w:lvl>
    <w:lvl w:ilvl="3" w:tplc="65FCDD16">
      <w:numFmt w:val="bullet"/>
      <w:lvlText w:val="•"/>
      <w:lvlJc w:val="left"/>
      <w:pPr>
        <w:ind w:left="3125" w:hanging="360"/>
      </w:pPr>
      <w:rPr>
        <w:rFonts w:hint="default"/>
        <w:lang w:val="en-GB" w:eastAsia="en-GB" w:bidi="en-GB"/>
      </w:rPr>
    </w:lvl>
    <w:lvl w:ilvl="4" w:tplc="1E10B932">
      <w:numFmt w:val="bullet"/>
      <w:lvlText w:val="•"/>
      <w:lvlJc w:val="left"/>
      <w:pPr>
        <w:ind w:left="4208" w:hanging="360"/>
      </w:pPr>
      <w:rPr>
        <w:rFonts w:hint="default"/>
        <w:lang w:val="en-GB" w:eastAsia="en-GB" w:bidi="en-GB"/>
      </w:rPr>
    </w:lvl>
    <w:lvl w:ilvl="5" w:tplc="303240FC">
      <w:numFmt w:val="bullet"/>
      <w:lvlText w:val="•"/>
      <w:lvlJc w:val="left"/>
      <w:pPr>
        <w:ind w:left="5291" w:hanging="360"/>
      </w:pPr>
      <w:rPr>
        <w:rFonts w:hint="default"/>
        <w:lang w:val="en-GB" w:eastAsia="en-GB" w:bidi="en-GB"/>
      </w:rPr>
    </w:lvl>
    <w:lvl w:ilvl="6" w:tplc="75826C70">
      <w:numFmt w:val="bullet"/>
      <w:lvlText w:val="•"/>
      <w:lvlJc w:val="left"/>
      <w:pPr>
        <w:ind w:left="6374" w:hanging="360"/>
      </w:pPr>
      <w:rPr>
        <w:rFonts w:hint="default"/>
        <w:lang w:val="en-GB" w:eastAsia="en-GB" w:bidi="en-GB"/>
      </w:rPr>
    </w:lvl>
    <w:lvl w:ilvl="7" w:tplc="692AD5A4">
      <w:numFmt w:val="bullet"/>
      <w:lvlText w:val="•"/>
      <w:lvlJc w:val="left"/>
      <w:pPr>
        <w:ind w:left="7457" w:hanging="360"/>
      </w:pPr>
      <w:rPr>
        <w:rFonts w:hint="default"/>
        <w:lang w:val="en-GB" w:eastAsia="en-GB" w:bidi="en-GB"/>
      </w:rPr>
    </w:lvl>
    <w:lvl w:ilvl="8" w:tplc="AA7CC7C4">
      <w:numFmt w:val="bullet"/>
      <w:lvlText w:val="•"/>
      <w:lvlJc w:val="left"/>
      <w:pPr>
        <w:ind w:left="8540" w:hanging="360"/>
      </w:pPr>
      <w:rPr>
        <w:rFonts w:hint="default"/>
        <w:lang w:val="en-GB" w:eastAsia="en-GB" w:bidi="en-GB"/>
      </w:rPr>
    </w:lvl>
  </w:abstractNum>
  <w:abstractNum w:abstractNumId="61" w15:restartNumberingAfterBreak="0">
    <w:nsid w:val="107633D3"/>
    <w:multiLevelType w:val="hybridMultilevel"/>
    <w:tmpl w:val="C2BAF6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10A12C2B"/>
    <w:multiLevelType w:val="hybridMultilevel"/>
    <w:tmpl w:val="6616ED80"/>
    <w:lvl w:ilvl="0" w:tplc="CB7E3F40">
      <w:numFmt w:val="bullet"/>
      <w:lvlText w:val=""/>
      <w:lvlJc w:val="left"/>
      <w:pPr>
        <w:ind w:left="827" w:hanging="360"/>
      </w:pPr>
      <w:rPr>
        <w:rFonts w:ascii="Wingdings" w:eastAsia="Wingdings" w:hAnsi="Wingdings" w:cs="Wingdings" w:hint="default"/>
        <w:w w:val="100"/>
        <w:sz w:val="24"/>
        <w:szCs w:val="24"/>
        <w:lang w:val="en-GB" w:eastAsia="en-GB" w:bidi="en-GB"/>
      </w:rPr>
    </w:lvl>
    <w:lvl w:ilvl="1" w:tplc="0DBADF26">
      <w:numFmt w:val="bullet"/>
      <w:lvlText w:val="•"/>
      <w:lvlJc w:val="left"/>
      <w:pPr>
        <w:ind w:left="1484" w:hanging="360"/>
      </w:pPr>
      <w:rPr>
        <w:rFonts w:hint="default"/>
        <w:lang w:val="en-GB" w:eastAsia="en-GB" w:bidi="en-GB"/>
      </w:rPr>
    </w:lvl>
    <w:lvl w:ilvl="2" w:tplc="72C6A6BA">
      <w:numFmt w:val="bullet"/>
      <w:lvlText w:val="•"/>
      <w:lvlJc w:val="left"/>
      <w:pPr>
        <w:ind w:left="2149" w:hanging="360"/>
      </w:pPr>
      <w:rPr>
        <w:rFonts w:hint="default"/>
        <w:lang w:val="en-GB" w:eastAsia="en-GB" w:bidi="en-GB"/>
      </w:rPr>
    </w:lvl>
    <w:lvl w:ilvl="3" w:tplc="BCE4FBA6">
      <w:numFmt w:val="bullet"/>
      <w:lvlText w:val="•"/>
      <w:lvlJc w:val="left"/>
      <w:pPr>
        <w:ind w:left="2814" w:hanging="360"/>
      </w:pPr>
      <w:rPr>
        <w:rFonts w:hint="default"/>
        <w:lang w:val="en-GB" w:eastAsia="en-GB" w:bidi="en-GB"/>
      </w:rPr>
    </w:lvl>
    <w:lvl w:ilvl="4" w:tplc="99D4D02A">
      <w:numFmt w:val="bullet"/>
      <w:lvlText w:val="•"/>
      <w:lvlJc w:val="left"/>
      <w:pPr>
        <w:ind w:left="3479" w:hanging="360"/>
      </w:pPr>
      <w:rPr>
        <w:rFonts w:hint="default"/>
        <w:lang w:val="en-GB" w:eastAsia="en-GB" w:bidi="en-GB"/>
      </w:rPr>
    </w:lvl>
    <w:lvl w:ilvl="5" w:tplc="5998B460">
      <w:numFmt w:val="bullet"/>
      <w:lvlText w:val="•"/>
      <w:lvlJc w:val="left"/>
      <w:pPr>
        <w:ind w:left="4144" w:hanging="360"/>
      </w:pPr>
      <w:rPr>
        <w:rFonts w:hint="default"/>
        <w:lang w:val="en-GB" w:eastAsia="en-GB" w:bidi="en-GB"/>
      </w:rPr>
    </w:lvl>
    <w:lvl w:ilvl="6" w:tplc="6E761B9E">
      <w:numFmt w:val="bullet"/>
      <w:lvlText w:val="•"/>
      <w:lvlJc w:val="left"/>
      <w:pPr>
        <w:ind w:left="4808" w:hanging="360"/>
      </w:pPr>
      <w:rPr>
        <w:rFonts w:hint="default"/>
        <w:lang w:val="en-GB" w:eastAsia="en-GB" w:bidi="en-GB"/>
      </w:rPr>
    </w:lvl>
    <w:lvl w:ilvl="7" w:tplc="EA28967E">
      <w:numFmt w:val="bullet"/>
      <w:lvlText w:val="•"/>
      <w:lvlJc w:val="left"/>
      <w:pPr>
        <w:ind w:left="5473" w:hanging="360"/>
      </w:pPr>
      <w:rPr>
        <w:rFonts w:hint="default"/>
        <w:lang w:val="en-GB" w:eastAsia="en-GB" w:bidi="en-GB"/>
      </w:rPr>
    </w:lvl>
    <w:lvl w:ilvl="8" w:tplc="C332CEDA">
      <w:numFmt w:val="bullet"/>
      <w:lvlText w:val="•"/>
      <w:lvlJc w:val="left"/>
      <w:pPr>
        <w:ind w:left="6138" w:hanging="360"/>
      </w:pPr>
      <w:rPr>
        <w:rFonts w:hint="default"/>
        <w:lang w:val="en-GB" w:eastAsia="en-GB" w:bidi="en-GB"/>
      </w:rPr>
    </w:lvl>
  </w:abstractNum>
  <w:abstractNum w:abstractNumId="63" w15:restartNumberingAfterBreak="0">
    <w:nsid w:val="10C16E7B"/>
    <w:multiLevelType w:val="hybridMultilevel"/>
    <w:tmpl w:val="589E3CA6"/>
    <w:lvl w:ilvl="0" w:tplc="FCE2EE18">
      <w:numFmt w:val="bullet"/>
      <w:lvlText w:val="•"/>
      <w:lvlJc w:val="left"/>
      <w:pPr>
        <w:ind w:left="371" w:hanging="140"/>
      </w:pPr>
      <w:rPr>
        <w:rFonts w:ascii="Arial" w:eastAsia="Arial" w:hAnsi="Arial" w:cs="Arial" w:hint="default"/>
        <w:w w:val="100"/>
        <w:sz w:val="22"/>
        <w:szCs w:val="22"/>
        <w:lang w:val="en-GB" w:eastAsia="en-GB" w:bidi="en-GB"/>
      </w:rPr>
    </w:lvl>
    <w:lvl w:ilvl="1" w:tplc="D1C656BC">
      <w:numFmt w:val="bullet"/>
      <w:lvlText w:val="•"/>
      <w:lvlJc w:val="left"/>
      <w:pPr>
        <w:ind w:left="952" w:hanging="140"/>
      </w:pPr>
      <w:rPr>
        <w:rFonts w:ascii="Arial" w:eastAsia="Arial" w:hAnsi="Arial" w:cs="Arial" w:hint="default"/>
        <w:w w:val="100"/>
        <w:sz w:val="22"/>
        <w:szCs w:val="22"/>
        <w:lang w:val="en-GB" w:eastAsia="en-GB" w:bidi="en-GB"/>
      </w:rPr>
    </w:lvl>
    <w:lvl w:ilvl="2" w:tplc="F8D6D968">
      <w:numFmt w:val="bullet"/>
      <w:lvlText w:val="•"/>
      <w:lvlJc w:val="left"/>
      <w:pPr>
        <w:ind w:left="2025" w:hanging="140"/>
      </w:pPr>
      <w:rPr>
        <w:rFonts w:hint="default"/>
        <w:lang w:val="en-GB" w:eastAsia="en-GB" w:bidi="en-GB"/>
      </w:rPr>
    </w:lvl>
    <w:lvl w:ilvl="3" w:tplc="26142080">
      <w:numFmt w:val="bullet"/>
      <w:lvlText w:val="•"/>
      <w:lvlJc w:val="left"/>
      <w:pPr>
        <w:ind w:left="3090" w:hanging="140"/>
      </w:pPr>
      <w:rPr>
        <w:rFonts w:hint="default"/>
        <w:lang w:val="en-GB" w:eastAsia="en-GB" w:bidi="en-GB"/>
      </w:rPr>
    </w:lvl>
    <w:lvl w:ilvl="4" w:tplc="14FE9E22">
      <w:numFmt w:val="bullet"/>
      <w:lvlText w:val="•"/>
      <w:lvlJc w:val="left"/>
      <w:pPr>
        <w:ind w:left="4155" w:hanging="140"/>
      </w:pPr>
      <w:rPr>
        <w:rFonts w:hint="default"/>
        <w:lang w:val="en-GB" w:eastAsia="en-GB" w:bidi="en-GB"/>
      </w:rPr>
    </w:lvl>
    <w:lvl w:ilvl="5" w:tplc="F9E4234E">
      <w:numFmt w:val="bullet"/>
      <w:lvlText w:val="•"/>
      <w:lvlJc w:val="left"/>
      <w:pPr>
        <w:ind w:left="5220" w:hanging="140"/>
      </w:pPr>
      <w:rPr>
        <w:rFonts w:hint="default"/>
        <w:lang w:val="en-GB" w:eastAsia="en-GB" w:bidi="en-GB"/>
      </w:rPr>
    </w:lvl>
    <w:lvl w:ilvl="6" w:tplc="DEB45318">
      <w:numFmt w:val="bullet"/>
      <w:lvlText w:val="•"/>
      <w:lvlJc w:val="left"/>
      <w:pPr>
        <w:ind w:left="6285" w:hanging="140"/>
      </w:pPr>
      <w:rPr>
        <w:rFonts w:hint="default"/>
        <w:lang w:val="en-GB" w:eastAsia="en-GB" w:bidi="en-GB"/>
      </w:rPr>
    </w:lvl>
    <w:lvl w:ilvl="7" w:tplc="481834FC">
      <w:numFmt w:val="bullet"/>
      <w:lvlText w:val="•"/>
      <w:lvlJc w:val="left"/>
      <w:pPr>
        <w:ind w:left="7350" w:hanging="140"/>
      </w:pPr>
      <w:rPr>
        <w:rFonts w:hint="default"/>
        <w:lang w:val="en-GB" w:eastAsia="en-GB" w:bidi="en-GB"/>
      </w:rPr>
    </w:lvl>
    <w:lvl w:ilvl="8" w:tplc="17C897FA">
      <w:numFmt w:val="bullet"/>
      <w:lvlText w:val="•"/>
      <w:lvlJc w:val="left"/>
      <w:pPr>
        <w:ind w:left="8416" w:hanging="140"/>
      </w:pPr>
      <w:rPr>
        <w:rFonts w:hint="default"/>
        <w:lang w:val="en-GB" w:eastAsia="en-GB" w:bidi="en-GB"/>
      </w:rPr>
    </w:lvl>
  </w:abstractNum>
  <w:abstractNum w:abstractNumId="64" w15:restartNumberingAfterBreak="0">
    <w:nsid w:val="10D165A1"/>
    <w:multiLevelType w:val="hybridMultilevel"/>
    <w:tmpl w:val="3792330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5" w15:restartNumberingAfterBreak="0">
    <w:nsid w:val="10E25A50"/>
    <w:multiLevelType w:val="hybridMultilevel"/>
    <w:tmpl w:val="E8EEAC44"/>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10F83443"/>
    <w:multiLevelType w:val="multilevel"/>
    <w:tmpl w:val="A37A0C4C"/>
    <w:lvl w:ilvl="0">
      <w:start w:val="9"/>
      <w:numFmt w:val="decimal"/>
      <w:pStyle w:val="01-Bullet4-BB"/>
      <w:lvlText w:val="%1"/>
      <w:lvlJc w:val="left"/>
      <w:pPr>
        <w:tabs>
          <w:tab w:val="num" w:pos="840"/>
        </w:tabs>
        <w:ind w:left="840" w:hanging="720"/>
      </w:pPr>
      <w:rPr>
        <w:rFonts w:cs="Times New Roman"/>
        <w:b/>
        <w:bCs/>
        <w:i w:val="0"/>
        <w:iCs w:val="0"/>
        <w:sz w:val="20"/>
        <w:szCs w:val="20"/>
      </w:rPr>
    </w:lvl>
    <w:lvl w:ilvl="1">
      <w:start w:val="1"/>
      <w:numFmt w:val="decimal"/>
      <w:pStyle w:val="01-NormInd5-BB"/>
      <w:lvlText w:val="%1.%2"/>
      <w:lvlJc w:val="left"/>
      <w:pPr>
        <w:tabs>
          <w:tab w:val="num" w:pos="2040"/>
        </w:tabs>
        <w:ind w:left="2040" w:hanging="720"/>
      </w:pPr>
      <w:rPr>
        <w:rFonts w:cs="Times New Roman"/>
        <w:b w:val="0"/>
        <w:bCs w:val="0"/>
        <w:i w:val="0"/>
        <w:iCs w:val="0"/>
        <w:color w:val="auto"/>
      </w:rPr>
    </w:lvl>
    <w:lvl w:ilvl="2">
      <w:start w:val="1"/>
      <w:numFmt w:val="decimal"/>
      <w:pStyle w:val="01-Bullet5-BB"/>
      <w:lvlText w:val="%1.%2.%3"/>
      <w:lvlJc w:val="left"/>
      <w:pPr>
        <w:tabs>
          <w:tab w:val="num" w:pos="1440"/>
        </w:tabs>
        <w:ind w:left="1440" w:hanging="1440"/>
      </w:pPr>
      <w:rPr>
        <w:rFonts w:cs="Times New Roman"/>
        <w:b w:val="0"/>
        <w:bCs w:val="0"/>
        <w:i w:val="0"/>
        <w:iCs w:val="0"/>
        <w:sz w:val="20"/>
        <w:szCs w:val="20"/>
      </w:rPr>
    </w:lvl>
    <w:lvl w:ilvl="3">
      <w:start w:val="1"/>
      <w:numFmt w:val="decimal"/>
      <w:pStyle w:val="01-Level1-BB"/>
      <w:lvlText w:val="%1.%2.%3.%4"/>
      <w:lvlJc w:val="left"/>
      <w:pPr>
        <w:tabs>
          <w:tab w:val="num" w:pos="2880"/>
        </w:tabs>
        <w:ind w:left="2880" w:hanging="1440"/>
      </w:pPr>
      <w:rPr>
        <w:rFonts w:cs="Times New Roman"/>
        <w:b w:val="0"/>
        <w:bCs w:val="0"/>
        <w:i w:val="0"/>
        <w:iCs w:val="0"/>
      </w:rPr>
    </w:lvl>
    <w:lvl w:ilvl="4">
      <w:start w:val="1"/>
      <w:numFmt w:val="decimal"/>
      <w:pStyle w:val="01-Level2-BB"/>
      <w:lvlText w:val="%1.%2.%3.%4.%5"/>
      <w:lvlJc w:val="left"/>
      <w:pPr>
        <w:tabs>
          <w:tab w:val="num" w:pos="2880"/>
        </w:tabs>
        <w:ind w:left="2880" w:hanging="1440"/>
      </w:pPr>
      <w:rPr>
        <w:rFonts w:cs="Times New Roman"/>
        <w:b w:val="0"/>
        <w:bCs w:val="0"/>
        <w:i w:val="0"/>
        <w:iCs w:val="0"/>
      </w:rPr>
    </w:lvl>
    <w:lvl w:ilvl="5">
      <w:start w:val="1"/>
      <w:numFmt w:val="decimal"/>
      <w:lvlText w:val="%1.%2.%3.%4.%5.%6."/>
      <w:lvlJc w:val="left"/>
      <w:pPr>
        <w:tabs>
          <w:tab w:val="num" w:pos="3240"/>
        </w:tabs>
        <w:ind w:left="2736" w:hanging="936"/>
      </w:pPr>
      <w:rPr>
        <w:rFonts w:cs="Times New Roman"/>
        <w:b w:val="0"/>
        <w:bCs w:val="0"/>
        <w:i w:val="0"/>
        <w:iCs w:val="0"/>
      </w:rPr>
    </w:lvl>
    <w:lvl w:ilvl="6">
      <w:start w:val="1"/>
      <w:numFmt w:val="decimal"/>
      <w:lvlText w:val="%1.%2.%3.%4.%5.%6.%7."/>
      <w:lvlJc w:val="left"/>
      <w:pPr>
        <w:tabs>
          <w:tab w:val="num" w:pos="4680"/>
        </w:tabs>
        <w:ind w:left="3240" w:hanging="1080"/>
      </w:pPr>
      <w:rPr>
        <w:rFonts w:cs="Times New Roman"/>
      </w:rPr>
    </w:lvl>
    <w:lvl w:ilvl="7">
      <w:start w:val="1"/>
      <w:numFmt w:val="decimal"/>
      <w:lvlText w:val="%1.%2.%3.%4.%5.%6.%7.%8."/>
      <w:lvlJc w:val="left"/>
      <w:pPr>
        <w:tabs>
          <w:tab w:val="num" w:pos="5400"/>
        </w:tabs>
        <w:ind w:left="3744" w:hanging="1224"/>
      </w:pPr>
      <w:rPr>
        <w:rFonts w:cs="Times New Roman"/>
      </w:rPr>
    </w:lvl>
    <w:lvl w:ilvl="8">
      <w:start w:val="3"/>
      <w:numFmt w:val="decimal"/>
      <w:lvlText w:val="%1.%2.%3.%4.%5.%6.%7.%8.%9."/>
      <w:lvlJc w:val="left"/>
      <w:pPr>
        <w:tabs>
          <w:tab w:val="num" w:pos="6120"/>
        </w:tabs>
        <w:ind w:left="4320" w:hanging="1440"/>
      </w:pPr>
      <w:rPr>
        <w:rFonts w:cs="Times New Roman"/>
      </w:rPr>
    </w:lvl>
  </w:abstractNum>
  <w:abstractNum w:abstractNumId="67" w15:restartNumberingAfterBreak="0">
    <w:nsid w:val="110E77C1"/>
    <w:multiLevelType w:val="hybridMultilevel"/>
    <w:tmpl w:val="11240FB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8" w15:restartNumberingAfterBreak="0">
    <w:nsid w:val="11227802"/>
    <w:multiLevelType w:val="hybridMultilevel"/>
    <w:tmpl w:val="8244D902"/>
    <w:lvl w:ilvl="0" w:tplc="D24067CA">
      <w:numFmt w:val="bullet"/>
      <w:lvlText w:val=""/>
      <w:lvlJc w:val="left"/>
      <w:pPr>
        <w:ind w:left="426" w:hanging="284"/>
      </w:pPr>
      <w:rPr>
        <w:rFonts w:ascii="Symbol" w:eastAsia="Symbol" w:hAnsi="Symbol" w:cs="Symbol" w:hint="default"/>
        <w:w w:val="99"/>
        <w:sz w:val="20"/>
        <w:szCs w:val="20"/>
        <w:lang w:val="en-GB" w:eastAsia="en-GB" w:bidi="en-GB"/>
      </w:rPr>
    </w:lvl>
    <w:lvl w:ilvl="1" w:tplc="3984D186">
      <w:numFmt w:val="bullet"/>
      <w:lvlText w:val="•"/>
      <w:lvlJc w:val="left"/>
      <w:pPr>
        <w:ind w:left="892" w:hanging="284"/>
      </w:pPr>
      <w:rPr>
        <w:rFonts w:hint="default"/>
        <w:lang w:val="en-GB" w:eastAsia="en-GB" w:bidi="en-GB"/>
      </w:rPr>
    </w:lvl>
    <w:lvl w:ilvl="2" w:tplc="91DAFDE6">
      <w:numFmt w:val="bullet"/>
      <w:lvlText w:val="•"/>
      <w:lvlJc w:val="left"/>
      <w:pPr>
        <w:ind w:left="1365" w:hanging="284"/>
      </w:pPr>
      <w:rPr>
        <w:rFonts w:hint="default"/>
        <w:lang w:val="en-GB" w:eastAsia="en-GB" w:bidi="en-GB"/>
      </w:rPr>
    </w:lvl>
    <w:lvl w:ilvl="3" w:tplc="2E58377E">
      <w:numFmt w:val="bullet"/>
      <w:lvlText w:val="•"/>
      <w:lvlJc w:val="left"/>
      <w:pPr>
        <w:ind w:left="1838" w:hanging="284"/>
      </w:pPr>
      <w:rPr>
        <w:rFonts w:hint="default"/>
        <w:lang w:val="en-GB" w:eastAsia="en-GB" w:bidi="en-GB"/>
      </w:rPr>
    </w:lvl>
    <w:lvl w:ilvl="4" w:tplc="484E41A2">
      <w:numFmt w:val="bullet"/>
      <w:lvlText w:val="•"/>
      <w:lvlJc w:val="left"/>
      <w:pPr>
        <w:ind w:left="2311" w:hanging="284"/>
      </w:pPr>
      <w:rPr>
        <w:rFonts w:hint="default"/>
        <w:lang w:val="en-GB" w:eastAsia="en-GB" w:bidi="en-GB"/>
      </w:rPr>
    </w:lvl>
    <w:lvl w:ilvl="5" w:tplc="40A2E6CA">
      <w:numFmt w:val="bullet"/>
      <w:lvlText w:val="•"/>
      <w:lvlJc w:val="left"/>
      <w:pPr>
        <w:ind w:left="2784" w:hanging="284"/>
      </w:pPr>
      <w:rPr>
        <w:rFonts w:hint="default"/>
        <w:lang w:val="en-GB" w:eastAsia="en-GB" w:bidi="en-GB"/>
      </w:rPr>
    </w:lvl>
    <w:lvl w:ilvl="6" w:tplc="613CB88A">
      <w:numFmt w:val="bullet"/>
      <w:lvlText w:val="•"/>
      <w:lvlJc w:val="left"/>
      <w:pPr>
        <w:ind w:left="3257" w:hanging="284"/>
      </w:pPr>
      <w:rPr>
        <w:rFonts w:hint="default"/>
        <w:lang w:val="en-GB" w:eastAsia="en-GB" w:bidi="en-GB"/>
      </w:rPr>
    </w:lvl>
    <w:lvl w:ilvl="7" w:tplc="1BEEDC4A">
      <w:numFmt w:val="bullet"/>
      <w:lvlText w:val="•"/>
      <w:lvlJc w:val="left"/>
      <w:pPr>
        <w:ind w:left="3730" w:hanging="284"/>
      </w:pPr>
      <w:rPr>
        <w:rFonts w:hint="default"/>
        <w:lang w:val="en-GB" w:eastAsia="en-GB" w:bidi="en-GB"/>
      </w:rPr>
    </w:lvl>
    <w:lvl w:ilvl="8" w:tplc="86DACBBE">
      <w:numFmt w:val="bullet"/>
      <w:lvlText w:val="•"/>
      <w:lvlJc w:val="left"/>
      <w:pPr>
        <w:ind w:left="4203" w:hanging="284"/>
      </w:pPr>
      <w:rPr>
        <w:rFonts w:hint="default"/>
        <w:lang w:val="en-GB" w:eastAsia="en-GB" w:bidi="en-GB"/>
      </w:rPr>
    </w:lvl>
  </w:abstractNum>
  <w:abstractNum w:abstractNumId="69" w15:restartNumberingAfterBreak="0">
    <w:nsid w:val="112441BE"/>
    <w:multiLevelType w:val="hybridMultilevel"/>
    <w:tmpl w:val="CA78D21E"/>
    <w:lvl w:ilvl="0" w:tplc="84B81EEC">
      <w:numFmt w:val="bullet"/>
      <w:lvlText w:val=""/>
      <w:lvlJc w:val="left"/>
      <w:pPr>
        <w:ind w:left="351" w:hanging="245"/>
      </w:pPr>
      <w:rPr>
        <w:rFonts w:ascii="Symbol" w:eastAsia="Symbol" w:hAnsi="Symbol" w:cs="Symbol" w:hint="default"/>
        <w:w w:val="99"/>
        <w:sz w:val="20"/>
        <w:szCs w:val="20"/>
        <w:lang w:val="en-GB" w:eastAsia="en-GB" w:bidi="en-GB"/>
      </w:rPr>
    </w:lvl>
    <w:lvl w:ilvl="1" w:tplc="B52044E6">
      <w:numFmt w:val="bullet"/>
      <w:lvlText w:val="•"/>
      <w:lvlJc w:val="left"/>
      <w:pPr>
        <w:ind w:left="487" w:hanging="245"/>
      </w:pPr>
      <w:rPr>
        <w:rFonts w:hint="default"/>
        <w:lang w:val="en-GB" w:eastAsia="en-GB" w:bidi="en-GB"/>
      </w:rPr>
    </w:lvl>
    <w:lvl w:ilvl="2" w:tplc="7CF8D2F2">
      <w:numFmt w:val="bullet"/>
      <w:lvlText w:val="•"/>
      <w:lvlJc w:val="left"/>
      <w:pPr>
        <w:ind w:left="615" w:hanging="245"/>
      </w:pPr>
      <w:rPr>
        <w:rFonts w:hint="default"/>
        <w:lang w:val="en-GB" w:eastAsia="en-GB" w:bidi="en-GB"/>
      </w:rPr>
    </w:lvl>
    <w:lvl w:ilvl="3" w:tplc="21BEEC7C">
      <w:numFmt w:val="bullet"/>
      <w:lvlText w:val="•"/>
      <w:lvlJc w:val="left"/>
      <w:pPr>
        <w:ind w:left="742" w:hanging="245"/>
      </w:pPr>
      <w:rPr>
        <w:rFonts w:hint="default"/>
        <w:lang w:val="en-GB" w:eastAsia="en-GB" w:bidi="en-GB"/>
      </w:rPr>
    </w:lvl>
    <w:lvl w:ilvl="4" w:tplc="DF4E49BC">
      <w:numFmt w:val="bullet"/>
      <w:lvlText w:val="•"/>
      <w:lvlJc w:val="left"/>
      <w:pPr>
        <w:ind w:left="870" w:hanging="245"/>
      </w:pPr>
      <w:rPr>
        <w:rFonts w:hint="default"/>
        <w:lang w:val="en-GB" w:eastAsia="en-GB" w:bidi="en-GB"/>
      </w:rPr>
    </w:lvl>
    <w:lvl w:ilvl="5" w:tplc="25FA4AF6">
      <w:numFmt w:val="bullet"/>
      <w:lvlText w:val="•"/>
      <w:lvlJc w:val="left"/>
      <w:pPr>
        <w:ind w:left="997" w:hanging="245"/>
      </w:pPr>
      <w:rPr>
        <w:rFonts w:hint="default"/>
        <w:lang w:val="en-GB" w:eastAsia="en-GB" w:bidi="en-GB"/>
      </w:rPr>
    </w:lvl>
    <w:lvl w:ilvl="6" w:tplc="38C2E2A2">
      <w:numFmt w:val="bullet"/>
      <w:lvlText w:val="•"/>
      <w:lvlJc w:val="left"/>
      <w:pPr>
        <w:ind w:left="1125" w:hanging="245"/>
      </w:pPr>
      <w:rPr>
        <w:rFonts w:hint="default"/>
        <w:lang w:val="en-GB" w:eastAsia="en-GB" w:bidi="en-GB"/>
      </w:rPr>
    </w:lvl>
    <w:lvl w:ilvl="7" w:tplc="00C28746">
      <w:numFmt w:val="bullet"/>
      <w:lvlText w:val="•"/>
      <w:lvlJc w:val="left"/>
      <w:pPr>
        <w:ind w:left="1252" w:hanging="245"/>
      </w:pPr>
      <w:rPr>
        <w:rFonts w:hint="default"/>
        <w:lang w:val="en-GB" w:eastAsia="en-GB" w:bidi="en-GB"/>
      </w:rPr>
    </w:lvl>
    <w:lvl w:ilvl="8" w:tplc="0EF29EB4">
      <w:numFmt w:val="bullet"/>
      <w:lvlText w:val="•"/>
      <w:lvlJc w:val="left"/>
      <w:pPr>
        <w:ind w:left="1380" w:hanging="245"/>
      </w:pPr>
      <w:rPr>
        <w:rFonts w:hint="default"/>
        <w:lang w:val="en-GB" w:eastAsia="en-GB" w:bidi="en-GB"/>
      </w:rPr>
    </w:lvl>
  </w:abstractNum>
  <w:abstractNum w:abstractNumId="70" w15:restartNumberingAfterBreak="0">
    <w:nsid w:val="11CF6040"/>
    <w:multiLevelType w:val="multilevel"/>
    <w:tmpl w:val="8E84CCBE"/>
    <w:lvl w:ilvl="0">
      <w:start w:val="7"/>
      <w:numFmt w:val="decimal"/>
      <w:lvlText w:val="%1."/>
      <w:lvlJc w:val="left"/>
      <w:pPr>
        <w:ind w:left="971" w:hanging="720"/>
      </w:pPr>
      <w:rPr>
        <w:rFonts w:ascii="Arial" w:eastAsia="Arial" w:hAnsi="Arial" w:cs="Arial" w:hint="default"/>
        <w:b/>
        <w:bCs/>
        <w:spacing w:val="-1"/>
        <w:w w:val="100"/>
        <w:sz w:val="22"/>
        <w:szCs w:val="22"/>
        <w:lang w:val="en-GB" w:eastAsia="en-GB" w:bidi="en-GB"/>
      </w:rPr>
    </w:lvl>
    <w:lvl w:ilvl="1">
      <w:start w:val="1"/>
      <w:numFmt w:val="decimal"/>
      <w:lvlText w:val="%1.%2"/>
      <w:lvlJc w:val="left"/>
      <w:pPr>
        <w:ind w:left="970" w:hanging="720"/>
      </w:pPr>
      <w:rPr>
        <w:rFonts w:ascii="Arial" w:eastAsia="Arial" w:hAnsi="Arial" w:cs="Arial" w:hint="default"/>
        <w:spacing w:val="-1"/>
        <w:w w:val="100"/>
        <w:sz w:val="22"/>
        <w:szCs w:val="22"/>
        <w:lang w:val="en-GB" w:eastAsia="en-GB" w:bidi="en-GB"/>
      </w:rPr>
    </w:lvl>
    <w:lvl w:ilvl="2">
      <w:start w:val="1"/>
      <w:numFmt w:val="decimal"/>
      <w:lvlText w:val="%3."/>
      <w:lvlJc w:val="left"/>
      <w:pPr>
        <w:ind w:left="1398" w:hanging="428"/>
      </w:pPr>
      <w:rPr>
        <w:rFonts w:ascii="Arial" w:eastAsia="Arial" w:hAnsi="Arial" w:cs="Arial" w:hint="default"/>
        <w:spacing w:val="-1"/>
        <w:w w:val="100"/>
        <w:sz w:val="22"/>
        <w:szCs w:val="22"/>
        <w:lang w:val="en-GB" w:eastAsia="en-GB" w:bidi="en-GB"/>
      </w:rPr>
    </w:lvl>
    <w:lvl w:ilvl="3">
      <w:numFmt w:val="bullet"/>
      <w:lvlText w:val="•"/>
      <w:lvlJc w:val="left"/>
      <w:pPr>
        <w:ind w:left="3472" w:hanging="428"/>
      </w:pPr>
      <w:rPr>
        <w:rFonts w:hint="default"/>
        <w:lang w:val="en-GB" w:eastAsia="en-GB" w:bidi="en-GB"/>
      </w:rPr>
    </w:lvl>
    <w:lvl w:ilvl="4">
      <w:numFmt w:val="bullet"/>
      <w:lvlText w:val="•"/>
      <w:lvlJc w:val="left"/>
      <w:pPr>
        <w:ind w:left="4508" w:hanging="428"/>
      </w:pPr>
      <w:rPr>
        <w:rFonts w:hint="default"/>
        <w:lang w:val="en-GB" w:eastAsia="en-GB" w:bidi="en-GB"/>
      </w:rPr>
    </w:lvl>
    <w:lvl w:ilvl="5">
      <w:numFmt w:val="bullet"/>
      <w:lvlText w:val="•"/>
      <w:lvlJc w:val="left"/>
      <w:pPr>
        <w:ind w:left="5545" w:hanging="428"/>
      </w:pPr>
      <w:rPr>
        <w:rFonts w:hint="default"/>
        <w:lang w:val="en-GB" w:eastAsia="en-GB" w:bidi="en-GB"/>
      </w:rPr>
    </w:lvl>
    <w:lvl w:ilvl="6">
      <w:numFmt w:val="bullet"/>
      <w:lvlText w:val="•"/>
      <w:lvlJc w:val="left"/>
      <w:pPr>
        <w:ind w:left="6581" w:hanging="428"/>
      </w:pPr>
      <w:rPr>
        <w:rFonts w:hint="default"/>
        <w:lang w:val="en-GB" w:eastAsia="en-GB" w:bidi="en-GB"/>
      </w:rPr>
    </w:lvl>
    <w:lvl w:ilvl="7">
      <w:numFmt w:val="bullet"/>
      <w:lvlText w:val="•"/>
      <w:lvlJc w:val="left"/>
      <w:pPr>
        <w:ind w:left="7617" w:hanging="428"/>
      </w:pPr>
      <w:rPr>
        <w:rFonts w:hint="default"/>
        <w:lang w:val="en-GB" w:eastAsia="en-GB" w:bidi="en-GB"/>
      </w:rPr>
    </w:lvl>
    <w:lvl w:ilvl="8">
      <w:numFmt w:val="bullet"/>
      <w:lvlText w:val="•"/>
      <w:lvlJc w:val="left"/>
      <w:pPr>
        <w:ind w:left="8653" w:hanging="428"/>
      </w:pPr>
      <w:rPr>
        <w:rFonts w:hint="default"/>
        <w:lang w:val="en-GB" w:eastAsia="en-GB" w:bidi="en-GB"/>
      </w:rPr>
    </w:lvl>
  </w:abstractNum>
  <w:abstractNum w:abstractNumId="71" w15:restartNumberingAfterBreak="0">
    <w:nsid w:val="122005F1"/>
    <w:multiLevelType w:val="hybridMultilevel"/>
    <w:tmpl w:val="5F84AD5E"/>
    <w:lvl w:ilvl="0" w:tplc="5C62B3AC">
      <w:numFmt w:val="bullet"/>
      <w:lvlText w:val=""/>
      <w:lvlJc w:val="left"/>
      <w:pPr>
        <w:ind w:left="1984" w:hanging="413"/>
      </w:pPr>
      <w:rPr>
        <w:rFonts w:ascii="Symbol" w:eastAsia="Symbol" w:hAnsi="Symbol" w:cs="Symbol" w:hint="default"/>
        <w:w w:val="100"/>
        <w:sz w:val="22"/>
        <w:szCs w:val="22"/>
        <w:lang w:val="en-GB" w:eastAsia="en-GB" w:bidi="en-GB"/>
      </w:rPr>
    </w:lvl>
    <w:lvl w:ilvl="1" w:tplc="71AC3BD8">
      <w:numFmt w:val="bullet"/>
      <w:lvlText w:val="•"/>
      <w:lvlJc w:val="left"/>
      <w:pPr>
        <w:ind w:left="2928" w:hanging="413"/>
      </w:pPr>
      <w:rPr>
        <w:rFonts w:hint="default"/>
        <w:lang w:val="en-GB" w:eastAsia="en-GB" w:bidi="en-GB"/>
      </w:rPr>
    </w:lvl>
    <w:lvl w:ilvl="2" w:tplc="322883FE">
      <w:numFmt w:val="bullet"/>
      <w:lvlText w:val="•"/>
      <w:lvlJc w:val="left"/>
      <w:pPr>
        <w:ind w:left="3877" w:hanging="413"/>
      </w:pPr>
      <w:rPr>
        <w:rFonts w:hint="default"/>
        <w:lang w:val="en-GB" w:eastAsia="en-GB" w:bidi="en-GB"/>
      </w:rPr>
    </w:lvl>
    <w:lvl w:ilvl="3" w:tplc="06987630">
      <w:numFmt w:val="bullet"/>
      <w:lvlText w:val="•"/>
      <w:lvlJc w:val="left"/>
      <w:pPr>
        <w:ind w:left="4825" w:hanging="413"/>
      </w:pPr>
      <w:rPr>
        <w:rFonts w:hint="default"/>
        <w:lang w:val="en-GB" w:eastAsia="en-GB" w:bidi="en-GB"/>
      </w:rPr>
    </w:lvl>
    <w:lvl w:ilvl="4" w:tplc="A1C6B17C">
      <w:numFmt w:val="bullet"/>
      <w:lvlText w:val="•"/>
      <w:lvlJc w:val="left"/>
      <w:pPr>
        <w:ind w:left="5774" w:hanging="413"/>
      </w:pPr>
      <w:rPr>
        <w:rFonts w:hint="default"/>
        <w:lang w:val="en-GB" w:eastAsia="en-GB" w:bidi="en-GB"/>
      </w:rPr>
    </w:lvl>
    <w:lvl w:ilvl="5" w:tplc="6E3C5B82">
      <w:numFmt w:val="bullet"/>
      <w:lvlText w:val="•"/>
      <w:lvlJc w:val="left"/>
      <w:pPr>
        <w:ind w:left="6723" w:hanging="413"/>
      </w:pPr>
      <w:rPr>
        <w:rFonts w:hint="default"/>
        <w:lang w:val="en-GB" w:eastAsia="en-GB" w:bidi="en-GB"/>
      </w:rPr>
    </w:lvl>
    <w:lvl w:ilvl="6" w:tplc="0D62D330">
      <w:numFmt w:val="bullet"/>
      <w:lvlText w:val="•"/>
      <w:lvlJc w:val="left"/>
      <w:pPr>
        <w:ind w:left="7671" w:hanging="413"/>
      </w:pPr>
      <w:rPr>
        <w:rFonts w:hint="default"/>
        <w:lang w:val="en-GB" w:eastAsia="en-GB" w:bidi="en-GB"/>
      </w:rPr>
    </w:lvl>
    <w:lvl w:ilvl="7" w:tplc="56AEA458">
      <w:numFmt w:val="bullet"/>
      <w:lvlText w:val="•"/>
      <w:lvlJc w:val="left"/>
      <w:pPr>
        <w:ind w:left="8620" w:hanging="413"/>
      </w:pPr>
      <w:rPr>
        <w:rFonts w:hint="default"/>
        <w:lang w:val="en-GB" w:eastAsia="en-GB" w:bidi="en-GB"/>
      </w:rPr>
    </w:lvl>
    <w:lvl w:ilvl="8" w:tplc="3CBC634C">
      <w:numFmt w:val="bullet"/>
      <w:lvlText w:val="•"/>
      <w:lvlJc w:val="left"/>
      <w:pPr>
        <w:ind w:left="9569" w:hanging="413"/>
      </w:pPr>
      <w:rPr>
        <w:rFonts w:hint="default"/>
        <w:lang w:val="en-GB" w:eastAsia="en-GB" w:bidi="en-GB"/>
      </w:rPr>
    </w:lvl>
  </w:abstractNum>
  <w:abstractNum w:abstractNumId="72" w15:restartNumberingAfterBreak="0">
    <w:nsid w:val="128B0F0E"/>
    <w:multiLevelType w:val="hybridMultilevel"/>
    <w:tmpl w:val="729061C6"/>
    <w:lvl w:ilvl="0" w:tplc="4C9E9916">
      <w:start w:val="1"/>
      <w:numFmt w:val="lowerLetter"/>
      <w:lvlText w:val="(%1)"/>
      <w:lvlJc w:val="left"/>
      <w:pPr>
        <w:ind w:left="878" w:hanging="428"/>
      </w:pPr>
      <w:rPr>
        <w:rFonts w:ascii="Arial" w:eastAsia="Arial" w:hAnsi="Arial" w:cs="Arial" w:hint="default"/>
        <w:spacing w:val="-1"/>
        <w:w w:val="100"/>
        <w:sz w:val="22"/>
        <w:szCs w:val="22"/>
        <w:lang w:val="en-GB" w:eastAsia="en-GB" w:bidi="en-GB"/>
      </w:rPr>
    </w:lvl>
    <w:lvl w:ilvl="1" w:tplc="58A664FA">
      <w:numFmt w:val="bullet"/>
      <w:lvlText w:val="•"/>
      <w:lvlJc w:val="left"/>
      <w:pPr>
        <w:ind w:left="1926" w:hanging="428"/>
      </w:pPr>
      <w:rPr>
        <w:rFonts w:hint="default"/>
        <w:lang w:val="en-GB" w:eastAsia="en-GB" w:bidi="en-GB"/>
      </w:rPr>
    </w:lvl>
    <w:lvl w:ilvl="2" w:tplc="2E1648CC">
      <w:numFmt w:val="bullet"/>
      <w:lvlText w:val="•"/>
      <w:lvlJc w:val="left"/>
      <w:pPr>
        <w:ind w:left="2973" w:hanging="428"/>
      </w:pPr>
      <w:rPr>
        <w:rFonts w:hint="default"/>
        <w:lang w:val="en-GB" w:eastAsia="en-GB" w:bidi="en-GB"/>
      </w:rPr>
    </w:lvl>
    <w:lvl w:ilvl="3" w:tplc="2A60EE42">
      <w:numFmt w:val="bullet"/>
      <w:lvlText w:val="•"/>
      <w:lvlJc w:val="left"/>
      <w:pPr>
        <w:ind w:left="4019" w:hanging="428"/>
      </w:pPr>
      <w:rPr>
        <w:rFonts w:hint="default"/>
        <w:lang w:val="en-GB" w:eastAsia="en-GB" w:bidi="en-GB"/>
      </w:rPr>
    </w:lvl>
    <w:lvl w:ilvl="4" w:tplc="FB02178C">
      <w:numFmt w:val="bullet"/>
      <w:lvlText w:val="•"/>
      <w:lvlJc w:val="left"/>
      <w:pPr>
        <w:ind w:left="5066" w:hanging="428"/>
      </w:pPr>
      <w:rPr>
        <w:rFonts w:hint="default"/>
        <w:lang w:val="en-GB" w:eastAsia="en-GB" w:bidi="en-GB"/>
      </w:rPr>
    </w:lvl>
    <w:lvl w:ilvl="5" w:tplc="BC0E13CC">
      <w:numFmt w:val="bullet"/>
      <w:lvlText w:val="•"/>
      <w:lvlJc w:val="left"/>
      <w:pPr>
        <w:ind w:left="6113" w:hanging="428"/>
      </w:pPr>
      <w:rPr>
        <w:rFonts w:hint="default"/>
        <w:lang w:val="en-GB" w:eastAsia="en-GB" w:bidi="en-GB"/>
      </w:rPr>
    </w:lvl>
    <w:lvl w:ilvl="6" w:tplc="E2CC3B54">
      <w:numFmt w:val="bullet"/>
      <w:lvlText w:val="•"/>
      <w:lvlJc w:val="left"/>
      <w:pPr>
        <w:ind w:left="7159" w:hanging="428"/>
      </w:pPr>
      <w:rPr>
        <w:rFonts w:hint="default"/>
        <w:lang w:val="en-GB" w:eastAsia="en-GB" w:bidi="en-GB"/>
      </w:rPr>
    </w:lvl>
    <w:lvl w:ilvl="7" w:tplc="6A7EC098">
      <w:numFmt w:val="bullet"/>
      <w:lvlText w:val="•"/>
      <w:lvlJc w:val="left"/>
      <w:pPr>
        <w:ind w:left="8206" w:hanging="428"/>
      </w:pPr>
      <w:rPr>
        <w:rFonts w:hint="default"/>
        <w:lang w:val="en-GB" w:eastAsia="en-GB" w:bidi="en-GB"/>
      </w:rPr>
    </w:lvl>
    <w:lvl w:ilvl="8" w:tplc="1EBEBC84">
      <w:numFmt w:val="bullet"/>
      <w:lvlText w:val="•"/>
      <w:lvlJc w:val="left"/>
      <w:pPr>
        <w:ind w:left="9253" w:hanging="428"/>
      </w:pPr>
      <w:rPr>
        <w:rFonts w:hint="default"/>
        <w:lang w:val="en-GB" w:eastAsia="en-GB" w:bidi="en-GB"/>
      </w:rPr>
    </w:lvl>
  </w:abstractNum>
  <w:abstractNum w:abstractNumId="73" w15:restartNumberingAfterBreak="0">
    <w:nsid w:val="12947385"/>
    <w:multiLevelType w:val="hybridMultilevel"/>
    <w:tmpl w:val="0EA647D4"/>
    <w:lvl w:ilvl="0" w:tplc="06C65634">
      <w:numFmt w:val="bullet"/>
      <w:lvlText w:val=""/>
      <w:lvlJc w:val="left"/>
      <w:pPr>
        <w:ind w:left="1524" w:hanging="396"/>
      </w:pPr>
      <w:rPr>
        <w:rFonts w:ascii="Symbol" w:eastAsia="Symbol" w:hAnsi="Symbol" w:cs="Symbol" w:hint="default"/>
        <w:color w:val="00000A"/>
        <w:w w:val="100"/>
        <w:sz w:val="16"/>
        <w:szCs w:val="16"/>
        <w:lang w:val="en-GB" w:eastAsia="en-GB" w:bidi="en-GB"/>
      </w:rPr>
    </w:lvl>
    <w:lvl w:ilvl="1" w:tplc="A468BB4A">
      <w:numFmt w:val="bullet"/>
      <w:lvlText w:val="•"/>
      <w:lvlJc w:val="left"/>
      <w:pPr>
        <w:ind w:left="2454" w:hanging="396"/>
      </w:pPr>
      <w:rPr>
        <w:rFonts w:hint="default"/>
        <w:lang w:val="en-GB" w:eastAsia="en-GB" w:bidi="en-GB"/>
      </w:rPr>
    </w:lvl>
    <w:lvl w:ilvl="2" w:tplc="7850F9FE">
      <w:numFmt w:val="bullet"/>
      <w:lvlText w:val="•"/>
      <w:lvlJc w:val="left"/>
      <w:pPr>
        <w:ind w:left="3389" w:hanging="396"/>
      </w:pPr>
      <w:rPr>
        <w:rFonts w:hint="default"/>
        <w:lang w:val="en-GB" w:eastAsia="en-GB" w:bidi="en-GB"/>
      </w:rPr>
    </w:lvl>
    <w:lvl w:ilvl="3" w:tplc="322C2428">
      <w:numFmt w:val="bullet"/>
      <w:lvlText w:val="•"/>
      <w:lvlJc w:val="left"/>
      <w:pPr>
        <w:ind w:left="4323" w:hanging="396"/>
      </w:pPr>
      <w:rPr>
        <w:rFonts w:hint="default"/>
        <w:lang w:val="en-GB" w:eastAsia="en-GB" w:bidi="en-GB"/>
      </w:rPr>
    </w:lvl>
    <w:lvl w:ilvl="4" w:tplc="963C2716">
      <w:numFmt w:val="bullet"/>
      <w:lvlText w:val="•"/>
      <w:lvlJc w:val="left"/>
      <w:pPr>
        <w:ind w:left="5258" w:hanging="396"/>
      </w:pPr>
      <w:rPr>
        <w:rFonts w:hint="default"/>
        <w:lang w:val="en-GB" w:eastAsia="en-GB" w:bidi="en-GB"/>
      </w:rPr>
    </w:lvl>
    <w:lvl w:ilvl="5" w:tplc="C35AD152">
      <w:numFmt w:val="bullet"/>
      <w:lvlText w:val="•"/>
      <w:lvlJc w:val="left"/>
      <w:pPr>
        <w:ind w:left="6193" w:hanging="396"/>
      </w:pPr>
      <w:rPr>
        <w:rFonts w:hint="default"/>
        <w:lang w:val="en-GB" w:eastAsia="en-GB" w:bidi="en-GB"/>
      </w:rPr>
    </w:lvl>
    <w:lvl w:ilvl="6" w:tplc="BB0067BC">
      <w:numFmt w:val="bullet"/>
      <w:lvlText w:val="•"/>
      <w:lvlJc w:val="left"/>
      <w:pPr>
        <w:ind w:left="7127" w:hanging="396"/>
      </w:pPr>
      <w:rPr>
        <w:rFonts w:hint="default"/>
        <w:lang w:val="en-GB" w:eastAsia="en-GB" w:bidi="en-GB"/>
      </w:rPr>
    </w:lvl>
    <w:lvl w:ilvl="7" w:tplc="05FE438A">
      <w:numFmt w:val="bullet"/>
      <w:lvlText w:val="•"/>
      <w:lvlJc w:val="left"/>
      <w:pPr>
        <w:ind w:left="8062" w:hanging="396"/>
      </w:pPr>
      <w:rPr>
        <w:rFonts w:hint="default"/>
        <w:lang w:val="en-GB" w:eastAsia="en-GB" w:bidi="en-GB"/>
      </w:rPr>
    </w:lvl>
    <w:lvl w:ilvl="8" w:tplc="58B6B91E">
      <w:numFmt w:val="bullet"/>
      <w:lvlText w:val="•"/>
      <w:lvlJc w:val="left"/>
      <w:pPr>
        <w:ind w:left="8997" w:hanging="396"/>
      </w:pPr>
      <w:rPr>
        <w:rFonts w:hint="default"/>
        <w:lang w:val="en-GB" w:eastAsia="en-GB" w:bidi="en-GB"/>
      </w:rPr>
    </w:lvl>
  </w:abstractNum>
  <w:abstractNum w:abstractNumId="74" w15:restartNumberingAfterBreak="0">
    <w:nsid w:val="13107F9A"/>
    <w:multiLevelType w:val="hybridMultilevel"/>
    <w:tmpl w:val="1EDC2E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5" w15:restartNumberingAfterBreak="0">
    <w:nsid w:val="13404458"/>
    <w:multiLevelType w:val="multilevel"/>
    <w:tmpl w:val="00000886"/>
    <w:lvl w:ilvl="0">
      <w:start w:val="1"/>
      <w:numFmt w:val="decimal"/>
      <w:lvlText w:val="%1."/>
      <w:lvlJc w:val="left"/>
      <w:pPr>
        <w:ind w:left="760" w:hanging="361"/>
      </w:pPr>
      <w:rPr>
        <w:rFonts w:ascii="Arial" w:hAnsi="Arial" w:cs="Arial"/>
        <w:b w:val="0"/>
        <w:bCs w:val="0"/>
        <w:spacing w:val="-1"/>
        <w:w w:val="99"/>
        <w:sz w:val="20"/>
        <w:szCs w:val="20"/>
      </w:rPr>
    </w:lvl>
    <w:lvl w:ilvl="1">
      <w:numFmt w:val="bullet"/>
      <w:lvlText w:val="•"/>
      <w:lvlJc w:val="left"/>
      <w:pPr>
        <w:ind w:left="1740" w:hanging="361"/>
      </w:pPr>
    </w:lvl>
    <w:lvl w:ilvl="2">
      <w:numFmt w:val="bullet"/>
      <w:lvlText w:val="•"/>
      <w:lvlJc w:val="left"/>
      <w:pPr>
        <w:ind w:left="2721" w:hanging="361"/>
      </w:pPr>
    </w:lvl>
    <w:lvl w:ilvl="3">
      <w:numFmt w:val="bullet"/>
      <w:lvlText w:val="•"/>
      <w:lvlJc w:val="left"/>
      <w:pPr>
        <w:ind w:left="3701" w:hanging="361"/>
      </w:pPr>
    </w:lvl>
    <w:lvl w:ilvl="4">
      <w:numFmt w:val="bullet"/>
      <w:lvlText w:val="•"/>
      <w:lvlJc w:val="left"/>
      <w:pPr>
        <w:ind w:left="4682" w:hanging="361"/>
      </w:pPr>
    </w:lvl>
    <w:lvl w:ilvl="5">
      <w:numFmt w:val="bullet"/>
      <w:lvlText w:val="•"/>
      <w:lvlJc w:val="left"/>
      <w:pPr>
        <w:ind w:left="5663" w:hanging="361"/>
      </w:pPr>
    </w:lvl>
    <w:lvl w:ilvl="6">
      <w:numFmt w:val="bullet"/>
      <w:lvlText w:val="•"/>
      <w:lvlJc w:val="left"/>
      <w:pPr>
        <w:ind w:left="6643" w:hanging="361"/>
      </w:pPr>
    </w:lvl>
    <w:lvl w:ilvl="7">
      <w:numFmt w:val="bullet"/>
      <w:lvlText w:val="•"/>
      <w:lvlJc w:val="left"/>
      <w:pPr>
        <w:ind w:left="7624" w:hanging="361"/>
      </w:pPr>
    </w:lvl>
    <w:lvl w:ilvl="8">
      <w:numFmt w:val="bullet"/>
      <w:lvlText w:val="•"/>
      <w:lvlJc w:val="left"/>
      <w:pPr>
        <w:ind w:left="8605" w:hanging="361"/>
      </w:pPr>
    </w:lvl>
  </w:abstractNum>
  <w:abstractNum w:abstractNumId="76" w15:restartNumberingAfterBreak="0">
    <w:nsid w:val="13E90500"/>
    <w:multiLevelType w:val="multilevel"/>
    <w:tmpl w:val="203C0B50"/>
    <w:lvl w:ilvl="0">
      <w:start w:val="5"/>
      <w:numFmt w:val="decimal"/>
      <w:lvlText w:val="%1"/>
      <w:lvlJc w:val="left"/>
      <w:pPr>
        <w:ind w:left="1650" w:hanging="711"/>
      </w:pPr>
      <w:rPr>
        <w:rFonts w:hint="default"/>
        <w:lang w:val="en-GB" w:eastAsia="en-GB" w:bidi="en-GB"/>
      </w:rPr>
    </w:lvl>
    <w:lvl w:ilvl="1">
      <w:start w:val="3"/>
      <w:numFmt w:val="decimal"/>
      <w:lvlText w:val="%1.%2"/>
      <w:lvlJc w:val="left"/>
      <w:pPr>
        <w:ind w:left="1650" w:hanging="711"/>
      </w:pPr>
      <w:rPr>
        <w:rFonts w:hint="default"/>
        <w:lang w:val="en-GB" w:eastAsia="en-GB" w:bidi="en-GB"/>
      </w:rPr>
    </w:lvl>
    <w:lvl w:ilvl="2">
      <w:start w:val="1"/>
      <w:numFmt w:val="decimal"/>
      <w:lvlText w:val="%1.%2.%3"/>
      <w:lvlJc w:val="left"/>
      <w:pPr>
        <w:ind w:left="1650" w:hanging="711"/>
      </w:pPr>
      <w:rPr>
        <w:rFonts w:ascii="Arial" w:eastAsia="Arial" w:hAnsi="Arial" w:cs="Arial" w:hint="default"/>
        <w:b/>
        <w:bCs/>
        <w:spacing w:val="-1"/>
        <w:w w:val="100"/>
        <w:sz w:val="22"/>
        <w:szCs w:val="22"/>
        <w:lang w:val="en-GB" w:eastAsia="en-GB" w:bidi="en-GB"/>
      </w:rPr>
    </w:lvl>
    <w:lvl w:ilvl="3">
      <w:numFmt w:val="bullet"/>
      <w:lvlText w:val="•"/>
      <w:lvlJc w:val="left"/>
      <w:pPr>
        <w:ind w:left="4373" w:hanging="711"/>
      </w:pPr>
      <w:rPr>
        <w:rFonts w:hint="default"/>
        <w:lang w:val="en-GB" w:eastAsia="en-GB" w:bidi="en-GB"/>
      </w:rPr>
    </w:lvl>
    <w:lvl w:ilvl="4">
      <w:numFmt w:val="bullet"/>
      <w:lvlText w:val="•"/>
      <w:lvlJc w:val="left"/>
      <w:pPr>
        <w:ind w:left="5278" w:hanging="711"/>
      </w:pPr>
      <w:rPr>
        <w:rFonts w:hint="default"/>
        <w:lang w:val="en-GB" w:eastAsia="en-GB" w:bidi="en-GB"/>
      </w:rPr>
    </w:lvl>
    <w:lvl w:ilvl="5">
      <w:numFmt w:val="bullet"/>
      <w:lvlText w:val="•"/>
      <w:lvlJc w:val="left"/>
      <w:pPr>
        <w:ind w:left="6183" w:hanging="711"/>
      </w:pPr>
      <w:rPr>
        <w:rFonts w:hint="default"/>
        <w:lang w:val="en-GB" w:eastAsia="en-GB" w:bidi="en-GB"/>
      </w:rPr>
    </w:lvl>
    <w:lvl w:ilvl="6">
      <w:numFmt w:val="bullet"/>
      <w:lvlText w:val="•"/>
      <w:lvlJc w:val="left"/>
      <w:pPr>
        <w:ind w:left="7087" w:hanging="711"/>
      </w:pPr>
      <w:rPr>
        <w:rFonts w:hint="default"/>
        <w:lang w:val="en-GB" w:eastAsia="en-GB" w:bidi="en-GB"/>
      </w:rPr>
    </w:lvl>
    <w:lvl w:ilvl="7">
      <w:numFmt w:val="bullet"/>
      <w:lvlText w:val="•"/>
      <w:lvlJc w:val="left"/>
      <w:pPr>
        <w:ind w:left="7992" w:hanging="711"/>
      </w:pPr>
      <w:rPr>
        <w:rFonts w:hint="default"/>
        <w:lang w:val="en-GB" w:eastAsia="en-GB" w:bidi="en-GB"/>
      </w:rPr>
    </w:lvl>
    <w:lvl w:ilvl="8">
      <w:numFmt w:val="bullet"/>
      <w:lvlText w:val="•"/>
      <w:lvlJc w:val="left"/>
      <w:pPr>
        <w:ind w:left="8897" w:hanging="711"/>
      </w:pPr>
      <w:rPr>
        <w:rFonts w:hint="default"/>
        <w:lang w:val="en-GB" w:eastAsia="en-GB" w:bidi="en-GB"/>
      </w:rPr>
    </w:lvl>
  </w:abstractNum>
  <w:abstractNum w:abstractNumId="77" w15:restartNumberingAfterBreak="0">
    <w:nsid w:val="141105F7"/>
    <w:multiLevelType w:val="hybridMultilevel"/>
    <w:tmpl w:val="10CA809C"/>
    <w:lvl w:ilvl="0" w:tplc="4A449A38">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EC0C0A6A">
      <w:numFmt w:val="bullet"/>
      <w:lvlText w:val="•"/>
      <w:lvlJc w:val="left"/>
      <w:pPr>
        <w:ind w:left="1117" w:hanging="360"/>
      </w:pPr>
      <w:rPr>
        <w:rFonts w:hint="default"/>
        <w:lang w:val="en-GB" w:eastAsia="en-GB" w:bidi="en-GB"/>
      </w:rPr>
    </w:lvl>
    <w:lvl w:ilvl="2" w:tplc="C6147802">
      <w:numFmt w:val="bullet"/>
      <w:lvlText w:val="•"/>
      <w:lvlJc w:val="left"/>
      <w:pPr>
        <w:ind w:left="1414" w:hanging="360"/>
      </w:pPr>
      <w:rPr>
        <w:rFonts w:hint="default"/>
        <w:lang w:val="en-GB" w:eastAsia="en-GB" w:bidi="en-GB"/>
      </w:rPr>
    </w:lvl>
    <w:lvl w:ilvl="3" w:tplc="63869B7A">
      <w:numFmt w:val="bullet"/>
      <w:lvlText w:val="•"/>
      <w:lvlJc w:val="left"/>
      <w:pPr>
        <w:ind w:left="1711" w:hanging="360"/>
      </w:pPr>
      <w:rPr>
        <w:rFonts w:hint="default"/>
        <w:lang w:val="en-GB" w:eastAsia="en-GB" w:bidi="en-GB"/>
      </w:rPr>
    </w:lvl>
    <w:lvl w:ilvl="4" w:tplc="16F86C16">
      <w:numFmt w:val="bullet"/>
      <w:lvlText w:val="•"/>
      <w:lvlJc w:val="left"/>
      <w:pPr>
        <w:ind w:left="2008" w:hanging="360"/>
      </w:pPr>
      <w:rPr>
        <w:rFonts w:hint="default"/>
        <w:lang w:val="en-GB" w:eastAsia="en-GB" w:bidi="en-GB"/>
      </w:rPr>
    </w:lvl>
    <w:lvl w:ilvl="5" w:tplc="2052563E">
      <w:numFmt w:val="bullet"/>
      <w:lvlText w:val="•"/>
      <w:lvlJc w:val="left"/>
      <w:pPr>
        <w:ind w:left="2306" w:hanging="360"/>
      </w:pPr>
      <w:rPr>
        <w:rFonts w:hint="default"/>
        <w:lang w:val="en-GB" w:eastAsia="en-GB" w:bidi="en-GB"/>
      </w:rPr>
    </w:lvl>
    <w:lvl w:ilvl="6" w:tplc="F466986E">
      <w:numFmt w:val="bullet"/>
      <w:lvlText w:val="•"/>
      <w:lvlJc w:val="left"/>
      <w:pPr>
        <w:ind w:left="2603" w:hanging="360"/>
      </w:pPr>
      <w:rPr>
        <w:rFonts w:hint="default"/>
        <w:lang w:val="en-GB" w:eastAsia="en-GB" w:bidi="en-GB"/>
      </w:rPr>
    </w:lvl>
    <w:lvl w:ilvl="7" w:tplc="32DC8C94">
      <w:numFmt w:val="bullet"/>
      <w:lvlText w:val="•"/>
      <w:lvlJc w:val="left"/>
      <w:pPr>
        <w:ind w:left="2900" w:hanging="360"/>
      </w:pPr>
      <w:rPr>
        <w:rFonts w:hint="default"/>
        <w:lang w:val="en-GB" w:eastAsia="en-GB" w:bidi="en-GB"/>
      </w:rPr>
    </w:lvl>
    <w:lvl w:ilvl="8" w:tplc="94BA2ADE">
      <w:numFmt w:val="bullet"/>
      <w:lvlText w:val="•"/>
      <w:lvlJc w:val="left"/>
      <w:pPr>
        <w:ind w:left="3197" w:hanging="360"/>
      </w:pPr>
      <w:rPr>
        <w:rFonts w:hint="default"/>
        <w:lang w:val="en-GB" w:eastAsia="en-GB" w:bidi="en-GB"/>
      </w:rPr>
    </w:lvl>
  </w:abstractNum>
  <w:abstractNum w:abstractNumId="78" w15:restartNumberingAfterBreak="0">
    <w:nsid w:val="14181D47"/>
    <w:multiLevelType w:val="hybridMultilevel"/>
    <w:tmpl w:val="CC440886"/>
    <w:lvl w:ilvl="0" w:tplc="08090001">
      <w:start w:val="1"/>
      <w:numFmt w:val="bullet"/>
      <w:lvlText w:val=""/>
      <w:lvlJc w:val="left"/>
      <w:pPr>
        <w:tabs>
          <w:tab w:val="num" w:pos="720"/>
        </w:tabs>
        <w:ind w:left="720" w:hanging="360"/>
      </w:pPr>
      <w:rPr>
        <w:rFonts w:ascii="Symbol" w:hAnsi="Symbol" w:hint="default"/>
      </w:rPr>
    </w:lvl>
    <w:lvl w:ilvl="1" w:tplc="50F89F90">
      <w:start w:val="1"/>
      <w:numFmt w:val="bullet"/>
      <w:lvlText w:val=""/>
      <w:lvlJc w:val="left"/>
      <w:pPr>
        <w:tabs>
          <w:tab w:val="num" w:pos="1440"/>
        </w:tabs>
        <w:ind w:left="1440" w:hanging="360"/>
      </w:pPr>
      <w:rPr>
        <w:rFonts w:ascii="Wingdings" w:hAnsi="Wingdings" w:hint="default"/>
      </w:rPr>
    </w:lvl>
    <w:lvl w:ilvl="2" w:tplc="EE863174">
      <w:start w:val="1"/>
      <w:numFmt w:val="bullet"/>
      <w:lvlText w:val=""/>
      <w:lvlJc w:val="left"/>
      <w:pPr>
        <w:tabs>
          <w:tab w:val="num" w:pos="2160"/>
        </w:tabs>
        <w:ind w:left="2160" w:hanging="360"/>
      </w:pPr>
      <w:rPr>
        <w:rFonts w:ascii="Wingdings" w:hAnsi="Wingdings" w:hint="default"/>
      </w:rPr>
    </w:lvl>
    <w:lvl w:ilvl="3" w:tplc="7EAAD4BC">
      <w:start w:val="1"/>
      <w:numFmt w:val="bullet"/>
      <w:lvlText w:val=""/>
      <w:lvlJc w:val="left"/>
      <w:pPr>
        <w:tabs>
          <w:tab w:val="num" w:pos="2880"/>
        </w:tabs>
        <w:ind w:left="2880" w:hanging="360"/>
      </w:pPr>
      <w:rPr>
        <w:rFonts w:ascii="Wingdings" w:hAnsi="Wingdings" w:hint="default"/>
      </w:rPr>
    </w:lvl>
    <w:lvl w:ilvl="4" w:tplc="BA000AD8">
      <w:start w:val="1"/>
      <w:numFmt w:val="bullet"/>
      <w:lvlText w:val=""/>
      <w:lvlJc w:val="left"/>
      <w:pPr>
        <w:tabs>
          <w:tab w:val="num" w:pos="3600"/>
        </w:tabs>
        <w:ind w:left="3600" w:hanging="360"/>
      </w:pPr>
      <w:rPr>
        <w:rFonts w:ascii="Wingdings" w:hAnsi="Wingdings" w:hint="default"/>
      </w:rPr>
    </w:lvl>
    <w:lvl w:ilvl="5" w:tplc="822C5D2C">
      <w:start w:val="1"/>
      <w:numFmt w:val="bullet"/>
      <w:lvlText w:val=""/>
      <w:lvlJc w:val="left"/>
      <w:pPr>
        <w:tabs>
          <w:tab w:val="num" w:pos="4320"/>
        </w:tabs>
        <w:ind w:left="4320" w:hanging="360"/>
      </w:pPr>
      <w:rPr>
        <w:rFonts w:ascii="Wingdings" w:hAnsi="Wingdings" w:hint="default"/>
      </w:rPr>
    </w:lvl>
    <w:lvl w:ilvl="6" w:tplc="D00290D0">
      <w:start w:val="1"/>
      <w:numFmt w:val="bullet"/>
      <w:lvlText w:val=""/>
      <w:lvlJc w:val="left"/>
      <w:pPr>
        <w:tabs>
          <w:tab w:val="num" w:pos="5040"/>
        </w:tabs>
        <w:ind w:left="5040" w:hanging="360"/>
      </w:pPr>
      <w:rPr>
        <w:rFonts w:ascii="Wingdings" w:hAnsi="Wingdings" w:hint="default"/>
      </w:rPr>
    </w:lvl>
    <w:lvl w:ilvl="7" w:tplc="1F2074AC">
      <w:start w:val="1"/>
      <w:numFmt w:val="bullet"/>
      <w:lvlText w:val=""/>
      <w:lvlJc w:val="left"/>
      <w:pPr>
        <w:tabs>
          <w:tab w:val="num" w:pos="5760"/>
        </w:tabs>
        <w:ind w:left="5760" w:hanging="360"/>
      </w:pPr>
      <w:rPr>
        <w:rFonts w:ascii="Wingdings" w:hAnsi="Wingdings" w:hint="default"/>
      </w:rPr>
    </w:lvl>
    <w:lvl w:ilvl="8" w:tplc="4FAE357A">
      <w:start w:val="1"/>
      <w:numFmt w:val="bullet"/>
      <w:lvlText w:val=""/>
      <w:lvlJc w:val="left"/>
      <w:pPr>
        <w:tabs>
          <w:tab w:val="num" w:pos="6480"/>
        </w:tabs>
        <w:ind w:left="6480" w:hanging="360"/>
      </w:pPr>
      <w:rPr>
        <w:rFonts w:ascii="Wingdings" w:hAnsi="Wingdings" w:hint="default"/>
      </w:rPr>
    </w:lvl>
  </w:abstractNum>
  <w:abstractNum w:abstractNumId="79" w15:restartNumberingAfterBreak="0">
    <w:nsid w:val="1448365A"/>
    <w:multiLevelType w:val="hybridMultilevel"/>
    <w:tmpl w:val="C1706E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148017EC"/>
    <w:multiLevelType w:val="hybridMultilevel"/>
    <w:tmpl w:val="D38086E2"/>
    <w:lvl w:ilvl="0" w:tplc="F75ADDE2">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AB789D3A">
      <w:numFmt w:val="bullet"/>
      <w:lvlText w:val="•"/>
      <w:lvlJc w:val="left"/>
      <w:pPr>
        <w:ind w:left="1117" w:hanging="360"/>
      </w:pPr>
      <w:rPr>
        <w:rFonts w:hint="default"/>
        <w:lang w:val="en-GB" w:eastAsia="en-GB" w:bidi="en-GB"/>
      </w:rPr>
    </w:lvl>
    <w:lvl w:ilvl="2" w:tplc="594E59F2">
      <w:numFmt w:val="bullet"/>
      <w:lvlText w:val="•"/>
      <w:lvlJc w:val="left"/>
      <w:pPr>
        <w:ind w:left="1414" w:hanging="360"/>
      </w:pPr>
      <w:rPr>
        <w:rFonts w:hint="default"/>
        <w:lang w:val="en-GB" w:eastAsia="en-GB" w:bidi="en-GB"/>
      </w:rPr>
    </w:lvl>
    <w:lvl w:ilvl="3" w:tplc="0EE27058">
      <w:numFmt w:val="bullet"/>
      <w:lvlText w:val="•"/>
      <w:lvlJc w:val="left"/>
      <w:pPr>
        <w:ind w:left="1711" w:hanging="360"/>
      </w:pPr>
      <w:rPr>
        <w:rFonts w:hint="default"/>
        <w:lang w:val="en-GB" w:eastAsia="en-GB" w:bidi="en-GB"/>
      </w:rPr>
    </w:lvl>
    <w:lvl w:ilvl="4" w:tplc="81562D1C">
      <w:numFmt w:val="bullet"/>
      <w:lvlText w:val="•"/>
      <w:lvlJc w:val="left"/>
      <w:pPr>
        <w:ind w:left="2008" w:hanging="360"/>
      </w:pPr>
      <w:rPr>
        <w:rFonts w:hint="default"/>
        <w:lang w:val="en-GB" w:eastAsia="en-GB" w:bidi="en-GB"/>
      </w:rPr>
    </w:lvl>
    <w:lvl w:ilvl="5" w:tplc="EE8AD64E">
      <w:numFmt w:val="bullet"/>
      <w:lvlText w:val="•"/>
      <w:lvlJc w:val="left"/>
      <w:pPr>
        <w:ind w:left="2306" w:hanging="360"/>
      </w:pPr>
      <w:rPr>
        <w:rFonts w:hint="default"/>
        <w:lang w:val="en-GB" w:eastAsia="en-GB" w:bidi="en-GB"/>
      </w:rPr>
    </w:lvl>
    <w:lvl w:ilvl="6" w:tplc="06A0A12C">
      <w:numFmt w:val="bullet"/>
      <w:lvlText w:val="•"/>
      <w:lvlJc w:val="left"/>
      <w:pPr>
        <w:ind w:left="2603" w:hanging="360"/>
      </w:pPr>
      <w:rPr>
        <w:rFonts w:hint="default"/>
        <w:lang w:val="en-GB" w:eastAsia="en-GB" w:bidi="en-GB"/>
      </w:rPr>
    </w:lvl>
    <w:lvl w:ilvl="7" w:tplc="AEA8FE52">
      <w:numFmt w:val="bullet"/>
      <w:lvlText w:val="•"/>
      <w:lvlJc w:val="left"/>
      <w:pPr>
        <w:ind w:left="2900" w:hanging="360"/>
      </w:pPr>
      <w:rPr>
        <w:rFonts w:hint="default"/>
        <w:lang w:val="en-GB" w:eastAsia="en-GB" w:bidi="en-GB"/>
      </w:rPr>
    </w:lvl>
    <w:lvl w:ilvl="8" w:tplc="251AC670">
      <w:numFmt w:val="bullet"/>
      <w:lvlText w:val="•"/>
      <w:lvlJc w:val="left"/>
      <w:pPr>
        <w:ind w:left="3197" w:hanging="360"/>
      </w:pPr>
      <w:rPr>
        <w:rFonts w:hint="default"/>
        <w:lang w:val="en-GB" w:eastAsia="en-GB" w:bidi="en-GB"/>
      </w:rPr>
    </w:lvl>
  </w:abstractNum>
  <w:abstractNum w:abstractNumId="81" w15:restartNumberingAfterBreak="0">
    <w:nsid w:val="14E131D9"/>
    <w:multiLevelType w:val="hybridMultilevel"/>
    <w:tmpl w:val="338CD49E"/>
    <w:lvl w:ilvl="0" w:tplc="43F0D756">
      <w:numFmt w:val="bullet"/>
      <w:lvlText w:val=""/>
      <w:lvlJc w:val="left"/>
      <w:pPr>
        <w:ind w:left="535" w:hanging="360"/>
      </w:pPr>
      <w:rPr>
        <w:rFonts w:ascii="Symbol" w:eastAsia="Symbol" w:hAnsi="Symbol" w:cs="Symbol" w:hint="default"/>
        <w:w w:val="100"/>
        <w:sz w:val="18"/>
        <w:szCs w:val="18"/>
        <w:lang w:val="en-GB" w:eastAsia="en-GB" w:bidi="en-GB"/>
      </w:rPr>
    </w:lvl>
    <w:lvl w:ilvl="1" w:tplc="78DAC55A">
      <w:numFmt w:val="bullet"/>
      <w:lvlText w:val="•"/>
      <w:lvlJc w:val="left"/>
      <w:pPr>
        <w:ind w:left="1462" w:hanging="360"/>
      </w:pPr>
      <w:rPr>
        <w:rFonts w:hint="default"/>
        <w:lang w:val="en-GB" w:eastAsia="en-GB" w:bidi="en-GB"/>
      </w:rPr>
    </w:lvl>
    <w:lvl w:ilvl="2" w:tplc="B8B47450">
      <w:numFmt w:val="bullet"/>
      <w:lvlText w:val="•"/>
      <w:lvlJc w:val="left"/>
      <w:pPr>
        <w:ind w:left="2385" w:hanging="360"/>
      </w:pPr>
      <w:rPr>
        <w:rFonts w:hint="default"/>
        <w:lang w:val="en-GB" w:eastAsia="en-GB" w:bidi="en-GB"/>
      </w:rPr>
    </w:lvl>
    <w:lvl w:ilvl="3" w:tplc="A39061B8">
      <w:numFmt w:val="bullet"/>
      <w:lvlText w:val="•"/>
      <w:lvlJc w:val="left"/>
      <w:pPr>
        <w:ind w:left="3308" w:hanging="360"/>
      </w:pPr>
      <w:rPr>
        <w:rFonts w:hint="default"/>
        <w:lang w:val="en-GB" w:eastAsia="en-GB" w:bidi="en-GB"/>
      </w:rPr>
    </w:lvl>
    <w:lvl w:ilvl="4" w:tplc="6AB03E92">
      <w:numFmt w:val="bullet"/>
      <w:lvlText w:val="•"/>
      <w:lvlJc w:val="left"/>
      <w:pPr>
        <w:ind w:left="4231" w:hanging="360"/>
      </w:pPr>
      <w:rPr>
        <w:rFonts w:hint="default"/>
        <w:lang w:val="en-GB" w:eastAsia="en-GB" w:bidi="en-GB"/>
      </w:rPr>
    </w:lvl>
    <w:lvl w:ilvl="5" w:tplc="F63CF1C4">
      <w:numFmt w:val="bullet"/>
      <w:lvlText w:val="•"/>
      <w:lvlJc w:val="left"/>
      <w:pPr>
        <w:ind w:left="5154" w:hanging="360"/>
      </w:pPr>
      <w:rPr>
        <w:rFonts w:hint="default"/>
        <w:lang w:val="en-GB" w:eastAsia="en-GB" w:bidi="en-GB"/>
      </w:rPr>
    </w:lvl>
    <w:lvl w:ilvl="6" w:tplc="7534D348">
      <w:numFmt w:val="bullet"/>
      <w:lvlText w:val="•"/>
      <w:lvlJc w:val="left"/>
      <w:pPr>
        <w:ind w:left="6077" w:hanging="360"/>
      </w:pPr>
      <w:rPr>
        <w:rFonts w:hint="default"/>
        <w:lang w:val="en-GB" w:eastAsia="en-GB" w:bidi="en-GB"/>
      </w:rPr>
    </w:lvl>
    <w:lvl w:ilvl="7" w:tplc="2D5ED466">
      <w:numFmt w:val="bullet"/>
      <w:lvlText w:val="•"/>
      <w:lvlJc w:val="left"/>
      <w:pPr>
        <w:ind w:left="7000" w:hanging="360"/>
      </w:pPr>
      <w:rPr>
        <w:rFonts w:hint="default"/>
        <w:lang w:val="en-GB" w:eastAsia="en-GB" w:bidi="en-GB"/>
      </w:rPr>
    </w:lvl>
    <w:lvl w:ilvl="8" w:tplc="08C27B6C">
      <w:numFmt w:val="bullet"/>
      <w:lvlText w:val="•"/>
      <w:lvlJc w:val="left"/>
      <w:pPr>
        <w:ind w:left="7923" w:hanging="360"/>
      </w:pPr>
      <w:rPr>
        <w:rFonts w:hint="default"/>
        <w:lang w:val="en-GB" w:eastAsia="en-GB" w:bidi="en-GB"/>
      </w:rPr>
    </w:lvl>
  </w:abstractNum>
  <w:abstractNum w:abstractNumId="82" w15:restartNumberingAfterBreak="0">
    <w:nsid w:val="14FB1813"/>
    <w:multiLevelType w:val="hybridMultilevel"/>
    <w:tmpl w:val="99CE23AA"/>
    <w:lvl w:ilvl="0" w:tplc="A860DCE2">
      <w:numFmt w:val="bullet"/>
      <w:lvlText w:val=""/>
      <w:lvlJc w:val="left"/>
      <w:pPr>
        <w:ind w:left="316" w:hanging="205"/>
      </w:pPr>
      <w:rPr>
        <w:rFonts w:ascii="Wingdings" w:eastAsia="Wingdings" w:hAnsi="Wingdings" w:cs="Wingdings" w:hint="default"/>
        <w:w w:val="99"/>
        <w:sz w:val="24"/>
        <w:szCs w:val="24"/>
        <w:lang w:val="en-GB" w:eastAsia="en-GB" w:bidi="en-GB"/>
      </w:rPr>
    </w:lvl>
    <w:lvl w:ilvl="1" w:tplc="78863718">
      <w:numFmt w:val="bullet"/>
      <w:lvlText w:val="•"/>
      <w:lvlJc w:val="left"/>
      <w:pPr>
        <w:ind w:left="434" w:hanging="205"/>
      </w:pPr>
      <w:rPr>
        <w:rFonts w:hint="default"/>
        <w:lang w:val="en-GB" w:eastAsia="en-GB" w:bidi="en-GB"/>
      </w:rPr>
    </w:lvl>
    <w:lvl w:ilvl="2" w:tplc="0FD4AF0E">
      <w:numFmt w:val="bullet"/>
      <w:lvlText w:val="•"/>
      <w:lvlJc w:val="left"/>
      <w:pPr>
        <w:ind w:left="548" w:hanging="205"/>
      </w:pPr>
      <w:rPr>
        <w:rFonts w:hint="default"/>
        <w:lang w:val="en-GB" w:eastAsia="en-GB" w:bidi="en-GB"/>
      </w:rPr>
    </w:lvl>
    <w:lvl w:ilvl="3" w:tplc="25EC5A74">
      <w:numFmt w:val="bullet"/>
      <w:lvlText w:val="•"/>
      <w:lvlJc w:val="left"/>
      <w:pPr>
        <w:ind w:left="662" w:hanging="205"/>
      </w:pPr>
      <w:rPr>
        <w:rFonts w:hint="default"/>
        <w:lang w:val="en-GB" w:eastAsia="en-GB" w:bidi="en-GB"/>
      </w:rPr>
    </w:lvl>
    <w:lvl w:ilvl="4" w:tplc="6B6A3F42">
      <w:numFmt w:val="bullet"/>
      <w:lvlText w:val="•"/>
      <w:lvlJc w:val="left"/>
      <w:pPr>
        <w:ind w:left="777" w:hanging="205"/>
      </w:pPr>
      <w:rPr>
        <w:rFonts w:hint="default"/>
        <w:lang w:val="en-GB" w:eastAsia="en-GB" w:bidi="en-GB"/>
      </w:rPr>
    </w:lvl>
    <w:lvl w:ilvl="5" w:tplc="14161236">
      <w:numFmt w:val="bullet"/>
      <w:lvlText w:val="•"/>
      <w:lvlJc w:val="left"/>
      <w:pPr>
        <w:ind w:left="891" w:hanging="205"/>
      </w:pPr>
      <w:rPr>
        <w:rFonts w:hint="default"/>
        <w:lang w:val="en-GB" w:eastAsia="en-GB" w:bidi="en-GB"/>
      </w:rPr>
    </w:lvl>
    <w:lvl w:ilvl="6" w:tplc="FBB85284">
      <w:numFmt w:val="bullet"/>
      <w:lvlText w:val="•"/>
      <w:lvlJc w:val="left"/>
      <w:pPr>
        <w:ind w:left="1005" w:hanging="205"/>
      </w:pPr>
      <w:rPr>
        <w:rFonts w:hint="default"/>
        <w:lang w:val="en-GB" w:eastAsia="en-GB" w:bidi="en-GB"/>
      </w:rPr>
    </w:lvl>
    <w:lvl w:ilvl="7" w:tplc="F350FAC0">
      <w:numFmt w:val="bullet"/>
      <w:lvlText w:val="•"/>
      <w:lvlJc w:val="left"/>
      <w:pPr>
        <w:ind w:left="1120" w:hanging="205"/>
      </w:pPr>
      <w:rPr>
        <w:rFonts w:hint="default"/>
        <w:lang w:val="en-GB" w:eastAsia="en-GB" w:bidi="en-GB"/>
      </w:rPr>
    </w:lvl>
    <w:lvl w:ilvl="8" w:tplc="5E64981A">
      <w:numFmt w:val="bullet"/>
      <w:lvlText w:val="•"/>
      <w:lvlJc w:val="left"/>
      <w:pPr>
        <w:ind w:left="1234" w:hanging="205"/>
      </w:pPr>
      <w:rPr>
        <w:rFonts w:hint="default"/>
        <w:lang w:val="en-GB" w:eastAsia="en-GB" w:bidi="en-GB"/>
      </w:rPr>
    </w:lvl>
  </w:abstractNum>
  <w:abstractNum w:abstractNumId="83" w15:restartNumberingAfterBreak="0">
    <w:nsid w:val="16321F5D"/>
    <w:multiLevelType w:val="hybridMultilevel"/>
    <w:tmpl w:val="7F8ECD32"/>
    <w:lvl w:ilvl="0" w:tplc="A82C477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164623E4"/>
    <w:multiLevelType w:val="hybridMultilevel"/>
    <w:tmpl w:val="18CEEF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165918D1"/>
    <w:multiLevelType w:val="hybridMultilevel"/>
    <w:tmpl w:val="86F4DCF0"/>
    <w:lvl w:ilvl="0" w:tplc="6B90DC3C">
      <w:numFmt w:val="bullet"/>
      <w:lvlText w:val=""/>
      <w:lvlJc w:val="left"/>
      <w:pPr>
        <w:ind w:left="351" w:hanging="245"/>
      </w:pPr>
      <w:rPr>
        <w:rFonts w:ascii="Symbol" w:eastAsia="Symbol" w:hAnsi="Symbol" w:cs="Symbol" w:hint="default"/>
        <w:w w:val="99"/>
        <w:sz w:val="20"/>
        <w:szCs w:val="20"/>
        <w:lang w:val="en-GB" w:eastAsia="en-GB" w:bidi="en-GB"/>
      </w:rPr>
    </w:lvl>
    <w:lvl w:ilvl="1" w:tplc="773CBF56">
      <w:numFmt w:val="bullet"/>
      <w:lvlText w:val="•"/>
      <w:lvlJc w:val="left"/>
      <w:pPr>
        <w:ind w:left="487" w:hanging="245"/>
      </w:pPr>
      <w:rPr>
        <w:rFonts w:hint="default"/>
        <w:lang w:val="en-GB" w:eastAsia="en-GB" w:bidi="en-GB"/>
      </w:rPr>
    </w:lvl>
    <w:lvl w:ilvl="2" w:tplc="F1806E9C">
      <w:numFmt w:val="bullet"/>
      <w:lvlText w:val="•"/>
      <w:lvlJc w:val="left"/>
      <w:pPr>
        <w:ind w:left="615" w:hanging="245"/>
      </w:pPr>
      <w:rPr>
        <w:rFonts w:hint="default"/>
        <w:lang w:val="en-GB" w:eastAsia="en-GB" w:bidi="en-GB"/>
      </w:rPr>
    </w:lvl>
    <w:lvl w:ilvl="3" w:tplc="D1CE8138">
      <w:numFmt w:val="bullet"/>
      <w:lvlText w:val="•"/>
      <w:lvlJc w:val="left"/>
      <w:pPr>
        <w:ind w:left="742" w:hanging="245"/>
      </w:pPr>
      <w:rPr>
        <w:rFonts w:hint="default"/>
        <w:lang w:val="en-GB" w:eastAsia="en-GB" w:bidi="en-GB"/>
      </w:rPr>
    </w:lvl>
    <w:lvl w:ilvl="4" w:tplc="A5DA212C">
      <w:numFmt w:val="bullet"/>
      <w:lvlText w:val="•"/>
      <w:lvlJc w:val="left"/>
      <w:pPr>
        <w:ind w:left="870" w:hanging="245"/>
      </w:pPr>
      <w:rPr>
        <w:rFonts w:hint="default"/>
        <w:lang w:val="en-GB" w:eastAsia="en-GB" w:bidi="en-GB"/>
      </w:rPr>
    </w:lvl>
    <w:lvl w:ilvl="5" w:tplc="12269788">
      <w:numFmt w:val="bullet"/>
      <w:lvlText w:val="•"/>
      <w:lvlJc w:val="left"/>
      <w:pPr>
        <w:ind w:left="997" w:hanging="245"/>
      </w:pPr>
      <w:rPr>
        <w:rFonts w:hint="default"/>
        <w:lang w:val="en-GB" w:eastAsia="en-GB" w:bidi="en-GB"/>
      </w:rPr>
    </w:lvl>
    <w:lvl w:ilvl="6" w:tplc="DB10B092">
      <w:numFmt w:val="bullet"/>
      <w:lvlText w:val="•"/>
      <w:lvlJc w:val="left"/>
      <w:pPr>
        <w:ind w:left="1125" w:hanging="245"/>
      </w:pPr>
      <w:rPr>
        <w:rFonts w:hint="default"/>
        <w:lang w:val="en-GB" w:eastAsia="en-GB" w:bidi="en-GB"/>
      </w:rPr>
    </w:lvl>
    <w:lvl w:ilvl="7" w:tplc="82B60CF8">
      <w:numFmt w:val="bullet"/>
      <w:lvlText w:val="•"/>
      <w:lvlJc w:val="left"/>
      <w:pPr>
        <w:ind w:left="1252" w:hanging="245"/>
      </w:pPr>
      <w:rPr>
        <w:rFonts w:hint="default"/>
        <w:lang w:val="en-GB" w:eastAsia="en-GB" w:bidi="en-GB"/>
      </w:rPr>
    </w:lvl>
    <w:lvl w:ilvl="8" w:tplc="C35C2CCE">
      <w:numFmt w:val="bullet"/>
      <w:lvlText w:val="•"/>
      <w:lvlJc w:val="left"/>
      <w:pPr>
        <w:ind w:left="1380" w:hanging="245"/>
      </w:pPr>
      <w:rPr>
        <w:rFonts w:hint="default"/>
        <w:lang w:val="en-GB" w:eastAsia="en-GB" w:bidi="en-GB"/>
      </w:rPr>
    </w:lvl>
  </w:abstractNum>
  <w:abstractNum w:abstractNumId="86" w15:restartNumberingAfterBreak="0">
    <w:nsid w:val="17942E4C"/>
    <w:multiLevelType w:val="hybridMultilevel"/>
    <w:tmpl w:val="119CEB32"/>
    <w:lvl w:ilvl="0" w:tplc="08090015">
      <w:start w:val="1"/>
      <w:numFmt w:val="upperLetter"/>
      <w:lvlText w:val="%1."/>
      <w:lvlJc w:val="left"/>
      <w:pPr>
        <w:ind w:left="107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7" w15:restartNumberingAfterBreak="0">
    <w:nsid w:val="17A83D19"/>
    <w:multiLevelType w:val="hybridMultilevel"/>
    <w:tmpl w:val="60CAAD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8" w15:restartNumberingAfterBreak="0">
    <w:nsid w:val="187162A1"/>
    <w:multiLevelType w:val="hybridMultilevel"/>
    <w:tmpl w:val="F61C2AE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9" w15:restartNumberingAfterBreak="0">
    <w:nsid w:val="189D6A8C"/>
    <w:multiLevelType w:val="hybridMultilevel"/>
    <w:tmpl w:val="BA9CA712"/>
    <w:lvl w:ilvl="0" w:tplc="0D9C83D8">
      <w:start w:val="1"/>
      <w:numFmt w:val="decimal"/>
      <w:lvlText w:val="%1."/>
      <w:lvlJc w:val="left"/>
      <w:pPr>
        <w:ind w:left="792" w:hanging="360"/>
      </w:pPr>
      <w:rPr>
        <w:rFonts w:ascii="Arial" w:eastAsia="Arial" w:hAnsi="Arial" w:cs="Arial" w:hint="default"/>
        <w:spacing w:val="-3"/>
        <w:w w:val="99"/>
        <w:sz w:val="24"/>
        <w:szCs w:val="24"/>
        <w:lang w:val="en-GB" w:eastAsia="en-GB" w:bidi="en-GB"/>
      </w:rPr>
    </w:lvl>
    <w:lvl w:ilvl="1" w:tplc="7E3C4630">
      <w:numFmt w:val="bullet"/>
      <w:lvlText w:val="•"/>
      <w:lvlJc w:val="left"/>
      <w:pPr>
        <w:ind w:left="1631" w:hanging="360"/>
      </w:pPr>
      <w:rPr>
        <w:rFonts w:hint="default"/>
        <w:lang w:val="en-GB" w:eastAsia="en-GB" w:bidi="en-GB"/>
      </w:rPr>
    </w:lvl>
    <w:lvl w:ilvl="2" w:tplc="103E862C">
      <w:numFmt w:val="bullet"/>
      <w:lvlText w:val="•"/>
      <w:lvlJc w:val="left"/>
      <w:pPr>
        <w:ind w:left="2463" w:hanging="360"/>
      </w:pPr>
      <w:rPr>
        <w:rFonts w:hint="default"/>
        <w:lang w:val="en-GB" w:eastAsia="en-GB" w:bidi="en-GB"/>
      </w:rPr>
    </w:lvl>
    <w:lvl w:ilvl="3" w:tplc="AE4AD094">
      <w:numFmt w:val="bullet"/>
      <w:lvlText w:val="•"/>
      <w:lvlJc w:val="left"/>
      <w:pPr>
        <w:ind w:left="3294" w:hanging="360"/>
      </w:pPr>
      <w:rPr>
        <w:rFonts w:hint="default"/>
        <w:lang w:val="en-GB" w:eastAsia="en-GB" w:bidi="en-GB"/>
      </w:rPr>
    </w:lvl>
    <w:lvl w:ilvl="4" w:tplc="79D69DC8">
      <w:numFmt w:val="bullet"/>
      <w:lvlText w:val="•"/>
      <w:lvlJc w:val="left"/>
      <w:pPr>
        <w:ind w:left="4126" w:hanging="360"/>
      </w:pPr>
      <w:rPr>
        <w:rFonts w:hint="default"/>
        <w:lang w:val="en-GB" w:eastAsia="en-GB" w:bidi="en-GB"/>
      </w:rPr>
    </w:lvl>
    <w:lvl w:ilvl="5" w:tplc="7FD45EB0">
      <w:numFmt w:val="bullet"/>
      <w:lvlText w:val="•"/>
      <w:lvlJc w:val="left"/>
      <w:pPr>
        <w:ind w:left="4957" w:hanging="360"/>
      </w:pPr>
      <w:rPr>
        <w:rFonts w:hint="default"/>
        <w:lang w:val="en-GB" w:eastAsia="en-GB" w:bidi="en-GB"/>
      </w:rPr>
    </w:lvl>
    <w:lvl w:ilvl="6" w:tplc="E0BE6A18">
      <w:numFmt w:val="bullet"/>
      <w:lvlText w:val="•"/>
      <w:lvlJc w:val="left"/>
      <w:pPr>
        <w:ind w:left="5789" w:hanging="360"/>
      </w:pPr>
      <w:rPr>
        <w:rFonts w:hint="default"/>
        <w:lang w:val="en-GB" w:eastAsia="en-GB" w:bidi="en-GB"/>
      </w:rPr>
    </w:lvl>
    <w:lvl w:ilvl="7" w:tplc="AE0EFA44">
      <w:numFmt w:val="bullet"/>
      <w:lvlText w:val="•"/>
      <w:lvlJc w:val="left"/>
      <w:pPr>
        <w:ind w:left="6620" w:hanging="360"/>
      </w:pPr>
      <w:rPr>
        <w:rFonts w:hint="default"/>
        <w:lang w:val="en-GB" w:eastAsia="en-GB" w:bidi="en-GB"/>
      </w:rPr>
    </w:lvl>
    <w:lvl w:ilvl="8" w:tplc="CE785C7C">
      <w:numFmt w:val="bullet"/>
      <w:lvlText w:val="•"/>
      <w:lvlJc w:val="left"/>
      <w:pPr>
        <w:ind w:left="7452" w:hanging="360"/>
      </w:pPr>
      <w:rPr>
        <w:rFonts w:hint="default"/>
        <w:lang w:val="en-GB" w:eastAsia="en-GB" w:bidi="en-GB"/>
      </w:rPr>
    </w:lvl>
  </w:abstractNum>
  <w:abstractNum w:abstractNumId="90" w15:restartNumberingAfterBreak="0">
    <w:nsid w:val="19E05FC6"/>
    <w:multiLevelType w:val="hybridMultilevel"/>
    <w:tmpl w:val="E13699FA"/>
    <w:lvl w:ilvl="0" w:tplc="71C05294">
      <w:start w:val="1"/>
      <w:numFmt w:val="decimal"/>
      <w:lvlText w:val="%1."/>
      <w:lvlJc w:val="left"/>
      <w:pPr>
        <w:ind w:left="678" w:hanging="428"/>
      </w:pPr>
      <w:rPr>
        <w:rFonts w:ascii="Arial" w:eastAsia="Arial" w:hAnsi="Arial" w:cs="Arial" w:hint="default"/>
        <w:spacing w:val="-1"/>
        <w:w w:val="100"/>
        <w:sz w:val="22"/>
        <w:szCs w:val="22"/>
        <w:lang w:val="en-GB" w:eastAsia="en-GB" w:bidi="en-GB"/>
      </w:rPr>
    </w:lvl>
    <w:lvl w:ilvl="1" w:tplc="73C00B94">
      <w:numFmt w:val="bullet"/>
      <w:lvlText w:val="•"/>
      <w:lvlJc w:val="left"/>
      <w:pPr>
        <w:ind w:left="1684" w:hanging="428"/>
      </w:pPr>
      <w:rPr>
        <w:rFonts w:hint="default"/>
        <w:lang w:val="en-GB" w:eastAsia="en-GB" w:bidi="en-GB"/>
      </w:rPr>
    </w:lvl>
    <w:lvl w:ilvl="2" w:tplc="721C13D4">
      <w:numFmt w:val="bullet"/>
      <w:lvlText w:val="•"/>
      <w:lvlJc w:val="left"/>
      <w:pPr>
        <w:ind w:left="2689" w:hanging="428"/>
      </w:pPr>
      <w:rPr>
        <w:rFonts w:hint="default"/>
        <w:lang w:val="en-GB" w:eastAsia="en-GB" w:bidi="en-GB"/>
      </w:rPr>
    </w:lvl>
    <w:lvl w:ilvl="3" w:tplc="1974BA00">
      <w:numFmt w:val="bullet"/>
      <w:lvlText w:val="•"/>
      <w:lvlJc w:val="left"/>
      <w:pPr>
        <w:ind w:left="3693" w:hanging="428"/>
      </w:pPr>
      <w:rPr>
        <w:rFonts w:hint="default"/>
        <w:lang w:val="en-GB" w:eastAsia="en-GB" w:bidi="en-GB"/>
      </w:rPr>
    </w:lvl>
    <w:lvl w:ilvl="4" w:tplc="09627508">
      <w:numFmt w:val="bullet"/>
      <w:lvlText w:val="•"/>
      <w:lvlJc w:val="left"/>
      <w:pPr>
        <w:ind w:left="4698" w:hanging="428"/>
      </w:pPr>
      <w:rPr>
        <w:rFonts w:hint="default"/>
        <w:lang w:val="en-GB" w:eastAsia="en-GB" w:bidi="en-GB"/>
      </w:rPr>
    </w:lvl>
    <w:lvl w:ilvl="5" w:tplc="388E1702">
      <w:numFmt w:val="bullet"/>
      <w:lvlText w:val="•"/>
      <w:lvlJc w:val="left"/>
      <w:pPr>
        <w:ind w:left="5703" w:hanging="428"/>
      </w:pPr>
      <w:rPr>
        <w:rFonts w:hint="default"/>
        <w:lang w:val="en-GB" w:eastAsia="en-GB" w:bidi="en-GB"/>
      </w:rPr>
    </w:lvl>
    <w:lvl w:ilvl="6" w:tplc="EFF8826E">
      <w:numFmt w:val="bullet"/>
      <w:lvlText w:val="•"/>
      <w:lvlJc w:val="left"/>
      <w:pPr>
        <w:ind w:left="6707" w:hanging="428"/>
      </w:pPr>
      <w:rPr>
        <w:rFonts w:hint="default"/>
        <w:lang w:val="en-GB" w:eastAsia="en-GB" w:bidi="en-GB"/>
      </w:rPr>
    </w:lvl>
    <w:lvl w:ilvl="7" w:tplc="3E186F90">
      <w:numFmt w:val="bullet"/>
      <w:lvlText w:val="•"/>
      <w:lvlJc w:val="left"/>
      <w:pPr>
        <w:ind w:left="7712" w:hanging="428"/>
      </w:pPr>
      <w:rPr>
        <w:rFonts w:hint="default"/>
        <w:lang w:val="en-GB" w:eastAsia="en-GB" w:bidi="en-GB"/>
      </w:rPr>
    </w:lvl>
    <w:lvl w:ilvl="8" w:tplc="486828B8">
      <w:numFmt w:val="bullet"/>
      <w:lvlText w:val="•"/>
      <w:lvlJc w:val="left"/>
      <w:pPr>
        <w:ind w:left="8717" w:hanging="428"/>
      </w:pPr>
      <w:rPr>
        <w:rFonts w:hint="default"/>
        <w:lang w:val="en-GB" w:eastAsia="en-GB" w:bidi="en-GB"/>
      </w:rPr>
    </w:lvl>
  </w:abstractNum>
  <w:abstractNum w:abstractNumId="91" w15:restartNumberingAfterBreak="0">
    <w:nsid w:val="1A381665"/>
    <w:multiLevelType w:val="hybridMultilevel"/>
    <w:tmpl w:val="92DA5DF2"/>
    <w:lvl w:ilvl="0" w:tplc="9918DC46">
      <w:start w:val="1"/>
      <w:numFmt w:val="decimal"/>
      <w:lvlText w:val="%1."/>
      <w:lvlJc w:val="left"/>
      <w:pPr>
        <w:ind w:left="1291" w:hanging="440"/>
      </w:pPr>
      <w:rPr>
        <w:rFonts w:ascii="Arial" w:eastAsia="Arial" w:hAnsi="Arial" w:cs="Arial" w:hint="default"/>
        <w:b/>
        <w:bCs/>
        <w:spacing w:val="-1"/>
        <w:w w:val="100"/>
        <w:sz w:val="22"/>
        <w:szCs w:val="22"/>
        <w:lang w:val="en-GB" w:eastAsia="en-GB" w:bidi="en-GB"/>
      </w:rPr>
    </w:lvl>
    <w:lvl w:ilvl="1" w:tplc="E38E5952">
      <w:numFmt w:val="bullet"/>
      <w:lvlText w:val="•"/>
      <w:lvlJc w:val="left"/>
      <w:pPr>
        <w:ind w:left="2316" w:hanging="440"/>
      </w:pPr>
      <w:rPr>
        <w:rFonts w:hint="default"/>
        <w:lang w:val="en-GB" w:eastAsia="en-GB" w:bidi="en-GB"/>
      </w:rPr>
    </w:lvl>
    <w:lvl w:ilvl="2" w:tplc="16B80720">
      <w:numFmt w:val="bullet"/>
      <w:lvlText w:val="•"/>
      <w:lvlJc w:val="left"/>
      <w:pPr>
        <w:ind w:left="3333" w:hanging="440"/>
      </w:pPr>
      <w:rPr>
        <w:rFonts w:hint="default"/>
        <w:lang w:val="en-GB" w:eastAsia="en-GB" w:bidi="en-GB"/>
      </w:rPr>
    </w:lvl>
    <w:lvl w:ilvl="3" w:tplc="C116D946">
      <w:numFmt w:val="bullet"/>
      <w:lvlText w:val="•"/>
      <w:lvlJc w:val="left"/>
      <w:pPr>
        <w:ind w:left="4349" w:hanging="440"/>
      </w:pPr>
      <w:rPr>
        <w:rFonts w:hint="default"/>
        <w:lang w:val="en-GB" w:eastAsia="en-GB" w:bidi="en-GB"/>
      </w:rPr>
    </w:lvl>
    <w:lvl w:ilvl="4" w:tplc="E35006E0">
      <w:numFmt w:val="bullet"/>
      <w:lvlText w:val="•"/>
      <w:lvlJc w:val="left"/>
      <w:pPr>
        <w:ind w:left="5366" w:hanging="440"/>
      </w:pPr>
      <w:rPr>
        <w:rFonts w:hint="default"/>
        <w:lang w:val="en-GB" w:eastAsia="en-GB" w:bidi="en-GB"/>
      </w:rPr>
    </w:lvl>
    <w:lvl w:ilvl="5" w:tplc="2C180436">
      <w:numFmt w:val="bullet"/>
      <w:lvlText w:val="•"/>
      <w:lvlJc w:val="left"/>
      <w:pPr>
        <w:ind w:left="6383" w:hanging="440"/>
      </w:pPr>
      <w:rPr>
        <w:rFonts w:hint="default"/>
        <w:lang w:val="en-GB" w:eastAsia="en-GB" w:bidi="en-GB"/>
      </w:rPr>
    </w:lvl>
    <w:lvl w:ilvl="6" w:tplc="CC58D578">
      <w:numFmt w:val="bullet"/>
      <w:lvlText w:val="•"/>
      <w:lvlJc w:val="left"/>
      <w:pPr>
        <w:ind w:left="7399" w:hanging="440"/>
      </w:pPr>
      <w:rPr>
        <w:rFonts w:hint="default"/>
        <w:lang w:val="en-GB" w:eastAsia="en-GB" w:bidi="en-GB"/>
      </w:rPr>
    </w:lvl>
    <w:lvl w:ilvl="7" w:tplc="FCCA9C64">
      <w:numFmt w:val="bullet"/>
      <w:lvlText w:val="•"/>
      <w:lvlJc w:val="left"/>
      <w:pPr>
        <w:ind w:left="8416" w:hanging="440"/>
      </w:pPr>
      <w:rPr>
        <w:rFonts w:hint="default"/>
        <w:lang w:val="en-GB" w:eastAsia="en-GB" w:bidi="en-GB"/>
      </w:rPr>
    </w:lvl>
    <w:lvl w:ilvl="8" w:tplc="0E20436A">
      <w:numFmt w:val="bullet"/>
      <w:lvlText w:val="•"/>
      <w:lvlJc w:val="left"/>
      <w:pPr>
        <w:ind w:left="9433" w:hanging="440"/>
      </w:pPr>
      <w:rPr>
        <w:rFonts w:hint="default"/>
        <w:lang w:val="en-GB" w:eastAsia="en-GB" w:bidi="en-GB"/>
      </w:rPr>
    </w:lvl>
  </w:abstractNum>
  <w:abstractNum w:abstractNumId="92" w15:restartNumberingAfterBreak="0">
    <w:nsid w:val="1A590D7E"/>
    <w:multiLevelType w:val="hybridMultilevel"/>
    <w:tmpl w:val="9F9A73D0"/>
    <w:lvl w:ilvl="0" w:tplc="5D002AB0">
      <w:start w:val="1"/>
      <w:numFmt w:val="decimal"/>
      <w:lvlText w:val="%1."/>
      <w:lvlJc w:val="left"/>
      <w:pPr>
        <w:ind w:left="360" w:hanging="221"/>
      </w:pPr>
      <w:rPr>
        <w:rFonts w:ascii="Arial" w:eastAsia="Arial" w:hAnsi="Arial" w:cs="Arial" w:hint="default"/>
        <w:spacing w:val="-1"/>
        <w:w w:val="99"/>
        <w:sz w:val="20"/>
        <w:szCs w:val="20"/>
        <w:lang w:val="en-GB" w:eastAsia="en-GB" w:bidi="en-GB"/>
      </w:rPr>
    </w:lvl>
    <w:lvl w:ilvl="1" w:tplc="E696B802">
      <w:numFmt w:val="bullet"/>
      <w:lvlText w:val="•"/>
      <w:lvlJc w:val="left"/>
      <w:pPr>
        <w:ind w:left="938" w:hanging="221"/>
      </w:pPr>
      <w:rPr>
        <w:rFonts w:hint="default"/>
        <w:lang w:val="en-GB" w:eastAsia="en-GB" w:bidi="en-GB"/>
      </w:rPr>
    </w:lvl>
    <w:lvl w:ilvl="2" w:tplc="9A5E80A0">
      <w:numFmt w:val="bullet"/>
      <w:lvlText w:val="•"/>
      <w:lvlJc w:val="left"/>
      <w:pPr>
        <w:ind w:left="1517" w:hanging="221"/>
      </w:pPr>
      <w:rPr>
        <w:rFonts w:hint="default"/>
        <w:lang w:val="en-GB" w:eastAsia="en-GB" w:bidi="en-GB"/>
      </w:rPr>
    </w:lvl>
    <w:lvl w:ilvl="3" w:tplc="0498AD70">
      <w:numFmt w:val="bullet"/>
      <w:lvlText w:val="•"/>
      <w:lvlJc w:val="left"/>
      <w:pPr>
        <w:ind w:left="2095" w:hanging="221"/>
      </w:pPr>
      <w:rPr>
        <w:rFonts w:hint="default"/>
        <w:lang w:val="en-GB" w:eastAsia="en-GB" w:bidi="en-GB"/>
      </w:rPr>
    </w:lvl>
    <w:lvl w:ilvl="4" w:tplc="49DE1D7C">
      <w:numFmt w:val="bullet"/>
      <w:lvlText w:val="•"/>
      <w:lvlJc w:val="left"/>
      <w:pPr>
        <w:ind w:left="2674" w:hanging="221"/>
      </w:pPr>
      <w:rPr>
        <w:rFonts w:hint="default"/>
        <w:lang w:val="en-GB" w:eastAsia="en-GB" w:bidi="en-GB"/>
      </w:rPr>
    </w:lvl>
    <w:lvl w:ilvl="5" w:tplc="A4B65636">
      <w:numFmt w:val="bullet"/>
      <w:lvlText w:val="•"/>
      <w:lvlJc w:val="left"/>
      <w:pPr>
        <w:ind w:left="3253" w:hanging="221"/>
      </w:pPr>
      <w:rPr>
        <w:rFonts w:hint="default"/>
        <w:lang w:val="en-GB" w:eastAsia="en-GB" w:bidi="en-GB"/>
      </w:rPr>
    </w:lvl>
    <w:lvl w:ilvl="6" w:tplc="AE34B530">
      <w:numFmt w:val="bullet"/>
      <w:lvlText w:val="•"/>
      <w:lvlJc w:val="left"/>
      <w:pPr>
        <w:ind w:left="3831" w:hanging="221"/>
      </w:pPr>
      <w:rPr>
        <w:rFonts w:hint="default"/>
        <w:lang w:val="en-GB" w:eastAsia="en-GB" w:bidi="en-GB"/>
      </w:rPr>
    </w:lvl>
    <w:lvl w:ilvl="7" w:tplc="6A2EE09C">
      <w:numFmt w:val="bullet"/>
      <w:lvlText w:val="•"/>
      <w:lvlJc w:val="left"/>
      <w:pPr>
        <w:ind w:left="4410" w:hanging="221"/>
      </w:pPr>
      <w:rPr>
        <w:rFonts w:hint="default"/>
        <w:lang w:val="en-GB" w:eastAsia="en-GB" w:bidi="en-GB"/>
      </w:rPr>
    </w:lvl>
    <w:lvl w:ilvl="8" w:tplc="755A867E">
      <w:numFmt w:val="bullet"/>
      <w:lvlText w:val="•"/>
      <w:lvlJc w:val="left"/>
      <w:pPr>
        <w:ind w:left="4988" w:hanging="221"/>
      </w:pPr>
      <w:rPr>
        <w:rFonts w:hint="default"/>
        <w:lang w:val="en-GB" w:eastAsia="en-GB" w:bidi="en-GB"/>
      </w:rPr>
    </w:lvl>
  </w:abstractNum>
  <w:abstractNum w:abstractNumId="93" w15:restartNumberingAfterBreak="0">
    <w:nsid w:val="1A9747FA"/>
    <w:multiLevelType w:val="multilevel"/>
    <w:tmpl w:val="2F80AB14"/>
    <w:lvl w:ilvl="0">
      <w:start w:val="1"/>
      <w:numFmt w:val="decimal"/>
      <w:lvlText w:val="%1."/>
      <w:lvlJc w:val="left"/>
      <w:pPr>
        <w:ind w:left="939" w:hanging="708"/>
      </w:pPr>
      <w:rPr>
        <w:rFonts w:ascii="Arial" w:eastAsia="Arial" w:hAnsi="Arial" w:cs="Arial" w:hint="default"/>
        <w:b/>
        <w:bCs/>
        <w:spacing w:val="-1"/>
        <w:w w:val="100"/>
        <w:sz w:val="22"/>
        <w:szCs w:val="22"/>
        <w:lang w:val="en-GB" w:eastAsia="en-GB" w:bidi="en-GB"/>
      </w:rPr>
    </w:lvl>
    <w:lvl w:ilvl="1">
      <w:start w:val="1"/>
      <w:numFmt w:val="decimal"/>
      <w:lvlText w:val="%1.%2"/>
      <w:lvlJc w:val="left"/>
      <w:pPr>
        <w:ind w:left="939" w:hanging="708"/>
      </w:pPr>
      <w:rPr>
        <w:rFonts w:ascii="Arial" w:eastAsia="Arial" w:hAnsi="Arial" w:cs="Arial" w:hint="default"/>
        <w:b/>
        <w:bCs/>
        <w:spacing w:val="-1"/>
        <w:w w:val="100"/>
        <w:sz w:val="22"/>
        <w:szCs w:val="22"/>
        <w:lang w:val="en-GB" w:eastAsia="en-GB" w:bidi="en-GB"/>
      </w:rPr>
    </w:lvl>
    <w:lvl w:ilvl="2">
      <w:numFmt w:val="bullet"/>
      <w:lvlText w:val=""/>
      <w:lvlJc w:val="left"/>
      <w:pPr>
        <w:ind w:left="1364" w:hanging="425"/>
      </w:pPr>
      <w:rPr>
        <w:rFonts w:ascii="Symbol" w:eastAsia="Symbol" w:hAnsi="Symbol" w:cs="Symbol" w:hint="default"/>
        <w:w w:val="100"/>
        <w:sz w:val="22"/>
        <w:szCs w:val="22"/>
        <w:lang w:val="en-GB" w:eastAsia="en-GB" w:bidi="en-GB"/>
      </w:rPr>
    </w:lvl>
    <w:lvl w:ilvl="3">
      <w:numFmt w:val="bullet"/>
      <w:lvlText w:val="o"/>
      <w:lvlJc w:val="left"/>
      <w:pPr>
        <w:ind w:left="1791" w:hanging="428"/>
      </w:pPr>
      <w:rPr>
        <w:rFonts w:ascii="Courier New" w:eastAsia="Courier New" w:hAnsi="Courier New" w:cs="Courier New" w:hint="default"/>
        <w:w w:val="100"/>
        <w:sz w:val="22"/>
        <w:szCs w:val="22"/>
        <w:lang w:val="en-GB" w:eastAsia="en-GB" w:bidi="en-GB"/>
      </w:rPr>
    </w:lvl>
    <w:lvl w:ilvl="4">
      <w:numFmt w:val="bullet"/>
      <w:lvlText w:val="•"/>
      <w:lvlJc w:val="left"/>
      <w:pPr>
        <w:ind w:left="3072" w:hanging="428"/>
      </w:pPr>
      <w:rPr>
        <w:rFonts w:hint="default"/>
        <w:lang w:val="en-GB" w:eastAsia="en-GB" w:bidi="en-GB"/>
      </w:rPr>
    </w:lvl>
    <w:lvl w:ilvl="5">
      <w:numFmt w:val="bullet"/>
      <w:lvlText w:val="•"/>
      <w:lvlJc w:val="left"/>
      <w:pPr>
        <w:ind w:left="4344" w:hanging="428"/>
      </w:pPr>
      <w:rPr>
        <w:rFonts w:hint="default"/>
        <w:lang w:val="en-GB" w:eastAsia="en-GB" w:bidi="en-GB"/>
      </w:rPr>
    </w:lvl>
    <w:lvl w:ilvl="6">
      <w:numFmt w:val="bullet"/>
      <w:lvlText w:val="•"/>
      <w:lvlJc w:val="left"/>
      <w:pPr>
        <w:ind w:left="5617" w:hanging="428"/>
      </w:pPr>
      <w:rPr>
        <w:rFonts w:hint="default"/>
        <w:lang w:val="en-GB" w:eastAsia="en-GB" w:bidi="en-GB"/>
      </w:rPr>
    </w:lvl>
    <w:lvl w:ilvl="7">
      <w:numFmt w:val="bullet"/>
      <w:lvlText w:val="•"/>
      <w:lvlJc w:val="left"/>
      <w:pPr>
        <w:ind w:left="6889" w:hanging="428"/>
      </w:pPr>
      <w:rPr>
        <w:rFonts w:hint="default"/>
        <w:lang w:val="en-GB" w:eastAsia="en-GB" w:bidi="en-GB"/>
      </w:rPr>
    </w:lvl>
    <w:lvl w:ilvl="8">
      <w:numFmt w:val="bullet"/>
      <w:lvlText w:val="•"/>
      <w:lvlJc w:val="left"/>
      <w:pPr>
        <w:ind w:left="8161" w:hanging="428"/>
      </w:pPr>
      <w:rPr>
        <w:rFonts w:hint="default"/>
        <w:lang w:val="en-GB" w:eastAsia="en-GB" w:bidi="en-GB"/>
      </w:rPr>
    </w:lvl>
  </w:abstractNum>
  <w:abstractNum w:abstractNumId="94" w15:restartNumberingAfterBreak="0">
    <w:nsid w:val="1ACC477C"/>
    <w:multiLevelType w:val="hybridMultilevel"/>
    <w:tmpl w:val="54C22F3A"/>
    <w:lvl w:ilvl="0" w:tplc="392E2090">
      <w:start w:val="1"/>
      <w:numFmt w:val="lowerLetter"/>
      <w:lvlText w:val="%1)"/>
      <w:lvlJc w:val="left"/>
      <w:pPr>
        <w:ind w:left="658" w:hanging="428"/>
      </w:pPr>
      <w:rPr>
        <w:rFonts w:ascii="Arial" w:eastAsia="Arial" w:hAnsi="Arial" w:cs="Arial" w:hint="default"/>
        <w:spacing w:val="-1"/>
        <w:w w:val="100"/>
        <w:sz w:val="22"/>
        <w:szCs w:val="22"/>
        <w:lang w:val="en-GB" w:eastAsia="en-GB" w:bidi="en-GB"/>
      </w:rPr>
    </w:lvl>
    <w:lvl w:ilvl="1" w:tplc="7F0EBFBC">
      <w:numFmt w:val="bullet"/>
      <w:lvlText w:val="•"/>
      <w:lvlJc w:val="left"/>
      <w:pPr>
        <w:ind w:left="1664" w:hanging="428"/>
      </w:pPr>
      <w:rPr>
        <w:rFonts w:hint="default"/>
        <w:lang w:val="en-GB" w:eastAsia="en-GB" w:bidi="en-GB"/>
      </w:rPr>
    </w:lvl>
    <w:lvl w:ilvl="2" w:tplc="1EAC25B8">
      <w:numFmt w:val="bullet"/>
      <w:lvlText w:val="•"/>
      <w:lvlJc w:val="left"/>
      <w:pPr>
        <w:ind w:left="2669" w:hanging="428"/>
      </w:pPr>
      <w:rPr>
        <w:rFonts w:hint="default"/>
        <w:lang w:val="en-GB" w:eastAsia="en-GB" w:bidi="en-GB"/>
      </w:rPr>
    </w:lvl>
    <w:lvl w:ilvl="3" w:tplc="4F5CF7D2">
      <w:numFmt w:val="bullet"/>
      <w:lvlText w:val="•"/>
      <w:lvlJc w:val="left"/>
      <w:pPr>
        <w:ind w:left="3673" w:hanging="428"/>
      </w:pPr>
      <w:rPr>
        <w:rFonts w:hint="default"/>
        <w:lang w:val="en-GB" w:eastAsia="en-GB" w:bidi="en-GB"/>
      </w:rPr>
    </w:lvl>
    <w:lvl w:ilvl="4" w:tplc="B43E4C3A">
      <w:numFmt w:val="bullet"/>
      <w:lvlText w:val="•"/>
      <w:lvlJc w:val="left"/>
      <w:pPr>
        <w:ind w:left="4678" w:hanging="428"/>
      </w:pPr>
      <w:rPr>
        <w:rFonts w:hint="default"/>
        <w:lang w:val="en-GB" w:eastAsia="en-GB" w:bidi="en-GB"/>
      </w:rPr>
    </w:lvl>
    <w:lvl w:ilvl="5" w:tplc="DB2260A6">
      <w:numFmt w:val="bullet"/>
      <w:lvlText w:val="•"/>
      <w:lvlJc w:val="left"/>
      <w:pPr>
        <w:ind w:left="5683" w:hanging="428"/>
      </w:pPr>
      <w:rPr>
        <w:rFonts w:hint="default"/>
        <w:lang w:val="en-GB" w:eastAsia="en-GB" w:bidi="en-GB"/>
      </w:rPr>
    </w:lvl>
    <w:lvl w:ilvl="6" w:tplc="342E3ECE">
      <w:numFmt w:val="bullet"/>
      <w:lvlText w:val="•"/>
      <w:lvlJc w:val="left"/>
      <w:pPr>
        <w:ind w:left="6687" w:hanging="428"/>
      </w:pPr>
      <w:rPr>
        <w:rFonts w:hint="default"/>
        <w:lang w:val="en-GB" w:eastAsia="en-GB" w:bidi="en-GB"/>
      </w:rPr>
    </w:lvl>
    <w:lvl w:ilvl="7" w:tplc="BFA008FA">
      <w:numFmt w:val="bullet"/>
      <w:lvlText w:val="•"/>
      <w:lvlJc w:val="left"/>
      <w:pPr>
        <w:ind w:left="7692" w:hanging="428"/>
      </w:pPr>
      <w:rPr>
        <w:rFonts w:hint="default"/>
        <w:lang w:val="en-GB" w:eastAsia="en-GB" w:bidi="en-GB"/>
      </w:rPr>
    </w:lvl>
    <w:lvl w:ilvl="8" w:tplc="A37EAB98">
      <w:numFmt w:val="bullet"/>
      <w:lvlText w:val="•"/>
      <w:lvlJc w:val="left"/>
      <w:pPr>
        <w:ind w:left="8697" w:hanging="428"/>
      </w:pPr>
      <w:rPr>
        <w:rFonts w:hint="default"/>
        <w:lang w:val="en-GB" w:eastAsia="en-GB" w:bidi="en-GB"/>
      </w:rPr>
    </w:lvl>
  </w:abstractNum>
  <w:abstractNum w:abstractNumId="95" w15:restartNumberingAfterBreak="0">
    <w:nsid w:val="1B640A6C"/>
    <w:multiLevelType w:val="hybridMultilevel"/>
    <w:tmpl w:val="2B547E36"/>
    <w:lvl w:ilvl="0" w:tplc="41D61B0C">
      <w:numFmt w:val="bullet"/>
      <w:lvlText w:val="•"/>
      <w:lvlJc w:val="left"/>
      <w:pPr>
        <w:ind w:left="1279" w:hanging="428"/>
      </w:pPr>
      <w:rPr>
        <w:rFonts w:ascii="Arial" w:eastAsia="Arial" w:hAnsi="Arial" w:cs="Arial" w:hint="default"/>
        <w:w w:val="100"/>
        <w:sz w:val="22"/>
        <w:szCs w:val="22"/>
        <w:lang w:val="en-GB" w:eastAsia="en-GB" w:bidi="en-GB"/>
      </w:rPr>
    </w:lvl>
    <w:lvl w:ilvl="1" w:tplc="F55EC7F4">
      <w:numFmt w:val="bullet"/>
      <w:lvlText w:val="•"/>
      <w:lvlJc w:val="left"/>
      <w:pPr>
        <w:ind w:left="2316" w:hanging="428"/>
      </w:pPr>
      <w:rPr>
        <w:rFonts w:hint="default"/>
        <w:lang w:val="en-GB" w:eastAsia="en-GB" w:bidi="en-GB"/>
      </w:rPr>
    </w:lvl>
    <w:lvl w:ilvl="2" w:tplc="88E2C51E">
      <w:numFmt w:val="bullet"/>
      <w:lvlText w:val="•"/>
      <w:lvlJc w:val="left"/>
      <w:pPr>
        <w:ind w:left="3353" w:hanging="428"/>
      </w:pPr>
      <w:rPr>
        <w:rFonts w:hint="default"/>
        <w:lang w:val="en-GB" w:eastAsia="en-GB" w:bidi="en-GB"/>
      </w:rPr>
    </w:lvl>
    <w:lvl w:ilvl="3" w:tplc="BC72D96A">
      <w:numFmt w:val="bullet"/>
      <w:lvlText w:val="•"/>
      <w:lvlJc w:val="left"/>
      <w:pPr>
        <w:ind w:left="4389" w:hanging="428"/>
      </w:pPr>
      <w:rPr>
        <w:rFonts w:hint="default"/>
        <w:lang w:val="en-GB" w:eastAsia="en-GB" w:bidi="en-GB"/>
      </w:rPr>
    </w:lvl>
    <w:lvl w:ilvl="4" w:tplc="3F58661E">
      <w:numFmt w:val="bullet"/>
      <w:lvlText w:val="•"/>
      <w:lvlJc w:val="left"/>
      <w:pPr>
        <w:ind w:left="5426" w:hanging="428"/>
      </w:pPr>
      <w:rPr>
        <w:rFonts w:hint="default"/>
        <w:lang w:val="en-GB" w:eastAsia="en-GB" w:bidi="en-GB"/>
      </w:rPr>
    </w:lvl>
    <w:lvl w:ilvl="5" w:tplc="1722CD7A">
      <w:numFmt w:val="bullet"/>
      <w:lvlText w:val="•"/>
      <w:lvlJc w:val="left"/>
      <w:pPr>
        <w:ind w:left="6463" w:hanging="428"/>
      </w:pPr>
      <w:rPr>
        <w:rFonts w:hint="default"/>
        <w:lang w:val="en-GB" w:eastAsia="en-GB" w:bidi="en-GB"/>
      </w:rPr>
    </w:lvl>
    <w:lvl w:ilvl="6" w:tplc="523E8492">
      <w:numFmt w:val="bullet"/>
      <w:lvlText w:val="•"/>
      <w:lvlJc w:val="left"/>
      <w:pPr>
        <w:ind w:left="7499" w:hanging="428"/>
      </w:pPr>
      <w:rPr>
        <w:rFonts w:hint="default"/>
        <w:lang w:val="en-GB" w:eastAsia="en-GB" w:bidi="en-GB"/>
      </w:rPr>
    </w:lvl>
    <w:lvl w:ilvl="7" w:tplc="56FEBA04">
      <w:numFmt w:val="bullet"/>
      <w:lvlText w:val="•"/>
      <w:lvlJc w:val="left"/>
      <w:pPr>
        <w:ind w:left="8536" w:hanging="428"/>
      </w:pPr>
      <w:rPr>
        <w:rFonts w:hint="default"/>
        <w:lang w:val="en-GB" w:eastAsia="en-GB" w:bidi="en-GB"/>
      </w:rPr>
    </w:lvl>
    <w:lvl w:ilvl="8" w:tplc="A232C5DE">
      <w:numFmt w:val="bullet"/>
      <w:lvlText w:val="•"/>
      <w:lvlJc w:val="left"/>
      <w:pPr>
        <w:ind w:left="9573" w:hanging="428"/>
      </w:pPr>
      <w:rPr>
        <w:rFonts w:hint="default"/>
        <w:lang w:val="en-GB" w:eastAsia="en-GB" w:bidi="en-GB"/>
      </w:rPr>
    </w:lvl>
  </w:abstractNum>
  <w:abstractNum w:abstractNumId="96" w15:restartNumberingAfterBreak="0">
    <w:nsid w:val="1BA00A24"/>
    <w:multiLevelType w:val="hybridMultilevel"/>
    <w:tmpl w:val="72A49C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7" w15:restartNumberingAfterBreak="0">
    <w:nsid w:val="1C645E85"/>
    <w:multiLevelType w:val="hybridMultilevel"/>
    <w:tmpl w:val="9C4A59D8"/>
    <w:lvl w:ilvl="0" w:tplc="45007A34">
      <w:start w:val="1"/>
      <w:numFmt w:val="decimal"/>
      <w:lvlText w:val="%1."/>
      <w:lvlJc w:val="left"/>
      <w:pPr>
        <w:ind w:left="678" w:hanging="428"/>
      </w:pPr>
      <w:rPr>
        <w:rFonts w:ascii="Arial" w:eastAsia="Arial" w:hAnsi="Arial" w:cs="Arial" w:hint="default"/>
        <w:spacing w:val="-1"/>
        <w:w w:val="100"/>
        <w:sz w:val="22"/>
        <w:szCs w:val="22"/>
        <w:lang w:val="en-GB" w:eastAsia="en-GB" w:bidi="en-GB"/>
      </w:rPr>
    </w:lvl>
    <w:lvl w:ilvl="1" w:tplc="8DAEE698">
      <w:numFmt w:val="bullet"/>
      <w:lvlText w:val=""/>
      <w:lvlJc w:val="left"/>
      <w:pPr>
        <w:ind w:left="972" w:hanging="360"/>
      </w:pPr>
      <w:rPr>
        <w:rFonts w:ascii="Symbol" w:eastAsia="Symbol" w:hAnsi="Symbol" w:cs="Symbol" w:hint="default"/>
        <w:w w:val="100"/>
        <w:sz w:val="24"/>
        <w:szCs w:val="24"/>
        <w:lang w:val="en-GB" w:eastAsia="en-GB" w:bidi="en-GB"/>
      </w:rPr>
    </w:lvl>
    <w:lvl w:ilvl="2" w:tplc="DC4272B8">
      <w:numFmt w:val="bullet"/>
      <w:lvlText w:val="•"/>
      <w:lvlJc w:val="left"/>
      <w:pPr>
        <w:ind w:left="2062" w:hanging="360"/>
      </w:pPr>
      <w:rPr>
        <w:rFonts w:hint="default"/>
        <w:lang w:val="en-GB" w:eastAsia="en-GB" w:bidi="en-GB"/>
      </w:rPr>
    </w:lvl>
    <w:lvl w:ilvl="3" w:tplc="7E5AD6D6">
      <w:numFmt w:val="bullet"/>
      <w:lvlText w:val="•"/>
      <w:lvlJc w:val="left"/>
      <w:pPr>
        <w:ind w:left="3145" w:hanging="360"/>
      </w:pPr>
      <w:rPr>
        <w:rFonts w:hint="default"/>
        <w:lang w:val="en-GB" w:eastAsia="en-GB" w:bidi="en-GB"/>
      </w:rPr>
    </w:lvl>
    <w:lvl w:ilvl="4" w:tplc="8788F05A">
      <w:numFmt w:val="bullet"/>
      <w:lvlText w:val="•"/>
      <w:lvlJc w:val="left"/>
      <w:pPr>
        <w:ind w:left="4228" w:hanging="360"/>
      </w:pPr>
      <w:rPr>
        <w:rFonts w:hint="default"/>
        <w:lang w:val="en-GB" w:eastAsia="en-GB" w:bidi="en-GB"/>
      </w:rPr>
    </w:lvl>
    <w:lvl w:ilvl="5" w:tplc="5CC0A562">
      <w:numFmt w:val="bullet"/>
      <w:lvlText w:val="•"/>
      <w:lvlJc w:val="left"/>
      <w:pPr>
        <w:ind w:left="5311" w:hanging="360"/>
      </w:pPr>
      <w:rPr>
        <w:rFonts w:hint="default"/>
        <w:lang w:val="en-GB" w:eastAsia="en-GB" w:bidi="en-GB"/>
      </w:rPr>
    </w:lvl>
    <w:lvl w:ilvl="6" w:tplc="155CDB26">
      <w:numFmt w:val="bullet"/>
      <w:lvlText w:val="•"/>
      <w:lvlJc w:val="left"/>
      <w:pPr>
        <w:ind w:left="6394" w:hanging="360"/>
      </w:pPr>
      <w:rPr>
        <w:rFonts w:hint="default"/>
        <w:lang w:val="en-GB" w:eastAsia="en-GB" w:bidi="en-GB"/>
      </w:rPr>
    </w:lvl>
    <w:lvl w:ilvl="7" w:tplc="BEC06B8C">
      <w:numFmt w:val="bullet"/>
      <w:lvlText w:val="•"/>
      <w:lvlJc w:val="left"/>
      <w:pPr>
        <w:ind w:left="7477" w:hanging="360"/>
      </w:pPr>
      <w:rPr>
        <w:rFonts w:hint="default"/>
        <w:lang w:val="en-GB" w:eastAsia="en-GB" w:bidi="en-GB"/>
      </w:rPr>
    </w:lvl>
    <w:lvl w:ilvl="8" w:tplc="51B88DA0">
      <w:numFmt w:val="bullet"/>
      <w:lvlText w:val="•"/>
      <w:lvlJc w:val="left"/>
      <w:pPr>
        <w:ind w:left="8560" w:hanging="360"/>
      </w:pPr>
      <w:rPr>
        <w:rFonts w:hint="default"/>
        <w:lang w:val="en-GB" w:eastAsia="en-GB" w:bidi="en-GB"/>
      </w:rPr>
    </w:lvl>
  </w:abstractNum>
  <w:abstractNum w:abstractNumId="98" w15:restartNumberingAfterBreak="0">
    <w:nsid w:val="1CCC7B15"/>
    <w:multiLevelType w:val="hybridMultilevel"/>
    <w:tmpl w:val="43CAF3D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9" w15:restartNumberingAfterBreak="0">
    <w:nsid w:val="1CE77363"/>
    <w:multiLevelType w:val="hybridMultilevel"/>
    <w:tmpl w:val="D7B48E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0" w15:restartNumberingAfterBreak="0">
    <w:nsid w:val="1D127710"/>
    <w:multiLevelType w:val="hybridMultilevel"/>
    <w:tmpl w:val="05783A54"/>
    <w:lvl w:ilvl="0" w:tplc="08090001">
      <w:start w:val="1"/>
      <w:numFmt w:val="bullet"/>
      <w:lvlText w:val=""/>
      <w:lvlJc w:val="left"/>
      <w:pPr>
        <w:ind w:left="1463" w:hanging="360"/>
      </w:pPr>
      <w:rPr>
        <w:rFonts w:ascii="Symbol" w:hAnsi="Symbol" w:hint="default"/>
      </w:rPr>
    </w:lvl>
    <w:lvl w:ilvl="1" w:tplc="08090003" w:tentative="1">
      <w:start w:val="1"/>
      <w:numFmt w:val="bullet"/>
      <w:lvlText w:val="o"/>
      <w:lvlJc w:val="left"/>
      <w:pPr>
        <w:ind w:left="2183" w:hanging="360"/>
      </w:pPr>
      <w:rPr>
        <w:rFonts w:ascii="Courier New" w:hAnsi="Courier New" w:cs="Courier New" w:hint="default"/>
      </w:rPr>
    </w:lvl>
    <w:lvl w:ilvl="2" w:tplc="08090005" w:tentative="1">
      <w:start w:val="1"/>
      <w:numFmt w:val="bullet"/>
      <w:lvlText w:val=""/>
      <w:lvlJc w:val="left"/>
      <w:pPr>
        <w:ind w:left="2903" w:hanging="360"/>
      </w:pPr>
      <w:rPr>
        <w:rFonts w:ascii="Wingdings" w:hAnsi="Wingdings" w:hint="default"/>
      </w:rPr>
    </w:lvl>
    <w:lvl w:ilvl="3" w:tplc="08090001" w:tentative="1">
      <w:start w:val="1"/>
      <w:numFmt w:val="bullet"/>
      <w:lvlText w:val=""/>
      <w:lvlJc w:val="left"/>
      <w:pPr>
        <w:ind w:left="3623" w:hanging="360"/>
      </w:pPr>
      <w:rPr>
        <w:rFonts w:ascii="Symbol" w:hAnsi="Symbol" w:hint="default"/>
      </w:rPr>
    </w:lvl>
    <w:lvl w:ilvl="4" w:tplc="08090003" w:tentative="1">
      <w:start w:val="1"/>
      <w:numFmt w:val="bullet"/>
      <w:lvlText w:val="o"/>
      <w:lvlJc w:val="left"/>
      <w:pPr>
        <w:ind w:left="4343" w:hanging="360"/>
      </w:pPr>
      <w:rPr>
        <w:rFonts w:ascii="Courier New" w:hAnsi="Courier New" w:cs="Courier New" w:hint="default"/>
      </w:rPr>
    </w:lvl>
    <w:lvl w:ilvl="5" w:tplc="08090005" w:tentative="1">
      <w:start w:val="1"/>
      <w:numFmt w:val="bullet"/>
      <w:lvlText w:val=""/>
      <w:lvlJc w:val="left"/>
      <w:pPr>
        <w:ind w:left="5063" w:hanging="360"/>
      </w:pPr>
      <w:rPr>
        <w:rFonts w:ascii="Wingdings" w:hAnsi="Wingdings" w:hint="default"/>
      </w:rPr>
    </w:lvl>
    <w:lvl w:ilvl="6" w:tplc="08090001" w:tentative="1">
      <w:start w:val="1"/>
      <w:numFmt w:val="bullet"/>
      <w:lvlText w:val=""/>
      <w:lvlJc w:val="left"/>
      <w:pPr>
        <w:ind w:left="5783" w:hanging="360"/>
      </w:pPr>
      <w:rPr>
        <w:rFonts w:ascii="Symbol" w:hAnsi="Symbol" w:hint="default"/>
      </w:rPr>
    </w:lvl>
    <w:lvl w:ilvl="7" w:tplc="08090003" w:tentative="1">
      <w:start w:val="1"/>
      <w:numFmt w:val="bullet"/>
      <w:lvlText w:val="o"/>
      <w:lvlJc w:val="left"/>
      <w:pPr>
        <w:ind w:left="6503" w:hanging="360"/>
      </w:pPr>
      <w:rPr>
        <w:rFonts w:ascii="Courier New" w:hAnsi="Courier New" w:cs="Courier New" w:hint="default"/>
      </w:rPr>
    </w:lvl>
    <w:lvl w:ilvl="8" w:tplc="08090005" w:tentative="1">
      <w:start w:val="1"/>
      <w:numFmt w:val="bullet"/>
      <w:lvlText w:val=""/>
      <w:lvlJc w:val="left"/>
      <w:pPr>
        <w:ind w:left="7223" w:hanging="360"/>
      </w:pPr>
      <w:rPr>
        <w:rFonts w:ascii="Wingdings" w:hAnsi="Wingdings" w:hint="default"/>
      </w:rPr>
    </w:lvl>
  </w:abstractNum>
  <w:abstractNum w:abstractNumId="101" w15:restartNumberingAfterBreak="0">
    <w:nsid w:val="1D1974E8"/>
    <w:multiLevelType w:val="hybridMultilevel"/>
    <w:tmpl w:val="70B40B82"/>
    <w:lvl w:ilvl="0" w:tplc="0809000B">
      <w:start w:val="1"/>
      <w:numFmt w:val="bullet"/>
      <w:lvlText w:val=""/>
      <w:lvlJc w:val="left"/>
      <w:pPr>
        <w:ind w:left="2520" w:hanging="360"/>
      </w:pPr>
      <w:rPr>
        <w:rFonts w:ascii="Wingdings" w:hAnsi="Wingdings" w:hint="default"/>
      </w:rPr>
    </w:lvl>
    <w:lvl w:ilvl="1" w:tplc="08090003">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102" w15:restartNumberingAfterBreak="0">
    <w:nsid w:val="1D9E6DAD"/>
    <w:multiLevelType w:val="hybridMultilevel"/>
    <w:tmpl w:val="96941E5A"/>
    <w:lvl w:ilvl="0" w:tplc="E59C12E4">
      <w:numFmt w:val="bullet"/>
      <w:lvlText w:val="-"/>
      <w:lvlJc w:val="left"/>
      <w:pPr>
        <w:ind w:left="579" w:hanging="428"/>
      </w:pPr>
      <w:rPr>
        <w:rFonts w:ascii="Times New Roman" w:eastAsia="Times New Roman" w:hAnsi="Times New Roman" w:cs="Times New Roman" w:hint="default"/>
        <w:w w:val="100"/>
        <w:sz w:val="22"/>
        <w:szCs w:val="22"/>
        <w:lang w:val="en-GB" w:eastAsia="en-GB" w:bidi="en-GB"/>
      </w:rPr>
    </w:lvl>
    <w:lvl w:ilvl="1" w:tplc="02E08B68">
      <w:numFmt w:val="bullet"/>
      <w:lvlText w:val="-"/>
      <w:lvlJc w:val="left"/>
      <w:pPr>
        <w:ind w:left="872" w:hanging="293"/>
      </w:pPr>
      <w:rPr>
        <w:rFonts w:ascii="Arial" w:eastAsia="Arial" w:hAnsi="Arial" w:cs="Arial" w:hint="default"/>
        <w:w w:val="100"/>
        <w:sz w:val="22"/>
        <w:szCs w:val="22"/>
        <w:lang w:val="en-GB" w:eastAsia="en-GB" w:bidi="en-GB"/>
      </w:rPr>
    </w:lvl>
    <w:lvl w:ilvl="2" w:tplc="A7FE5D06">
      <w:numFmt w:val="bullet"/>
      <w:lvlText w:val="•"/>
      <w:lvlJc w:val="left"/>
      <w:pPr>
        <w:ind w:left="1947" w:hanging="293"/>
      </w:pPr>
      <w:rPr>
        <w:rFonts w:hint="default"/>
        <w:lang w:val="en-GB" w:eastAsia="en-GB" w:bidi="en-GB"/>
      </w:rPr>
    </w:lvl>
    <w:lvl w:ilvl="3" w:tplc="114E30D2">
      <w:numFmt w:val="bullet"/>
      <w:lvlText w:val="•"/>
      <w:lvlJc w:val="left"/>
      <w:pPr>
        <w:ind w:left="3014" w:hanging="293"/>
      </w:pPr>
      <w:rPr>
        <w:rFonts w:hint="default"/>
        <w:lang w:val="en-GB" w:eastAsia="en-GB" w:bidi="en-GB"/>
      </w:rPr>
    </w:lvl>
    <w:lvl w:ilvl="4" w:tplc="5F14ED3C">
      <w:numFmt w:val="bullet"/>
      <w:lvlText w:val="•"/>
      <w:lvlJc w:val="left"/>
      <w:pPr>
        <w:ind w:left="4082" w:hanging="293"/>
      </w:pPr>
      <w:rPr>
        <w:rFonts w:hint="default"/>
        <w:lang w:val="en-GB" w:eastAsia="en-GB" w:bidi="en-GB"/>
      </w:rPr>
    </w:lvl>
    <w:lvl w:ilvl="5" w:tplc="D78A6D38">
      <w:numFmt w:val="bullet"/>
      <w:lvlText w:val="•"/>
      <w:lvlJc w:val="left"/>
      <w:pPr>
        <w:ind w:left="5149" w:hanging="293"/>
      </w:pPr>
      <w:rPr>
        <w:rFonts w:hint="default"/>
        <w:lang w:val="en-GB" w:eastAsia="en-GB" w:bidi="en-GB"/>
      </w:rPr>
    </w:lvl>
    <w:lvl w:ilvl="6" w:tplc="803859A8">
      <w:numFmt w:val="bullet"/>
      <w:lvlText w:val="•"/>
      <w:lvlJc w:val="left"/>
      <w:pPr>
        <w:ind w:left="6216" w:hanging="293"/>
      </w:pPr>
      <w:rPr>
        <w:rFonts w:hint="default"/>
        <w:lang w:val="en-GB" w:eastAsia="en-GB" w:bidi="en-GB"/>
      </w:rPr>
    </w:lvl>
    <w:lvl w:ilvl="7" w:tplc="F82C6DCC">
      <w:numFmt w:val="bullet"/>
      <w:lvlText w:val="•"/>
      <w:lvlJc w:val="left"/>
      <w:pPr>
        <w:ind w:left="7284" w:hanging="293"/>
      </w:pPr>
      <w:rPr>
        <w:rFonts w:hint="default"/>
        <w:lang w:val="en-GB" w:eastAsia="en-GB" w:bidi="en-GB"/>
      </w:rPr>
    </w:lvl>
    <w:lvl w:ilvl="8" w:tplc="C6F422C8">
      <w:numFmt w:val="bullet"/>
      <w:lvlText w:val="•"/>
      <w:lvlJc w:val="left"/>
      <w:pPr>
        <w:ind w:left="8351" w:hanging="293"/>
      </w:pPr>
      <w:rPr>
        <w:rFonts w:hint="default"/>
        <w:lang w:val="en-GB" w:eastAsia="en-GB" w:bidi="en-GB"/>
      </w:rPr>
    </w:lvl>
  </w:abstractNum>
  <w:abstractNum w:abstractNumId="103" w15:restartNumberingAfterBreak="0">
    <w:nsid w:val="1E100526"/>
    <w:multiLevelType w:val="hybridMultilevel"/>
    <w:tmpl w:val="481CE196"/>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4" w15:restartNumberingAfterBreak="0">
    <w:nsid w:val="1F7B7249"/>
    <w:multiLevelType w:val="hybridMultilevel"/>
    <w:tmpl w:val="4014B55A"/>
    <w:lvl w:ilvl="0" w:tplc="DF66D1FC">
      <w:numFmt w:val="bullet"/>
      <w:lvlText w:val=""/>
      <w:lvlJc w:val="left"/>
      <w:pPr>
        <w:ind w:left="819" w:hanging="361"/>
      </w:pPr>
      <w:rPr>
        <w:rFonts w:ascii="Symbol" w:eastAsia="Symbol" w:hAnsi="Symbol" w:cs="Symbol" w:hint="default"/>
        <w:w w:val="100"/>
        <w:sz w:val="22"/>
        <w:szCs w:val="22"/>
        <w:lang w:val="en-GB" w:eastAsia="en-GB" w:bidi="en-GB"/>
      </w:rPr>
    </w:lvl>
    <w:lvl w:ilvl="1" w:tplc="37DA2E18">
      <w:numFmt w:val="bullet"/>
      <w:lvlText w:val="•"/>
      <w:lvlJc w:val="left"/>
      <w:pPr>
        <w:ind w:left="1824" w:hanging="361"/>
      </w:pPr>
      <w:rPr>
        <w:rFonts w:hint="default"/>
        <w:lang w:val="en-GB" w:eastAsia="en-GB" w:bidi="en-GB"/>
      </w:rPr>
    </w:lvl>
    <w:lvl w:ilvl="2" w:tplc="C074DC9A">
      <w:numFmt w:val="bullet"/>
      <w:lvlText w:val="•"/>
      <w:lvlJc w:val="left"/>
      <w:pPr>
        <w:ind w:left="2829" w:hanging="361"/>
      </w:pPr>
      <w:rPr>
        <w:rFonts w:hint="default"/>
        <w:lang w:val="en-GB" w:eastAsia="en-GB" w:bidi="en-GB"/>
      </w:rPr>
    </w:lvl>
    <w:lvl w:ilvl="3" w:tplc="7842E6AE">
      <w:numFmt w:val="bullet"/>
      <w:lvlText w:val="•"/>
      <w:lvlJc w:val="left"/>
      <w:pPr>
        <w:ind w:left="3833" w:hanging="361"/>
      </w:pPr>
      <w:rPr>
        <w:rFonts w:hint="default"/>
        <w:lang w:val="en-GB" w:eastAsia="en-GB" w:bidi="en-GB"/>
      </w:rPr>
    </w:lvl>
    <w:lvl w:ilvl="4" w:tplc="2D3237CC">
      <w:numFmt w:val="bullet"/>
      <w:lvlText w:val="•"/>
      <w:lvlJc w:val="left"/>
      <w:pPr>
        <w:ind w:left="4838" w:hanging="361"/>
      </w:pPr>
      <w:rPr>
        <w:rFonts w:hint="default"/>
        <w:lang w:val="en-GB" w:eastAsia="en-GB" w:bidi="en-GB"/>
      </w:rPr>
    </w:lvl>
    <w:lvl w:ilvl="5" w:tplc="E30E18E2">
      <w:numFmt w:val="bullet"/>
      <w:lvlText w:val="•"/>
      <w:lvlJc w:val="left"/>
      <w:pPr>
        <w:ind w:left="5843" w:hanging="361"/>
      </w:pPr>
      <w:rPr>
        <w:rFonts w:hint="default"/>
        <w:lang w:val="en-GB" w:eastAsia="en-GB" w:bidi="en-GB"/>
      </w:rPr>
    </w:lvl>
    <w:lvl w:ilvl="6" w:tplc="037C2BBA">
      <w:numFmt w:val="bullet"/>
      <w:lvlText w:val="•"/>
      <w:lvlJc w:val="left"/>
      <w:pPr>
        <w:ind w:left="6847" w:hanging="361"/>
      </w:pPr>
      <w:rPr>
        <w:rFonts w:hint="default"/>
        <w:lang w:val="en-GB" w:eastAsia="en-GB" w:bidi="en-GB"/>
      </w:rPr>
    </w:lvl>
    <w:lvl w:ilvl="7" w:tplc="DFFEC34E">
      <w:numFmt w:val="bullet"/>
      <w:lvlText w:val="•"/>
      <w:lvlJc w:val="left"/>
      <w:pPr>
        <w:ind w:left="7852" w:hanging="361"/>
      </w:pPr>
      <w:rPr>
        <w:rFonts w:hint="default"/>
        <w:lang w:val="en-GB" w:eastAsia="en-GB" w:bidi="en-GB"/>
      </w:rPr>
    </w:lvl>
    <w:lvl w:ilvl="8" w:tplc="FC04C2D8">
      <w:numFmt w:val="bullet"/>
      <w:lvlText w:val="•"/>
      <w:lvlJc w:val="left"/>
      <w:pPr>
        <w:ind w:left="8857" w:hanging="361"/>
      </w:pPr>
      <w:rPr>
        <w:rFonts w:hint="default"/>
        <w:lang w:val="en-GB" w:eastAsia="en-GB" w:bidi="en-GB"/>
      </w:rPr>
    </w:lvl>
  </w:abstractNum>
  <w:abstractNum w:abstractNumId="105" w15:restartNumberingAfterBreak="0">
    <w:nsid w:val="1FCE6A16"/>
    <w:multiLevelType w:val="multilevel"/>
    <w:tmpl w:val="00000886"/>
    <w:lvl w:ilvl="0">
      <w:start w:val="1"/>
      <w:numFmt w:val="decimal"/>
      <w:lvlText w:val="%1."/>
      <w:lvlJc w:val="left"/>
      <w:pPr>
        <w:ind w:left="760" w:hanging="361"/>
      </w:pPr>
      <w:rPr>
        <w:rFonts w:ascii="Arial" w:hAnsi="Arial" w:cs="Arial"/>
        <w:b w:val="0"/>
        <w:bCs w:val="0"/>
        <w:spacing w:val="-1"/>
        <w:w w:val="99"/>
        <w:sz w:val="20"/>
        <w:szCs w:val="20"/>
      </w:rPr>
    </w:lvl>
    <w:lvl w:ilvl="1">
      <w:numFmt w:val="bullet"/>
      <w:lvlText w:val="•"/>
      <w:lvlJc w:val="left"/>
      <w:pPr>
        <w:ind w:left="1740" w:hanging="361"/>
      </w:pPr>
    </w:lvl>
    <w:lvl w:ilvl="2">
      <w:numFmt w:val="bullet"/>
      <w:lvlText w:val="•"/>
      <w:lvlJc w:val="left"/>
      <w:pPr>
        <w:ind w:left="2721" w:hanging="361"/>
      </w:pPr>
    </w:lvl>
    <w:lvl w:ilvl="3">
      <w:numFmt w:val="bullet"/>
      <w:lvlText w:val="•"/>
      <w:lvlJc w:val="left"/>
      <w:pPr>
        <w:ind w:left="3701" w:hanging="361"/>
      </w:pPr>
    </w:lvl>
    <w:lvl w:ilvl="4">
      <w:numFmt w:val="bullet"/>
      <w:lvlText w:val="•"/>
      <w:lvlJc w:val="left"/>
      <w:pPr>
        <w:ind w:left="4682" w:hanging="361"/>
      </w:pPr>
    </w:lvl>
    <w:lvl w:ilvl="5">
      <w:numFmt w:val="bullet"/>
      <w:lvlText w:val="•"/>
      <w:lvlJc w:val="left"/>
      <w:pPr>
        <w:ind w:left="5663" w:hanging="361"/>
      </w:pPr>
    </w:lvl>
    <w:lvl w:ilvl="6">
      <w:numFmt w:val="bullet"/>
      <w:lvlText w:val="•"/>
      <w:lvlJc w:val="left"/>
      <w:pPr>
        <w:ind w:left="6643" w:hanging="361"/>
      </w:pPr>
    </w:lvl>
    <w:lvl w:ilvl="7">
      <w:numFmt w:val="bullet"/>
      <w:lvlText w:val="•"/>
      <w:lvlJc w:val="left"/>
      <w:pPr>
        <w:ind w:left="7624" w:hanging="361"/>
      </w:pPr>
    </w:lvl>
    <w:lvl w:ilvl="8">
      <w:numFmt w:val="bullet"/>
      <w:lvlText w:val="•"/>
      <w:lvlJc w:val="left"/>
      <w:pPr>
        <w:ind w:left="8605" w:hanging="361"/>
      </w:pPr>
    </w:lvl>
  </w:abstractNum>
  <w:abstractNum w:abstractNumId="106" w15:restartNumberingAfterBreak="0">
    <w:nsid w:val="20201299"/>
    <w:multiLevelType w:val="hybridMultilevel"/>
    <w:tmpl w:val="A5D69412"/>
    <w:lvl w:ilvl="0" w:tplc="C1F0A060">
      <w:start w:val="1"/>
      <w:numFmt w:val="bullet"/>
      <w:lvlText w:val=""/>
      <w:lvlJc w:val="left"/>
      <w:pPr>
        <w:tabs>
          <w:tab w:val="num" w:pos="1440"/>
        </w:tabs>
        <w:ind w:left="1440" w:hanging="360"/>
      </w:pPr>
      <w:rPr>
        <w:rFonts w:ascii="Symbol" w:hAnsi="Symbol" w:hint="default"/>
        <w:sz w:val="20"/>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07" w15:restartNumberingAfterBreak="0">
    <w:nsid w:val="20D01001"/>
    <w:multiLevelType w:val="hybridMultilevel"/>
    <w:tmpl w:val="5F9ECDFA"/>
    <w:lvl w:ilvl="0" w:tplc="A79A5F80">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118ED192">
      <w:numFmt w:val="bullet"/>
      <w:lvlText w:val="•"/>
      <w:lvlJc w:val="left"/>
      <w:pPr>
        <w:ind w:left="1136" w:hanging="360"/>
      </w:pPr>
      <w:rPr>
        <w:rFonts w:hint="default"/>
        <w:lang w:val="en-GB" w:eastAsia="en-GB" w:bidi="en-GB"/>
      </w:rPr>
    </w:lvl>
    <w:lvl w:ilvl="2" w:tplc="52421054">
      <w:numFmt w:val="bullet"/>
      <w:lvlText w:val="•"/>
      <w:lvlJc w:val="left"/>
      <w:pPr>
        <w:ind w:left="1452" w:hanging="360"/>
      </w:pPr>
      <w:rPr>
        <w:rFonts w:hint="default"/>
        <w:lang w:val="en-GB" w:eastAsia="en-GB" w:bidi="en-GB"/>
      </w:rPr>
    </w:lvl>
    <w:lvl w:ilvl="3" w:tplc="EA7E9294">
      <w:numFmt w:val="bullet"/>
      <w:lvlText w:val="•"/>
      <w:lvlJc w:val="left"/>
      <w:pPr>
        <w:ind w:left="1768" w:hanging="360"/>
      </w:pPr>
      <w:rPr>
        <w:rFonts w:hint="default"/>
        <w:lang w:val="en-GB" w:eastAsia="en-GB" w:bidi="en-GB"/>
      </w:rPr>
    </w:lvl>
    <w:lvl w:ilvl="4" w:tplc="E4DC8CC6">
      <w:numFmt w:val="bullet"/>
      <w:lvlText w:val="•"/>
      <w:lvlJc w:val="left"/>
      <w:pPr>
        <w:ind w:left="2084" w:hanging="360"/>
      </w:pPr>
      <w:rPr>
        <w:rFonts w:hint="default"/>
        <w:lang w:val="en-GB" w:eastAsia="en-GB" w:bidi="en-GB"/>
      </w:rPr>
    </w:lvl>
    <w:lvl w:ilvl="5" w:tplc="FFC48B60">
      <w:numFmt w:val="bullet"/>
      <w:lvlText w:val="•"/>
      <w:lvlJc w:val="left"/>
      <w:pPr>
        <w:ind w:left="2400" w:hanging="360"/>
      </w:pPr>
      <w:rPr>
        <w:rFonts w:hint="default"/>
        <w:lang w:val="en-GB" w:eastAsia="en-GB" w:bidi="en-GB"/>
      </w:rPr>
    </w:lvl>
    <w:lvl w:ilvl="6" w:tplc="4F2CCCEA">
      <w:numFmt w:val="bullet"/>
      <w:lvlText w:val="•"/>
      <w:lvlJc w:val="left"/>
      <w:pPr>
        <w:ind w:left="2716" w:hanging="360"/>
      </w:pPr>
      <w:rPr>
        <w:rFonts w:hint="default"/>
        <w:lang w:val="en-GB" w:eastAsia="en-GB" w:bidi="en-GB"/>
      </w:rPr>
    </w:lvl>
    <w:lvl w:ilvl="7" w:tplc="E95C277E">
      <w:numFmt w:val="bullet"/>
      <w:lvlText w:val="•"/>
      <w:lvlJc w:val="left"/>
      <w:pPr>
        <w:ind w:left="3032" w:hanging="360"/>
      </w:pPr>
      <w:rPr>
        <w:rFonts w:hint="default"/>
        <w:lang w:val="en-GB" w:eastAsia="en-GB" w:bidi="en-GB"/>
      </w:rPr>
    </w:lvl>
    <w:lvl w:ilvl="8" w:tplc="88EC3B40">
      <w:numFmt w:val="bullet"/>
      <w:lvlText w:val="•"/>
      <w:lvlJc w:val="left"/>
      <w:pPr>
        <w:ind w:left="3348" w:hanging="360"/>
      </w:pPr>
      <w:rPr>
        <w:rFonts w:hint="default"/>
        <w:lang w:val="en-GB" w:eastAsia="en-GB" w:bidi="en-GB"/>
      </w:rPr>
    </w:lvl>
  </w:abstractNum>
  <w:abstractNum w:abstractNumId="108" w15:restartNumberingAfterBreak="0">
    <w:nsid w:val="210E4AA4"/>
    <w:multiLevelType w:val="hybridMultilevel"/>
    <w:tmpl w:val="82046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9" w15:restartNumberingAfterBreak="0">
    <w:nsid w:val="211D1612"/>
    <w:multiLevelType w:val="multilevel"/>
    <w:tmpl w:val="DDBE7E54"/>
    <w:lvl w:ilvl="0">
      <w:start w:val="5"/>
      <w:numFmt w:val="decimal"/>
      <w:lvlText w:val="%1"/>
      <w:lvlJc w:val="left"/>
      <w:pPr>
        <w:ind w:left="1671" w:hanging="720"/>
      </w:pPr>
      <w:rPr>
        <w:rFonts w:hint="default"/>
        <w:lang w:val="en-GB" w:eastAsia="en-GB" w:bidi="en-GB"/>
      </w:rPr>
    </w:lvl>
    <w:lvl w:ilvl="1">
      <w:start w:val="4"/>
      <w:numFmt w:val="decimal"/>
      <w:lvlText w:val="%1.%2"/>
      <w:lvlJc w:val="left"/>
      <w:pPr>
        <w:ind w:left="1671" w:hanging="720"/>
      </w:pPr>
      <w:rPr>
        <w:rFonts w:hint="default"/>
        <w:lang w:val="en-GB" w:eastAsia="en-GB" w:bidi="en-GB"/>
      </w:rPr>
    </w:lvl>
    <w:lvl w:ilvl="2">
      <w:start w:val="1"/>
      <w:numFmt w:val="decimal"/>
      <w:lvlText w:val="%1.%2.%3"/>
      <w:lvlJc w:val="left"/>
      <w:pPr>
        <w:ind w:left="1671" w:hanging="720"/>
      </w:pPr>
      <w:rPr>
        <w:rFonts w:ascii="Arial" w:eastAsia="Arial" w:hAnsi="Arial" w:cs="Arial" w:hint="default"/>
        <w:b/>
        <w:bCs/>
        <w:spacing w:val="-1"/>
        <w:w w:val="100"/>
        <w:sz w:val="22"/>
        <w:szCs w:val="22"/>
        <w:lang w:val="en-GB" w:eastAsia="en-GB" w:bidi="en-GB"/>
      </w:rPr>
    </w:lvl>
    <w:lvl w:ilvl="3">
      <w:numFmt w:val="bullet"/>
      <w:lvlText w:val=""/>
      <w:lvlJc w:val="left"/>
      <w:pPr>
        <w:ind w:left="2075" w:hanging="425"/>
      </w:pPr>
      <w:rPr>
        <w:rFonts w:ascii="Symbol" w:eastAsia="Symbol" w:hAnsi="Symbol" w:cs="Symbol" w:hint="default"/>
        <w:w w:val="100"/>
        <w:sz w:val="22"/>
        <w:szCs w:val="22"/>
        <w:lang w:val="en-GB" w:eastAsia="en-GB" w:bidi="en-GB"/>
      </w:rPr>
    </w:lvl>
    <w:lvl w:ilvl="4">
      <w:numFmt w:val="bullet"/>
      <w:lvlText w:val="•"/>
      <w:lvlJc w:val="left"/>
      <w:pPr>
        <w:ind w:left="5002" w:hanging="425"/>
      </w:pPr>
      <w:rPr>
        <w:rFonts w:hint="default"/>
        <w:lang w:val="en-GB" w:eastAsia="en-GB" w:bidi="en-GB"/>
      </w:rPr>
    </w:lvl>
    <w:lvl w:ilvl="5">
      <w:numFmt w:val="bullet"/>
      <w:lvlText w:val="•"/>
      <w:lvlJc w:val="left"/>
      <w:pPr>
        <w:ind w:left="5976" w:hanging="425"/>
      </w:pPr>
      <w:rPr>
        <w:rFonts w:hint="default"/>
        <w:lang w:val="en-GB" w:eastAsia="en-GB" w:bidi="en-GB"/>
      </w:rPr>
    </w:lvl>
    <w:lvl w:ilvl="6">
      <w:numFmt w:val="bullet"/>
      <w:lvlText w:val="•"/>
      <w:lvlJc w:val="left"/>
      <w:pPr>
        <w:ind w:left="6950" w:hanging="425"/>
      </w:pPr>
      <w:rPr>
        <w:rFonts w:hint="default"/>
        <w:lang w:val="en-GB" w:eastAsia="en-GB" w:bidi="en-GB"/>
      </w:rPr>
    </w:lvl>
    <w:lvl w:ilvl="7">
      <w:numFmt w:val="bullet"/>
      <w:lvlText w:val="•"/>
      <w:lvlJc w:val="left"/>
      <w:pPr>
        <w:ind w:left="7924" w:hanging="425"/>
      </w:pPr>
      <w:rPr>
        <w:rFonts w:hint="default"/>
        <w:lang w:val="en-GB" w:eastAsia="en-GB" w:bidi="en-GB"/>
      </w:rPr>
    </w:lvl>
    <w:lvl w:ilvl="8">
      <w:numFmt w:val="bullet"/>
      <w:lvlText w:val="•"/>
      <w:lvlJc w:val="left"/>
      <w:pPr>
        <w:ind w:left="8898" w:hanging="425"/>
      </w:pPr>
      <w:rPr>
        <w:rFonts w:hint="default"/>
        <w:lang w:val="en-GB" w:eastAsia="en-GB" w:bidi="en-GB"/>
      </w:rPr>
    </w:lvl>
  </w:abstractNum>
  <w:abstractNum w:abstractNumId="110" w15:restartNumberingAfterBreak="0">
    <w:nsid w:val="2197579C"/>
    <w:multiLevelType w:val="hybridMultilevel"/>
    <w:tmpl w:val="9820AD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1" w15:restartNumberingAfterBreak="0">
    <w:nsid w:val="22596314"/>
    <w:multiLevelType w:val="hybridMultilevel"/>
    <w:tmpl w:val="9306B8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2" w15:restartNumberingAfterBreak="0">
    <w:nsid w:val="228634A4"/>
    <w:multiLevelType w:val="hybridMultilevel"/>
    <w:tmpl w:val="8B2801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3" w15:restartNumberingAfterBreak="0">
    <w:nsid w:val="23634BD8"/>
    <w:multiLevelType w:val="hybridMultilevel"/>
    <w:tmpl w:val="A44221A8"/>
    <w:lvl w:ilvl="0" w:tplc="7DDCF2A4">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44A4C8D6">
      <w:numFmt w:val="bullet"/>
      <w:lvlText w:val="•"/>
      <w:lvlJc w:val="left"/>
      <w:pPr>
        <w:ind w:left="1136" w:hanging="360"/>
      </w:pPr>
      <w:rPr>
        <w:rFonts w:hint="default"/>
        <w:lang w:val="en-GB" w:eastAsia="en-GB" w:bidi="en-GB"/>
      </w:rPr>
    </w:lvl>
    <w:lvl w:ilvl="2" w:tplc="6900996C">
      <w:numFmt w:val="bullet"/>
      <w:lvlText w:val="•"/>
      <w:lvlJc w:val="left"/>
      <w:pPr>
        <w:ind w:left="1452" w:hanging="360"/>
      </w:pPr>
      <w:rPr>
        <w:rFonts w:hint="default"/>
        <w:lang w:val="en-GB" w:eastAsia="en-GB" w:bidi="en-GB"/>
      </w:rPr>
    </w:lvl>
    <w:lvl w:ilvl="3" w:tplc="4EC2FA8E">
      <w:numFmt w:val="bullet"/>
      <w:lvlText w:val="•"/>
      <w:lvlJc w:val="left"/>
      <w:pPr>
        <w:ind w:left="1768" w:hanging="360"/>
      </w:pPr>
      <w:rPr>
        <w:rFonts w:hint="default"/>
        <w:lang w:val="en-GB" w:eastAsia="en-GB" w:bidi="en-GB"/>
      </w:rPr>
    </w:lvl>
    <w:lvl w:ilvl="4" w:tplc="DACA3AB2">
      <w:numFmt w:val="bullet"/>
      <w:lvlText w:val="•"/>
      <w:lvlJc w:val="left"/>
      <w:pPr>
        <w:ind w:left="2084" w:hanging="360"/>
      </w:pPr>
      <w:rPr>
        <w:rFonts w:hint="default"/>
        <w:lang w:val="en-GB" w:eastAsia="en-GB" w:bidi="en-GB"/>
      </w:rPr>
    </w:lvl>
    <w:lvl w:ilvl="5" w:tplc="51FCBEEC">
      <w:numFmt w:val="bullet"/>
      <w:lvlText w:val="•"/>
      <w:lvlJc w:val="left"/>
      <w:pPr>
        <w:ind w:left="2400" w:hanging="360"/>
      </w:pPr>
      <w:rPr>
        <w:rFonts w:hint="default"/>
        <w:lang w:val="en-GB" w:eastAsia="en-GB" w:bidi="en-GB"/>
      </w:rPr>
    </w:lvl>
    <w:lvl w:ilvl="6" w:tplc="10D08178">
      <w:numFmt w:val="bullet"/>
      <w:lvlText w:val="•"/>
      <w:lvlJc w:val="left"/>
      <w:pPr>
        <w:ind w:left="2716" w:hanging="360"/>
      </w:pPr>
      <w:rPr>
        <w:rFonts w:hint="default"/>
        <w:lang w:val="en-GB" w:eastAsia="en-GB" w:bidi="en-GB"/>
      </w:rPr>
    </w:lvl>
    <w:lvl w:ilvl="7" w:tplc="52947456">
      <w:numFmt w:val="bullet"/>
      <w:lvlText w:val="•"/>
      <w:lvlJc w:val="left"/>
      <w:pPr>
        <w:ind w:left="3032" w:hanging="360"/>
      </w:pPr>
      <w:rPr>
        <w:rFonts w:hint="default"/>
        <w:lang w:val="en-GB" w:eastAsia="en-GB" w:bidi="en-GB"/>
      </w:rPr>
    </w:lvl>
    <w:lvl w:ilvl="8" w:tplc="7EE0F01E">
      <w:numFmt w:val="bullet"/>
      <w:lvlText w:val="•"/>
      <w:lvlJc w:val="left"/>
      <w:pPr>
        <w:ind w:left="3348" w:hanging="360"/>
      </w:pPr>
      <w:rPr>
        <w:rFonts w:hint="default"/>
        <w:lang w:val="en-GB" w:eastAsia="en-GB" w:bidi="en-GB"/>
      </w:rPr>
    </w:lvl>
  </w:abstractNum>
  <w:abstractNum w:abstractNumId="114" w15:restartNumberingAfterBreak="0">
    <w:nsid w:val="23A7796D"/>
    <w:multiLevelType w:val="hybridMultilevel"/>
    <w:tmpl w:val="444A317C"/>
    <w:lvl w:ilvl="0" w:tplc="F0F80DB0">
      <w:numFmt w:val="bullet"/>
      <w:lvlText w:val=""/>
      <w:lvlJc w:val="left"/>
      <w:pPr>
        <w:ind w:left="1547" w:hanging="360"/>
      </w:pPr>
      <w:rPr>
        <w:rFonts w:ascii="Wingdings" w:eastAsia="Wingdings" w:hAnsi="Wingdings" w:cs="Wingdings" w:hint="default"/>
        <w:w w:val="99"/>
        <w:sz w:val="20"/>
        <w:szCs w:val="20"/>
        <w:lang w:val="en-GB" w:eastAsia="en-GB" w:bidi="en-GB"/>
      </w:rPr>
    </w:lvl>
    <w:lvl w:ilvl="1" w:tplc="7B141AD0">
      <w:numFmt w:val="bullet"/>
      <w:lvlText w:val="•"/>
      <w:lvlJc w:val="left"/>
      <w:pPr>
        <w:ind w:left="1913" w:hanging="360"/>
      </w:pPr>
      <w:rPr>
        <w:rFonts w:hint="default"/>
        <w:lang w:val="en-GB" w:eastAsia="en-GB" w:bidi="en-GB"/>
      </w:rPr>
    </w:lvl>
    <w:lvl w:ilvl="2" w:tplc="E3305F34">
      <w:numFmt w:val="bullet"/>
      <w:lvlText w:val="•"/>
      <w:lvlJc w:val="left"/>
      <w:pPr>
        <w:ind w:left="2287" w:hanging="360"/>
      </w:pPr>
      <w:rPr>
        <w:rFonts w:hint="default"/>
        <w:lang w:val="en-GB" w:eastAsia="en-GB" w:bidi="en-GB"/>
      </w:rPr>
    </w:lvl>
    <w:lvl w:ilvl="3" w:tplc="DD6AEC74">
      <w:numFmt w:val="bullet"/>
      <w:lvlText w:val="•"/>
      <w:lvlJc w:val="left"/>
      <w:pPr>
        <w:ind w:left="2661" w:hanging="360"/>
      </w:pPr>
      <w:rPr>
        <w:rFonts w:hint="default"/>
        <w:lang w:val="en-GB" w:eastAsia="en-GB" w:bidi="en-GB"/>
      </w:rPr>
    </w:lvl>
    <w:lvl w:ilvl="4" w:tplc="B3E85D42">
      <w:numFmt w:val="bullet"/>
      <w:lvlText w:val="•"/>
      <w:lvlJc w:val="left"/>
      <w:pPr>
        <w:ind w:left="3034" w:hanging="360"/>
      </w:pPr>
      <w:rPr>
        <w:rFonts w:hint="default"/>
        <w:lang w:val="en-GB" w:eastAsia="en-GB" w:bidi="en-GB"/>
      </w:rPr>
    </w:lvl>
    <w:lvl w:ilvl="5" w:tplc="1B5E261E">
      <w:numFmt w:val="bullet"/>
      <w:lvlText w:val="•"/>
      <w:lvlJc w:val="left"/>
      <w:pPr>
        <w:ind w:left="3408" w:hanging="360"/>
      </w:pPr>
      <w:rPr>
        <w:rFonts w:hint="default"/>
        <w:lang w:val="en-GB" w:eastAsia="en-GB" w:bidi="en-GB"/>
      </w:rPr>
    </w:lvl>
    <w:lvl w:ilvl="6" w:tplc="B87A93D2">
      <w:numFmt w:val="bullet"/>
      <w:lvlText w:val="•"/>
      <w:lvlJc w:val="left"/>
      <w:pPr>
        <w:ind w:left="3782" w:hanging="360"/>
      </w:pPr>
      <w:rPr>
        <w:rFonts w:hint="default"/>
        <w:lang w:val="en-GB" w:eastAsia="en-GB" w:bidi="en-GB"/>
      </w:rPr>
    </w:lvl>
    <w:lvl w:ilvl="7" w:tplc="48B00024">
      <w:numFmt w:val="bullet"/>
      <w:lvlText w:val="•"/>
      <w:lvlJc w:val="left"/>
      <w:pPr>
        <w:ind w:left="4155" w:hanging="360"/>
      </w:pPr>
      <w:rPr>
        <w:rFonts w:hint="default"/>
        <w:lang w:val="en-GB" w:eastAsia="en-GB" w:bidi="en-GB"/>
      </w:rPr>
    </w:lvl>
    <w:lvl w:ilvl="8" w:tplc="DD940AAC">
      <w:numFmt w:val="bullet"/>
      <w:lvlText w:val="•"/>
      <w:lvlJc w:val="left"/>
      <w:pPr>
        <w:ind w:left="4529" w:hanging="360"/>
      </w:pPr>
      <w:rPr>
        <w:rFonts w:hint="default"/>
        <w:lang w:val="en-GB" w:eastAsia="en-GB" w:bidi="en-GB"/>
      </w:rPr>
    </w:lvl>
  </w:abstractNum>
  <w:abstractNum w:abstractNumId="115" w15:restartNumberingAfterBreak="0">
    <w:nsid w:val="23FE7267"/>
    <w:multiLevelType w:val="hybridMultilevel"/>
    <w:tmpl w:val="F4B686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6" w15:restartNumberingAfterBreak="0">
    <w:nsid w:val="24226658"/>
    <w:multiLevelType w:val="hybridMultilevel"/>
    <w:tmpl w:val="FA9838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7" w15:restartNumberingAfterBreak="0">
    <w:nsid w:val="24242230"/>
    <w:multiLevelType w:val="hybridMultilevel"/>
    <w:tmpl w:val="8AB0F0CC"/>
    <w:lvl w:ilvl="0" w:tplc="E300320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8" w15:restartNumberingAfterBreak="0">
    <w:nsid w:val="245B6538"/>
    <w:multiLevelType w:val="hybridMultilevel"/>
    <w:tmpl w:val="65D039D6"/>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119" w15:restartNumberingAfterBreak="0">
    <w:nsid w:val="250735A0"/>
    <w:multiLevelType w:val="singleLevel"/>
    <w:tmpl w:val="0809000F"/>
    <w:lvl w:ilvl="0">
      <w:start w:val="1"/>
      <w:numFmt w:val="decimal"/>
      <w:lvlText w:val="%1."/>
      <w:lvlJc w:val="left"/>
      <w:pPr>
        <w:tabs>
          <w:tab w:val="num" w:pos="360"/>
        </w:tabs>
        <w:ind w:left="360" w:hanging="360"/>
      </w:pPr>
      <w:rPr>
        <w:rFonts w:hint="default"/>
      </w:rPr>
    </w:lvl>
  </w:abstractNum>
  <w:abstractNum w:abstractNumId="120" w15:restartNumberingAfterBreak="0">
    <w:nsid w:val="25086F1B"/>
    <w:multiLevelType w:val="hybridMultilevel"/>
    <w:tmpl w:val="82F0AC2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1" w15:restartNumberingAfterBreak="0">
    <w:nsid w:val="256B3A1E"/>
    <w:multiLevelType w:val="hybridMultilevel"/>
    <w:tmpl w:val="811472F4"/>
    <w:lvl w:ilvl="0" w:tplc="717885C8">
      <w:numFmt w:val="bullet"/>
      <w:lvlText w:val=""/>
      <w:lvlJc w:val="left"/>
      <w:pPr>
        <w:ind w:left="467" w:hanging="360"/>
      </w:pPr>
      <w:rPr>
        <w:rFonts w:ascii="Symbol" w:eastAsia="Symbol" w:hAnsi="Symbol" w:cs="Symbol" w:hint="default"/>
        <w:w w:val="99"/>
        <w:sz w:val="20"/>
        <w:szCs w:val="20"/>
        <w:lang w:val="en-GB" w:eastAsia="en-GB" w:bidi="en-GB"/>
      </w:rPr>
    </w:lvl>
    <w:lvl w:ilvl="1" w:tplc="CDD02956">
      <w:numFmt w:val="bullet"/>
      <w:lvlText w:val="•"/>
      <w:lvlJc w:val="left"/>
      <w:pPr>
        <w:ind w:left="1075" w:hanging="360"/>
      </w:pPr>
      <w:rPr>
        <w:rFonts w:hint="default"/>
        <w:lang w:val="en-GB" w:eastAsia="en-GB" w:bidi="en-GB"/>
      </w:rPr>
    </w:lvl>
    <w:lvl w:ilvl="2" w:tplc="4ECEA6C4">
      <w:numFmt w:val="bullet"/>
      <w:lvlText w:val="•"/>
      <w:lvlJc w:val="left"/>
      <w:pPr>
        <w:ind w:left="1690" w:hanging="360"/>
      </w:pPr>
      <w:rPr>
        <w:rFonts w:hint="default"/>
        <w:lang w:val="en-GB" w:eastAsia="en-GB" w:bidi="en-GB"/>
      </w:rPr>
    </w:lvl>
    <w:lvl w:ilvl="3" w:tplc="5F4A01FA">
      <w:numFmt w:val="bullet"/>
      <w:lvlText w:val="•"/>
      <w:lvlJc w:val="left"/>
      <w:pPr>
        <w:ind w:left="2306" w:hanging="360"/>
      </w:pPr>
      <w:rPr>
        <w:rFonts w:hint="default"/>
        <w:lang w:val="en-GB" w:eastAsia="en-GB" w:bidi="en-GB"/>
      </w:rPr>
    </w:lvl>
    <w:lvl w:ilvl="4" w:tplc="0F1CE31A">
      <w:numFmt w:val="bullet"/>
      <w:lvlText w:val="•"/>
      <w:lvlJc w:val="left"/>
      <w:pPr>
        <w:ind w:left="2921" w:hanging="360"/>
      </w:pPr>
      <w:rPr>
        <w:rFonts w:hint="default"/>
        <w:lang w:val="en-GB" w:eastAsia="en-GB" w:bidi="en-GB"/>
      </w:rPr>
    </w:lvl>
    <w:lvl w:ilvl="5" w:tplc="F2809F4C">
      <w:numFmt w:val="bullet"/>
      <w:lvlText w:val="•"/>
      <w:lvlJc w:val="left"/>
      <w:pPr>
        <w:ind w:left="3537" w:hanging="360"/>
      </w:pPr>
      <w:rPr>
        <w:rFonts w:hint="default"/>
        <w:lang w:val="en-GB" w:eastAsia="en-GB" w:bidi="en-GB"/>
      </w:rPr>
    </w:lvl>
    <w:lvl w:ilvl="6" w:tplc="AE14C980">
      <w:numFmt w:val="bullet"/>
      <w:lvlText w:val="•"/>
      <w:lvlJc w:val="left"/>
      <w:pPr>
        <w:ind w:left="4152" w:hanging="360"/>
      </w:pPr>
      <w:rPr>
        <w:rFonts w:hint="default"/>
        <w:lang w:val="en-GB" w:eastAsia="en-GB" w:bidi="en-GB"/>
      </w:rPr>
    </w:lvl>
    <w:lvl w:ilvl="7" w:tplc="B6A086CE">
      <w:numFmt w:val="bullet"/>
      <w:lvlText w:val="•"/>
      <w:lvlJc w:val="left"/>
      <w:pPr>
        <w:ind w:left="4767" w:hanging="360"/>
      </w:pPr>
      <w:rPr>
        <w:rFonts w:hint="default"/>
        <w:lang w:val="en-GB" w:eastAsia="en-GB" w:bidi="en-GB"/>
      </w:rPr>
    </w:lvl>
    <w:lvl w:ilvl="8" w:tplc="23003396">
      <w:numFmt w:val="bullet"/>
      <w:lvlText w:val="•"/>
      <w:lvlJc w:val="left"/>
      <w:pPr>
        <w:ind w:left="5383" w:hanging="360"/>
      </w:pPr>
      <w:rPr>
        <w:rFonts w:hint="default"/>
        <w:lang w:val="en-GB" w:eastAsia="en-GB" w:bidi="en-GB"/>
      </w:rPr>
    </w:lvl>
  </w:abstractNum>
  <w:abstractNum w:abstractNumId="122" w15:restartNumberingAfterBreak="0">
    <w:nsid w:val="259635DF"/>
    <w:multiLevelType w:val="hybridMultilevel"/>
    <w:tmpl w:val="FEA0E74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3" w15:restartNumberingAfterBreak="0">
    <w:nsid w:val="25D634F5"/>
    <w:multiLevelType w:val="hybridMultilevel"/>
    <w:tmpl w:val="CF881ED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4" w15:restartNumberingAfterBreak="0">
    <w:nsid w:val="261102E5"/>
    <w:multiLevelType w:val="hybridMultilevel"/>
    <w:tmpl w:val="77A448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5" w15:restartNumberingAfterBreak="0">
    <w:nsid w:val="27005896"/>
    <w:multiLevelType w:val="hybridMultilevel"/>
    <w:tmpl w:val="E9BC76D8"/>
    <w:lvl w:ilvl="0" w:tplc="4FCCAB4E">
      <w:start w:val="1"/>
      <w:numFmt w:val="bullet"/>
      <w:lvlText w:val=""/>
      <w:lvlJc w:val="left"/>
      <w:pPr>
        <w:ind w:left="1440" w:hanging="360"/>
      </w:pPr>
      <w:rPr>
        <w:rFonts w:ascii="Symbol" w:hAnsi="Symbol" w:hint="default"/>
        <w:sz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6" w15:restartNumberingAfterBreak="0">
    <w:nsid w:val="27F23BEC"/>
    <w:multiLevelType w:val="multilevel"/>
    <w:tmpl w:val="10D2B924"/>
    <w:lvl w:ilvl="0">
      <w:start w:val="4"/>
      <w:numFmt w:val="decimal"/>
      <w:lvlText w:val="%1"/>
      <w:lvlJc w:val="left"/>
      <w:pPr>
        <w:ind w:left="1572" w:hanging="721"/>
      </w:pPr>
      <w:rPr>
        <w:rFonts w:hint="default"/>
        <w:lang w:val="en-GB" w:eastAsia="en-GB" w:bidi="en-GB"/>
      </w:rPr>
    </w:lvl>
    <w:lvl w:ilvl="1">
      <w:numFmt w:val="decimal"/>
      <w:lvlText w:val="%1.%2"/>
      <w:lvlJc w:val="left"/>
      <w:pPr>
        <w:ind w:left="1572" w:hanging="721"/>
      </w:pPr>
      <w:rPr>
        <w:rFonts w:hint="default"/>
        <w:b/>
        <w:bCs/>
        <w:spacing w:val="-1"/>
        <w:w w:val="100"/>
        <w:lang w:val="en-GB" w:eastAsia="en-GB" w:bidi="en-GB"/>
      </w:rPr>
    </w:lvl>
    <w:lvl w:ilvl="2">
      <w:numFmt w:val="bullet"/>
      <w:lvlText w:val="•"/>
      <w:lvlJc w:val="left"/>
      <w:pPr>
        <w:ind w:left="3593" w:hanging="721"/>
      </w:pPr>
      <w:rPr>
        <w:rFonts w:hint="default"/>
        <w:lang w:val="en-GB" w:eastAsia="en-GB" w:bidi="en-GB"/>
      </w:rPr>
    </w:lvl>
    <w:lvl w:ilvl="3">
      <w:numFmt w:val="bullet"/>
      <w:lvlText w:val="•"/>
      <w:lvlJc w:val="left"/>
      <w:pPr>
        <w:ind w:left="4599" w:hanging="721"/>
      </w:pPr>
      <w:rPr>
        <w:rFonts w:hint="default"/>
        <w:lang w:val="en-GB" w:eastAsia="en-GB" w:bidi="en-GB"/>
      </w:rPr>
    </w:lvl>
    <w:lvl w:ilvl="4">
      <w:numFmt w:val="bullet"/>
      <w:lvlText w:val="•"/>
      <w:lvlJc w:val="left"/>
      <w:pPr>
        <w:ind w:left="5606" w:hanging="721"/>
      </w:pPr>
      <w:rPr>
        <w:rFonts w:hint="default"/>
        <w:lang w:val="en-GB" w:eastAsia="en-GB" w:bidi="en-GB"/>
      </w:rPr>
    </w:lvl>
    <w:lvl w:ilvl="5">
      <w:numFmt w:val="bullet"/>
      <w:lvlText w:val="•"/>
      <w:lvlJc w:val="left"/>
      <w:pPr>
        <w:ind w:left="6613" w:hanging="721"/>
      </w:pPr>
      <w:rPr>
        <w:rFonts w:hint="default"/>
        <w:lang w:val="en-GB" w:eastAsia="en-GB" w:bidi="en-GB"/>
      </w:rPr>
    </w:lvl>
    <w:lvl w:ilvl="6">
      <w:numFmt w:val="bullet"/>
      <w:lvlText w:val="•"/>
      <w:lvlJc w:val="left"/>
      <w:pPr>
        <w:ind w:left="7619" w:hanging="721"/>
      </w:pPr>
      <w:rPr>
        <w:rFonts w:hint="default"/>
        <w:lang w:val="en-GB" w:eastAsia="en-GB" w:bidi="en-GB"/>
      </w:rPr>
    </w:lvl>
    <w:lvl w:ilvl="7">
      <w:numFmt w:val="bullet"/>
      <w:lvlText w:val="•"/>
      <w:lvlJc w:val="left"/>
      <w:pPr>
        <w:ind w:left="8626" w:hanging="721"/>
      </w:pPr>
      <w:rPr>
        <w:rFonts w:hint="default"/>
        <w:lang w:val="en-GB" w:eastAsia="en-GB" w:bidi="en-GB"/>
      </w:rPr>
    </w:lvl>
    <w:lvl w:ilvl="8">
      <w:numFmt w:val="bullet"/>
      <w:lvlText w:val="•"/>
      <w:lvlJc w:val="left"/>
      <w:pPr>
        <w:ind w:left="9633" w:hanging="721"/>
      </w:pPr>
      <w:rPr>
        <w:rFonts w:hint="default"/>
        <w:lang w:val="en-GB" w:eastAsia="en-GB" w:bidi="en-GB"/>
      </w:rPr>
    </w:lvl>
  </w:abstractNum>
  <w:abstractNum w:abstractNumId="127" w15:restartNumberingAfterBreak="0">
    <w:nsid w:val="29671F22"/>
    <w:multiLevelType w:val="hybridMultilevel"/>
    <w:tmpl w:val="1F6CE2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8" w15:restartNumberingAfterBreak="0">
    <w:nsid w:val="29BC3A1D"/>
    <w:multiLevelType w:val="hybridMultilevel"/>
    <w:tmpl w:val="76F623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9" w15:restartNumberingAfterBreak="0">
    <w:nsid w:val="2AA11A2F"/>
    <w:multiLevelType w:val="hybridMultilevel"/>
    <w:tmpl w:val="77E4C466"/>
    <w:lvl w:ilvl="0" w:tplc="08090001">
      <w:start w:val="1"/>
      <w:numFmt w:val="bullet"/>
      <w:lvlText w:val=""/>
      <w:lvlJc w:val="left"/>
      <w:pPr>
        <w:ind w:left="1074" w:hanging="360"/>
      </w:pPr>
      <w:rPr>
        <w:rFonts w:ascii="Symbol" w:hAnsi="Symbol" w:hint="default"/>
      </w:rPr>
    </w:lvl>
    <w:lvl w:ilvl="1" w:tplc="08090003" w:tentative="1">
      <w:start w:val="1"/>
      <w:numFmt w:val="bullet"/>
      <w:lvlText w:val="o"/>
      <w:lvlJc w:val="left"/>
      <w:pPr>
        <w:ind w:left="1794" w:hanging="360"/>
      </w:pPr>
      <w:rPr>
        <w:rFonts w:ascii="Courier New" w:hAnsi="Courier New" w:cs="Courier New" w:hint="default"/>
      </w:rPr>
    </w:lvl>
    <w:lvl w:ilvl="2" w:tplc="08090005" w:tentative="1">
      <w:start w:val="1"/>
      <w:numFmt w:val="bullet"/>
      <w:lvlText w:val=""/>
      <w:lvlJc w:val="left"/>
      <w:pPr>
        <w:ind w:left="2514" w:hanging="360"/>
      </w:pPr>
      <w:rPr>
        <w:rFonts w:ascii="Wingdings" w:hAnsi="Wingdings" w:hint="default"/>
      </w:rPr>
    </w:lvl>
    <w:lvl w:ilvl="3" w:tplc="08090001" w:tentative="1">
      <w:start w:val="1"/>
      <w:numFmt w:val="bullet"/>
      <w:lvlText w:val=""/>
      <w:lvlJc w:val="left"/>
      <w:pPr>
        <w:ind w:left="3234" w:hanging="360"/>
      </w:pPr>
      <w:rPr>
        <w:rFonts w:ascii="Symbol" w:hAnsi="Symbol" w:hint="default"/>
      </w:rPr>
    </w:lvl>
    <w:lvl w:ilvl="4" w:tplc="08090003" w:tentative="1">
      <w:start w:val="1"/>
      <w:numFmt w:val="bullet"/>
      <w:lvlText w:val="o"/>
      <w:lvlJc w:val="left"/>
      <w:pPr>
        <w:ind w:left="3954" w:hanging="360"/>
      </w:pPr>
      <w:rPr>
        <w:rFonts w:ascii="Courier New" w:hAnsi="Courier New" w:cs="Courier New" w:hint="default"/>
      </w:rPr>
    </w:lvl>
    <w:lvl w:ilvl="5" w:tplc="08090005" w:tentative="1">
      <w:start w:val="1"/>
      <w:numFmt w:val="bullet"/>
      <w:lvlText w:val=""/>
      <w:lvlJc w:val="left"/>
      <w:pPr>
        <w:ind w:left="4674" w:hanging="360"/>
      </w:pPr>
      <w:rPr>
        <w:rFonts w:ascii="Wingdings" w:hAnsi="Wingdings" w:hint="default"/>
      </w:rPr>
    </w:lvl>
    <w:lvl w:ilvl="6" w:tplc="08090001" w:tentative="1">
      <w:start w:val="1"/>
      <w:numFmt w:val="bullet"/>
      <w:lvlText w:val=""/>
      <w:lvlJc w:val="left"/>
      <w:pPr>
        <w:ind w:left="5394" w:hanging="360"/>
      </w:pPr>
      <w:rPr>
        <w:rFonts w:ascii="Symbol" w:hAnsi="Symbol" w:hint="default"/>
      </w:rPr>
    </w:lvl>
    <w:lvl w:ilvl="7" w:tplc="08090003" w:tentative="1">
      <w:start w:val="1"/>
      <w:numFmt w:val="bullet"/>
      <w:lvlText w:val="o"/>
      <w:lvlJc w:val="left"/>
      <w:pPr>
        <w:ind w:left="6114" w:hanging="360"/>
      </w:pPr>
      <w:rPr>
        <w:rFonts w:ascii="Courier New" w:hAnsi="Courier New" w:cs="Courier New" w:hint="default"/>
      </w:rPr>
    </w:lvl>
    <w:lvl w:ilvl="8" w:tplc="08090005" w:tentative="1">
      <w:start w:val="1"/>
      <w:numFmt w:val="bullet"/>
      <w:lvlText w:val=""/>
      <w:lvlJc w:val="left"/>
      <w:pPr>
        <w:ind w:left="6834" w:hanging="360"/>
      </w:pPr>
      <w:rPr>
        <w:rFonts w:ascii="Wingdings" w:hAnsi="Wingdings" w:hint="default"/>
      </w:rPr>
    </w:lvl>
  </w:abstractNum>
  <w:abstractNum w:abstractNumId="130" w15:restartNumberingAfterBreak="0">
    <w:nsid w:val="2B422F20"/>
    <w:multiLevelType w:val="hybridMultilevel"/>
    <w:tmpl w:val="2F2627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1" w15:restartNumberingAfterBreak="0">
    <w:nsid w:val="2B424CBC"/>
    <w:multiLevelType w:val="hybridMultilevel"/>
    <w:tmpl w:val="0C9624B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2" w15:restartNumberingAfterBreak="0">
    <w:nsid w:val="2BD964E3"/>
    <w:multiLevelType w:val="hybridMultilevel"/>
    <w:tmpl w:val="38D0E4FA"/>
    <w:lvl w:ilvl="0" w:tplc="F766C2AC">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D27A156E">
      <w:numFmt w:val="bullet"/>
      <w:lvlText w:val="•"/>
      <w:lvlJc w:val="left"/>
      <w:pPr>
        <w:ind w:left="1117" w:hanging="360"/>
      </w:pPr>
      <w:rPr>
        <w:rFonts w:hint="default"/>
        <w:lang w:val="en-GB" w:eastAsia="en-GB" w:bidi="en-GB"/>
      </w:rPr>
    </w:lvl>
    <w:lvl w:ilvl="2" w:tplc="8A927A9A">
      <w:numFmt w:val="bullet"/>
      <w:lvlText w:val="•"/>
      <w:lvlJc w:val="left"/>
      <w:pPr>
        <w:ind w:left="1414" w:hanging="360"/>
      </w:pPr>
      <w:rPr>
        <w:rFonts w:hint="default"/>
        <w:lang w:val="en-GB" w:eastAsia="en-GB" w:bidi="en-GB"/>
      </w:rPr>
    </w:lvl>
    <w:lvl w:ilvl="3" w:tplc="D13EEE38">
      <w:numFmt w:val="bullet"/>
      <w:lvlText w:val="•"/>
      <w:lvlJc w:val="left"/>
      <w:pPr>
        <w:ind w:left="1711" w:hanging="360"/>
      </w:pPr>
      <w:rPr>
        <w:rFonts w:hint="default"/>
        <w:lang w:val="en-GB" w:eastAsia="en-GB" w:bidi="en-GB"/>
      </w:rPr>
    </w:lvl>
    <w:lvl w:ilvl="4" w:tplc="A392C4AE">
      <w:numFmt w:val="bullet"/>
      <w:lvlText w:val="•"/>
      <w:lvlJc w:val="left"/>
      <w:pPr>
        <w:ind w:left="2008" w:hanging="360"/>
      </w:pPr>
      <w:rPr>
        <w:rFonts w:hint="default"/>
        <w:lang w:val="en-GB" w:eastAsia="en-GB" w:bidi="en-GB"/>
      </w:rPr>
    </w:lvl>
    <w:lvl w:ilvl="5" w:tplc="DD689550">
      <w:numFmt w:val="bullet"/>
      <w:lvlText w:val="•"/>
      <w:lvlJc w:val="left"/>
      <w:pPr>
        <w:ind w:left="2306" w:hanging="360"/>
      </w:pPr>
      <w:rPr>
        <w:rFonts w:hint="default"/>
        <w:lang w:val="en-GB" w:eastAsia="en-GB" w:bidi="en-GB"/>
      </w:rPr>
    </w:lvl>
    <w:lvl w:ilvl="6" w:tplc="BC36F0D2">
      <w:numFmt w:val="bullet"/>
      <w:lvlText w:val="•"/>
      <w:lvlJc w:val="left"/>
      <w:pPr>
        <w:ind w:left="2603" w:hanging="360"/>
      </w:pPr>
      <w:rPr>
        <w:rFonts w:hint="default"/>
        <w:lang w:val="en-GB" w:eastAsia="en-GB" w:bidi="en-GB"/>
      </w:rPr>
    </w:lvl>
    <w:lvl w:ilvl="7" w:tplc="6C241E52">
      <w:numFmt w:val="bullet"/>
      <w:lvlText w:val="•"/>
      <w:lvlJc w:val="left"/>
      <w:pPr>
        <w:ind w:left="2900" w:hanging="360"/>
      </w:pPr>
      <w:rPr>
        <w:rFonts w:hint="default"/>
        <w:lang w:val="en-GB" w:eastAsia="en-GB" w:bidi="en-GB"/>
      </w:rPr>
    </w:lvl>
    <w:lvl w:ilvl="8" w:tplc="7D303DE2">
      <w:numFmt w:val="bullet"/>
      <w:lvlText w:val="•"/>
      <w:lvlJc w:val="left"/>
      <w:pPr>
        <w:ind w:left="3197" w:hanging="360"/>
      </w:pPr>
      <w:rPr>
        <w:rFonts w:hint="default"/>
        <w:lang w:val="en-GB" w:eastAsia="en-GB" w:bidi="en-GB"/>
      </w:rPr>
    </w:lvl>
  </w:abstractNum>
  <w:abstractNum w:abstractNumId="133" w15:restartNumberingAfterBreak="0">
    <w:nsid w:val="2CA15641"/>
    <w:multiLevelType w:val="hybridMultilevel"/>
    <w:tmpl w:val="73AE68D8"/>
    <w:lvl w:ilvl="0" w:tplc="98AC66FA">
      <w:numFmt w:val="bullet"/>
      <w:lvlText w:val=""/>
      <w:lvlJc w:val="left"/>
      <w:pPr>
        <w:ind w:left="467" w:hanging="360"/>
      </w:pPr>
      <w:rPr>
        <w:rFonts w:ascii="Symbol" w:eastAsia="Symbol" w:hAnsi="Symbol" w:cs="Symbol" w:hint="default"/>
        <w:w w:val="99"/>
        <w:sz w:val="20"/>
        <w:szCs w:val="20"/>
        <w:lang w:val="en-GB" w:eastAsia="en-GB" w:bidi="en-GB"/>
      </w:rPr>
    </w:lvl>
    <w:lvl w:ilvl="1" w:tplc="FFC01370">
      <w:numFmt w:val="bullet"/>
      <w:lvlText w:val="•"/>
      <w:lvlJc w:val="left"/>
      <w:pPr>
        <w:ind w:left="1075" w:hanging="360"/>
      </w:pPr>
      <w:rPr>
        <w:rFonts w:hint="default"/>
        <w:lang w:val="en-GB" w:eastAsia="en-GB" w:bidi="en-GB"/>
      </w:rPr>
    </w:lvl>
    <w:lvl w:ilvl="2" w:tplc="F6C692B2">
      <w:numFmt w:val="bullet"/>
      <w:lvlText w:val="•"/>
      <w:lvlJc w:val="left"/>
      <w:pPr>
        <w:ind w:left="1690" w:hanging="360"/>
      </w:pPr>
      <w:rPr>
        <w:rFonts w:hint="default"/>
        <w:lang w:val="en-GB" w:eastAsia="en-GB" w:bidi="en-GB"/>
      </w:rPr>
    </w:lvl>
    <w:lvl w:ilvl="3" w:tplc="5B30C318">
      <w:numFmt w:val="bullet"/>
      <w:lvlText w:val="•"/>
      <w:lvlJc w:val="left"/>
      <w:pPr>
        <w:ind w:left="2306" w:hanging="360"/>
      </w:pPr>
      <w:rPr>
        <w:rFonts w:hint="default"/>
        <w:lang w:val="en-GB" w:eastAsia="en-GB" w:bidi="en-GB"/>
      </w:rPr>
    </w:lvl>
    <w:lvl w:ilvl="4" w:tplc="FFCA9FCE">
      <w:numFmt w:val="bullet"/>
      <w:lvlText w:val="•"/>
      <w:lvlJc w:val="left"/>
      <w:pPr>
        <w:ind w:left="2921" w:hanging="360"/>
      </w:pPr>
      <w:rPr>
        <w:rFonts w:hint="default"/>
        <w:lang w:val="en-GB" w:eastAsia="en-GB" w:bidi="en-GB"/>
      </w:rPr>
    </w:lvl>
    <w:lvl w:ilvl="5" w:tplc="42B21160">
      <w:numFmt w:val="bullet"/>
      <w:lvlText w:val="•"/>
      <w:lvlJc w:val="left"/>
      <w:pPr>
        <w:ind w:left="3537" w:hanging="360"/>
      </w:pPr>
      <w:rPr>
        <w:rFonts w:hint="default"/>
        <w:lang w:val="en-GB" w:eastAsia="en-GB" w:bidi="en-GB"/>
      </w:rPr>
    </w:lvl>
    <w:lvl w:ilvl="6" w:tplc="FBEE6972">
      <w:numFmt w:val="bullet"/>
      <w:lvlText w:val="•"/>
      <w:lvlJc w:val="left"/>
      <w:pPr>
        <w:ind w:left="4152" w:hanging="360"/>
      </w:pPr>
      <w:rPr>
        <w:rFonts w:hint="default"/>
        <w:lang w:val="en-GB" w:eastAsia="en-GB" w:bidi="en-GB"/>
      </w:rPr>
    </w:lvl>
    <w:lvl w:ilvl="7" w:tplc="9FDC5854">
      <w:numFmt w:val="bullet"/>
      <w:lvlText w:val="•"/>
      <w:lvlJc w:val="left"/>
      <w:pPr>
        <w:ind w:left="4767" w:hanging="360"/>
      </w:pPr>
      <w:rPr>
        <w:rFonts w:hint="default"/>
        <w:lang w:val="en-GB" w:eastAsia="en-GB" w:bidi="en-GB"/>
      </w:rPr>
    </w:lvl>
    <w:lvl w:ilvl="8" w:tplc="251291CA">
      <w:numFmt w:val="bullet"/>
      <w:lvlText w:val="•"/>
      <w:lvlJc w:val="left"/>
      <w:pPr>
        <w:ind w:left="5383" w:hanging="360"/>
      </w:pPr>
      <w:rPr>
        <w:rFonts w:hint="default"/>
        <w:lang w:val="en-GB" w:eastAsia="en-GB" w:bidi="en-GB"/>
      </w:rPr>
    </w:lvl>
  </w:abstractNum>
  <w:abstractNum w:abstractNumId="134" w15:restartNumberingAfterBreak="0">
    <w:nsid w:val="2CAF7710"/>
    <w:multiLevelType w:val="hybridMultilevel"/>
    <w:tmpl w:val="C112428E"/>
    <w:lvl w:ilvl="0" w:tplc="92728954">
      <w:numFmt w:val="bullet"/>
      <w:lvlText w:val=""/>
      <w:lvlJc w:val="left"/>
      <w:pPr>
        <w:ind w:left="351" w:hanging="245"/>
      </w:pPr>
      <w:rPr>
        <w:rFonts w:ascii="Symbol" w:eastAsia="Symbol" w:hAnsi="Symbol" w:cs="Symbol" w:hint="default"/>
        <w:w w:val="99"/>
        <w:sz w:val="20"/>
        <w:szCs w:val="20"/>
        <w:lang w:val="en-GB" w:eastAsia="en-GB" w:bidi="en-GB"/>
      </w:rPr>
    </w:lvl>
    <w:lvl w:ilvl="1" w:tplc="CE16C772">
      <w:numFmt w:val="bullet"/>
      <w:lvlText w:val="•"/>
      <w:lvlJc w:val="left"/>
      <w:pPr>
        <w:ind w:left="487" w:hanging="245"/>
      </w:pPr>
      <w:rPr>
        <w:rFonts w:hint="default"/>
        <w:lang w:val="en-GB" w:eastAsia="en-GB" w:bidi="en-GB"/>
      </w:rPr>
    </w:lvl>
    <w:lvl w:ilvl="2" w:tplc="0BD402C2">
      <w:numFmt w:val="bullet"/>
      <w:lvlText w:val="•"/>
      <w:lvlJc w:val="left"/>
      <w:pPr>
        <w:ind w:left="615" w:hanging="245"/>
      </w:pPr>
      <w:rPr>
        <w:rFonts w:hint="default"/>
        <w:lang w:val="en-GB" w:eastAsia="en-GB" w:bidi="en-GB"/>
      </w:rPr>
    </w:lvl>
    <w:lvl w:ilvl="3" w:tplc="159689EE">
      <w:numFmt w:val="bullet"/>
      <w:lvlText w:val="•"/>
      <w:lvlJc w:val="left"/>
      <w:pPr>
        <w:ind w:left="742" w:hanging="245"/>
      </w:pPr>
      <w:rPr>
        <w:rFonts w:hint="default"/>
        <w:lang w:val="en-GB" w:eastAsia="en-GB" w:bidi="en-GB"/>
      </w:rPr>
    </w:lvl>
    <w:lvl w:ilvl="4" w:tplc="FBC69C5A">
      <w:numFmt w:val="bullet"/>
      <w:lvlText w:val="•"/>
      <w:lvlJc w:val="left"/>
      <w:pPr>
        <w:ind w:left="870" w:hanging="245"/>
      </w:pPr>
      <w:rPr>
        <w:rFonts w:hint="default"/>
        <w:lang w:val="en-GB" w:eastAsia="en-GB" w:bidi="en-GB"/>
      </w:rPr>
    </w:lvl>
    <w:lvl w:ilvl="5" w:tplc="C31EF046">
      <w:numFmt w:val="bullet"/>
      <w:lvlText w:val="•"/>
      <w:lvlJc w:val="left"/>
      <w:pPr>
        <w:ind w:left="997" w:hanging="245"/>
      </w:pPr>
      <w:rPr>
        <w:rFonts w:hint="default"/>
        <w:lang w:val="en-GB" w:eastAsia="en-GB" w:bidi="en-GB"/>
      </w:rPr>
    </w:lvl>
    <w:lvl w:ilvl="6" w:tplc="4B3006E8">
      <w:numFmt w:val="bullet"/>
      <w:lvlText w:val="•"/>
      <w:lvlJc w:val="left"/>
      <w:pPr>
        <w:ind w:left="1125" w:hanging="245"/>
      </w:pPr>
      <w:rPr>
        <w:rFonts w:hint="default"/>
        <w:lang w:val="en-GB" w:eastAsia="en-GB" w:bidi="en-GB"/>
      </w:rPr>
    </w:lvl>
    <w:lvl w:ilvl="7" w:tplc="36EA28E6">
      <w:numFmt w:val="bullet"/>
      <w:lvlText w:val="•"/>
      <w:lvlJc w:val="left"/>
      <w:pPr>
        <w:ind w:left="1252" w:hanging="245"/>
      </w:pPr>
      <w:rPr>
        <w:rFonts w:hint="default"/>
        <w:lang w:val="en-GB" w:eastAsia="en-GB" w:bidi="en-GB"/>
      </w:rPr>
    </w:lvl>
    <w:lvl w:ilvl="8" w:tplc="8AEE3AD0">
      <w:numFmt w:val="bullet"/>
      <w:lvlText w:val="•"/>
      <w:lvlJc w:val="left"/>
      <w:pPr>
        <w:ind w:left="1380" w:hanging="245"/>
      </w:pPr>
      <w:rPr>
        <w:rFonts w:hint="default"/>
        <w:lang w:val="en-GB" w:eastAsia="en-GB" w:bidi="en-GB"/>
      </w:rPr>
    </w:lvl>
  </w:abstractNum>
  <w:abstractNum w:abstractNumId="135" w15:restartNumberingAfterBreak="0">
    <w:nsid w:val="2CC777C6"/>
    <w:multiLevelType w:val="hybridMultilevel"/>
    <w:tmpl w:val="5D7E08EE"/>
    <w:lvl w:ilvl="0" w:tplc="D666B9B4">
      <w:numFmt w:val="bullet"/>
      <w:lvlText w:val=""/>
      <w:lvlJc w:val="left"/>
      <w:pPr>
        <w:ind w:left="318" w:hanging="205"/>
      </w:pPr>
      <w:rPr>
        <w:rFonts w:ascii="Wingdings" w:eastAsia="Wingdings" w:hAnsi="Wingdings" w:cs="Wingdings" w:hint="default"/>
        <w:w w:val="99"/>
        <w:sz w:val="24"/>
        <w:szCs w:val="24"/>
        <w:lang w:val="en-GB" w:eastAsia="en-GB" w:bidi="en-GB"/>
      </w:rPr>
    </w:lvl>
    <w:lvl w:ilvl="1" w:tplc="C06C7058">
      <w:numFmt w:val="bullet"/>
      <w:lvlText w:val="•"/>
      <w:lvlJc w:val="left"/>
      <w:pPr>
        <w:ind w:left="434" w:hanging="205"/>
      </w:pPr>
      <w:rPr>
        <w:rFonts w:hint="default"/>
        <w:lang w:val="en-GB" w:eastAsia="en-GB" w:bidi="en-GB"/>
      </w:rPr>
    </w:lvl>
    <w:lvl w:ilvl="2" w:tplc="5A3C3FEA">
      <w:numFmt w:val="bullet"/>
      <w:lvlText w:val="•"/>
      <w:lvlJc w:val="left"/>
      <w:pPr>
        <w:ind w:left="548" w:hanging="205"/>
      </w:pPr>
      <w:rPr>
        <w:rFonts w:hint="default"/>
        <w:lang w:val="en-GB" w:eastAsia="en-GB" w:bidi="en-GB"/>
      </w:rPr>
    </w:lvl>
    <w:lvl w:ilvl="3" w:tplc="65DAB6CC">
      <w:numFmt w:val="bullet"/>
      <w:lvlText w:val="•"/>
      <w:lvlJc w:val="left"/>
      <w:pPr>
        <w:ind w:left="662" w:hanging="205"/>
      </w:pPr>
      <w:rPr>
        <w:rFonts w:hint="default"/>
        <w:lang w:val="en-GB" w:eastAsia="en-GB" w:bidi="en-GB"/>
      </w:rPr>
    </w:lvl>
    <w:lvl w:ilvl="4" w:tplc="4E326DE0">
      <w:numFmt w:val="bullet"/>
      <w:lvlText w:val="•"/>
      <w:lvlJc w:val="left"/>
      <w:pPr>
        <w:ind w:left="777" w:hanging="205"/>
      </w:pPr>
      <w:rPr>
        <w:rFonts w:hint="default"/>
        <w:lang w:val="en-GB" w:eastAsia="en-GB" w:bidi="en-GB"/>
      </w:rPr>
    </w:lvl>
    <w:lvl w:ilvl="5" w:tplc="C9E86CC4">
      <w:numFmt w:val="bullet"/>
      <w:lvlText w:val="•"/>
      <w:lvlJc w:val="left"/>
      <w:pPr>
        <w:ind w:left="891" w:hanging="205"/>
      </w:pPr>
      <w:rPr>
        <w:rFonts w:hint="default"/>
        <w:lang w:val="en-GB" w:eastAsia="en-GB" w:bidi="en-GB"/>
      </w:rPr>
    </w:lvl>
    <w:lvl w:ilvl="6" w:tplc="FEFA56A6">
      <w:numFmt w:val="bullet"/>
      <w:lvlText w:val="•"/>
      <w:lvlJc w:val="left"/>
      <w:pPr>
        <w:ind w:left="1005" w:hanging="205"/>
      </w:pPr>
      <w:rPr>
        <w:rFonts w:hint="default"/>
        <w:lang w:val="en-GB" w:eastAsia="en-GB" w:bidi="en-GB"/>
      </w:rPr>
    </w:lvl>
    <w:lvl w:ilvl="7" w:tplc="8A2AFF52">
      <w:numFmt w:val="bullet"/>
      <w:lvlText w:val="•"/>
      <w:lvlJc w:val="left"/>
      <w:pPr>
        <w:ind w:left="1120" w:hanging="205"/>
      </w:pPr>
      <w:rPr>
        <w:rFonts w:hint="default"/>
        <w:lang w:val="en-GB" w:eastAsia="en-GB" w:bidi="en-GB"/>
      </w:rPr>
    </w:lvl>
    <w:lvl w:ilvl="8" w:tplc="BA0A9FB4">
      <w:numFmt w:val="bullet"/>
      <w:lvlText w:val="•"/>
      <w:lvlJc w:val="left"/>
      <w:pPr>
        <w:ind w:left="1234" w:hanging="205"/>
      </w:pPr>
      <w:rPr>
        <w:rFonts w:hint="default"/>
        <w:lang w:val="en-GB" w:eastAsia="en-GB" w:bidi="en-GB"/>
      </w:rPr>
    </w:lvl>
  </w:abstractNum>
  <w:abstractNum w:abstractNumId="136" w15:restartNumberingAfterBreak="0">
    <w:nsid w:val="2D514604"/>
    <w:multiLevelType w:val="hybridMultilevel"/>
    <w:tmpl w:val="8B7E01D2"/>
    <w:lvl w:ilvl="0" w:tplc="20AA7E9A">
      <w:start w:val="1"/>
      <w:numFmt w:val="decimal"/>
      <w:lvlText w:val="%1."/>
      <w:lvlJc w:val="left"/>
      <w:pPr>
        <w:ind w:left="792" w:hanging="360"/>
      </w:pPr>
      <w:rPr>
        <w:rFonts w:ascii="Arial" w:eastAsia="Arial" w:hAnsi="Arial" w:cs="Arial" w:hint="default"/>
        <w:spacing w:val="-3"/>
        <w:w w:val="99"/>
        <w:sz w:val="24"/>
        <w:szCs w:val="24"/>
        <w:lang w:val="en-GB" w:eastAsia="en-GB" w:bidi="en-GB"/>
      </w:rPr>
    </w:lvl>
    <w:lvl w:ilvl="1" w:tplc="7D72FCC2">
      <w:numFmt w:val="bullet"/>
      <w:lvlText w:val="•"/>
      <w:lvlJc w:val="left"/>
      <w:pPr>
        <w:ind w:left="1631" w:hanging="360"/>
      </w:pPr>
      <w:rPr>
        <w:rFonts w:hint="default"/>
        <w:lang w:val="en-GB" w:eastAsia="en-GB" w:bidi="en-GB"/>
      </w:rPr>
    </w:lvl>
    <w:lvl w:ilvl="2" w:tplc="56102A2E">
      <w:numFmt w:val="bullet"/>
      <w:lvlText w:val="•"/>
      <w:lvlJc w:val="left"/>
      <w:pPr>
        <w:ind w:left="2463" w:hanging="360"/>
      </w:pPr>
      <w:rPr>
        <w:rFonts w:hint="default"/>
        <w:lang w:val="en-GB" w:eastAsia="en-GB" w:bidi="en-GB"/>
      </w:rPr>
    </w:lvl>
    <w:lvl w:ilvl="3" w:tplc="A2B47604">
      <w:numFmt w:val="bullet"/>
      <w:lvlText w:val="•"/>
      <w:lvlJc w:val="left"/>
      <w:pPr>
        <w:ind w:left="3294" w:hanging="360"/>
      </w:pPr>
      <w:rPr>
        <w:rFonts w:hint="default"/>
        <w:lang w:val="en-GB" w:eastAsia="en-GB" w:bidi="en-GB"/>
      </w:rPr>
    </w:lvl>
    <w:lvl w:ilvl="4" w:tplc="10B42C1A">
      <w:numFmt w:val="bullet"/>
      <w:lvlText w:val="•"/>
      <w:lvlJc w:val="left"/>
      <w:pPr>
        <w:ind w:left="4126" w:hanging="360"/>
      </w:pPr>
      <w:rPr>
        <w:rFonts w:hint="default"/>
        <w:lang w:val="en-GB" w:eastAsia="en-GB" w:bidi="en-GB"/>
      </w:rPr>
    </w:lvl>
    <w:lvl w:ilvl="5" w:tplc="47B43B6A">
      <w:numFmt w:val="bullet"/>
      <w:lvlText w:val="•"/>
      <w:lvlJc w:val="left"/>
      <w:pPr>
        <w:ind w:left="4957" w:hanging="360"/>
      </w:pPr>
      <w:rPr>
        <w:rFonts w:hint="default"/>
        <w:lang w:val="en-GB" w:eastAsia="en-GB" w:bidi="en-GB"/>
      </w:rPr>
    </w:lvl>
    <w:lvl w:ilvl="6" w:tplc="AD5E848E">
      <w:numFmt w:val="bullet"/>
      <w:lvlText w:val="•"/>
      <w:lvlJc w:val="left"/>
      <w:pPr>
        <w:ind w:left="5789" w:hanging="360"/>
      </w:pPr>
      <w:rPr>
        <w:rFonts w:hint="default"/>
        <w:lang w:val="en-GB" w:eastAsia="en-GB" w:bidi="en-GB"/>
      </w:rPr>
    </w:lvl>
    <w:lvl w:ilvl="7" w:tplc="B38C81F2">
      <w:numFmt w:val="bullet"/>
      <w:lvlText w:val="•"/>
      <w:lvlJc w:val="left"/>
      <w:pPr>
        <w:ind w:left="6620" w:hanging="360"/>
      </w:pPr>
      <w:rPr>
        <w:rFonts w:hint="default"/>
        <w:lang w:val="en-GB" w:eastAsia="en-GB" w:bidi="en-GB"/>
      </w:rPr>
    </w:lvl>
    <w:lvl w:ilvl="8" w:tplc="8B68AB6E">
      <w:numFmt w:val="bullet"/>
      <w:lvlText w:val="•"/>
      <w:lvlJc w:val="left"/>
      <w:pPr>
        <w:ind w:left="7452" w:hanging="360"/>
      </w:pPr>
      <w:rPr>
        <w:rFonts w:hint="default"/>
        <w:lang w:val="en-GB" w:eastAsia="en-GB" w:bidi="en-GB"/>
      </w:rPr>
    </w:lvl>
  </w:abstractNum>
  <w:abstractNum w:abstractNumId="137" w15:restartNumberingAfterBreak="0">
    <w:nsid w:val="2DFD0904"/>
    <w:multiLevelType w:val="hybridMultilevel"/>
    <w:tmpl w:val="FA6CA2C8"/>
    <w:lvl w:ilvl="0" w:tplc="66D43024">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337C7752">
      <w:numFmt w:val="bullet"/>
      <w:lvlText w:val="•"/>
      <w:lvlJc w:val="left"/>
      <w:pPr>
        <w:ind w:left="1117" w:hanging="360"/>
      </w:pPr>
      <w:rPr>
        <w:rFonts w:hint="default"/>
        <w:lang w:val="en-GB" w:eastAsia="en-GB" w:bidi="en-GB"/>
      </w:rPr>
    </w:lvl>
    <w:lvl w:ilvl="2" w:tplc="EA345A46">
      <w:numFmt w:val="bullet"/>
      <w:lvlText w:val="•"/>
      <w:lvlJc w:val="left"/>
      <w:pPr>
        <w:ind w:left="1414" w:hanging="360"/>
      </w:pPr>
      <w:rPr>
        <w:rFonts w:hint="default"/>
        <w:lang w:val="en-GB" w:eastAsia="en-GB" w:bidi="en-GB"/>
      </w:rPr>
    </w:lvl>
    <w:lvl w:ilvl="3" w:tplc="B3E88064">
      <w:numFmt w:val="bullet"/>
      <w:lvlText w:val="•"/>
      <w:lvlJc w:val="left"/>
      <w:pPr>
        <w:ind w:left="1711" w:hanging="360"/>
      </w:pPr>
      <w:rPr>
        <w:rFonts w:hint="default"/>
        <w:lang w:val="en-GB" w:eastAsia="en-GB" w:bidi="en-GB"/>
      </w:rPr>
    </w:lvl>
    <w:lvl w:ilvl="4" w:tplc="0492A89C">
      <w:numFmt w:val="bullet"/>
      <w:lvlText w:val="•"/>
      <w:lvlJc w:val="left"/>
      <w:pPr>
        <w:ind w:left="2008" w:hanging="360"/>
      </w:pPr>
      <w:rPr>
        <w:rFonts w:hint="default"/>
        <w:lang w:val="en-GB" w:eastAsia="en-GB" w:bidi="en-GB"/>
      </w:rPr>
    </w:lvl>
    <w:lvl w:ilvl="5" w:tplc="F204129E">
      <w:numFmt w:val="bullet"/>
      <w:lvlText w:val="•"/>
      <w:lvlJc w:val="left"/>
      <w:pPr>
        <w:ind w:left="2306" w:hanging="360"/>
      </w:pPr>
      <w:rPr>
        <w:rFonts w:hint="default"/>
        <w:lang w:val="en-GB" w:eastAsia="en-GB" w:bidi="en-GB"/>
      </w:rPr>
    </w:lvl>
    <w:lvl w:ilvl="6" w:tplc="7E4E03C6">
      <w:numFmt w:val="bullet"/>
      <w:lvlText w:val="•"/>
      <w:lvlJc w:val="left"/>
      <w:pPr>
        <w:ind w:left="2603" w:hanging="360"/>
      </w:pPr>
      <w:rPr>
        <w:rFonts w:hint="default"/>
        <w:lang w:val="en-GB" w:eastAsia="en-GB" w:bidi="en-GB"/>
      </w:rPr>
    </w:lvl>
    <w:lvl w:ilvl="7" w:tplc="350A2F38">
      <w:numFmt w:val="bullet"/>
      <w:lvlText w:val="•"/>
      <w:lvlJc w:val="left"/>
      <w:pPr>
        <w:ind w:left="2900" w:hanging="360"/>
      </w:pPr>
      <w:rPr>
        <w:rFonts w:hint="default"/>
        <w:lang w:val="en-GB" w:eastAsia="en-GB" w:bidi="en-GB"/>
      </w:rPr>
    </w:lvl>
    <w:lvl w:ilvl="8" w:tplc="D1AAEEB2">
      <w:numFmt w:val="bullet"/>
      <w:lvlText w:val="•"/>
      <w:lvlJc w:val="left"/>
      <w:pPr>
        <w:ind w:left="3197" w:hanging="360"/>
      </w:pPr>
      <w:rPr>
        <w:rFonts w:hint="default"/>
        <w:lang w:val="en-GB" w:eastAsia="en-GB" w:bidi="en-GB"/>
      </w:rPr>
    </w:lvl>
  </w:abstractNum>
  <w:abstractNum w:abstractNumId="138" w15:restartNumberingAfterBreak="0">
    <w:nsid w:val="2E95597A"/>
    <w:multiLevelType w:val="multilevel"/>
    <w:tmpl w:val="E214AA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9" w15:restartNumberingAfterBreak="0">
    <w:nsid w:val="2EDA1CC2"/>
    <w:multiLevelType w:val="hybridMultilevel"/>
    <w:tmpl w:val="ECF050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0" w15:restartNumberingAfterBreak="0">
    <w:nsid w:val="2F131AD4"/>
    <w:multiLevelType w:val="hybridMultilevel"/>
    <w:tmpl w:val="C9AC6D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1" w15:restartNumberingAfterBreak="0">
    <w:nsid w:val="2F1C0648"/>
    <w:multiLevelType w:val="hybridMultilevel"/>
    <w:tmpl w:val="3D82F4DC"/>
    <w:lvl w:ilvl="0" w:tplc="5644CDAE">
      <w:numFmt w:val="bullet"/>
      <w:lvlText w:val=""/>
      <w:lvlJc w:val="left"/>
      <w:pPr>
        <w:ind w:left="350" w:hanging="205"/>
      </w:pPr>
      <w:rPr>
        <w:rFonts w:ascii="Wingdings" w:eastAsia="Wingdings" w:hAnsi="Wingdings" w:cs="Wingdings" w:hint="default"/>
        <w:w w:val="99"/>
        <w:sz w:val="24"/>
        <w:szCs w:val="24"/>
        <w:lang w:val="en-GB" w:eastAsia="en-GB" w:bidi="en-GB"/>
      </w:rPr>
    </w:lvl>
    <w:lvl w:ilvl="1" w:tplc="23CE1996">
      <w:numFmt w:val="bullet"/>
      <w:lvlText w:val="•"/>
      <w:lvlJc w:val="left"/>
      <w:pPr>
        <w:ind w:left="470" w:hanging="205"/>
      </w:pPr>
      <w:rPr>
        <w:rFonts w:hint="default"/>
        <w:lang w:val="en-GB" w:eastAsia="en-GB" w:bidi="en-GB"/>
      </w:rPr>
    </w:lvl>
    <w:lvl w:ilvl="2" w:tplc="02A002F6">
      <w:numFmt w:val="bullet"/>
      <w:lvlText w:val="•"/>
      <w:lvlJc w:val="left"/>
      <w:pPr>
        <w:ind w:left="580" w:hanging="205"/>
      </w:pPr>
      <w:rPr>
        <w:rFonts w:hint="default"/>
        <w:lang w:val="en-GB" w:eastAsia="en-GB" w:bidi="en-GB"/>
      </w:rPr>
    </w:lvl>
    <w:lvl w:ilvl="3" w:tplc="16CE5CBA">
      <w:numFmt w:val="bullet"/>
      <w:lvlText w:val="•"/>
      <w:lvlJc w:val="left"/>
      <w:pPr>
        <w:ind w:left="690" w:hanging="205"/>
      </w:pPr>
      <w:rPr>
        <w:rFonts w:hint="default"/>
        <w:lang w:val="en-GB" w:eastAsia="en-GB" w:bidi="en-GB"/>
      </w:rPr>
    </w:lvl>
    <w:lvl w:ilvl="4" w:tplc="DE18C00C">
      <w:numFmt w:val="bullet"/>
      <w:lvlText w:val="•"/>
      <w:lvlJc w:val="left"/>
      <w:pPr>
        <w:ind w:left="801" w:hanging="205"/>
      </w:pPr>
      <w:rPr>
        <w:rFonts w:hint="default"/>
        <w:lang w:val="en-GB" w:eastAsia="en-GB" w:bidi="en-GB"/>
      </w:rPr>
    </w:lvl>
    <w:lvl w:ilvl="5" w:tplc="146022E8">
      <w:numFmt w:val="bullet"/>
      <w:lvlText w:val="•"/>
      <w:lvlJc w:val="left"/>
      <w:pPr>
        <w:ind w:left="911" w:hanging="205"/>
      </w:pPr>
      <w:rPr>
        <w:rFonts w:hint="default"/>
        <w:lang w:val="en-GB" w:eastAsia="en-GB" w:bidi="en-GB"/>
      </w:rPr>
    </w:lvl>
    <w:lvl w:ilvl="6" w:tplc="65F014AA">
      <w:numFmt w:val="bullet"/>
      <w:lvlText w:val="•"/>
      <w:lvlJc w:val="left"/>
      <w:pPr>
        <w:ind w:left="1021" w:hanging="205"/>
      </w:pPr>
      <w:rPr>
        <w:rFonts w:hint="default"/>
        <w:lang w:val="en-GB" w:eastAsia="en-GB" w:bidi="en-GB"/>
      </w:rPr>
    </w:lvl>
    <w:lvl w:ilvl="7" w:tplc="4692A7A4">
      <w:numFmt w:val="bullet"/>
      <w:lvlText w:val="•"/>
      <w:lvlJc w:val="left"/>
      <w:pPr>
        <w:ind w:left="1132" w:hanging="205"/>
      </w:pPr>
      <w:rPr>
        <w:rFonts w:hint="default"/>
        <w:lang w:val="en-GB" w:eastAsia="en-GB" w:bidi="en-GB"/>
      </w:rPr>
    </w:lvl>
    <w:lvl w:ilvl="8" w:tplc="E5C68224">
      <w:numFmt w:val="bullet"/>
      <w:lvlText w:val="•"/>
      <w:lvlJc w:val="left"/>
      <w:pPr>
        <w:ind w:left="1242" w:hanging="205"/>
      </w:pPr>
      <w:rPr>
        <w:rFonts w:hint="default"/>
        <w:lang w:val="en-GB" w:eastAsia="en-GB" w:bidi="en-GB"/>
      </w:rPr>
    </w:lvl>
  </w:abstractNum>
  <w:abstractNum w:abstractNumId="142" w15:restartNumberingAfterBreak="0">
    <w:nsid w:val="2F1E494D"/>
    <w:multiLevelType w:val="hybridMultilevel"/>
    <w:tmpl w:val="88B039D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43" w15:restartNumberingAfterBreak="0">
    <w:nsid w:val="2F254812"/>
    <w:multiLevelType w:val="hybridMultilevel"/>
    <w:tmpl w:val="59BCE460"/>
    <w:lvl w:ilvl="0" w:tplc="BCDCBDF8">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7EC26D78">
      <w:numFmt w:val="bullet"/>
      <w:lvlText w:val="•"/>
      <w:lvlJc w:val="left"/>
      <w:pPr>
        <w:ind w:left="1136" w:hanging="360"/>
      </w:pPr>
      <w:rPr>
        <w:rFonts w:hint="default"/>
        <w:lang w:val="en-GB" w:eastAsia="en-GB" w:bidi="en-GB"/>
      </w:rPr>
    </w:lvl>
    <w:lvl w:ilvl="2" w:tplc="F6DAC034">
      <w:numFmt w:val="bullet"/>
      <w:lvlText w:val="•"/>
      <w:lvlJc w:val="left"/>
      <w:pPr>
        <w:ind w:left="1452" w:hanging="360"/>
      </w:pPr>
      <w:rPr>
        <w:rFonts w:hint="default"/>
        <w:lang w:val="en-GB" w:eastAsia="en-GB" w:bidi="en-GB"/>
      </w:rPr>
    </w:lvl>
    <w:lvl w:ilvl="3" w:tplc="0EAAFB06">
      <w:numFmt w:val="bullet"/>
      <w:lvlText w:val="•"/>
      <w:lvlJc w:val="left"/>
      <w:pPr>
        <w:ind w:left="1768" w:hanging="360"/>
      </w:pPr>
      <w:rPr>
        <w:rFonts w:hint="default"/>
        <w:lang w:val="en-GB" w:eastAsia="en-GB" w:bidi="en-GB"/>
      </w:rPr>
    </w:lvl>
    <w:lvl w:ilvl="4" w:tplc="D702E66E">
      <w:numFmt w:val="bullet"/>
      <w:lvlText w:val="•"/>
      <w:lvlJc w:val="left"/>
      <w:pPr>
        <w:ind w:left="2084" w:hanging="360"/>
      </w:pPr>
      <w:rPr>
        <w:rFonts w:hint="default"/>
        <w:lang w:val="en-GB" w:eastAsia="en-GB" w:bidi="en-GB"/>
      </w:rPr>
    </w:lvl>
    <w:lvl w:ilvl="5" w:tplc="B7408276">
      <w:numFmt w:val="bullet"/>
      <w:lvlText w:val="•"/>
      <w:lvlJc w:val="left"/>
      <w:pPr>
        <w:ind w:left="2400" w:hanging="360"/>
      </w:pPr>
      <w:rPr>
        <w:rFonts w:hint="default"/>
        <w:lang w:val="en-GB" w:eastAsia="en-GB" w:bidi="en-GB"/>
      </w:rPr>
    </w:lvl>
    <w:lvl w:ilvl="6" w:tplc="46F6E220">
      <w:numFmt w:val="bullet"/>
      <w:lvlText w:val="•"/>
      <w:lvlJc w:val="left"/>
      <w:pPr>
        <w:ind w:left="2716" w:hanging="360"/>
      </w:pPr>
      <w:rPr>
        <w:rFonts w:hint="default"/>
        <w:lang w:val="en-GB" w:eastAsia="en-GB" w:bidi="en-GB"/>
      </w:rPr>
    </w:lvl>
    <w:lvl w:ilvl="7" w:tplc="774877CC">
      <w:numFmt w:val="bullet"/>
      <w:lvlText w:val="•"/>
      <w:lvlJc w:val="left"/>
      <w:pPr>
        <w:ind w:left="3032" w:hanging="360"/>
      </w:pPr>
      <w:rPr>
        <w:rFonts w:hint="default"/>
        <w:lang w:val="en-GB" w:eastAsia="en-GB" w:bidi="en-GB"/>
      </w:rPr>
    </w:lvl>
    <w:lvl w:ilvl="8" w:tplc="5E427F84">
      <w:numFmt w:val="bullet"/>
      <w:lvlText w:val="•"/>
      <w:lvlJc w:val="left"/>
      <w:pPr>
        <w:ind w:left="3348" w:hanging="360"/>
      </w:pPr>
      <w:rPr>
        <w:rFonts w:hint="default"/>
        <w:lang w:val="en-GB" w:eastAsia="en-GB" w:bidi="en-GB"/>
      </w:rPr>
    </w:lvl>
  </w:abstractNum>
  <w:abstractNum w:abstractNumId="144" w15:restartNumberingAfterBreak="0">
    <w:nsid w:val="2F4F3852"/>
    <w:multiLevelType w:val="hybridMultilevel"/>
    <w:tmpl w:val="A6FCB164"/>
    <w:lvl w:ilvl="0" w:tplc="00DE9F88">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93A82770">
      <w:numFmt w:val="bullet"/>
      <w:lvlText w:val="•"/>
      <w:lvlJc w:val="left"/>
      <w:pPr>
        <w:ind w:left="1117" w:hanging="360"/>
      </w:pPr>
      <w:rPr>
        <w:rFonts w:hint="default"/>
        <w:lang w:val="en-GB" w:eastAsia="en-GB" w:bidi="en-GB"/>
      </w:rPr>
    </w:lvl>
    <w:lvl w:ilvl="2" w:tplc="6F0EEE54">
      <w:numFmt w:val="bullet"/>
      <w:lvlText w:val="•"/>
      <w:lvlJc w:val="left"/>
      <w:pPr>
        <w:ind w:left="1414" w:hanging="360"/>
      </w:pPr>
      <w:rPr>
        <w:rFonts w:hint="default"/>
        <w:lang w:val="en-GB" w:eastAsia="en-GB" w:bidi="en-GB"/>
      </w:rPr>
    </w:lvl>
    <w:lvl w:ilvl="3" w:tplc="AA38A7C4">
      <w:numFmt w:val="bullet"/>
      <w:lvlText w:val="•"/>
      <w:lvlJc w:val="left"/>
      <w:pPr>
        <w:ind w:left="1711" w:hanging="360"/>
      </w:pPr>
      <w:rPr>
        <w:rFonts w:hint="default"/>
        <w:lang w:val="en-GB" w:eastAsia="en-GB" w:bidi="en-GB"/>
      </w:rPr>
    </w:lvl>
    <w:lvl w:ilvl="4" w:tplc="A95EF87A">
      <w:numFmt w:val="bullet"/>
      <w:lvlText w:val="•"/>
      <w:lvlJc w:val="left"/>
      <w:pPr>
        <w:ind w:left="2008" w:hanging="360"/>
      </w:pPr>
      <w:rPr>
        <w:rFonts w:hint="default"/>
        <w:lang w:val="en-GB" w:eastAsia="en-GB" w:bidi="en-GB"/>
      </w:rPr>
    </w:lvl>
    <w:lvl w:ilvl="5" w:tplc="05B2FD6E">
      <w:numFmt w:val="bullet"/>
      <w:lvlText w:val="•"/>
      <w:lvlJc w:val="left"/>
      <w:pPr>
        <w:ind w:left="2306" w:hanging="360"/>
      </w:pPr>
      <w:rPr>
        <w:rFonts w:hint="default"/>
        <w:lang w:val="en-GB" w:eastAsia="en-GB" w:bidi="en-GB"/>
      </w:rPr>
    </w:lvl>
    <w:lvl w:ilvl="6" w:tplc="32EA8720">
      <w:numFmt w:val="bullet"/>
      <w:lvlText w:val="•"/>
      <w:lvlJc w:val="left"/>
      <w:pPr>
        <w:ind w:left="2603" w:hanging="360"/>
      </w:pPr>
      <w:rPr>
        <w:rFonts w:hint="default"/>
        <w:lang w:val="en-GB" w:eastAsia="en-GB" w:bidi="en-GB"/>
      </w:rPr>
    </w:lvl>
    <w:lvl w:ilvl="7" w:tplc="65DAB8E4">
      <w:numFmt w:val="bullet"/>
      <w:lvlText w:val="•"/>
      <w:lvlJc w:val="left"/>
      <w:pPr>
        <w:ind w:left="2900" w:hanging="360"/>
      </w:pPr>
      <w:rPr>
        <w:rFonts w:hint="default"/>
        <w:lang w:val="en-GB" w:eastAsia="en-GB" w:bidi="en-GB"/>
      </w:rPr>
    </w:lvl>
    <w:lvl w:ilvl="8" w:tplc="82F69C86">
      <w:numFmt w:val="bullet"/>
      <w:lvlText w:val="•"/>
      <w:lvlJc w:val="left"/>
      <w:pPr>
        <w:ind w:left="3197" w:hanging="360"/>
      </w:pPr>
      <w:rPr>
        <w:rFonts w:hint="default"/>
        <w:lang w:val="en-GB" w:eastAsia="en-GB" w:bidi="en-GB"/>
      </w:rPr>
    </w:lvl>
  </w:abstractNum>
  <w:abstractNum w:abstractNumId="145" w15:restartNumberingAfterBreak="0">
    <w:nsid w:val="300A3261"/>
    <w:multiLevelType w:val="hybridMultilevel"/>
    <w:tmpl w:val="CA60829E"/>
    <w:lvl w:ilvl="0" w:tplc="75DE66B6">
      <w:start w:val="1"/>
      <w:numFmt w:val="decimal"/>
      <w:lvlText w:val="%1."/>
      <w:lvlJc w:val="left"/>
      <w:pPr>
        <w:ind w:left="659" w:hanging="428"/>
      </w:pPr>
      <w:rPr>
        <w:rFonts w:ascii="Arial" w:eastAsia="Arial" w:hAnsi="Arial" w:cs="Arial" w:hint="default"/>
        <w:spacing w:val="-31"/>
        <w:w w:val="100"/>
        <w:sz w:val="24"/>
        <w:szCs w:val="24"/>
        <w:lang w:val="en-GB" w:eastAsia="en-GB" w:bidi="en-GB"/>
      </w:rPr>
    </w:lvl>
    <w:lvl w:ilvl="1" w:tplc="B824D160">
      <w:numFmt w:val="bullet"/>
      <w:lvlText w:val="•"/>
      <w:lvlJc w:val="left"/>
      <w:pPr>
        <w:ind w:left="1648" w:hanging="428"/>
      </w:pPr>
      <w:rPr>
        <w:rFonts w:hint="default"/>
        <w:lang w:val="en-GB" w:eastAsia="en-GB" w:bidi="en-GB"/>
      </w:rPr>
    </w:lvl>
    <w:lvl w:ilvl="2" w:tplc="D0422612">
      <w:numFmt w:val="bullet"/>
      <w:lvlText w:val="•"/>
      <w:lvlJc w:val="left"/>
      <w:pPr>
        <w:ind w:left="2637" w:hanging="428"/>
      </w:pPr>
      <w:rPr>
        <w:rFonts w:hint="default"/>
        <w:lang w:val="en-GB" w:eastAsia="en-GB" w:bidi="en-GB"/>
      </w:rPr>
    </w:lvl>
    <w:lvl w:ilvl="3" w:tplc="EB3058FE">
      <w:numFmt w:val="bullet"/>
      <w:lvlText w:val="•"/>
      <w:lvlJc w:val="left"/>
      <w:pPr>
        <w:ind w:left="3625" w:hanging="428"/>
      </w:pPr>
      <w:rPr>
        <w:rFonts w:hint="default"/>
        <w:lang w:val="en-GB" w:eastAsia="en-GB" w:bidi="en-GB"/>
      </w:rPr>
    </w:lvl>
    <w:lvl w:ilvl="4" w:tplc="7026BD20">
      <w:numFmt w:val="bullet"/>
      <w:lvlText w:val="•"/>
      <w:lvlJc w:val="left"/>
      <w:pPr>
        <w:ind w:left="4614" w:hanging="428"/>
      </w:pPr>
      <w:rPr>
        <w:rFonts w:hint="default"/>
        <w:lang w:val="en-GB" w:eastAsia="en-GB" w:bidi="en-GB"/>
      </w:rPr>
    </w:lvl>
    <w:lvl w:ilvl="5" w:tplc="1AAE0DFC">
      <w:numFmt w:val="bullet"/>
      <w:lvlText w:val="•"/>
      <w:lvlJc w:val="left"/>
      <w:pPr>
        <w:ind w:left="5603" w:hanging="428"/>
      </w:pPr>
      <w:rPr>
        <w:rFonts w:hint="default"/>
        <w:lang w:val="en-GB" w:eastAsia="en-GB" w:bidi="en-GB"/>
      </w:rPr>
    </w:lvl>
    <w:lvl w:ilvl="6" w:tplc="FE9A19E2">
      <w:numFmt w:val="bullet"/>
      <w:lvlText w:val="•"/>
      <w:lvlJc w:val="left"/>
      <w:pPr>
        <w:ind w:left="6591" w:hanging="428"/>
      </w:pPr>
      <w:rPr>
        <w:rFonts w:hint="default"/>
        <w:lang w:val="en-GB" w:eastAsia="en-GB" w:bidi="en-GB"/>
      </w:rPr>
    </w:lvl>
    <w:lvl w:ilvl="7" w:tplc="6D26A550">
      <w:numFmt w:val="bullet"/>
      <w:lvlText w:val="•"/>
      <w:lvlJc w:val="left"/>
      <w:pPr>
        <w:ind w:left="7580" w:hanging="428"/>
      </w:pPr>
      <w:rPr>
        <w:rFonts w:hint="default"/>
        <w:lang w:val="en-GB" w:eastAsia="en-GB" w:bidi="en-GB"/>
      </w:rPr>
    </w:lvl>
    <w:lvl w:ilvl="8" w:tplc="6280341A">
      <w:numFmt w:val="bullet"/>
      <w:lvlText w:val="•"/>
      <w:lvlJc w:val="left"/>
      <w:pPr>
        <w:ind w:left="8569" w:hanging="428"/>
      </w:pPr>
      <w:rPr>
        <w:rFonts w:hint="default"/>
        <w:lang w:val="en-GB" w:eastAsia="en-GB" w:bidi="en-GB"/>
      </w:rPr>
    </w:lvl>
  </w:abstractNum>
  <w:abstractNum w:abstractNumId="146" w15:restartNumberingAfterBreak="0">
    <w:nsid w:val="3075398A"/>
    <w:multiLevelType w:val="hybridMultilevel"/>
    <w:tmpl w:val="C186D2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7" w15:restartNumberingAfterBreak="0">
    <w:nsid w:val="311D67E2"/>
    <w:multiLevelType w:val="hybridMultilevel"/>
    <w:tmpl w:val="2B84E9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8" w15:restartNumberingAfterBreak="0">
    <w:nsid w:val="313032EE"/>
    <w:multiLevelType w:val="hybridMultilevel"/>
    <w:tmpl w:val="FE8E3674"/>
    <w:lvl w:ilvl="0" w:tplc="5F98AB68">
      <w:start w:val="1"/>
      <w:numFmt w:val="decimal"/>
      <w:lvlText w:val="%1."/>
      <w:lvlJc w:val="left"/>
      <w:pPr>
        <w:ind w:left="790" w:hanging="360"/>
      </w:pPr>
      <w:rPr>
        <w:rFonts w:ascii="Arial" w:eastAsia="Arial" w:hAnsi="Arial" w:cs="Arial" w:hint="default"/>
        <w:spacing w:val="-3"/>
        <w:w w:val="99"/>
        <w:sz w:val="24"/>
        <w:szCs w:val="24"/>
        <w:lang w:val="en-GB" w:eastAsia="en-GB" w:bidi="en-GB"/>
      </w:rPr>
    </w:lvl>
    <w:lvl w:ilvl="1" w:tplc="46F8F88C">
      <w:numFmt w:val="bullet"/>
      <w:lvlText w:val="•"/>
      <w:lvlJc w:val="left"/>
      <w:pPr>
        <w:ind w:left="1631" w:hanging="360"/>
      </w:pPr>
      <w:rPr>
        <w:rFonts w:hint="default"/>
        <w:lang w:val="en-GB" w:eastAsia="en-GB" w:bidi="en-GB"/>
      </w:rPr>
    </w:lvl>
    <w:lvl w:ilvl="2" w:tplc="B0C6345E">
      <w:numFmt w:val="bullet"/>
      <w:lvlText w:val="•"/>
      <w:lvlJc w:val="left"/>
      <w:pPr>
        <w:ind w:left="2463" w:hanging="360"/>
      </w:pPr>
      <w:rPr>
        <w:rFonts w:hint="default"/>
        <w:lang w:val="en-GB" w:eastAsia="en-GB" w:bidi="en-GB"/>
      </w:rPr>
    </w:lvl>
    <w:lvl w:ilvl="3" w:tplc="869203E4">
      <w:numFmt w:val="bullet"/>
      <w:lvlText w:val="•"/>
      <w:lvlJc w:val="left"/>
      <w:pPr>
        <w:ind w:left="3294" w:hanging="360"/>
      </w:pPr>
      <w:rPr>
        <w:rFonts w:hint="default"/>
        <w:lang w:val="en-GB" w:eastAsia="en-GB" w:bidi="en-GB"/>
      </w:rPr>
    </w:lvl>
    <w:lvl w:ilvl="4" w:tplc="A26CAF88">
      <w:numFmt w:val="bullet"/>
      <w:lvlText w:val="•"/>
      <w:lvlJc w:val="left"/>
      <w:pPr>
        <w:ind w:left="4126" w:hanging="360"/>
      </w:pPr>
      <w:rPr>
        <w:rFonts w:hint="default"/>
        <w:lang w:val="en-GB" w:eastAsia="en-GB" w:bidi="en-GB"/>
      </w:rPr>
    </w:lvl>
    <w:lvl w:ilvl="5" w:tplc="792CF60C">
      <w:numFmt w:val="bullet"/>
      <w:lvlText w:val="•"/>
      <w:lvlJc w:val="left"/>
      <w:pPr>
        <w:ind w:left="4957" w:hanging="360"/>
      </w:pPr>
      <w:rPr>
        <w:rFonts w:hint="default"/>
        <w:lang w:val="en-GB" w:eastAsia="en-GB" w:bidi="en-GB"/>
      </w:rPr>
    </w:lvl>
    <w:lvl w:ilvl="6" w:tplc="CD5CCE7C">
      <w:numFmt w:val="bullet"/>
      <w:lvlText w:val="•"/>
      <w:lvlJc w:val="left"/>
      <w:pPr>
        <w:ind w:left="5789" w:hanging="360"/>
      </w:pPr>
      <w:rPr>
        <w:rFonts w:hint="default"/>
        <w:lang w:val="en-GB" w:eastAsia="en-GB" w:bidi="en-GB"/>
      </w:rPr>
    </w:lvl>
    <w:lvl w:ilvl="7" w:tplc="29C013C0">
      <w:numFmt w:val="bullet"/>
      <w:lvlText w:val="•"/>
      <w:lvlJc w:val="left"/>
      <w:pPr>
        <w:ind w:left="6620" w:hanging="360"/>
      </w:pPr>
      <w:rPr>
        <w:rFonts w:hint="default"/>
        <w:lang w:val="en-GB" w:eastAsia="en-GB" w:bidi="en-GB"/>
      </w:rPr>
    </w:lvl>
    <w:lvl w:ilvl="8" w:tplc="FAFE7538">
      <w:numFmt w:val="bullet"/>
      <w:lvlText w:val="•"/>
      <w:lvlJc w:val="left"/>
      <w:pPr>
        <w:ind w:left="7452" w:hanging="360"/>
      </w:pPr>
      <w:rPr>
        <w:rFonts w:hint="default"/>
        <w:lang w:val="en-GB" w:eastAsia="en-GB" w:bidi="en-GB"/>
      </w:rPr>
    </w:lvl>
  </w:abstractNum>
  <w:abstractNum w:abstractNumId="149" w15:restartNumberingAfterBreak="0">
    <w:nsid w:val="317C1C99"/>
    <w:multiLevelType w:val="hybridMultilevel"/>
    <w:tmpl w:val="93F0D59E"/>
    <w:lvl w:ilvl="0" w:tplc="B816D5F8">
      <w:start w:val="1"/>
      <w:numFmt w:val="decimal"/>
      <w:lvlText w:val="%1."/>
      <w:lvlJc w:val="left"/>
      <w:pPr>
        <w:ind w:left="952" w:hanging="721"/>
      </w:pPr>
      <w:rPr>
        <w:rFonts w:ascii="Arial" w:eastAsia="Arial" w:hAnsi="Arial" w:cs="Arial" w:hint="default"/>
        <w:b/>
        <w:bCs/>
        <w:spacing w:val="-1"/>
        <w:w w:val="100"/>
        <w:sz w:val="22"/>
        <w:szCs w:val="22"/>
        <w:lang w:val="en-GB" w:eastAsia="en-GB" w:bidi="en-GB"/>
      </w:rPr>
    </w:lvl>
    <w:lvl w:ilvl="1" w:tplc="1F3A7FC4">
      <w:numFmt w:val="bullet"/>
      <w:lvlText w:val=""/>
      <w:lvlJc w:val="left"/>
      <w:pPr>
        <w:ind w:left="2075" w:hanging="425"/>
      </w:pPr>
      <w:rPr>
        <w:rFonts w:ascii="Symbol" w:eastAsia="Symbol" w:hAnsi="Symbol" w:cs="Symbol" w:hint="default"/>
        <w:w w:val="100"/>
        <w:sz w:val="22"/>
        <w:szCs w:val="22"/>
        <w:lang w:val="en-GB" w:eastAsia="en-GB" w:bidi="en-GB"/>
      </w:rPr>
    </w:lvl>
    <w:lvl w:ilvl="2" w:tplc="16EA9046">
      <w:numFmt w:val="bullet"/>
      <w:lvlText w:val="•"/>
      <w:lvlJc w:val="left"/>
      <w:pPr>
        <w:ind w:left="3054" w:hanging="425"/>
      </w:pPr>
      <w:rPr>
        <w:rFonts w:hint="default"/>
        <w:lang w:val="en-GB" w:eastAsia="en-GB" w:bidi="en-GB"/>
      </w:rPr>
    </w:lvl>
    <w:lvl w:ilvl="3" w:tplc="62F00D88">
      <w:numFmt w:val="bullet"/>
      <w:lvlText w:val="•"/>
      <w:lvlJc w:val="left"/>
      <w:pPr>
        <w:ind w:left="4028" w:hanging="425"/>
      </w:pPr>
      <w:rPr>
        <w:rFonts w:hint="default"/>
        <w:lang w:val="en-GB" w:eastAsia="en-GB" w:bidi="en-GB"/>
      </w:rPr>
    </w:lvl>
    <w:lvl w:ilvl="4" w:tplc="A14699C8">
      <w:numFmt w:val="bullet"/>
      <w:lvlText w:val="•"/>
      <w:lvlJc w:val="left"/>
      <w:pPr>
        <w:ind w:left="5002" w:hanging="425"/>
      </w:pPr>
      <w:rPr>
        <w:rFonts w:hint="default"/>
        <w:lang w:val="en-GB" w:eastAsia="en-GB" w:bidi="en-GB"/>
      </w:rPr>
    </w:lvl>
    <w:lvl w:ilvl="5" w:tplc="392CD870">
      <w:numFmt w:val="bullet"/>
      <w:lvlText w:val="•"/>
      <w:lvlJc w:val="left"/>
      <w:pPr>
        <w:ind w:left="5976" w:hanging="425"/>
      </w:pPr>
      <w:rPr>
        <w:rFonts w:hint="default"/>
        <w:lang w:val="en-GB" w:eastAsia="en-GB" w:bidi="en-GB"/>
      </w:rPr>
    </w:lvl>
    <w:lvl w:ilvl="6" w:tplc="C9F45178">
      <w:numFmt w:val="bullet"/>
      <w:lvlText w:val="•"/>
      <w:lvlJc w:val="left"/>
      <w:pPr>
        <w:ind w:left="6950" w:hanging="425"/>
      </w:pPr>
      <w:rPr>
        <w:rFonts w:hint="default"/>
        <w:lang w:val="en-GB" w:eastAsia="en-GB" w:bidi="en-GB"/>
      </w:rPr>
    </w:lvl>
    <w:lvl w:ilvl="7" w:tplc="C5D28232">
      <w:numFmt w:val="bullet"/>
      <w:lvlText w:val="•"/>
      <w:lvlJc w:val="left"/>
      <w:pPr>
        <w:ind w:left="7924" w:hanging="425"/>
      </w:pPr>
      <w:rPr>
        <w:rFonts w:hint="default"/>
        <w:lang w:val="en-GB" w:eastAsia="en-GB" w:bidi="en-GB"/>
      </w:rPr>
    </w:lvl>
    <w:lvl w:ilvl="8" w:tplc="372E4E52">
      <w:numFmt w:val="bullet"/>
      <w:lvlText w:val="•"/>
      <w:lvlJc w:val="left"/>
      <w:pPr>
        <w:ind w:left="8898" w:hanging="425"/>
      </w:pPr>
      <w:rPr>
        <w:rFonts w:hint="default"/>
        <w:lang w:val="en-GB" w:eastAsia="en-GB" w:bidi="en-GB"/>
      </w:rPr>
    </w:lvl>
  </w:abstractNum>
  <w:abstractNum w:abstractNumId="150" w15:restartNumberingAfterBreak="0">
    <w:nsid w:val="31820722"/>
    <w:multiLevelType w:val="hybridMultilevel"/>
    <w:tmpl w:val="81EC9DD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1" w15:restartNumberingAfterBreak="0">
    <w:nsid w:val="32286BF1"/>
    <w:multiLevelType w:val="hybridMultilevel"/>
    <w:tmpl w:val="8C9CE7FC"/>
    <w:lvl w:ilvl="0" w:tplc="5F84E042">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096A7D06">
      <w:numFmt w:val="bullet"/>
      <w:lvlText w:val="•"/>
      <w:lvlJc w:val="left"/>
      <w:pPr>
        <w:ind w:left="1136" w:hanging="360"/>
      </w:pPr>
      <w:rPr>
        <w:rFonts w:hint="default"/>
        <w:lang w:val="en-GB" w:eastAsia="en-GB" w:bidi="en-GB"/>
      </w:rPr>
    </w:lvl>
    <w:lvl w:ilvl="2" w:tplc="BAA4DCF6">
      <w:numFmt w:val="bullet"/>
      <w:lvlText w:val="•"/>
      <w:lvlJc w:val="left"/>
      <w:pPr>
        <w:ind w:left="1452" w:hanging="360"/>
      </w:pPr>
      <w:rPr>
        <w:rFonts w:hint="default"/>
        <w:lang w:val="en-GB" w:eastAsia="en-GB" w:bidi="en-GB"/>
      </w:rPr>
    </w:lvl>
    <w:lvl w:ilvl="3" w:tplc="61C8AF52">
      <w:numFmt w:val="bullet"/>
      <w:lvlText w:val="•"/>
      <w:lvlJc w:val="left"/>
      <w:pPr>
        <w:ind w:left="1768" w:hanging="360"/>
      </w:pPr>
      <w:rPr>
        <w:rFonts w:hint="default"/>
        <w:lang w:val="en-GB" w:eastAsia="en-GB" w:bidi="en-GB"/>
      </w:rPr>
    </w:lvl>
    <w:lvl w:ilvl="4" w:tplc="62E666C4">
      <w:numFmt w:val="bullet"/>
      <w:lvlText w:val="•"/>
      <w:lvlJc w:val="left"/>
      <w:pPr>
        <w:ind w:left="2084" w:hanging="360"/>
      </w:pPr>
      <w:rPr>
        <w:rFonts w:hint="default"/>
        <w:lang w:val="en-GB" w:eastAsia="en-GB" w:bidi="en-GB"/>
      </w:rPr>
    </w:lvl>
    <w:lvl w:ilvl="5" w:tplc="D2DCE1DC">
      <w:numFmt w:val="bullet"/>
      <w:lvlText w:val="•"/>
      <w:lvlJc w:val="left"/>
      <w:pPr>
        <w:ind w:left="2400" w:hanging="360"/>
      </w:pPr>
      <w:rPr>
        <w:rFonts w:hint="default"/>
        <w:lang w:val="en-GB" w:eastAsia="en-GB" w:bidi="en-GB"/>
      </w:rPr>
    </w:lvl>
    <w:lvl w:ilvl="6" w:tplc="5C102F26">
      <w:numFmt w:val="bullet"/>
      <w:lvlText w:val="•"/>
      <w:lvlJc w:val="left"/>
      <w:pPr>
        <w:ind w:left="2716" w:hanging="360"/>
      </w:pPr>
      <w:rPr>
        <w:rFonts w:hint="default"/>
        <w:lang w:val="en-GB" w:eastAsia="en-GB" w:bidi="en-GB"/>
      </w:rPr>
    </w:lvl>
    <w:lvl w:ilvl="7" w:tplc="1BDC43D6">
      <w:numFmt w:val="bullet"/>
      <w:lvlText w:val="•"/>
      <w:lvlJc w:val="left"/>
      <w:pPr>
        <w:ind w:left="3032" w:hanging="360"/>
      </w:pPr>
      <w:rPr>
        <w:rFonts w:hint="default"/>
        <w:lang w:val="en-GB" w:eastAsia="en-GB" w:bidi="en-GB"/>
      </w:rPr>
    </w:lvl>
    <w:lvl w:ilvl="8" w:tplc="BD44703A">
      <w:numFmt w:val="bullet"/>
      <w:lvlText w:val="•"/>
      <w:lvlJc w:val="left"/>
      <w:pPr>
        <w:ind w:left="3348" w:hanging="360"/>
      </w:pPr>
      <w:rPr>
        <w:rFonts w:hint="default"/>
        <w:lang w:val="en-GB" w:eastAsia="en-GB" w:bidi="en-GB"/>
      </w:rPr>
    </w:lvl>
  </w:abstractNum>
  <w:abstractNum w:abstractNumId="152" w15:restartNumberingAfterBreak="0">
    <w:nsid w:val="32465C80"/>
    <w:multiLevelType w:val="hybridMultilevel"/>
    <w:tmpl w:val="B64046D6"/>
    <w:lvl w:ilvl="0" w:tplc="D8D03D16">
      <w:numFmt w:val="bullet"/>
      <w:lvlText w:val=""/>
      <w:lvlJc w:val="left"/>
      <w:pPr>
        <w:ind w:left="1524" w:hanging="396"/>
      </w:pPr>
      <w:rPr>
        <w:rFonts w:ascii="Symbol" w:eastAsia="Symbol" w:hAnsi="Symbol" w:cs="Symbol" w:hint="default"/>
        <w:color w:val="00000A"/>
        <w:w w:val="100"/>
        <w:sz w:val="16"/>
        <w:szCs w:val="16"/>
        <w:lang w:val="en-GB" w:eastAsia="en-GB" w:bidi="en-GB"/>
      </w:rPr>
    </w:lvl>
    <w:lvl w:ilvl="1" w:tplc="EA160E90">
      <w:numFmt w:val="bullet"/>
      <w:lvlText w:val="•"/>
      <w:lvlJc w:val="left"/>
      <w:pPr>
        <w:ind w:left="2454" w:hanging="396"/>
      </w:pPr>
      <w:rPr>
        <w:rFonts w:hint="default"/>
        <w:lang w:val="en-GB" w:eastAsia="en-GB" w:bidi="en-GB"/>
      </w:rPr>
    </w:lvl>
    <w:lvl w:ilvl="2" w:tplc="F73EBCCC">
      <w:numFmt w:val="bullet"/>
      <w:lvlText w:val="•"/>
      <w:lvlJc w:val="left"/>
      <w:pPr>
        <w:ind w:left="3389" w:hanging="396"/>
      </w:pPr>
      <w:rPr>
        <w:rFonts w:hint="default"/>
        <w:lang w:val="en-GB" w:eastAsia="en-GB" w:bidi="en-GB"/>
      </w:rPr>
    </w:lvl>
    <w:lvl w:ilvl="3" w:tplc="7BAC0FA8">
      <w:numFmt w:val="bullet"/>
      <w:lvlText w:val="•"/>
      <w:lvlJc w:val="left"/>
      <w:pPr>
        <w:ind w:left="4323" w:hanging="396"/>
      </w:pPr>
      <w:rPr>
        <w:rFonts w:hint="default"/>
        <w:lang w:val="en-GB" w:eastAsia="en-GB" w:bidi="en-GB"/>
      </w:rPr>
    </w:lvl>
    <w:lvl w:ilvl="4" w:tplc="FCEC99E6">
      <w:numFmt w:val="bullet"/>
      <w:lvlText w:val="•"/>
      <w:lvlJc w:val="left"/>
      <w:pPr>
        <w:ind w:left="5258" w:hanging="396"/>
      </w:pPr>
      <w:rPr>
        <w:rFonts w:hint="default"/>
        <w:lang w:val="en-GB" w:eastAsia="en-GB" w:bidi="en-GB"/>
      </w:rPr>
    </w:lvl>
    <w:lvl w:ilvl="5" w:tplc="B994DAFA">
      <w:numFmt w:val="bullet"/>
      <w:lvlText w:val="•"/>
      <w:lvlJc w:val="left"/>
      <w:pPr>
        <w:ind w:left="6193" w:hanging="396"/>
      </w:pPr>
      <w:rPr>
        <w:rFonts w:hint="default"/>
        <w:lang w:val="en-GB" w:eastAsia="en-GB" w:bidi="en-GB"/>
      </w:rPr>
    </w:lvl>
    <w:lvl w:ilvl="6" w:tplc="2D8CDE18">
      <w:numFmt w:val="bullet"/>
      <w:lvlText w:val="•"/>
      <w:lvlJc w:val="left"/>
      <w:pPr>
        <w:ind w:left="7127" w:hanging="396"/>
      </w:pPr>
      <w:rPr>
        <w:rFonts w:hint="default"/>
        <w:lang w:val="en-GB" w:eastAsia="en-GB" w:bidi="en-GB"/>
      </w:rPr>
    </w:lvl>
    <w:lvl w:ilvl="7" w:tplc="C5A6E4DA">
      <w:numFmt w:val="bullet"/>
      <w:lvlText w:val="•"/>
      <w:lvlJc w:val="left"/>
      <w:pPr>
        <w:ind w:left="8062" w:hanging="396"/>
      </w:pPr>
      <w:rPr>
        <w:rFonts w:hint="default"/>
        <w:lang w:val="en-GB" w:eastAsia="en-GB" w:bidi="en-GB"/>
      </w:rPr>
    </w:lvl>
    <w:lvl w:ilvl="8" w:tplc="FECA0EB2">
      <w:numFmt w:val="bullet"/>
      <w:lvlText w:val="•"/>
      <w:lvlJc w:val="left"/>
      <w:pPr>
        <w:ind w:left="8997" w:hanging="396"/>
      </w:pPr>
      <w:rPr>
        <w:rFonts w:hint="default"/>
        <w:lang w:val="en-GB" w:eastAsia="en-GB" w:bidi="en-GB"/>
      </w:rPr>
    </w:lvl>
  </w:abstractNum>
  <w:abstractNum w:abstractNumId="153" w15:restartNumberingAfterBreak="0">
    <w:nsid w:val="32551339"/>
    <w:multiLevelType w:val="hybridMultilevel"/>
    <w:tmpl w:val="3C8AFA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4" w15:restartNumberingAfterBreak="0">
    <w:nsid w:val="32C20788"/>
    <w:multiLevelType w:val="hybridMultilevel"/>
    <w:tmpl w:val="49467568"/>
    <w:lvl w:ilvl="0" w:tplc="947CDF6E">
      <w:numFmt w:val="bullet"/>
      <w:lvlText w:val=""/>
      <w:lvlJc w:val="left"/>
      <w:pPr>
        <w:ind w:left="535" w:hanging="360"/>
      </w:pPr>
      <w:rPr>
        <w:rFonts w:ascii="Symbol" w:eastAsia="Symbol" w:hAnsi="Symbol" w:cs="Symbol" w:hint="default"/>
        <w:w w:val="100"/>
        <w:sz w:val="18"/>
        <w:szCs w:val="18"/>
        <w:lang w:val="en-GB" w:eastAsia="en-GB" w:bidi="en-GB"/>
      </w:rPr>
    </w:lvl>
    <w:lvl w:ilvl="1" w:tplc="364EDAF0">
      <w:numFmt w:val="bullet"/>
      <w:lvlText w:val="•"/>
      <w:lvlJc w:val="left"/>
      <w:pPr>
        <w:ind w:left="1462" w:hanging="360"/>
      </w:pPr>
      <w:rPr>
        <w:rFonts w:hint="default"/>
        <w:lang w:val="en-GB" w:eastAsia="en-GB" w:bidi="en-GB"/>
      </w:rPr>
    </w:lvl>
    <w:lvl w:ilvl="2" w:tplc="A470F95C">
      <w:numFmt w:val="bullet"/>
      <w:lvlText w:val="•"/>
      <w:lvlJc w:val="left"/>
      <w:pPr>
        <w:ind w:left="2385" w:hanging="360"/>
      </w:pPr>
      <w:rPr>
        <w:rFonts w:hint="default"/>
        <w:lang w:val="en-GB" w:eastAsia="en-GB" w:bidi="en-GB"/>
      </w:rPr>
    </w:lvl>
    <w:lvl w:ilvl="3" w:tplc="F2D43F90">
      <w:numFmt w:val="bullet"/>
      <w:lvlText w:val="•"/>
      <w:lvlJc w:val="left"/>
      <w:pPr>
        <w:ind w:left="3308" w:hanging="360"/>
      </w:pPr>
      <w:rPr>
        <w:rFonts w:hint="default"/>
        <w:lang w:val="en-GB" w:eastAsia="en-GB" w:bidi="en-GB"/>
      </w:rPr>
    </w:lvl>
    <w:lvl w:ilvl="4" w:tplc="FD009040">
      <w:numFmt w:val="bullet"/>
      <w:lvlText w:val="•"/>
      <w:lvlJc w:val="left"/>
      <w:pPr>
        <w:ind w:left="4231" w:hanging="360"/>
      </w:pPr>
      <w:rPr>
        <w:rFonts w:hint="default"/>
        <w:lang w:val="en-GB" w:eastAsia="en-GB" w:bidi="en-GB"/>
      </w:rPr>
    </w:lvl>
    <w:lvl w:ilvl="5" w:tplc="8528EA5C">
      <w:numFmt w:val="bullet"/>
      <w:lvlText w:val="•"/>
      <w:lvlJc w:val="left"/>
      <w:pPr>
        <w:ind w:left="5154" w:hanging="360"/>
      </w:pPr>
      <w:rPr>
        <w:rFonts w:hint="default"/>
        <w:lang w:val="en-GB" w:eastAsia="en-GB" w:bidi="en-GB"/>
      </w:rPr>
    </w:lvl>
    <w:lvl w:ilvl="6" w:tplc="783623E2">
      <w:numFmt w:val="bullet"/>
      <w:lvlText w:val="•"/>
      <w:lvlJc w:val="left"/>
      <w:pPr>
        <w:ind w:left="6077" w:hanging="360"/>
      </w:pPr>
      <w:rPr>
        <w:rFonts w:hint="default"/>
        <w:lang w:val="en-GB" w:eastAsia="en-GB" w:bidi="en-GB"/>
      </w:rPr>
    </w:lvl>
    <w:lvl w:ilvl="7" w:tplc="D63C5AFE">
      <w:numFmt w:val="bullet"/>
      <w:lvlText w:val="•"/>
      <w:lvlJc w:val="left"/>
      <w:pPr>
        <w:ind w:left="7000" w:hanging="360"/>
      </w:pPr>
      <w:rPr>
        <w:rFonts w:hint="default"/>
        <w:lang w:val="en-GB" w:eastAsia="en-GB" w:bidi="en-GB"/>
      </w:rPr>
    </w:lvl>
    <w:lvl w:ilvl="8" w:tplc="2024451E">
      <w:numFmt w:val="bullet"/>
      <w:lvlText w:val="•"/>
      <w:lvlJc w:val="left"/>
      <w:pPr>
        <w:ind w:left="7923" w:hanging="360"/>
      </w:pPr>
      <w:rPr>
        <w:rFonts w:hint="default"/>
        <w:lang w:val="en-GB" w:eastAsia="en-GB" w:bidi="en-GB"/>
      </w:rPr>
    </w:lvl>
  </w:abstractNum>
  <w:abstractNum w:abstractNumId="155" w15:restartNumberingAfterBreak="0">
    <w:nsid w:val="333E199B"/>
    <w:multiLevelType w:val="hybridMultilevel"/>
    <w:tmpl w:val="07D28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6" w15:restartNumberingAfterBreak="0">
    <w:nsid w:val="33807A12"/>
    <w:multiLevelType w:val="hybridMultilevel"/>
    <w:tmpl w:val="B490AA88"/>
    <w:lvl w:ilvl="0" w:tplc="D57C73FA">
      <w:numFmt w:val="bullet"/>
      <w:lvlText w:val=""/>
      <w:lvlJc w:val="left"/>
      <w:pPr>
        <w:ind w:left="1524" w:hanging="425"/>
      </w:pPr>
      <w:rPr>
        <w:rFonts w:ascii="Symbol" w:eastAsia="Symbol" w:hAnsi="Symbol" w:cs="Symbol" w:hint="default"/>
        <w:w w:val="100"/>
        <w:sz w:val="22"/>
        <w:szCs w:val="22"/>
        <w:lang w:val="en-GB" w:eastAsia="en-GB" w:bidi="en-GB"/>
      </w:rPr>
    </w:lvl>
    <w:lvl w:ilvl="1" w:tplc="B178D902">
      <w:numFmt w:val="bullet"/>
      <w:lvlText w:val="•"/>
      <w:lvlJc w:val="left"/>
      <w:pPr>
        <w:ind w:left="2454" w:hanging="425"/>
      </w:pPr>
      <w:rPr>
        <w:rFonts w:hint="default"/>
        <w:lang w:val="en-GB" w:eastAsia="en-GB" w:bidi="en-GB"/>
      </w:rPr>
    </w:lvl>
    <w:lvl w:ilvl="2" w:tplc="CFE4D970">
      <w:numFmt w:val="bullet"/>
      <w:lvlText w:val="•"/>
      <w:lvlJc w:val="left"/>
      <w:pPr>
        <w:ind w:left="3389" w:hanging="425"/>
      </w:pPr>
      <w:rPr>
        <w:rFonts w:hint="default"/>
        <w:lang w:val="en-GB" w:eastAsia="en-GB" w:bidi="en-GB"/>
      </w:rPr>
    </w:lvl>
    <w:lvl w:ilvl="3" w:tplc="268C2AC0">
      <w:numFmt w:val="bullet"/>
      <w:lvlText w:val="•"/>
      <w:lvlJc w:val="left"/>
      <w:pPr>
        <w:ind w:left="4323" w:hanging="425"/>
      </w:pPr>
      <w:rPr>
        <w:rFonts w:hint="default"/>
        <w:lang w:val="en-GB" w:eastAsia="en-GB" w:bidi="en-GB"/>
      </w:rPr>
    </w:lvl>
    <w:lvl w:ilvl="4" w:tplc="7A12652C">
      <w:numFmt w:val="bullet"/>
      <w:lvlText w:val="•"/>
      <w:lvlJc w:val="left"/>
      <w:pPr>
        <w:ind w:left="5258" w:hanging="425"/>
      </w:pPr>
      <w:rPr>
        <w:rFonts w:hint="default"/>
        <w:lang w:val="en-GB" w:eastAsia="en-GB" w:bidi="en-GB"/>
      </w:rPr>
    </w:lvl>
    <w:lvl w:ilvl="5" w:tplc="BD2835B4">
      <w:numFmt w:val="bullet"/>
      <w:lvlText w:val="•"/>
      <w:lvlJc w:val="left"/>
      <w:pPr>
        <w:ind w:left="6193" w:hanging="425"/>
      </w:pPr>
      <w:rPr>
        <w:rFonts w:hint="default"/>
        <w:lang w:val="en-GB" w:eastAsia="en-GB" w:bidi="en-GB"/>
      </w:rPr>
    </w:lvl>
    <w:lvl w:ilvl="6" w:tplc="94D88A6C">
      <w:numFmt w:val="bullet"/>
      <w:lvlText w:val="•"/>
      <w:lvlJc w:val="left"/>
      <w:pPr>
        <w:ind w:left="7127" w:hanging="425"/>
      </w:pPr>
      <w:rPr>
        <w:rFonts w:hint="default"/>
        <w:lang w:val="en-GB" w:eastAsia="en-GB" w:bidi="en-GB"/>
      </w:rPr>
    </w:lvl>
    <w:lvl w:ilvl="7" w:tplc="D8AA714A">
      <w:numFmt w:val="bullet"/>
      <w:lvlText w:val="•"/>
      <w:lvlJc w:val="left"/>
      <w:pPr>
        <w:ind w:left="8062" w:hanging="425"/>
      </w:pPr>
      <w:rPr>
        <w:rFonts w:hint="default"/>
        <w:lang w:val="en-GB" w:eastAsia="en-GB" w:bidi="en-GB"/>
      </w:rPr>
    </w:lvl>
    <w:lvl w:ilvl="8" w:tplc="91946F6A">
      <w:numFmt w:val="bullet"/>
      <w:lvlText w:val="•"/>
      <w:lvlJc w:val="left"/>
      <w:pPr>
        <w:ind w:left="8997" w:hanging="425"/>
      </w:pPr>
      <w:rPr>
        <w:rFonts w:hint="default"/>
        <w:lang w:val="en-GB" w:eastAsia="en-GB" w:bidi="en-GB"/>
      </w:rPr>
    </w:lvl>
  </w:abstractNum>
  <w:abstractNum w:abstractNumId="157" w15:restartNumberingAfterBreak="0">
    <w:nsid w:val="33C259B7"/>
    <w:multiLevelType w:val="multilevel"/>
    <w:tmpl w:val="0CF2E938"/>
    <w:lvl w:ilvl="0">
      <w:start w:val="4"/>
      <w:numFmt w:val="decimal"/>
      <w:lvlText w:val="%1"/>
      <w:lvlJc w:val="left"/>
      <w:pPr>
        <w:ind w:left="959" w:hanging="708"/>
      </w:pPr>
      <w:rPr>
        <w:rFonts w:hint="default"/>
        <w:lang w:val="en-GB" w:eastAsia="en-GB" w:bidi="en-GB"/>
      </w:rPr>
    </w:lvl>
    <w:lvl w:ilvl="1">
      <w:start w:val="1"/>
      <w:numFmt w:val="decimal"/>
      <w:lvlText w:val="%1.%2"/>
      <w:lvlJc w:val="left"/>
      <w:pPr>
        <w:ind w:left="959" w:hanging="708"/>
      </w:pPr>
      <w:rPr>
        <w:rFonts w:hint="default"/>
        <w:spacing w:val="-1"/>
        <w:w w:val="100"/>
        <w:lang w:val="en-GB" w:eastAsia="en-GB" w:bidi="en-GB"/>
      </w:rPr>
    </w:lvl>
    <w:lvl w:ilvl="2">
      <w:start w:val="1"/>
      <w:numFmt w:val="decimal"/>
      <w:lvlText w:val="%3."/>
      <w:lvlJc w:val="left"/>
      <w:pPr>
        <w:ind w:left="1384" w:hanging="425"/>
      </w:pPr>
      <w:rPr>
        <w:rFonts w:ascii="Arial" w:eastAsia="Arial" w:hAnsi="Arial" w:cs="Arial" w:hint="default"/>
        <w:spacing w:val="-1"/>
        <w:w w:val="100"/>
        <w:sz w:val="22"/>
        <w:szCs w:val="22"/>
        <w:lang w:val="en-GB" w:eastAsia="en-GB" w:bidi="en-GB"/>
      </w:rPr>
    </w:lvl>
    <w:lvl w:ilvl="3">
      <w:numFmt w:val="bullet"/>
      <w:lvlText w:val="•"/>
      <w:lvlJc w:val="left"/>
      <w:pPr>
        <w:ind w:left="3456" w:hanging="425"/>
      </w:pPr>
      <w:rPr>
        <w:rFonts w:hint="default"/>
        <w:lang w:val="en-GB" w:eastAsia="en-GB" w:bidi="en-GB"/>
      </w:rPr>
    </w:lvl>
    <w:lvl w:ilvl="4">
      <w:numFmt w:val="bullet"/>
      <w:lvlText w:val="•"/>
      <w:lvlJc w:val="left"/>
      <w:pPr>
        <w:ind w:left="4495" w:hanging="425"/>
      </w:pPr>
      <w:rPr>
        <w:rFonts w:hint="default"/>
        <w:lang w:val="en-GB" w:eastAsia="en-GB" w:bidi="en-GB"/>
      </w:rPr>
    </w:lvl>
    <w:lvl w:ilvl="5">
      <w:numFmt w:val="bullet"/>
      <w:lvlText w:val="•"/>
      <w:lvlJc w:val="left"/>
      <w:pPr>
        <w:ind w:left="5533" w:hanging="425"/>
      </w:pPr>
      <w:rPr>
        <w:rFonts w:hint="default"/>
        <w:lang w:val="en-GB" w:eastAsia="en-GB" w:bidi="en-GB"/>
      </w:rPr>
    </w:lvl>
    <w:lvl w:ilvl="6">
      <w:numFmt w:val="bullet"/>
      <w:lvlText w:val="•"/>
      <w:lvlJc w:val="left"/>
      <w:pPr>
        <w:ind w:left="6572" w:hanging="425"/>
      </w:pPr>
      <w:rPr>
        <w:rFonts w:hint="default"/>
        <w:lang w:val="en-GB" w:eastAsia="en-GB" w:bidi="en-GB"/>
      </w:rPr>
    </w:lvl>
    <w:lvl w:ilvl="7">
      <w:numFmt w:val="bullet"/>
      <w:lvlText w:val="•"/>
      <w:lvlJc w:val="left"/>
      <w:pPr>
        <w:ind w:left="7610" w:hanging="425"/>
      </w:pPr>
      <w:rPr>
        <w:rFonts w:hint="default"/>
        <w:lang w:val="en-GB" w:eastAsia="en-GB" w:bidi="en-GB"/>
      </w:rPr>
    </w:lvl>
    <w:lvl w:ilvl="8">
      <w:numFmt w:val="bullet"/>
      <w:lvlText w:val="•"/>
      <w:lvlJc w:val="left"/>
      <w:pPr>
        <w:ind w:left="8649" w:hanging="425"/>
      </w:pPr>
      <w:rPr>
        <w:rFonts w:hint="default"/>
        <w:lang w:val="en-GB" w:eastAsia="en-GB" w:bidi="en-GB"/>
      </w:rPr>
    </w:lvl>
  </w:abstractNum>
  <w:abstractNum w:abstractNumId="158" w15:restartNumberingAfterBreak="0">
    <w:nsid w:val="33DC38E1"/>
    <w:multiLevelType w:val="hybridMultilevel"/>
    <w:tmpl w:val="AD869B6A"/>
    <w:lvl w:ilvl="0" w:tplc="B5A645F4">
      <w:start w:val="1"/>
      <w:numFmt w:val="decimal"/>
      <w:lvlText w:val="%1."/>
      <w:lvlJc w:val="left"/>
      <w:pPr>
        <w:ind w:left="1320" w:hanging="360"/>
      </w:pPr>
      <w:rPr>
        <w:rFonts w:ascii="Arial" w:eastAsia="Arial" w:hAnsi="Arial" w:cs="Arial" w:hint="default"/>
        <w:spacing w:val="-1"/>
        <w:w w:val="100"/>
        <w:sz w:val="22"/>
        <w:szCs w:val="22"/>
        <w:lang w:val="en-GB" w:eastAsia="en-GB" w:bidi="en-GB"/>
      </w:rPr>
    </w:lvl>
    <w:lvl w:ilvl="1" w:tplc="00B2FE36">
      <w:numFmt w:val="bullet"/>
      <w:lvlText w:val="•"/>
      <w:lvlJc w:val="left"/>
      <w:pPr>
        <w:ind w:left="2274" w:hanging="360"/>
      </w:pPr>
      <w:rPr>
        <w:rFonts w:hint="default"/>
        <w:lang w:val="en-GB" w:eastAsia="en-GB" w:bidi="en-GB"/>
      </w:rPr>
    </w:lvl>
    <w:lvl w:ilvl="2" w:tplc="032E7974">
      <w:numFmt w:val="bullet"/>
      <w:lvlText w:val="•"/>
      <w:lvlJc w:val="left"/>
      <w:pPr>
        <w:ind w:left="3229" w:hanging="360"/>
      </w:pPr>
      <w:rPr>
        <w:rFonts w:hint="default"/>
        <w:lang w:val="en-GB" w:eastAsia="en-GB" w:bidi="en-GB"/>
      </w:rPr>
    </w:lvl>
    <w:lvl w:ilvl="3" w:tplc="E604BC94">
      <w:numFmt w:val="bullet"/>
      <w:lvlText w:val="•"/>
      <w:lvlJc w:val="left"/>
      <w:pPr>
        <w:ind w:left="4183" w:hanging="360"/>
      </w:pPr>
      <w:rPr>
        <w:rFonts w:hint="default"/>
        <w:lang w:val="en-GB" w:eastAsia="en-GB" w:bidi="en-GB"/>
      </w:rPr>
    </w:lvl>
    <w:lvl w:ilvl="4" w:tplc="2F3A4DF8">
      <w:numFmt w:val="bullet"/>
      <w:lvlText w:val="•"/>
      <w:lvlJc w:val="left"/>
      <w:pPr>
        <w:ind w:left="5138" w:hanging="360"/>
      </w:pPr>
      <w:rPr>
        <w:rFonts w:hint="default"/>
        <w:lang w:val="en-GB" w:eastAsia="en-GB" w:bidi="en-GB"/>
      </w:rPr>
    </w:lvl>
    <w:lvl w:ilvl="5" w:tplc="A9E8A426">
      <w:numFmt w:val="bullet"/>
      <w:lvlText w:val="•"/>
      <w:lvlJc w:val="left"/>
      <w:pPr>
        <w:ind w:left="6093" w:hanging="360"/>
      </w:pPr>
      <w:rPr>
        <w:rFonts w:hint="default"/>
        <w:lang w:val="en-GB" w:eastAsia="en-GB" w:bidi="en-GB"/>
      </w:rPr>
    </w:lvl>
    <w:lvl w:ilvl="6" w:tplc="CD166A64">
      <w:numFmt w:val="bullet"/>
      <w:lvlText w:val="•"/>
      <w:lvlJc w:val="left"/>
      <w:pPr>
        <w:ind w:left="7047" w:hanging="360"/>
      </w:pPr>
      <w:rPr>
        <w:rFonts w:hint="default"/>
        <w:lang w:val="en-GB" w:eastAsia="en-GB" w:bidi="en-GB"/>
      </w:rPr>
    </w:lvl>
    <w:lvl w:ilvl="7" w:tplc="17881746">
      <w:numFmt w:val="bullet"/>
      <w:lvlText w:val="•"/>
      <w:lvlJc w:val="left"/>
      <w:pPr>
        <w:ind w:left="8002" w:hanging="360"/>
      </w:pPr>
      <w:rPr>
        <w:rFonts w:hint="default"/>
        <w:lang w:val="en-GB" w:eastAsia="en-GB" w:bidi="en-GB"/>
      </w:rPr>
    </w:lvl>
    <w:lvl w:ilvl="8" w:tplc="246829AA">
      <w:numFmt w:val="bullet"/>
      <w:lvlText w:val="•"/>
      <w:lvlJc w:val="left"/>
      <w:pPr>
        <w:ind w:left="8957" w:hanging="360"/>
      </w:pPr>
      <w:rPr>
        <w:rFonts w:hint="default"/>
        <w:lang w:val="en-GB" w:eastAsia="en-GB" w:bidi="en-GB"/>
      </w:rPr>
    </w:lvl>
  </w:abstractNum>
  <w:abstractNum w:abstractNumId="159" w15:restartNumberingAfterBreak="0">
    <w:nsid w:val="34585BFF"/>
    <w:multiLevelType w:val="multilevel"/>
    <w:tmpl w:val="275A1DC2"/>
    <w:lvl w:ilvl="0">
      <w:start w:val="6"/>
      <w:numFmt w:val="decimal"/>
      <w:lvlText w:val="%1"/>
      <w:lvlJc w:val="left"/>
      <w:pPr>
        <w:ind w:left="1571" w:hanging="720"/>
      </w:pPr>
      <w:rPr>
        <w:rFonts w:hint="default"/>
        <w:lang w:val="en-GB" w:eastAsia="en-GB" w:bidi="en-GB"/>
      </w:rPr>
    </w:lvl>
    <w:lvl w:ilvl="1">
      <w:numFmt w:val="decimal"/>
      <w:lvlText w:val="%1.%2"/>
      <w:lvlJc w:val="left"/>
      <w:pPr>
        <w:ind w:left="1571" w:hanging="720"/>
      </w:pPr>
      <w:rPr>
        <w:rFonts w:hint="default"/>
        <w:b/>
        <w:bCs/>
        <w:spacing w:val="-1"/>
        <w:w w:val="100"/>
        <w:lang w:val="en-GB" w:eastAsia="en-GB" w:bidi="en-GB"/>
      </w:rPr>
    </w:lvl>
    <w:lvl w:ilvl="2">
      <w:numFmt w:val="bullet"/>
      <w:lvlText w:val="•"/>
      <w:lvlJc w:val="left"/>
      <w:pPr>
        <w:ind w:left="3593" w:hanging="720"/>
      </w:pPr>
      <w:rPr>
        <w:rFonts w:hint="default"/>
        <w:lang w:val="en-GB" w:eastAsia="en-GB" w:bidi="en-GB"/>
      </w:rPr>
    </w:lvl>
    <w:lvl w:ilvl="3">
      <w:numFmt w:val="bullet"/>
      <w:lvlText w:val="•"/>
      <w:lvlJc w:val="left"/>
      <w:pPr>
        <w:ind w:left="4599" w:hanging="720"/>
      </w:pPr>
      <w:rPr>
        <w:rFonts w:hint="default"/>
        <w:lang w:val="en-GB" w:eastAsia="en-GB" w:bidi="en-GB"/>
      </w:rPr>
    </w:lvl>
    <w:lvl w:ilvl="4">
      <w:numFmt w:val="bullet"/>
      <w:lvlText w:val="•"/>
      <w:lvlJc w:val="left"/>
      <w:pPr>
        <w:ind w:left="5606" w:hanging="720"/>
      </w:pPr>
      <w:rPr>
        <w:rFonts w:hint="default"/>
        <w:lang w:val="en-GB" w:eastAsia="en-GB" w:bidi="en-GB"/>
      </w:rPr>
    </w:lvl>
    <w:lvl w:ilvl="5">
      <w:numFmt w:val="bullet"/>
      <w:lvlText w:val="•"/>
      <w:lvlJc w:val="left"/>
      <w:pPr>
        <w:ind w:left="6613" w:hanging="720"/>
      </w:pPr>
      <w:rPr>
        <w:rFonts w:hint="default"/>
        <w:lang w:val="en-GB" w:eastAsia="en-GB" w:bidi="en-GB"/>
      </w:rPr>
    </w:lvl>
    <w:lvl w:ilvl="6">
      <w:numFmt w:val="bullet"/>
      <w:lvlText w:val="•"/>
      <w:lvlJc w:val="left"/>
      <w:pPr>
        <w:ind w:left="7619" w:hanging="720"/>
      </w:pPr>
      <w:rPr>
        <w:rFonts w:hint="default"/>
        <w:lang w:val="en-GB" w:eastAsia="en-GB" w:bidi="en-GB"/>
      </w:rPr>
    </w:lvl>
    <w:lvl w:ilvl="7">
      <w:numFmt w:val="bullet"/>
      <w:lvlText w:val="•"/>
      <w:lvlJc w:val="left"/>
      <w:pPr>
        <w:ind w:left="8626" w:hanging="720"/>
      </w:pPr>
      <w:rPr>
        <w:rFonts w:hint="default"/>
        <w:lang w:val="en-GB" w:eastAsia="en-GB" w:bidi="en-GB"/>
      </w:rPr>
    </w:lvl>
    <w:lvl w:ilvl="8">
      <w:numFmt w:val="bullet"/>
      <w:lvlText w:val="•"/>
      <w:lvlJc w:val="left"/>
      <w:pPr>
        <w:ind w:left="9633" w:hanging="720"/>
      </w:pPr>
      <w:rPr>
        <w:rFonts w:hint="default"/>
        <w:lang w:val="en-GB" w:eastAsia="en-GB" w:bidi="en-GB"/>
      </w:rPr>
    </w:lvl>
  </w:abstractNum>
  <w:abstractNum w:abstractNumId="160" w15:restartNumberingAfterBreak="0">
    <w:nsid w:val="34CF1680"/>
    <w:multiLevelType w:val="hybridMultilevel"/>
    <w:tmpl w:val="C40A6250"/>
    <w:lvl w:ilvl="0" w:tplc="27C62508">
      <w:numFmt w:val="bullet"/>
      <w:lvlText w:val=""/>
      <w:lvlJc w:val="left"/>
      <w:pPr>
        <w:ind w:left="316" w:hanging="205"/>
      </w:pPr>
      <w:rPr>
        <w:rFonts w:ascii="Wingdings" w:eastAsia="Wingdings" w:hAnsi="Wingdings" w:cs="Wingdings" w:hint="default"/>
        <w:w w:val="99"/>
        <w:sz w:val="24"/>
        <w:szCs w:val="24"/>
        <w:lang w:val="en-GB" w:eastAsia="en-GB" w:bidi="en-GB"/>
      </w:rPr>
    </w:lvl>
    <w:lvl w:ilvl="1" w:tplc="F52E7B3E">
      <w:numFmt w:val="bullet"/>
      <w:lvlText w:val="•"/>
      <w:lvlJc w:val="left"/>
      <w:pPr>
        <w:ind w:left="434" w:hanging="205"/>
      </w:pPr>
      <w:rPr>
        <w:rFonts w:hint="default"/>
        <w:lang w:val="en-GB" w:eastAsia="en-GB" w:bidi="en-GB"/>
      </w:rPr>
    </w:lvl>
    <w:lvl w:ilvl="2" w:tplc="5C12945A">
      <w:numFmt w:val="bullet"/>
      <w:lvlText w:val="•"/>
      <w:lvlJc w:val="left"/>
      <w:pPr>
        <w:ind w:left="548" w:hanging="205"/>
      </w:pPr>
      <w:rPr>
        <w:rFonts w:hint="default"/>
        <w:lang w:val="en-GB" w:eastAsia="en-GB" w:bidi="en-GB"/>
      </w:rPr>
    </w:lvl>
    <w:lvl w:ilvl="3" w:tplc="AFBC529E">
      <w:numFmt w:val="bullet"/>
      <w:lvlText w:val="•"/>
      <w:lvlJc w:val="left"/>
      <w:pPr>
        <w:ind w:left="662" w:hanging="205"/>
      </w:pPr>
      <w:rPr>
        <w:rFonts w:hint="default"/>
        <w:lang w:val="en-GB" w:eastAsia="en-GB" w:bidi="en-GB"/>
      </w:rPr>
    </w:lvl>
    <w:lvl w:ilvl="4" w:tplc="F74A7B30">
      <w:numFmt w:val="bullet"/>
      <w:lvlText w:val="•"/>
      <w:lvlJc w:val="left"/>
      <w:pPr>
        <w:ind w:left="777" w:hanging="205"/>
      </w:pPr>
      <w:rPr>
        <w:rFonts w:hint="default"/>
        <w:lang w:val="en-GB" w:eastAsia="en-GB" w:bidi="en-GB"/>
      </w:rPr>
    </w:lvl>
    <w:lvl w:ilvl="5" w:tplc="76169E58">
      <w:numFmt w:val="bullet"/>
      <w:lvlText w:val="•"/>
      <w:lvlJc w:val="left"/>
      <w:pPr>
        <w:ind w:left="891" w:hanging="205"/>
      </w:pPr>
      <w:rPr>
        <w:rFonts w:hint="default"/>
        <w:lang w:val="en-GB" w:eastAsia="en-GB" w:bidi="en-GB"/>
      </w:rPr>
    </w:lvl>
    <w:lvl w:ilvl="6" w:tplc="2F04F822">
      <w:numFmt w:val="bullet"/>
      <w:lvlText w:val="•"/>
      <w:lvlJc w:val="left"/>
      <w:pPr>
        <w:ind w:left="1005" w:hanging="205"/>
      </w:pPr>
      <w:rPr>
        <w:rFonts w:hint="default"/>
        <w:lang w:val="en-GB" w:eastAsia="en-GB" w:bidi="en-GB"/>
      </w:rPr>
    </w:lvl>
    <w:lvl w:ilvl="7" w:tplc="BE6CA976">
      <w:numFmt w:val="bullet"/>
      <w:lvlText w:val="•"/>
      <w:lvlJc w:val="left"/>
      <w:pPr>
        <w:ind w:left="1120" w:hanging="205"/>
      </w:pPr>
      <w:rPr>
        <w:rFonts w:hint="default"/>
        <w:lang w:val="en-GB" w:eastAsia="en-GB" w:bidi="en-GB"/>
      </w:rPr>
    </w:lvl>
    <w:lvl w:ilvl="8" w:tplc="9752950A">
      <w:numFmt w:val="bullet"/>
      <w:lvlText w:val="•"/>
      <w:lvlJc w:val="left"/>
      <w:pPr>
        <w:ind w:left="1234" w:hanging="205"/>
      </w:pPr>
      <w:rPr>
        <w:rFonts w:hint="default"/>
        <w:lang w:val="en-GB" w:eastAsia="en-GB" w:bidi="en-GB"/>
      </w:rPr>
    </w:lvl>
  </w:abstractNum>
  <w:abstractNum w:abstractNumId="161" w15:restartNumberingAfterBreak="0">
    <w:nsid w:val="34D03F7F"/>
    <w:multiLevelType w:val="multilevel"/>
    <w:tmpl w:val="00000886"/>
    <w:lvl w:ilvl="0">
      <w:start w:val="1"/>
      <w:numFmt w:val="decimal"/>
      <w:lvlText w:val="%1."/>
      <w:lvlJc w:val="left"/>
      <w:pPr>
        <w:ind w:left="760" w:hanging="361"/>
      </w:pPr>
      <w:rPr>
        <w:rFonts w:ascii="Arial" w:hAnsi="Arial" w:cs="Arial"/>
        <w:b w:val="0"/>
        <w:bCs w:val="0"/>
        <w:spacing w:val="-1"/>
        <w:w w:val="99"/>
        <w:sz w:val="20"/>
        <w:szCs w:val="20"/>
      </w:rPr>
    </w:lvl>
    <w:lvl w:ilvl="1">
      <w:numFmt w:val="bullet"/>
      <w:lvlText w:val="•"/>
      <w:lvlJc w:val="left"/>
      <w:pPr>
        <w:ind w:left="1740" w:hanging="361"/>
      </w:pPr>
    </w:lvl>
    <w:lvl w:ilvl="2">
      <w:numFmt w:val="bullet"/>
      <w:lvlText w:val="•"/>
      <w:lvlJc w:val="left"/>
      <w:pPr>
        <w:ind w:left="2721" w:hanging="361"/>
      </w:pPr>
    </w:lvl>
    <w:lvl w:ilvl="3">
      <w:numFmt w:val="bullet"/>
      <w:lvlText w:val="•"/>
      <w:lvlJc w:val="left"/>
      <w:pPr>
        <w:ind w:left="3701" w:hanging="361"/>
      </w:pPr>
    </w:lvl>
    <w:lvl w:ilvl="4">
      <w:numFmt w:val="bullet"/>
      <w:lvlText w:val="•"/>
      <w:lvlJc w:val="left"/>
      <w:pPr>
        <w:ind w:left="4682" w:hanging="361"/>
      </w:pPr>
    </w:lvl>
    <w:lvl w:ilvl="5">
      <w:numFmt w:val="bullet"/>
      <w:lvlText w:val="•"/>
      <w:lvlJc w:val="left"/>
      <w:pPr>
        <w:ind w:left="5663" w:hanging="361"/>
      </w:pPr>
    </w:lvl>
    <w:lvl w:ilvl="6">
      <w:numFmt w:val="bullet"/>
      <w:lvlText w:val="•"/>
      <w:lvlJc w:val="left"/>
      <w:pPr>
        <w:ind w:left="6643" w:hanging="361"/>
      </w:pPr>
    </w:lvl>
    <w:lvl w:ilvl="7">
      <w:numFmt w:val="bullet"/>
      <w:lvlText w:val="•"/>
      <w:lvlJc w:val="left"/>
      <w:pPr>
        <w:ind w:left="7624" w:hanging="361"/>
      </w:pPr>
    </w:lvl>
    <w:lvl w:ilvl="8">
      <w:numFmt w:val="bullet"/>
      <w:lvlText w:val="•"/>
      <w:lvlJc w:val="left"/>
      <w:pPr>
        <w:ind w:left="8605" w:hanging="361"/>
      </w:pPr>
    </w:lvl>
  </w:abstractNum>
  <w:abstractNum w:abstractNumId="162" w15:restartNumberingAfterBreak="0">
    <w:nsid w:val="35583BDC"/>
    <w:multiLevelType w:val="hybridMultilevel"/>
    <w:tmpl w:val="50367B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3" w15:restartNumberingAfterBreak="0">
    <w:nsid w:val="35B1164F"/>
    <w:multiLevelType w:val="hybridMultilevel"/>
    <w:tmpl w:val="050E41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4" w15:restartNumberingAfterBreak="0">
    <w:nsid w:val="35D61368"/>
    <w:multiLevelType w:val="multilevel"/>
    <w:tmpl w:val="00000886"/>
    <w:lvl w:ilvl="0">
      <w:start w:val="1"/>
      <w:numFmt w:val="decimal"/>
      <w:lvlText w:val="%1."/>
      <w:lvlJc w:val="left"/>
      <w:pPr>
        <w:ind w:left="760" w:hanging="361"/>
      </w:pPr>
      <w:rPr>
        <w:rFonts w:ascii="Arial" w:hAnsi="Arial" w:cs="Arial"/>
        <w:b w:val="0"/>
        <w:bCs w:val="0"/>
        <w:spacing w:val="-1"/>
        <w:w w:val="99"/>
        <w:sz w:val="20"/>
        <w:szCs w:val="20"/>
      </w:rPr>
    </w:lvl>
    <w:lvl w:ilvl="1">
      <w:numFmt w:val="bullet"/>
      <w:lvlText w:val="•"/>
      <w:lvlJc w:val="left"/>
      <w:pPr>
        <w:ind w:left="1740" w:hanging="361"/>
      </w:pPr>
    </w:lvl>
    <w:lvl w:ilvl="2">
      <w:numFmt w:val="bullet"/>
      <w:lvlText w:val="•"/>
      <w:lvlJc w:val="left"/>
      <w:pPr>
        <w:ind w:left="2721" w:hanging="361"/>
      </w:pPr>
    </w:lvl>
    <w:lvl w:ilvl="3">
      <w:numFmt w:val="bullet"/>
      <w:lvlText w:val="•"/>
      <w:lvlJc w:val="left"/>
      <w:pPr>
        <w:ind w:left="3701" w:hanging="361"/>
      </w:pPr>
    </w:lvl>
    <w:lvl w:ilvl="4">
      <w:numFmt w:val="bullet"/>
      <w:lvlText w:val="•"/>
      <w:lvlJc w:val="left"/>
      <w:pPr>
        <w:ind w:left="4682" w:hanging="361"/>
      </w:pPr>
    </w:lvl>
    <w:lvl w:ilvl="5">
      <w:numFmt w:val="bullet"/>
      <w:lvlText w:val="•"/>
      <w:lvlJc w:val="left"/>
      <w:pPr>
        <w:ind w:left="5663" w:hanging="361"/>
      </w:pPr>
    </w:lvl>
    <w:lvl w:ilvl="6">
      <w:numFmt w:val="bullet"/>
      <w:lvlText w:val="•"/>
      <w:lvlJc w:val="left"/>
      <w:pPr>
        <w:ind w:left="6643" w:hanging="361"/>
      </w:pPr>
    </w:lvl>
    <w:lvl w:ilvl="7">
      <w:numFmt w:val="bullet"/>
      <w:lvlText w:val="•"/>
      <w:lvlJc w:val="left"/>
      <w:pPr>
        <w:ind w:left="7624" w:hanging="361"/>
      </w:pPr>
    </w:lvl>
    <w:lvl w:ilvl="8">
      <w:numFmt w:val="bullet"/>
      <w:lvlText w:val="•"/>
      <w:lvlJc w:val="left"/>
      <w:pPr>
        <w:ind w:left="8605" w:hanging="361"/>
      </w:pPr>
    </w:lvl>
  </w:abstractNum>
  <w:abstractNum w:abstractNumId="165" w15:restartNumberingAfterBreak="0">
    <w:nsid w:val="365B70DF"/>
    <w:multiLevelType w:val="hybridMultilevel"/>
    <w:tmpl w:val="C58E866E"/>
    <w:lvl w:ilvl="0" w:tplc="BC327044">
      <w:numFmt w:val="bullet"/>
      <w:lvlText w:val=""/>
      <w:lvlJc w:val="left"/>
      <w:pPr>
        <w:ind w:left="351" w:hanging="245"/>
      </w:pPr>
      <w:rPr>
        <w:rFonts w:ascii="Symbol" w:eastAsia="Symbol" w:hAnsi="Symbol" w:cs="Symbol" w:hint="default"/>
        <w:w w:val="99"/>
        <w:sz w:val="20"/>
        <w:szCs w:val="20"/>
        <w:lang w:val="en-GB" w:eastAsia="en-GB" w:bidi="en-GB"/>
      </w:rPr>
    </w:lvl>
    <w:lvl w:ilvl="1" w:tplc="7AF68B20">
      <w:numFmt w:val="bullet"/>
      <w:lvlText w:val="•"/>
      <w:lvlJc w:val="left"/>
      <w:pPr>
        <w:ind w:left="487" w:hanging="245"/>
      </w:pPr>
      <w:rPr>
        <w:rFonts w:hint="default"/>
        <w:lang w:val="en-GB" w:eastAsia="en-GB" w:bidi="en-GB"/>
      </w:rPr>
    </w:lvl>
    <w:lvl w:ilvl="2" w:tplc="D778A228">
      <w:numFmt w:val="bullet"/>
      <w:lvlText w:val="•"/>
      <w:lvlJc w:val="left"/>
      <w:pPr>
        <w:ind w:left="615" w:hanging="245"/>
      </w:pPr>
      <w:rPr>
        <w:rFonts w:hint="default"/>
        <w:lang w:val="en-GB" w:eastAsia="en-GB" w:bidi="en-GB"/>
      </w:rPr>
    </w:lvl>
    <w:lvl w:ilvl="3" w:tplc="7560715C">
      <w:numFmt w:val="bullet"/>
      <w:lvlText w:val="•"/>
      <w:lvlJc w:val="left"/>
      <w:pPr>
        <w:ind w:left="742" w:hanging="245"/>
      </w:pPr>
      <w:rPr>
        <w:rFonts w:hint="default"/>
        <w:lang w:val="en-GB" w:eastAsia="en-GB" w:bidi="en-GB"/>
      </w:rPr>
    </w:lvl>
    <w:lvl w:ilvl="4" w:tplc="5F943C2A">
      <w:numFmt w:val="bullet"/>
      <w:lvlText w:val="•"/>
      <w:lvlJc w:val="left"/>
      <w:pPr>
        <w:ind w:left="870" w:hanging="245"/>
      </w:pPr>
      <w:rPr>
        <w:rFonts w:hint="default"/>
        <w:lang w:val="en-GB" w:eastAsia="en-GB" w:bidi="en-GB"/>
      </w:rPr>
    </w:lvl>
    <w:lvl w:ilvl="5" w:tplc="6B1C8C72">
      <w:numFmt w:val="bullet"/>
      <w:lvlText w:val="•"/>
      <w:lvlJc w:val="left"/>
      <w:pPr>
        <w:ind w:left="997" w:hanging="245"/>
      </w:pPr>
      <w:rPr>
        <w:rFonts w:hint="default"/>
        <w:lang w:val="en-GB" w:eastAsia="en-GB" w:bidi="en-GB"/>
      </w:rPr>
    </w:lvl>
    <w:lvl w:ilvl="6" w:tplc="71AA11CE">
      <w:numFmt w:val="bullet"/>
      <w:lvlText w:val="•"/>
      <w:lvlJc w:val="left"/>
      <w:pPr>
        <w:ind w:left="1125" w:hanging="245"/>
      </w:pPr>
      <w:rPr>
        <w:rFonts w:hint="default"/>
        <w:lang w:val="en-GB" w:eastAsia="en-GB" w:bidi="en-GB"/>
      </w:rPr>
    </w:lvl>
    <w:lvl w:ilvl="7" w:tplc="6AA0F18C">
      <w:numFmt w:val="bullet"/>
      <w:lvlText w:val="•"/>
      <w:lvlJc w:val="left"/>
      <w:pPr>
        <w:ind w:left="1252" w:hanging="245"/>
      </w:pPr>
      <w:rPr>
        <w:rFonts w:hint="default"/>
        <w:lang w:val="en-GB" w:eastAsia="en-GB" w:bidi="en-GB"/>
      </w:rPr>
    </w:lvl>
    <w:lvl w:ilvl="8" w:tplc="1A62A1DC">
      <w:numFmt w:val="bullet"/>
      <w:lvlText w:val="•"/>
      <w:lvlJc w:val="left"/>
      <w:pPr>
        <w:ind w:left="1380" w:hanging="245"/>
      </w:pPr>
      <w:rPr>
        <w:rFonts w:hint="default"/>
        <w:lang w:val="en-GB" w:eastAsia="en-GB" w:bidi="en-GB"/>
      </w:rPr>
    </w:lvl>
  </w:abstractNum>
  <w:abstractNum w:abstractNumId="166" w15:restartNumberingAfterBreak="0">
    <w:nsid w:val="36644FFF"/>
    <w:multiLevelType w:val="hybridMultilevel"/>
    <w:tmpl w:val="F80229C2"/>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7" w15:restartNumberingAfterBreak="0">
    <w:nsid w:val="3672619E"/>
    <w:multiLevelType w:val="hybridMultilevel"/>
    <w:tmpl w:val="7B6E8970"/>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Arial"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Arial"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Arial"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68" w15:restartNumberingAfterBreak="0">
    <w:nsid w:val="36A87693"/>
    <w:multiLevelType w:val="hybridMultilevel"/>
    <w:tmpl w:val="713A4EFE"/>
    <w:lvl w:ilvl="0" w:tplc="DA84A49C">
      <w:numFmt w:val="bullet"/>
      <w:lvlText w:val=""/>
      <w:lvlJc w:val="left"/>
      <w:pPr>
        <w:ind w:left="350" w:hanging="205"/>
      </w:pPr>
      <w:rPr>
        <w:rFonts w:ascii="Wingdings" w:eastAsia="Wingdings" w:hAnsi="Wingdings" w:cs="Wingdings" w:hint="default"/>
        <w:w w:val="99"/>
        <w:sz w:val="24"/>
        <w:szCs w:val="24"/>
        <w:lang w:val="en-GB" w:eastAsia="en-GB" w:bidi="en-GB"/>
      </w:rPr>
    </w:lvl>
    <w:lvl w:ilvl="1" w:tplc="7B40E9F2">
      <w:numFmt w:val="bullet"/>
      <w:lvlText w:val="•"/>
      <w:lvlJc w:val="left"/>
      <w:pPr>
        <w:ind w:left="452" w:hanging="205"/>
      </w:pPr>
      <w:rPr>
        <w:rFonts w:hint="default"/>
        <w:lang w:val="en-GB" w:eastAsia="en-GB" w:bidi="en-GB"/>
      </w:rPr>
    </w:lvl>
    <w:lvl w:ilvl="2" w:tplc="6592F91C">
      <w:numFmt w:val="bullet"/>
      <w:lvlText w:val="•"/>
      <w:lvlJc w:val="left"/>
      <w:pPr>
        <w:ind w:left="564" w:hanging="205"/>
      </w:pPr>
      <w:rPr>
        <w:rFonts w:hint="default"/>
        <w:lang w:val="en-GB" w:eastAsia="en-GB" w:bidi="en-GB"/>
      </w:rPr>
    </w:lvl>
    <w:lvl w:ilvl="3" w:tplc="2DA8F6E2">
      <w:numFmt w:val="bullet"/>
      <w:lvlText w:val="•"/>
      <w:lvlJc w:val="left"/>
      <w:pPr>
        <w:ind w:left="676" w:hanging="205"/>
      </w:pPr>
      <w:rPr>
        <w:rFonts w:hint="default"/>
        <w:lang w:val="en-GB" w:eastAsia="en-GB" w:bidi="en-GB"/>
      </w:rPr>
    </w:lvl>
    <w:lvl w:ilvl="4" w:tplc="F0DA736A">
      <w:numFmt w:val="bullet"/>
      <w:lvlText w:val="•"/>
      <w:lvlJc w:val="left"/>
      <w:pPr>
        <w:ind w:left="789" w:hanging="205"/>
      </w:pPr>
      <w:rPr>
        <w:rFonts w:hint="default"/>
        <w:lang w:val="en-GB" w:eastAsia="en-GB" w:bidi="en-GB"/>
      </w:rPr>
    </w:lvl>
    <w:lvl w:ilvl="5" w:tplc="2646BAEE">
      <w:numFmt w:val="bullet"/>
      <w:lvlText w:val="•"/>
      <w:lvlJc w:val="left"/>
      <w:pPr>
        <w:ind w:left="901" w:hanging="205"/>
      </w:pPr>
      <w:rPr>
        <w:rFonts w:hint="default"/>
        <w:lang w:val="en-GB" w:eastAsia="en-GB" w:bidi="en-GB"/>
      </w:rPr>
    </w:lvl>
    <w:lvl w:ilvl="6" w:tplc="F482C2CC">
      <w:numFmt w:val="bullet"/>
      <w:lvlText w:val="•"/>
      <w:lvlJc w:val="left"/>
      <w:pPr>
        <w:ind w:left="1013" w:hanging="205"/>
      </w:pPr>
      <w:rPr>
        <w:rFonts w:hint="default"/>
        <w:lang w:val="en-GB" w:eastAsia="en-GB" w:bidi="en-GB"/>
      </w:rPr>
    </w:lvl>
    <w:lvl w:ilvl="7" w:tplc="AF280BF6">
      <w:numFmt w:val="bullet"/>
      <w:lvlText w:val="•"/>
      <w:lvlJc w:val="left"/>
      <w:pPr>
        <w:ind w:left="1126" w:hanging="205"/>
      </w:pPr>
      <w:rPr>
        <w:rFonts w:hint="default"/>
        <w:lang w:val="en-GB" w:eastAsia="en-GB" w:bidi="en-GB"/>
      </w:rPr>
    </w:lvl>
    <w:lvl w:ilvl="8" w:tplc="3E469562">
      <w:numFmt w:val="bullet"/>
      <w:lvlText w:val="•"/>
      <w:lvlJc w:val="left"/>
      <w:pPr>
        <w:ind w:left="1238" w:hanging="205"/>
      </w:pPr>
      <w:rPr>
        <w:rFonts w:hint="default"/>
        <w:lang w:val="en-GB" w:eastAsia="en-GB" w:bidi="en-GB"/>
      </w:rPr>
    </w:lvl>
  </w:abstractNum>
  <w:abstractNum w:abstractNumId="169" w15:restartNumberingAfterBreak="0">
    <w:nsid w:val="36C54FB6"/>
    <w:multiLevelType w:val="hybridMultilevel"/>
    <w:tmpl w:val="9E10328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0" w15:restartNumberingAfterBreak="0">
    <w:nsid w:val="378229EE"/>
    <w:multiLevelType w:val="hybridMultilevel"/>
    <w:tmpl w:val="9C783D86"/>
    <w:lvl w:ilvl="0" w:tplc="1C682492">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1" w15:restartNumberingAfterBreak="0">
    <w:nsid w:val="37AD34DF"/>
    <w:multiLevelType w:val="hybridMultilevel"/>
    <w:tmpl w:val="1206BE3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2" w15:restartNumberingAfterBreak="0">
    <w:nsid w:val="37B969DE"/>
    <w:multiLevelType w:val="hybridMultilevel"/>
    <w:tmpl w:val="9432EC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3" w15:restartNumberingAfterBreak="0">
    <w:nsid w:val="37F02814"/>
    <w:multiLevelType w:val="hybridMultilevel"/>
    <w:tmpl w:val="812A93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4" w15:restartNumberingAfterBreak="0">
    <w:nsid w:val="380E2BFD"/>
    <w:multiLevelType w:val="multilevel"/>
    <w:tmpl w:val="6358A842"/>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5" w15:restartNumberingAfterBreak="0">
    <w:nsid w:val="38A01273"/>
    <w:multiLevelType w:val="hybridMultilevel"/>
    <w:tmpl w:val="11BCD1AE"/>
    <w:lvl w:ilvl="0" w:tplc="0809001B">
      <w:start w:val="1"/>
      <w:numFmt w:val="lowerRoman"/>
      <w:lvlText w:val="%1."/>
      <w:lvlJc w:val="right"/>
      <w:pPr>
        <w:ind w:left="1506" w:hanging="360"/>
      </w:pPr>
      <w:rPr>
        <w:rFonts w:hint="default"/>
      </w:rPr>
    </w:lvl>
    <w:lvl w:ilvl="1" w:tplc="08090003" w:tentative="1">
      <w:start w:val="1"/>
      <w:numFmt w:val="bullet"/>
      <w:lvlText w:val="o"/>
      <w:lvlJc w:val="left"/>
      <w:pPr>
        <w:ind w:left="2226" w:hanging="360"/>
      </w:pPr>
      <w:rPr>
        <w:rFonts w:ascii="Courier New" w:hAnsi="Courier New" w:cs="Courier New" w:hint="default"/>
      </w:rPr>
    </w:lvl>
    <w:lvl w:ilvl="2" w:tplc="08090005" w:tentative="1">
      <w:start w:val="1"/>
      <w:numFmt w:val="bullet"/>
      <w:lvlText w:val=""/>
      <w:lvlJc w:val="left"/>
      <w:pPr>
        <w:ind w:left="2946" w:hanging="360"/>
      </w:pPr>
      <w:rPr>
        <w:rFonts w:ascii="Wingdings" w:hAnsi="Wingdings" w:hint="default"/>
      </w:rPr>
    </w:lvl>
    <w:lvl w:ilvl="3" w:tplc="08090001" w:tentative="1">
      <w:start w:val="1"/>
      <w:numFmt w:val="bullet"/>
      <w:lvlText w:val=""/>
      <w:lvlJc w:val="left"/>
      <w:pPr>
        <w:ind w:left="3666" w:hanging="360"/>
      </w:pPr>
      <w:rPr>
        <w:rFonts w:ascii="Symbol" w:hAnsi="Symbol" w:hint="default"/>
      </w:rPr>
    </w:lvl>
    <w:lvl w:ilvl="4" w:tplc="08090003" w:tentative="1">
      <w:start w:val="1"/>
      <w:numFmt w:val="bullet"/>
      <w:lvlText w:val="o"/>
      <w:lvlJc w:val="left"/>
      <w:pPr>
        <w:ind w:left="4386" w:hanging="360"/>
      </w:pPr>
      <w:rPr>
        <w:rFonts w:ascii="Courier New" w:hAnsi="Courier New" w:cs="Courier New" w:hint="default"/>
      </w:rPr>
    </w:lvl>
    <w:lvl w:ilvl="5" w:tplc="08090005" w:tentative="1">
      <w:start w:val="1"/>
      <w:numFmt w:val="bullet"/>
      <w:lvlText w:val=""/>
      <w:lvlJc w:val="left"/>
      <w:pPr>
        <w:ind w:left="5106" w:hanging="360"/>
      </w:pPr>
      <w:rPr>
        <w:rFonts w:ascii="Wingdings" w:hAnsi="Wingdings" w:hint="default"/>
      </w:rPr>
    </w:lvl>
    <w:lvl w:ilvl="6" w:tplc="08090001" w:tentative="1">
      <w:start w:val="1"/>
      <w:numFmt w:val="bullet"/>
      <w:lvlText w:val=""/>
      <w:lvlJc w:val="left"/>
      <w:pPr>
        <w:ind w:left="5826" w:hanging="360"/>
      </w:pPr>
      <w:rPr>
        <w:rFonts w:ascii="Symbol" w:hAnsi="Symbol" w:hint="default"/>
      </w:rPr>
    </w:lvl>
    <w:lvl w:ilvl="7" w:tplc="08090003" w:tentative="1">
      <w:start w:val="1"/>
      <w:numFmt w:val="bullet"/>
      <w:lvlText w:val="o"/>
      <w:lvlJc w:val="left"/>
      <w:pPr>
        <w:ind w:left="6546" w:hanging="360"/>
      </w:pPr>
      <w:rPr>
        <w:rFonts w:ascii="Courier New" w:hAnsi="Courier New" w:cs="Courier New" w:hint="default"/>
      </w:rPr>
    </w:lvl>
    <w:lvl w:ilvl="8" w:tplc="08090005" w:tentative="1">
      <w:start w:val="1"/>
      <w:numFmt w:val="bullet"/>
      <w:lvlText w:val=""/>
      <w:lvlJc w:val="left"/>
      <w:pPr>
        <w:ind w:left="7266" w:hanging="360"/>
      </w:pPr>
      <w:rPr>
        <w:rFonts w:ascii="Wingdings" w:hAnsi="Wingdings" w:hint="default"/>
      </w:rPr>
    </w:lvl>
  </w:abstractNum>
  <w:abstractNum w:abstractNumId="176" w15:restartNumberingAfterBreak="0">
    <w:nsid w:val="38B2464C"/>
    <w:multiLevelType w:val="hybridMultilevel"/>
    <w:tmpl w:val="2F88BF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7" w15:restartNumberingAfterBreak="0">
    <w:nsid w:val="393D0571"/>
    <w:multiLevelType w:val="hybridMultilevel"/>
    <w:tmpl w:val="FA6EE116"/>
    <w:lvl w:ilvl="0" w:tplc="B4522140">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EACE705A">
      <w:numFmt w:val="bullet"/>
      <w:lvlText w:val="•"/>
      <w:lvlJc w:val="left"/>
      <w:pPr>
        <w:ind w:left="1117" w:hanging="360"/>
      </w:pPr>
      <w:rPr>
        <w:rFonts w:hint="default"/>
        <w:lang w:val="en-GB" w:eastAsia="en-GB" w:bidi="en-GB"/>
      </w:rPr>
    </w:lvl>
    <w:lvl w:ilvl="2" w:tplc="97DEC15E">
      <w:numFmt w:val="bullet"/>
      <w:lvlText w:val="•"/>
      <w:lvlJc w:val="left"/>
      <w:pPr>
        <w:ind w:left="1414" w:hanging="360"/>
      </w:pPr>
      <w:rPr>
        <w:rFonts w:hint="default"/>
        <w:lang w:val="en-GB" w:eastAsia="en-GB" w:bidi="en-GB"/>
      </w:rPr>
    </w:lvl>
    <w:lvl w:ilvl="3" w:tplc="B66609DA">
      <w:numFmt w:val="bullet"/>
      <w:lvlText w:val="•"/>
      <w:lvlJc w:val="left"/>
      <w:pPr>
        <w:ind w:left="1711" w:hanging="360"/>
      </w:pPr>
      <w:rPr>
        <w:rFonts w:hint="default"/>
        <w:lang w:val="en-GB" w:eastAsia="en-GB" w:bidi="en-GB"/>
      </w:rPr>
    </w:lvl>
    <w:lvl w:ilvl="4" w:tplc="36B634BE">
      <w:numFmt w:val="bullet"/>
      <w:lvlText w:val="•"/>
      <w:lvlJc w:val="left"/>
      <w:pPr>
        <w:ind w:left="2008" w:hanging="360"/>
      </w:pPr>
      <w:rPr>
        <w:rFonts w:hint="default"/>
        <w:lang w:val="en-GB" w:eastAsia="en-GB" w:bidi="en-GB"/>
      </w:rPr>
    </w:lvl>
    <w:lvl w:ilvl="5" w:tplc="C8D2B842">
      <w:numFmt w:val="bullet"/>
      <w:lvlText w:val="•"/>
      <w:lvlJc w:val="left"/>
      <w:pPr>
        <w:ind w:left="2306" w:hanging="360"/>
      </w:pPr>
      <w:rPr>
        <w:rFonts w:hint="default"/>
        <w:lang w:val="en-GB" w:eastAsia="en-GB" w:bidi="en-GB"/>
      </w:rPr>
    </w:lvl>
    <w:lvl w:ilvl="6" w:tplc="5D201A3C">
      <w:numFmt w:val="bullet"/>
      <w:lvlText w:val="•"/>
      <w:lvlJc w:val="left"/>
      <w:pPr>
        <w:ind w:left="2603" w:hanging="360"/>
      </w:pPr>
      <w:rPr>
        <w:rFonts w:hint="default"/>
        <w:lang w:val="en-GB" w:eastAsia="en-GB" w:bidi="en-GB"/>
      </w:rPr>
    </w:lvl>
    <w:lvl w:ilvl="7" w:tplc="DE64261E">
      <w:numFmt w:val="bullet"/>
      <w:lvlText w:val="•"/>
      <w:lvlJc w:val="left"/>
      <w:pPr>
        <w:ind w:left="2900" w:hanging="360"/>
      </w:pPr>
      <w:rPr>
        <w:rFonts w:hint="default"/>
        <w:lang w:val="en-GB" w:eastAsia="en-GB" w:bidi="en-GB"/>
      </w:rPr>
    </w:lvl>
    <w:lvl w:ilvl="8" w:tplc="A4FCFB08">
      <w:numFmt w:val="bullet"/>
      <w:lvlText w:val="•"/>
      <w:lvlJc w:val="left"/>
      <w:pPr>
        <w:ind w:left="3197" w:hanging="360"/>
      </w:pPr>
      <w:rPr>
        <w:rFonts w:hint="default"/>
        <w:lang w:val="en-GB" w:eastAsia="en-GB" w:bidi="en-GB"/>
      </w:rPr>
    </w:lvl>
  </w:abstractNum>
  <w:abstractNum w:abstractNumId="178" w15:restartNumberingAfterBreak="0">
    <w:nsid w:val="39507172"/>
    <w:multiLevelType w:val="hybridMultilevel"/>
    <w:tmpl w:val="013CD2C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9" w15:restartNumberingAfterBreak="0">
    <w:nsid w:val="39843E8E"/>
    <w:multiLevelType w:val="hybridMultilevel"/>
    <w:tmpl w:val="09AEA13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0" w15:restartNumberingAfterBreak="0">
    <w:nsid w:val="39B93DDD"/>
    <w:multiLevelType w:val="hybridMultilevel"/>
    <w:tmpl w:val="FD122730"/>
    <w:lvl w:ilvl="0" w:tplc="E72AE416">
      <w:numFmt w:val="bullet"/>
      <w:lvlText w:val=""/>
      <w:lvlJc w:val="left"/>
      <w:pPr>
        <w:ind w:left="1212" w:hanging="361"/>
      </w:pPr>
      <w:rPr>
        <w:rFonts w:ascii="Symbol" w:eastAsia="Symbol" w:hAnsi="Symbol" w:cs="Symbol" w:hint="default"/>
        <w:w w:val="100"/>
        <w:sz w:val="22"/>
        <w:szCs w:val="22"/>
        <w:lang w:val="en-GB" w:eastAsia="en-GB" w:bidi="en-GB"/>
      </w:rPr>
    </w:lvl>
    <w:lvl w:ilvl="1" w:tplc="9E12877C">
      <w:numFmt w:val="bullet"/>
      <w:lvlText w:val="•"/>
      <w:lvlJc w:val="left"/>
      <w:pPr>
        <w:ind w:left="2262" w:hanging="361"/>
      </w:pPr>
      <w:rPr>
        <w:rFonts w:hint="default"/>
        <w:lang w:val="en-GB" w:eastAsia="en-GB" w:bidi="en-GB"/>
      </w:rPr>
    </w:lvl>
    <w:lvl w:ilvl="2" w:tplc="353CCBBA">
      <w:numFmt w:val="bullet"/>
      <w:lvlText w:val="•"/>
      <w:lvlJc w:val="left"/>
      <w:pPr>
        <w:ind w:left="3305" w:hanging="361"/>
      </w:pPr>
      <w:rPr>
        <w:rFonts w:hint="default"/>
        <w:lang w:val="en-GB" w:eastAsia="en-GB" w:bidi="en-GB"/>
      </w:rPr>
    </w:lvl>
    <w:lvl w:ilvl="3" w:tplc="3064CF80">
      <w:numFmt w:val="bullet"/>
      <w:lvlText w:val="•"/>
      <w:lvlJc w:val="left"/>
      <w:pPr>
        <w:ind w:left="4347" w:hanging="361"/>
      </w:pPr>
      <w:rPr>
        <w:rFonts w:hint="default"/>
        <w:lang w:val="en-GB" w:eastAsia="en-GB" w:bidi="en-GB"/>
      </w:rPr>
    </w:lvl>
    <w:lvl w:ilvl="4" w:tplc="20D6220C">
      <w:numFmt w:val="bullet"/>
      <w:lvlText w:val="•"/>
      <w:lvlJc w:val="left"/>
      <w:pPr>
        <w:ind w:left="5390" w:hanging="361"/>
      </w:pPr>
      <w:rPr>
        <w:rFonts w:hint="default"/>
        <w:lang w:val="en-GB" w:eastAsia="en-GB" w:bidi="en-GB"/>
      </w:rPr>
    </w:lvl>
    <w:lvl w:ilvl="5" w:tplc="8A16FDF2">
      <w:numFmt w:val="bullet"/>
      <w:lvlText w:val="•"/>
      <w:lvlJc w:val="left"/>
      <w:pPr>
        <w:ind w:left="6433" w:hanging="361"/>
      </w:pPr>
      <w:rPr>
        <w:rFonts w:hint="default"/>
        <w:lang w:val="en-GB" w:eastAsia="en-GB" w:bidi="en-GB"/>
      </w:rPr>
    </w:lvl>
    <w:lvl w:ilvl="6" w:tplc="E1E47148">
      <w:numFmt w:val="bullet"/>
      <w:lvlText w:val="•"/>
      <w:lvlJc w:val="left"/>
      <w:pPr>
        <w:ind w:left="7475" w:hanging="361"/>
      </w:pPr>
      <w:rPr>
        <w:rFonts w:hint="default"/>
        <w:lang w:val="en-GB" w:eastAsia="en-GB" w:bidi="en-GB"/>
      </w:rPr>
    </w:lvl>
    <w:lvl w:ilvl="7" w:tplc="6944F726">
      <w:numFmt w:val="bullet"/>
      <w:lvlText w:val="•"/>
      <w:lvlJc w:val="left"/>
      <w:pPr>
        <w:ind w:left="8518" w:hanging="361"/>
      </w:pPr>
      <w:rPr>
        <w:rFonts w:hint="default"/>
        <w:lang w:val="en-GB" w:eastAsia="en-GB" w:bidi="en-GB"/>
      </w:rPr>
    </w:lvl>
    <w:lvl w:ilvl="8" w:tplc="FB381BF4">
      <w:numFmt w:val="bullet"/>
      <w:lvlText w:val="•"/>
      <w:lvlJc w:val="left"/>
      <w:pPr>
        <w:ind w:left="9561" w:hanging="361"/>
      </w:pPr>
      <w:rPr>
        <w:rFonts w:hint="default"/>
        <w:lang w:val="en-GB" w:eastAsia="en-GB" w:bidi="en-GB"/>
      </w:rPr>
    </w:lvl>
  </w:abstractNum>
  <w:abstractNum w:abstractNumId="181" w15:restartNumberingAfterBreak="0">
    <w:nsid w:val="39CA3C31"/>
    <w:multiLevelType w:val="multilevel"/>
    <w:tmpl w:val="E3221C30"/>
    <w:lvl w:ilvl="0">
      <w:start w:val="10"/>
      <w:numFmt w:val="decimal"/>
      <w:lvlText w:val="%1"/>
      <w:lvlJc w:val="left"/>
      <w:pPr>
        <w:ind w:left="1572" w:hanging="721"/>
      </w:pPr>
      <w:rPr>
        <w:rFonts w:hint="default"/>
        <w:lang w:val="en-GB" w:eastAsia="en-GB" w:bidi="en-GB"/>
      </w:rPr>
    </w:lvl>
    <w:lvl w:ilvl="1">
      <w:numFmt w:val="decimal"/>
      <w:lvlText w:val="%1.%2"/>
      <w:lvlJc w:val="left"/>
      <w:pPr>
        <w:ind w:left="1572" w:hanging="721"/>
      </w:pPr>
      <w:rPr>
        <w:rFonts w:hint="default"/>
        <w:b/>
        <w:bCs/>
        <w:spacing w:val="-1"/>
        <w:w w:val="100"/>
        <w:lang w:val="en-GB" w:eastAsia="en-GB" w:bidi="en-GB"/>
      </w:rPr>
    </w:lvl>
    <w:lvl w:ilvl="2">
      <w:numFmt w:val="bullet"/>
      <w:lvlText w:val="•"/>
      <w:lvlJc w:val="left"/>
      <w:pPr>
        <w:ind w:left="3593" w:hanging="721"/>
      </w:pPr>
      <w:rPr>
        <w:rFonts w:hint="default"/>
        <w:lang w:val="en-GB" w:eastAsia="en-GB" w:bidi="en-GB"/>
      </w:rPr>
    </w:lvl>
    <w:lvl w:ilvl="3">
      <w:numFmt w:val="bullet"/>
      <w:lvlText w:val="•"/>
      <w:lvlJc w:val="left"/>
      <w:pPr>
        <w:ind w:left="4599" w:hanging="721"/>
      </w:pPr>
      <w:rPr>
        <w:rFonts w:hint="default"/>
        <w:lang w:val="en-GB" w:eastAsia="en-GB" w:bidi="en-GB"/>
      </w:rPr>
    </w:lvl>
    <w:lvl w:ilvl="4">
      <w:numFmt w:val="bullet"/>
      <w:lvlText w:val="•"/>
      <w:lvlJc w:val="left"/>
      <w:pPr>
        <w:ind w:left="5606" w:hanging="721"/>
      </w:pPr>
      <w:rPr>
        <w:rFonts w:hint="default"/>
        <w:lang w:val="en-GB" w:eastAsia="en-GB" w:bidi="en-GB"/>
      </w:rPr>
    </w:lvl>
    <w:lvl w:ilvl="5">
      <w:numFmt w:val="bullet"/>
      <w:lvlText w:val="•"/>
      <w:lvlJc w:val="left"/>
      <w:pPr>
        <w:ind w:left="6613" w:hanging="721"/>
      </w:pPr>
      <w:rPr>
        <w:rFonts w:hint="default"/>
        <w:lang w:val="en-GB" w:eastAsia="en-GB" w:bidi="en-GB"/>
      </w:rPr>
    </w:lvl>
    <w:lvl w:ilvl="6">
      <w:numFmt w:val="bullet"/>
      <w:lvlText w:val="•"/>
      <w:lvlJc w:val="left"/>
      <w:pPr>
        <w:ind w:left="7619" w:hanging="721"/>
      </w:pPr>
      <w:rPr>
        <w:rFonts w:hint="default"/>
        <w:lang w:val="en-GB" w:eastAsia="en-GB" w:bidi="en-GB"/>
      </w:rPr>
    </w:lvl>
    <w:lvl w:ilvl="7">
      <w:numFmt w:val="bullet"/>
      <w:lvlText w:val="•"/>
      <w:lvlJc w:val="left"/>
      <w:pPr>
        <w:ind w:left="8626" w:hanging="721"/>
      </w:pPr>
      <w:rPr>
        <w:rFonts w:hint="default"/>
        <w:lang w:val="en-GB" w:eastAsia="en-GB" w:bidi="en-GB"/>
      </w:rPr>
    </w:lvl>
    <w:lvl w:ilvl="8">
      <w:numFmt w:val="bullet"/>
      <w:lvlText w:val="•"/>
      <w:lvlJc w:val="left"/>
      <w:pPr>
        <w:ind w:left="9633" w:hanging="721"/>
      </w:pPr>
      <w:rPr>
        <w:rFonts w:hint="default"/>
        <w:lang w:val="en-GB" w:eastAsia="en-GB" w:bidi="en-GB"/>
      </w:rPr>
    </w:lvl>
  </w:abstractNum>
  <w:abstractNum w:abstractNumId="182" w15:restartNumberingAfterBreak="0">
    <w:nsid w:val="39CB5BAF"/>
    <w:multiLevelType w:val="hybridMultilevel"/>
    <w:tmpl w:val="187A3EEC"/>
    <w:lvl w:ilvl="0" w:tplc="666A90A4">
      <w:numFmt w:val="bullet"/>
      <w:lvlText w:val=""/>
      <w:lvlJc w:val="left"/>
      <w:pPr>
        <w:ind w:left="1524" w:hanging="396"/>
      </w:pPr>
      <w:rPr>
        <w:rFonts w:ascii="Symbol" w:eastAsia="Symbol" w:hAnsi="Symbol" w:cs="Symbol" w:hint="default"/>
        <w:color w:val="00000A"/>
        <w:w w:val="100"/>
        <w:sz w:val="16"/>
        <w:szCs w:val="16"/>
        <w:lang w:val="en-GB" w:eastAsia="en-GB" w:bidi="en-GB"/>
      </w:rPr>
    </w:lvl>
    <w:lvl w:ilvl="1" w:tplc="8E665A7C">
      <w:numFmt w:val="bullet"/>
      <w:lvlText w:val="•"/>
      <w:lvlJc w:val="left"/>
      <w:pPr>
        <w:ind w:left="2454" w:hanging="396"/>
      </w:pPr>
      <w:rPr>
        <w:rFonts w:hint="default"/>
        <w:lang w:val="en-GB" w:eastAsia="en-GB" w:bidi="en-GB"/>
      </w:rPr>
    </w:lvl>
    <w:lvl w:ilvl="2" w:tplc="C4BC016A">
      <w:numFmt w:val="bullet"/>
      <w:lvlText w:val="•"/>
      <w:lvlJc w:val="left"/>
      <w:pPr>
        <w:ind w:left="3389" w:hanging="396"/>
      </w:pPr>
      <w:rPr>
        <w:rFonts w:hint="default"/>
        <w:lang w:val="en-GB" w:eastAsia="en-GB" w:bidi="en-GB"/>
      </w:rPr>
    </w:lvl>
    <w:lvl w:ilvl="3" w:tplc="BB7285EC">
      <w:numFmt w:val="bullet"/>
      <w:lvlText w:val="•"/>
      <w:lvlJc w:val="left"/>
      <w:pPr>
        <w:ind w:left="4323" w:hanging="396"/>
      </w:pPr>
      <w:rPr>
        <w:rFonts w:hint="default"/>
        <w:lang w:val="en-GB" w:eastAsia="en-GB" w:bidi="en-GB"/>
      </w:rPr>
    </w:lvl>
    <w:lvl w:ilvl="4" w:tplc="311ECF76">
      <w:numFmt w:val="bullet"/>
      <w:lvlText w:val="•"/>
      <w:lvlJc w:val="left"/>
      <w:pPr>
        <w:ind w:left="5258" w:hanging="396"/>
      </w:pPr>
      <w:rPr>
        <w:rFonts w:hint="default"/>
        <w:lang w:val="en-GB" w:eastAsia="en-GB" w:bidi="en-GB"/>
      </w:rPr>
    </w:lvl>
    <w:lvl w:ilvl="5" w:tplc="94C84432">
      <w:numFmt w:val="bullet"/>
      <w:lvlText w:val="•"/>
      <w:lvlJc w:val="left"/>
      <w:pPr>
        <w:ind w:left="6193" w:hanging="396"/>
      </w:pPr>
      <w:rPr>
        <w:rFonts w:hint="default"/>
        <w:lang w:val="en-GB" w:eastAsia="en-GB" w:bidi="en-GB"/>
      </w:rPr>
    </w:lvl>
    <w:lvl w:ilvl="6" w:tplc="874E5C06">
      <w:numFmt w:val="bullet"/>
      <w:lvlText w:val="•"/>
      <w:lvlJc w:val="left"/>
      <w:pPr>
        <w:ind w:left="7127" w:hanging="396"/>
      </w:pPr>
      <w:rPr>
        <w:rFonts w:hint="default"/>
        <w:lang w:val="en-GB" w:eastAsia="en-GB" w:bidi="en-GB"/>
      </w:rPr>
    </w:lvl>
    <w:lvl w:ilvl="7" w:tplc="BECC4B70">
      <w:numFmt w:val="bullet"/>
      <w:lvlText w:val="•"/>
      <w:lvlJc w:val="left"/>
      <w:pPr>
        <w:ind w:left="8062" w:hanging="396"/>
      </w:pPr>
      <w:rPr>
        <w:rFonts w:hint="default"/>
        <w:lang w:val="en-GB" w:eastAsia="en-GB" w:bidi="en-GB"/>
      </w:rPr>
    </w:lvl>
    <w:lvl w:ilvl="8" w:tplc="5E6E09E6">
      <w:numFmt w:val="bullet"/>
      <w:lvlText w:val="•"/>
      <w:lvlJc w:val="left"/>
      <w:pPr>
        <w:ind w:left="8997" w:hanging="396"/>
      </w:pPr>
      <w:rPr>
        <w:rFonts w:hint="default"/>
        <w:lang w:val="en-GB" w:eastAsia="en-GB" w:bidi="en-GB"/>
      </w:rPr>
    </w:lvl>
  </w:abstractNum>
  <w:abstractNum w:abstractNumId="183" w15:restartNumberingAfterBreak="0">
    <w:nsid w:val="39DE3917"/>
    <w:multiLevelType w:val="hybridMultilevel"/>
    <w:tmpl w:val="D87E14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4" w15:restartNumberingAfterBreak="0">
    <w:nsid w:val="3A2D0CE6"/>
    <w:multiLevelType w:val="multilevel"/>
    <w:tmpl w:val="F15E4E20"/>
    <w:lvl w:ilvl="0">
      <w:start w:val="9"/>
      <w:numFmt w:val="decimal"/>
      <w:lvlText w:val="%1"/>
      <w:lvlJc w:val="left"/>
      <w:pPr>
        <w:ind w:left="1212" w:hanging="360"/>
      </w:pPr>
      <w:rPr>
        <w:rFonts w:hint="default"/>
        <w:lang w:val="en-GB" w:eastAsia="en-GB" w:bidi="en-GB"/>
      </w:rPr>
    </w:lvl>
    <w:lvl w:ilvl="1">
      <w:numFmt w:val="decimal"/>
      <w:lvlText w:val="%1.%2"/>
      <w:lvlJc w:val="left"/>
      <w:pPr>
        <w:ind w:left="1212" w:hanging="360"/>
      </w:pPr>
      <w:rPr>
        <w:rFonts w:ascii="Calibri" w:eastAsia="Calibri" w:hAnsi="Calibri" w:cs="Calibri" w:hint="default"/>
        <w:b/>
        <w:bCs/>
        <w:w w:val="100"/>
        <w:sz w:val="24"/>
        <w:szCs w:val="24"/>
        <w:lang w:val="en-GB" w:eastAsia="en-GB" w:bidi="en-GB"/>
      </w:rPr>
    </w:lvl>
    <w:lvl w:ilvl="2">
      <w:numFmt w:val="bullet"/>
      <w:lvlText w:val=""/>
      <w:lvlJc w:val="left"/>
      <w:pPr>
        <w:ind w:left="1572" w:hanging="361"/>
      </w:pPr>
      <w:rPr>
        <w:rFonts w:ascii="Symbol" w:eastAsia="Symbol" w:hAnsi="Symbol" w:cs="Symbol" w:hint="default"/>
        <w:w w:val="100"/>
        <w:sz w:val="22"/>
        <w:szCs w:val="22"/>
        <w:lang w:val="en-GB" w:eastAsia="en-GB" w:bidi="en-GB"/>
      </w:rPr>
    </w:lvl>
    <w:lvl w:ilvl="3">
      <w:numFmt w:val="bullet"/>
      <w:lvlText w:val="•"/>
      <w:lvlJc w:val="left"/>
      <w:pPr>
        <w:ind w:left="3816" w:hanging="361"/>
      </w:pPr>
      <w:rPr>
        <w:rFonts w:hint="default"/>
        <w:lang w:val="en-GB" w:eastAsia="en-GB" w:bidi="en-GB"/>
      </w:rPr>
    </w:lvl>
    <w:lvl w:ilvl="4">
      <w:numFmt w:val="bullet"/>
      <w:lvlText w:val="•"/>
      <w:lvlJc w:val="left"/>
      <w:pPr>
        <w:ind w:left="4935" w:hanging="361"/>
      </w:pPr>
      <w:rPr>
        <w:rFonts w:hint="default"/>
        <w:lang w:val="en-GB" w:eastAsia="en-GB" w:bidi="en-GB"/>
      </w:rPr>
    </w:lvl>
    <w:lvl w:ilvl="5">
      <w:numFmt w:val="bullet"/>
      <w:lvlText w:val="•"/>
      <w:lvlJc w:val="left"/>
      <w:pPr>
        <w:ind w:left="6053" w:hanging="361"/>
      </w:pPr>
      <w:rPr>
        <w:rFonts w:hint="default"/>
        <w:lang w:val="en-GB" w:eastAsia="en-GB" w:bidi="en-GB"/>
      </w:rPr>
    </w:lvl>
    <w:lvl w:ilvl="6">
      <w:numFmt w:val="bullet"/>
      <w:lvlText w:val="•"/>
      <w:lvlJc w:val="left"/>
      <w:pPr>
        <w:ind w:left="7172" w:hanging="361"/>
      </w:pPr>
      <w:rPr>
        <w:rFonts w:hint="default"/>
        <w:lang w:val="en-GB" w:eastAsia="en-GB" w:bidi="en-GB"/>
      </w:rPr>
    </w:lvl>
    <w:lvl w:ilvl="7">
      <w:numFmt w:val="bullet"/>
      <w:lvlText w:val="•"/>
      <w:lvlJc w:val="left"/>
      <w:pPr>
        <w:ind w:left="8290" w:hanging="361"/>
      </w:pPr>
      <w:rPr>
        <w:rFonts w:hint="default"/>
        <w:lang w:val="en-GB" w:eastAsia="en-GB" w:bidi="en-GB"/>
      </w:rPr>
    </w:lvl>
    <w:lvl w:ilvl="8">
      <w:numFmt w:val="bullet"/>
      <w:lvlText w:val="•"/>
      <w:lvlJc w:val="left"/>
      <w:pPr>
        <w:ind w:left="9409" w:hanging="361"/>
      </w:pPr>
      <w:rPr>
        <w:rFonts w:hint="default"/>
        <w:lang w:val="en-GB" w:eastAsia="en-GB" w:bidi="en-GB"/>
      </w:rPr>
    </w:lvl>
  </w:abstractNum>
  <w:abstractNum w:abstractNumId="185" w15:restartNumberingAfterBreak="0">
    <w:nsid w:val="3ACC65BF"/>
    <w:multiLevelType w:val="hybridMultilevel"/>
    <w:tmpl w:val="5B60E1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6" w15:restartNumberingAfterBreak="0">
    <w:nsid w:val="3AD361E7"/>
    <w:multiLevelType w:val="hybridMultilevel"/>
    <w:tmpl w:val="279E601E"/>
    <w:lvl w:ilvl="0" w:tplc="C6C054EA">
      <w:numFmt w:val="bullet"/>
      <w:lvlText w:val=""/>
      <w:lvlJc w:val="left"/>
      <w:pPr>
        <w:ind w:left="445" w:hanging="284"/>
      </w:pPr>
      <w:rPr>
        <w:rFonts w:ascii="Symbol" w:eastAsia="Symbol" w:hAnsi="Symbol" w:cs="Symbol" w:hint="default"/>
        <w:w w:val="99"/>
        <w:sz w:val="20"/>
        <w:szCs w:val="20"/>
        <w:lang w:val="en-GB" w:eastAsia="en-GB" w:bidi="en-GB"/>
      </w:rPr>
    </w:lvl>
    <w:lvl w:ilvl="1" w:tplc="F68AC642">
      <w:numFmt w:val="bullet"/>
      <w:lvlText w:val="•"/>
      <w:lvlJc w:val="left"/>
      <w:pPr>
        <w:ind w:left="1448" w:hanging="284"/>
      </w:pPr>
      <w:rPr>
        <w:rFonts w:hint="default"/>
        <w:lang w:val="en-GB" w:eastAsia="en-GB" w:bidi="en-GB"/>
      </w:rPr>
    </w:lvl>
    <w:lvl w:ilvl="2" w:tplc="5B4E43BE">
      <w:numFmt w:val="bullet"/>
      <w:lvlText w:val="•"/>
      <w:lvlJc w:val="left"/>
      <w:pPr>
        <w:ind w:left="2457" w:hanging="284"/>
      </w:pPr>
      <w:rPr>
        <w:rFonts w:hint="default"/>
        <w:lang w:val="en-GB" w:eastAsia="en-GB" w:bidi="en-GB"/>
      </w:rPr>
    </w:lvl>
    <w:lvl w:ilvl="3" w:tplc="45461E00">
      <w:numFmt w:val="bullet"/>
      <w:lvlText w:val="•"/>
      <w:lvlJc w:val="left"/>
      <w:pPr>
        <w:ind w:left="3465" w:hanging="284"/>
      </w:pPr>
      <w:rPr>
        <w:rFonts w:hint="default"/>
        <w:lang w:val="en-GB" w:eastAsia="en-GB" w:bidi="en-GB"/>
      </w:rPr>
    </w:lvl>
    <w:lvl w:ilvl="4" w:tplc="26143662">
      <w:numFmt w:val="bullet"/>
      <w:lvlText w:val="•"/>
      <w:lvlJc w:val="left"/>
      <w:pPr>
        <w:ind w:left="4474" w:hanging="284"/>
      </w:pPr>
      <w:rPr>
        <w:rFonts w:hint="default"/>
        <w:lang w:val="en-GB" w:eastAsia="en-GB" w:bidi="en-GB"/>
      </w:rPr>
    </w:lvl>
    <w:lvl w:ilvl="5" w:tplc="C660F92A">
      <w:numFmt w:val="bullet"/>
      <w:lvlText w:val="•"/>
      <w:lvlJc w:val="left"/>
      <w:pPr>
        <w:ind w:left="5482" w:hanging="284"/>
      </w:pPr>
      <w:rPr>
        <w:rFonts w:hint="default"/>
        <w:lang w:val="en-GB" w:eastAsia="en-GB" w:bidi="en-GB"/>
      </w:rPr>
    </w:lvl>
    <w:lvl w:ilvl="6" w:tplc="74F2C3CE">
      <w:numFmt w:val="bullet"/>
      <w:lvlText w:val="•"/>
      <w:lvlJc w:val="left"/>
      <w:pPr>
        <w:ind w:left="6491" w:hanging="284"/>
      </w:pPr>
      <w:rPr>
        <w:rFonts w:hint="default"/>
        <w:lang w:val="en-GB" w:eastAsia="en-GB" w:bidi="en-GB"/>
      </w:rPr>
    </w:lvl>
    <w:lvl w:ilvl="7" w:tplc="5C0237E4">
      <w:numFmt w:val="bullet"/>
      <w:lvlText w:val="•"/>
      <w:lvlJc w:val="left"/>
      <w:pPr>
        <w:ind w:left="7499" w:hanging="284"/>
      </w:pPr>
      <w:rPr>
        <w:rFonts w:hint="default"/>
        <w:lang w:val="en-GB" w:eastAsia="en-GB" w:bidi="en-GB"/>
      </w:rPr>
    </w:lvl>
    <w:lvl w:ilvl="8" w:tplc="90F8094C">
      <w:numFmt w:val="bullet"/>
      <w:lvlText w:val="•"/>
      <w:lvlJc w:val="left"/>
      <w:pPr>
        <w:ind w:left="8508" w:hanging="284"/>
      </w:pPr>
      <w:rPr>
        <w:rFonts w:hint="default"/>
        <w:lang w:val="en-GB" w:eastAsia="en-GB" w:bidi="en-GB"/>
      </w:rPr>
    </w:lvl>
  </w:abstractNum>
  <w:abstractNum w:abstractNumId="187" w15:restartNumberingAfterBreak="0">
    <w:nsid w:val="3BC37572"/>
    <w:multiLevelType w:val="hybridMultilevel"/>
    <w:tmpl w:val="AA8EB6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8" w15:restartNumberingAfterBreak="0">
    <w:nsid w:val="3BE16574"/>
    <w:multiLevelType w:val="hybridMultilevel"/>
    <w:tmpl w:val="DC18399A"/>
    <w:lvl w:ilvl="0" w:tplc="3BAEF576">
      <w:numFmt w:val="bullet"/>
      <w:lvlText w:val="□"/>
      <w:lvlJc w:val="left"/>
      <w:pPr>
        <w:ind w:left="827" w:hanging="360"/>
      </w:pPr>
      <w:rPr>
        <w:rFonts w:ascii="Wingdings 2" w:eastAsia="Wingdings 2" w:hAnsi="Wingdings 2" w:cs="Wingdings 2" w:hint="default"/>
        <w:w w:val="140"/>
        <w:sz w:val="22"/>
        <w:szCs w:val="22"/>
        <w:lang w:val="en-GB" w:eastAsia="en-GB" w:bidi="en-GB"/>
      </w:rPr>
    </w:lvl>
    <w:lvl w:ilvl="1" w:tplc="48BE2F62">
      <w:numFmt w:val="bullet"/>
      <w:lvlText w:val="•"/>
      <w:lvlJc w:val="left"/>
      <w:pPr>
        <w:ind w:left="1136" w:hanging="360"/>
      </w:pPr>
      <w:rPr>
        <w:rFonts w:hint="default"/>
        <w:lang w:val="en-GB" w:eastAsia="en-GB" w:bidi="en-GB"/>
      </w:rPr>
    </w:lvl>
    <w:lvl w:ilvl="2" w:tplc="4E8A7C6C">
      <w:numFmt w:val="bullet"/>
      <w:lvlText w:val="•"/>
      <w:lvlJc w:val="left"/>
      <w:pPr>
        <w:ind w:left="1453" w:hanging="360"/>
      </w:pPr>
      <w:rPr>
        <w:rFonts w:hint="default"/>
        <w:lang w:val="en-GB" w:eastAsia="en-GB" w:bidi="en-GB"/>
      </w:rPr>
    </w:lvl>
    <w:lvl w:ilvl="3" w:tplc="BD281914">
      <w:numFmt w:val="bullet"/>
      <w:lvlText w:val="•"/>
      <w:lvlJc w:val="left"/>
      <w:pPr>
        <w:ind w:left="1770" w:hanging="360"/>
      </w:pPr>
      <w:rPr>
        <w:rFonts w:hint="default"/>
        <w:lang w:val="en-GB" w:eastAsia="en-GB" w:bidi="en-GB"/>
      </w:rPr>
    </w:lvl>
    <w:lvl w:ilvl="4" w:tplc="79A05B08">
      <w:numFmt w:val="bullet"/>
      <w:lvlText w:val="•"/>
      <w:lvlJc w:val="left"/>
      <w:pPr>
        <w:ind w:left="2087" w:hanging="360"/>
      </w:pPr>
      <w:rPr>
        <w:rFonts w:hint="default"/>
        <w:lang w:val="en-GB" w:eastAsia="en-GB" w:bidi="en-GB"/>
      </w:rPr>
    </w:lvl>
    <w:lvl w:ilvl="5" w:tplc="B024F822">
      <w:numFmt w:val="bullet"/>
      <w:lvlText w:val="•"/>
      <w:lvlJc w:val="left"/>
      <w:pPr>
        <w:ind w:left="2404" w:hanging="360"/>
      </w:pPr>
      <w:rPr>
        <w:rFonts w:hint="default"/>
        <w:lang w:val="en-GB" w:eastAsia="en-GB" w:bidi="en-GB"/>
      </w:rPr>
    </w:lvl>
    <w:lvl w:ilvl="6" w:tplc="DA544D48">
      <w:numFmt w:val="bullet"/>
      <w:lvlText w:val="•"/>
      <w:lvlJc w:val="left"/>
      <w:pPr>
        <w:ind w:left="2720" w:hanging="360"/>
      </w:pPr>
      <w:rPr>
        <w:rFonts w:hint="default"/>
        <w:lang w:val="en-GB" w:eastAsia="en-GB" w:bidi="en-GB"/>
      </w:rPr>
    </w:lvl>
    <w:lvl w:ilvl="7" w:tplc="59964A96">
      <w:numFmt w:val="bullet"/>
      <w:lvlText w:val="•"/>
      <w:lvlJc w:val="left"/>
      <w:pPr>
        <w:ind w:left="3037" w:hanging="360"/>
      </w:pPr>
      <w:rPr>
        <w:rFonts w:hint="default"/>
        <w:lang w:val="en-GB" w:eastAsia="en-GB" w:bidi="en-GB"/>
      </w:rPr>
    </w:lvl>
    <w:lvl w:ilvl="8" w:tplc="BBE83976">
      <w:numFmt w:val="bullet"/>
      <w:lvlText w:val="•"/>
      <w:lvlJc w:val="left"/>
      <w:pPr>
        <w:ind w:left="3354" w:hanging="360"/>
      </w:pPr>
      <w:rPr>
        <w:rFonts w:hint="default"/>
        <w:lang w:val="en-GB" w:eastAsia="en-GB" w:bidi="en-GB"/>
      </w:rPr>
    </w:lvl>
  </w:abstractNum>
  <w:abstractNum w:abstractNumId="189" w15:restartNumberingAfterBreak="0">
    <w:nsid w:val="3BEA41C4"/>
    <w:multiLevelType w:val="hybridMultilevel"/>
    <w:tmpl w:val="3CA87F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0" w15:restartNumberingAfterBreak="0">
    <w:nsid w:val="3BFF7570"/>
    <w:multiLevelType w:val="hybridMultilevel"/>
    <w:tmpl w:val="FE00F73A"/>
    <w:lvl w:ilvl="0" w:tplc="701A37EE">
      <w:start w:val="3"/>
      <w:numFmt w:val="bullet"/>
      <w:lvlText w:val="-"/>
      <w:lvlJc w:val="left"/>
      <w:pPr>
        <w:ind w:left="1080" w:hanging="360"/>
      </w:pPr>
      <w:rPr>
        <w:rFonts w:ascii="Arial" w:eastAsia="Calibr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1" w15:restartNumberingAfterBreak="0">
    <w:nsid w:val="3C7D508C"/>
    <w:multiLevelType w:val="hybridMultilevel"/>
    <w:tmpl w:val="AE8CD80C"/>
    <w:lvl w:ilvl="0" w:tplc="D3EA367A">
      <w:start w:val="1"/>
      <w:numFmt w:val="decimal"/>
      <w:lvlText w:val="%1."/>
      <w:lvlJc w:val="left"/>
      <w:pPr>
        <w:ind w:left="893" w:hanging="361"/>
        <w:jc w:val="right"/>
      </w:pPr>
      <w:rPr>
        <w:rFonts w:ascii="Arial" w:eastAsia="Arial" w:hAnsi="Arial" w:cs="Arial" w:hint="default"/>
        <w:b/>
        <w:bCs/>
        <w:spacing w:val="-1"/>
        <w:w w:val="100"/>
        <w:sz w:val="22"/>
        <w:szCs w:val="22"/>
        <w:lang w:val="en-GB" w:eastAsia="en-GB" w:bidi="en-GB"/>
      </w:rPr>
    </w:lvl>
    <w:lvl w:ilvl="1" w:tplc="4998A4FE">
      <w:numFmt w:val="bullet"/>
      <w:lvlText w:val="•"/>
      <w:lvlJc w:val="left"/>
      <w:pPr>
        <w:ind w:left="1896" w:hanging="361"/>
      </w:pPr>
      <w:rPr>
        <w:rFonts w:hint="default"/>
        <w:lang w:val="en-GB" w:eastAsia="en-GB" w:bidi="en-GB"/>
      </w:rPr>
    </w:lvl>
    <w:lvl w:ilvl="2" w:tplc="4DAC1FEE">
      <w:numFmt w:val="bullet"/>
      <w:lvlText w:val="•"/>
      <w:lvlJc w:val="left"/>
      <w:pPr>
        <w:ind w:left="2893" w:hanging="361"/>
      </w:pPr>
      <w:rPr>
        <w:rFonts w:hint="default"/>
        <w:lang w:val="en-GB" w:eastAsia="en-GB" w:bidi="en-GB"/>
      </w:rPr>
    </w:lvl>
    <w:lvl w:ilvl="3" w:tplc="4D7AC612">
      <w:numFmt w:val="bullet"/>
      <w:lvlText w:val="•"/>
      <w:lvlJc w:val="left"/>
      <w:pPr>
        <w:ind w:left="3889" w:hanging="361"/>
      </w:pPr>
      <w:rPr>
        <w:rFonts w:hint="default"/>
        <w:lang w:val="en-GB" w:eastAsia="en-GB" w:bidi="en-GB"/>
      </w:rPr>
    </w:lvl>
    <w:lvl w:ilvl="4" w:tplc="5D2CE326">
      <w:numFmt w:val="bullet"/>
      <w:lvlText w:val="•"/>
      <w:lvlJc w:val="left"/>
      <w:pPr>
        <w:ind w:left="4886" w:hanging="361"/>
      </w:pPr>
      <w:rPr>
        <w:rFonts w:hint="default"/>
        <w:lang w:val="en-GB" w:eastAsia="en-GB" w:bidi="en-GB"/>
      </w:rPr>
    </w:lvl>
    <w:lvl w:ilvl="5" w:tplc="EFB0F44E">
      <w:numFmt w:val="bullet"/>
      <w:lvlText w:val="•"/>
      <w:lvlJc w:val="left"/>
      <w:pPr>
        <w:ind w:left="5883" w:hanging="361"/>
      </w:pPr>
      <w:rPr>
        <w:rFonts w:hint="default"/>
        <w:lang w:val="en-GB" w:eastAsia="en-GB" w:bidi="en-GB"/>
      </w:rPr>
    </w:lvl>
    <w:lvl w:ilvl="6" w:tplc="0D9A2EC6">
      <w:numFmt w:val="bullet"/>
      <w:lvlText w:val="•"/>
      <w:lvlJc w:val="left"/>
      <w:pPr>
        <w:ind w:left="6879" w:hanging="361"/>
      </w:pPr>
      <w:rPr>
        <w:rFonts w:hint="default"/>
        <w:lang w:val="en-GB" w:eastAsia="en-GB" w:bidi="en-GB"/>
      </w:rPr>
    </w:lvl>
    <w:lvl w:ilvl="7" w:tplc="DC9E2994">
      <w:numFmt w:val="bullet"/>
      <w:lvlText w:val="•"/>
      <w:lvlJc w:val="left"/>
      <w:pPr>
        <w:ind w:left="7876" w:hanging="361"/>
      </w:pPr>
      <w:rPr>
        <w:rFonts w:hint="default"/>
        <w:lang w:val="en-GB" w:eastAsia="en-GB" w:bidi="en-GB"/>
      </w:rPr>
    </w:lvl>
    <w:lvl w:ilvl="8" w:tplc="581A507C">
      <w:numFmt w:val="bullet"/>
      <w:lvlText w:val="•"/>
      <w:lvlJc w:val="left"/>
      <w:pPr>
        <w:ind w:left="8873" w:hanging="361"/>
      </w:pPr>
      <w:rPr>
        <w:rFonts w:hint="default"/>
        <w:lang w:val="en-GB" w:eastAsia="en-GB" w:bidi="en-GB"/>
      </w:rPr>
    </w:lvl>
  </w:abstractNum>
  <w:abstractNum w:abstractNumId="192" w15:restartNumberingAfterBreak="0">
    <w:nsid w:val="3C7F094B"/>
    <w:multiLevelType w:val="multilevel"/>
    <w:tmpl w:val="8642FE76"/>
    <w:lvl w:ilvl="0">
      <w:start w:val="5"/>
      <w:numFmt w:val="decimal"/>
      <w:lvlText w:val="%1"/>
      <w:lvlJc w:val="left"/>
      <w:pPr>
        <w:ind w:left="959" w:hanging="708"/>
      </w:pPr>
      <w:rPr>
        <w:rFonts w:hint="default"/>
        <w:lang w:val="en-GB" w:eastAsia="en-GB" w:bidi="en-GB"/>
      </w:rPr>
    </w:lvl>
    <w:lvl w:ilvl="1">
      <w:start w:val="1"/>
      <w:numFmt w:val="decimal"/>
      <w:lvlText w:val="%1.%2"/>
      <w:lvlJc w:val="left"/>
      <w:pPr>
        <w:ind w:left="959" w:hanging="708"/>
      </w:pPr>
      <w:rPr>
        <w:rFonts w:ascii="Arial" w:eastAsia="Arial" w:hAnsi="Arial" w:cs="Arial" w:hint="default"/>
        <w:spacing w:val="-1"/>
        <w:w w:val="100"/>
        <w:sz w:val="22"/>
        <w:szCs w:val="22"/>
        <w:lang w:val="en-GB" w:eastAsia="en-GB" w:bidi="en-GB"/>
      </w:rPr>
    </w:lvl>
    <w:lvl w:ilvl="2">
      <w:numFmt w:val="bullet"/>
      <w:lvlText w:val="•"/>
      <w:lvlJc w:val="left"/>
      <w:pPr>
        <w:ind w:left="2913" w:hanging="708"/>
      </w:pPr>
      <w:rPr>
        <w:rFonts w:hint="default"/>
        <w:lang w:val="en-GB" w:eastAsia="en-GB" w:bidi="en-GB"/>
      </w:rPr>
    </w:lvl>
    <w:lvl w:ilvl="3">
      <w:numFmt w:val="bullet"/>
      <w:lvlText w:val="•"/>
      <w:lvlJc w:val="left"/>
      <w:pPr>
        <w:ind w:left="3889" w:hanging="708"/>
      </w:pPr>
      <w:rPr>
        <w:rFonts w:hint="default"/>
        <w:lang w:val="en-GB" w:eastAsia="en-GB" w:bidi="en-GB"/>
      </w:rPr>
    </w:lvl>
    <w:lvl w:ilvl="4">
      <w:numFmt w:val="bullet"/>
      <w:lvlText w:val="•"/>
      <w:lvlJc w:val="left"/>
      <w:pPr>
        <w:ind w:left="4866" w:hanging="708"/>
      </w:pPr>
      <w:rPr>
        <w:rFonts w:hint="default"/>
        <w:lang w:val="en-GB" w:eastAsia="en-GB" w:bidi="en-GB"/>
      </w:rPr>
    </w:lvl>
    <w:lvl w:ilvl="5">
      <w:numFmt w:val="bullet"/>
      <w:lvlText w:val="•"/>
      <w:lvlJc w:val="left"/>
      <w:pPr>
        <w:ind w:left="5843" w:hanging="708"/>
      </w:pPr>
      <w:rPr>
        <w:rFonts w:hint="default"/>
        <w:lang w:val="en-GB" w:eastAsia="en-GB" w:bidi="en-GB"/>
      </w:rPr>
    </w:lvl>
    <w:lvl w:ilvl="6">
      <w:numFmt w:val="bullet"/>
      <w:lvlText w:val="•"/>
      <w:lvlJc w:val="left"/>
      <w:pPr>
        <w:ind w:left="6819" w:hanging="708"/>
      </w:pPr>
      <w:rPr>
        <w:rFonts w:hint="default"/>
        <w:lang w:val="en-GB" w:eastAsia="en-GB" w:bidi="en-GB"/>
      </w:rPr>
    </w:lvl>
    <w:lvl w:ilvl="7">
      <w:numFmt w:val="bullet"/>
      <w:lvlText w:val="•"/>
      <w:lvlJc w:val="left"/>
      <w:pPr>
        <w:ind w:left="7796" w:hanging="708"/>
      </w:pPr>
      <w:rPr>
        <w:rFonts w:hint="default"/>
        <w:lang w:val="en-GB" w:eastAsia="en-GB" w:bidi="en-GB"/>
      </w:rPr>
    </w:lvl>
    <w:lvl w:ilvl="8">
      <w:numFmt w:val="bullet"/>
      <w:lvlText w:val="•"/>
      <w:lvlJc w:val="left"/>
      <w:pPr>
        <w:ind w:left="8773" w:hanging="708"/>
      </w:pPr>
      <w:rPr>
        <w:rFonts w:hint="default"/>
        <w:lang w:val="en-GB" w:eastAsia="en-GB" w:bidi="en-GB"/>
      </w:rPr>
    </w:lvl>
  </w:abstractNum>
  <w:abstractNum w:abstractNumId="193" w15:restartNumberingAfterBreak="0">
    <w:nsid w:val="3C8F0CCD"/>
    <w:multiLevelType w:val="hybridMultilevel"/>
    <w:tmpl w:val="8D4C01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4" w15:restartNumberingAfterBreak="0">
    <w:nsid w:val="3CB368BE"/>
    <w:multiLevelType w:val="hybridMultilevel"/>
    <w:tmpl w:val="1C9845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5" w15:restartNumberingAfterBreak="0">
    <w:nsid w:val="3CF9521F"/>
    <w:multiLevelType w:val="hybridMultilevel"/>
    <w:tmpl w:val="60948C9A"/>
    <w:lvl w:ilvl="0" w:tplc="08090001">
      <w:start w:val="1"/>
      <w:numFmt w:val="bullet"/>
      <w:lvlText w:val=""/>
      <w:lvlJc w:val="left"/>
      <w:pPr>
        <w:ind w:left="1463" w:hanging="360"/>
      </w:pPr>
      <w:rPr>
        <w:rFonts w:ascii="Symbol" w:hAnsi="Symbol" w:hint="default"/>
      </w:rPr>
    </w:lvl>
    <w:lvl w:ilvl="1" w:tplc="08090003" w:tentative="1">
      <w:start w:val="1"/>
      <w:numFmt w:val="bullet"/>
      <w:lvlText w:val="o"/>
      <w:lvlJc w:val="left"/>
      <w:pPr>
        <w:ind w:left="2183" w:hanging="360"/>
      </w:pPr>
      <w:rPr>
        <w:rFonts w:ascii="Courier New" w:hAnsi="Courier New" w:cs="Courier New" w:hint="default"/>
      </w:rPr>
    </w:lvl>
    <w:lvl w:ilvl="2" w:tplc="08090005" w:tentative="1">
      <w:start w:val="1"/>
      <w:numFmt w:val="bullet"/>
      <w:lvlText w:val=""/>
      <w:lvlJc w:val="left"/>
      <w:pPr>
        <w:ind w:left="2903" w:hanging="360"/>
      </w:pPr>
      <w:rPr>
        <w:rFonts w:ascii="Wingdings" w:hAnsi="Wingdings" w:hint="default"/>
      </w:rPr>
    </w:lvl>
    <w:lvl w:ilvl="3" w:tplc="08090001" w:tentative="1">
      <w:start w:val="1"/>
      <w:numFmt w:val="bullet"/>
      <w:lvlText w:val=""/>
      <w:lvlJc w:val="left"/>
      <w:pPr>
        <w:ind w:left="3623" w:hanging="360"/>
      </w:pPr>
      <w:rPr>
        <w:rFonts w:ascii="Symbol" w:hAnsi="Symbol" w:hint="default"/>
      </w:rPr>
    </w:lvl>
    <w:lvl w:ilvl="4" w:tplc="08090003" w:tentative="1">
      <w:start w:val="1"/>
      <w:numFmt w:val="bullet"/>
      <w:lvlText w:val="o"/>
      <w:lvlJc w:val="left"/>
      <w:pPr>
        <w:ind w:left="4343" w:hanging="360"/>
      </w:pPr>
      <w:rPr>
        <w:rFonts w:ascii="Courier New" w:hAnsi="Courier New" w:cs="Courier New" w:hint="default"/>
      </w:rPr>
    </w:lvl>
    <w:lvl w:ilvl="5" w:tplc="08090005" w:tentative="1">
      <w:start w:val="1"/>
      <w:numFmt w:val="bullet"/>
      <w:lvlText w:val=""/>
      <w:lvlJc w:val="left"/>
      <w:pPr>
        <w:ind w:left="5063" w:hanging="360"/>
      </w:pPr>
      <w:rPr>
        <w:rFonts w:ascii="Wingdings" w:hAnsi="Wingdings" w:hint="default"/>
      </w:rPr>
    </w:lvl>
    <w:lvl w:ilvl="6" w:tplc="08090001" w:tentative="1">
      <w:start w:val="1"/>
      <w:numFmt w:val="bullet"/>
      <w:lvlText w:val=""/>
      <w:lvlJc w:val="left"/>
      <w:pPr>
        <w:ind w:left="5783" w:hanging="360"/>
      </w:pPr>
      <w:rPr>
        <w:rFonts w:ascii="Symbol" w:hAnsi="Symbol" w:hint="default"/>
      </w:rPr>
    </w:lvl>
    <w:lvl w:ilvl="7" w:tplc="08090003" w:tentative="1">
      <w:start w:val="1"/>
      <w:numFmt w:val="bullet"/>
      <w:lvlText w:val="o"/>
      <w:lvlJc w:val="left"/>
      <w:pPr>
        <w:ind w:left="6503" w:hanging="360"/>
      </w:pPr>
      <w:rPr>
        <w:rFonts w:ascii="Courier New" w:hAnsi="Courier New" w:cs="Courier New" w:hint="default"/>
      </w:rPr>
    </w:lvl>
    <w:lvl w:ilvl="8" w:tplc="08090005" w:tentative="1">
      <w:start w:val="1"/>
      <w:numFmt w:val="bullet"/>
      <w:lvlText w:val=""/>
      <w:lvlJc w:val="left"/>
      <w:pPr>
        <w:ind w:left="7223" w:hanging="360"/>
      </w:pPr>
      <w:rPr>
        <w:rFonts w:ascii="Wingdings" w:hAnsi="Wingdings" w:hint="default"/>
      </w:rPr>
    </w:lvl>
  </w:abstractNum>
  <w:abstractNum w:abstractNumId="196" w15:restartNumberingAfterBreak="0">
    <w:nsid w:val="3D407A85"/>
    <w:multiLevelType w:val="hybridMultilevel"/>
    <w:tmpl w:val="1B1A3D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7" w15:restartNumberingAfterBreak="0">
    <w:nsid w:val="3D941BCB"/>
    <w:multiLevelType w:val="hybridMultilevel"/>
    <w:tmpl w:val="FD7882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8" w15:restartNumberingAfterBreak="0">
    <w:nsid w:val="3DFB05A9"/>
    <w:multiLevelType w:val="hybridMultilevel"/>
    <w:tmpl w:val="9B30089E"/>
    <w:lvl w:ilvl="0" w:tplc="08090001">
      <w:start w:val="1"/>
      <w:numFmt w:val="bullet"/>
      <w:lvlText w:val=""/>
      <w:lvlJc w:val="left"/>
      <w:pPr>
        <w:ind w:left="1463" w:hanging="360"/>
      </w:pPr>
      <w:rPr>
        <w:rFonts w:ascii="Symbol" w:hAnsi="Symbol" w:hint="default"/>
      </w:rPr>
    </w:lvl>
    <w:lvl w:ilvl="1" w:tplc="08090003" w:tentative="1">
      <w:start w:val="1"/>
      <w:numFmt w:val="bullet"/>
      <w:lvlText w:val="o"/>
      <w:lvlJc w:val="left"/>
      <w:pPr>
        <w:ind w:left="2183" w:hanging="360"/>
      </w:pPr>
      <w:rPr>
        <w:rFonts w:ascii="Courier New" w:hAnsi="Courier New" w:cs="Courier New" w:hint="default"/>
      </w:rPr>
    </w:lvl>
    <w:lvl w:ilvl="2" w:tplc="08090005" w:tentative="1">
      <w:start w:val="1"/>
      <w:numFmt w:val="bullet"/>
      <w:lvlText w:val=""/>
      <w:lvlJc w:val="left"/>
      <w:pPr>
        <w:ind w:left="2903" w:hanging="360"/>
      </w:pPr>
      <w:rPr>
        <w:rFonts w:ascii="Wingdings" w:hAnsi="Wingdings" w:hint="default"/>
      </w:rPr>
    </w:lvl>
    <w:lvl w:ilvl="3" w:tplc="08090001" w:tentative="1">
      <w:start w:val="1"/>
      <w:numFmt w:val="bullet"/>
      <w:lvlText w:val=""/>
      <w:lvlJc w:val="left"/>
      <w:pPr>
        <w:ind w:left="3623" w:hanging="360"/>
      </w:pPr>
      <w:rPr>
        <w:rFonts w:ascii="Symbol" w:hAnsi="Symbol" w:hint="default"/>
      </w:rPr>
    </w:lvl>
    <w:lvl w:ilvl="4" w:tplc="08090003" w:tentative="1">
      <w:start w:val="1"/>
      <w:numFmt w:val="bullet"/>
      <w:lvlText w:val="o"/>
      <w:lvlJc w:val="left"/>
      <w:pPr>
        <w:ind w:left="4343" w:hanging="360"/>
      </w:pPr>
      <w:rPr>
        <w:rFonts w:ascii="Courier New" w:hAnsi="Courier New" w:cs="Courier New" w:hint="default"/>
      </w:rPr>
    </w:lvl>
    <w:lvl w:ilvl="5" w:tplc="08090005" w:tentative="1">
      <w:start w:val="1"/>
      <w:numFmt w:val="bullet"/>
      <w:lvlText w:val=""/>
      <w:lvlJc w:val="left"/>
      <w:pPr>
        <w:ind w:left="5063" w:hanging="360"/>
      </w:pPr>
      <w:rPr>
        <w:rFonts w:ascii="Wingdings" w:hAnsi="Wingdings" w:hint="default"/>
      </w:rPr>
    </w:lvl>
    <w:lvl w:ilvl="6" w:tplc="08090001" w:tentative="1">
      <w:start w:val="1"/>
      <w:numFmt w:val="bullet"/>
      <w:lvlText w:val=""/>
      <w:lvlJc w:val="left"/>
      <w:pPr>
        <w:ind w:left="5783" w:hanging="360"/>
      </w:pPr>
      <w:rPr>
        <w:rFonts w:ascii="Symbol" w:hAnsi="Symbol" w:hint="default"/>
      </w:rPr>
    </w:lvl>
    <w:lvl w:ilvl="7" w:tplc="08090003" w:tentative="1">
      <w:start w:val="1"/>
      <w:numFmt w:val="bullet"/>
      <w:lvlText w:val="o"/>
      <w:lvlJc w:val="left"/>
      <w:pPr>
        <w:ind w:left="6503" w:hanging="360"/>
      </w:pPr>
      <w:rPr>
        <w:rFonts w:ascii="Courier New" w:hAnsi="Courier New" w:cs="Courier New" w:hint="default"/>
      </w:rPr>
    </w:lvl>
    <w:lvl w:ilvl="8" w:tplc="08090005" w:tentative="1">
      <w:start w:val="1"/>
      <w:numFmt w:val="bullet"/>
      <w:lvlText w:val=""/>
      <w:lvlJc w:val="left"/>
      <w:pPr>
        <w:ind w:left="7223" w:hanging="360"/>
      </w:pPr>
      <w:rPr>
        <w:rFonts w:ascii="Wingdings" w:hAnsi="Wingdings" w:hint="default"/>
      </w:rPr>
    </w:lvl>
  </w:abstractNum>
  <w:abstractNum w:abstractNumId="199" w15:restartNumberingAfterBreak="0">
    <w:nsid w:val="3E1275F3"/>
    <w:multiLevelType w:val="hybridMultilevel"/>
    <w:tmpl w:val="773A8A8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0" w15:restartNumberingAfterBreak="0">
    <w:nsid w:val="3EB13B31"/>
    <w:multiLevelType w:val="multilevel"/>
    <w:tmpl w:val="6FC41E9C"/>
    <w:styleLink w:val="mc"/>
    <w:lvl w:ilvl="0">
      <w:start w:val="1"/>
      <w:numFmt w:val="decimal"/>
      <w:isLgl/>
      <w:lvlText w:val="%1."/>
      <w:lvlJc w:val="left"/>
      <w:pPr>
        <w:tabs>
          <w:tab w:val="num" w:pos="720"/>
        </w:tabs>
        <w:ind w:left="720" w:hanging="720"/>
      </w:pPr>
      <w:rPr>
        <w:rFonts w:ascii="Arial" w:hAnsi="Arial" w:cs="Arial" w:hint="default"/>
        <w:b w:val="0"/>
        <w:bCs w:val="0"/>
        <w:i w:val="0"/>
        <w:iCs w:val="0"/>
        <w:sz w:val="20"/>
        <w:szCs w:val="20"/>
      </w:rPr>
    </w:lvl>
    <w:lvl w:ilvl="1">
      <w:start w:val="1"/>
      <w:numFmt w:val="decimal"/>
      <w:lvlText w:val="%1.%2"/>
      <w:lvlJc w:val="left"/>
      <w:pPr>
        <w:tabs>
          <w:tab w:val="num" w:pos="720"/>
        </w:tabs>
        <w:ind w:left="720" w:hanging="720"/>
      </w:pPr>
      <w:rPr>
        <w:rFonts w:ascii="Arial" w:hAnsi="Arial" w:cs="Arial" w:hint="default"/>
        <w:b w:val="0"/>
        <w:bCs w:val="0"/>
        <w:i w:val="0"/>
        <w:iCs w:val="0"/>
        <w:sz w:val="20"/>
        <w:szCs w:val="20"/>
      </w:rPr>
    </w:lvl>
    <w:lvl w:ilvl="2">
      <w:start w:val="1"/>
      <w:numFmt w:val="decimal"/>
      <w:lvlText w:val="%1.%2.%3"/>
      <w:lvlJc w:val="left"/>
      <w:pPr>
        <w:tabs>
          <w:tab w:val="num" w:pos="1644"/>
        </w:tabs>
        <w:ind w:left="1644" w:hanging="964"/>
      </w:pPr>
      <w:rPr>
        <w:rFonts w:cs="Times New Roman"/>
      </w:rPr>
    </w:lvl>
    <w:lvl w:ilvl="3">
      <w:start w:val="1"/>
      <w:numFmt w:val="decimal"/>
      <w:lvlText w:val="%1.%2.%3.%4"/>
      <w:lvlJc w:val="left"/>
      <w:pPr>
        <w:tabs>
          <w:tab w:val="num" w:pos="1985"/>
        </w:tabs>
        <w:ind w:left="2591" w:hanging="1009"/>
      </w:pPr>
      <w:rPr>
        <w:rFonts w:cs="Times New Roman"/>
      </w:rPr>
    </w:lvl>
    <w:lvl w:ilvl="4">
      <w:start w:val="1"/>
      <w:numFmt w:val="decimal"/>
      <w:lvlText w:val="%1.%2.%3.%4.%5"/>
      <w:lvlJc w:val="left"/>
      <w:pPr>
        <w:tabs>
          <w:tab w:val="num" w:pos="6048"/>
        </w:tabs>
        <w:ind w:left="6048" w:hanging="1152"/>
      </w:pPr>
      <w:rPr>
        <w:rFonts w:ascii="Times New Roman" w:hAnsi="Times New Roman" w:cs="Times New Roman" w:hint="default"/>
        <w:b w:val="0"/>
        <w:bCs w:val="0"/>
        <w:i w:val="0"/>
        <w:iCs w:val="0"/>
        <w:sz w:val="24"/>
        <w:szCs w:val="24"/>
      </w:rPr>
    </w:lvl>
    <w:lvl w:ilvl="5">
      <w:start w:val="1"/>
      <w:numFmt w:val="decimal"/>
      <w:isLgl/>
      <w:lvlText w:val="%1.%2.%3.%4.%5.%6"/>
      <w:lvlJc w:val="left"/>
      <w:pPr>
        <w:tabs>
          <w:tab w:val="num" w:pos="7488"/>
        </w:tabs>
        <w:ind w:left="7488" w:hanging="1440"/>
      </w:pPr>
      <w:rPr>
        <w:rFonts w:ascii="Times New Roman" w:hAnsi="Times New Roman" w:cs="Times New Roman" w:hint="default"/>
        <w:b w:val="0"/>
        <w:bCs w:val="0"/>
        <w:i w:val="0"/>
        <w:iCs w:val="0"/>
        <w:sz w:val="24"/>
        <w:szCs w:val="24"/>
      </w:rPr>
    </w:lvl>
    <w:lvl w:ilvl="6">
      <w:start w:val="1"/>
      <w:numFmt w:val="decimal"/>
      <w:lvlText w:val="%1.%2.%3.%4.%5.%6.%7."/>
      <w:lvlJc w:val="left"/>
      <w:pPr>
        <w:tabs>
          <w:tab w:val="num" w:pos="9216"/>
        </w:tabs>
        <w:ind w:left="9216" w:hanging="1728"/>
      </w:pPr>
      <w:rPr>
        <w:rFonts w:cs="Times New Roman"/>
      </w:rPr>
    </w:lvl>
    <w:lvl w:ilvl="7">
      <w:start w:val="1"/>
      <w:numFmt w:val="decimal"/>
      <w:lvlText w:val="%1.%2.%3.%4.%5.%6.%7.%8."/>
      <w:lvlJc w:val="left"/>
      <w:pPr>
        <w:tabs>
          <w:tab w:val="num" w:pos="6264"/>
        </w:tabs>
        <w:ind w:left="6048" w:hanging="1224"/>
      </w:pPr>
      <w:rPr>
        <w:rFonts w:cs="Times New Roman"/>
      </w:rPr>
    </w:lvl>
    <w:lvl w:ilvl="8">
      <w:start w:val="1"/>
      <w:numFmt w:val="decimal"/>
      <w:lvlText w:val="%1.%2.%3.%4.%5.%6.%7.%8.%9."/>
      <w:lvlJc w:val="left"/>
      <w:pPr>
        <w:tabs>
          <w:tab w:val="num" w:pos="6984"/>
        </w:tabs>
        <w:ind w:left="6624" w:hanging="1440"/>
      </w:pPr>
      <w:rPr>
        <w:rFonts w:cs="Times New Roman"/>
      </w:rPr>
    </w:lvl>
  </w:abstractNum>
  <w:abstractNum w:abstractNumId="201" w15:restartNumberingAfterBreak="0">
    <w:nsid w:val="3EF616F1"/>
    <w:multiLevelType w:val="multilevel"/>
    <w:tmpl w:val="BAB65412"/>
    <w:lvl w:ilvl="0">
      <w:start w:val="1"/>
      <w:numFmt w:val="decimal"/>
      <w:lvlText w:val="%1."/>
      <w:lvlJc w:val="left"/>
      <w:pPr>
        <w:ind w:left="1099" w:hanging="708"/>
      </w:pPr>
      <w:rPr>
        <w:rFonts w:ascii="Arial" w:eastAsia="Arial" w:hAnsi="Arial" w:cs="Arial" w:hint="default"/>
        <w:b/>
        <w:bCs/>
        <w:spacing w:val="-1"/>
        <w:w w:val="100"/>
        <w:sz w:val="22"/>
        <w:szCs w:val="22"/>
        <w:lang w:val="en-GB" w:eastAsia="en-GB" w:bidi="en-GB"/>
      </w:rPr>
    </w:lvl>
    <w:lvl w:ilvl="1">
      <w:start w:val="1"/>
      <w:numFmt w:val="decimal"/>
      <w:lvlText w:val="%1.%2"/>
      <w:lvlJc w:val="left"/>
      <w:pPr>
        <w:ind w:left="1100" w:hanging="708"/>
      </w:pPr>
      <w:rPr>
        <w:rFonts w:ascii="Arial" w:eastAsia="Arial" w:hAnsi="Arial" w:cs="Arial" w:hint="default"/>
        <w:b/>
        <w:bCs/>
        <w:spacing w:val="-1"/>
        <w:w w:val="100"/>
        <w:sz w:val="22"/>
        <w:szCs w:val="22"/>
        <w:lang w:val="en-GB" w:eastAsia="en-GB" w:bidi="en-GB"/>
      </w:rPr>
    </w:lvl>
    <w:lvl w:ilvl="2">
      <w:start w:val="1"/>
      <w:numFmt w:val="decimal"/>
      <w:lvlText w:val="%3."/>
      <w:lvlJc w:val="left"/>
      <w:pPr>
        <w:ind w:left="1524" w:hanging="425"/>
      </w:pPr>
      <w:rPr>
        <w:rFonts w:ascii="Arial" w:eastAsia="Arial" w:hAnsi="Arial" w:cs="Arial" w:hint="default"/>
        <w:spacing w:val="-1"/>
        <w:w w:val="100"/>
        <w:sz w:val="22"/>
        <w:szCs w:val="22"/>
        <w:lang w:val="en-GB" w:eastAsia="en-GB" w:bidi="en-GB"/>
      </w:rPr>
    </w:lvl>
    <w:lvl w:ilvl="3">
      <w:numFmt w:val="bullet"/>
      <w:lvlText w:val="•"/>
      <w:lvlJc w:val="left"/>
      <w:pPr>
        <w:ind w:left="2688" w:hanging="425"/>
      </w:pPr>
      <w:rPr>
        <w:rFonts w:hint="default"/>
        <w:lang w:val="en-GB" w:eastAsia="en-GB" w:bidi="en-GB"/>
      </w:rPr>
    </w:lvl>
    <w:lvl w:ilvl="4">
      <w:numFmt w:val="bullet"/>
      <w:lvlText w:val="•"/>
      <w:lvlJc w:val="left"/>
      <w:pPr>
        <w:ind w:left="3856" w:hanging="425"/>
      </w:pPr>
      <w:rPr>
        <w:rFonts w:hint="default"/>
        <w:lang w:val="en-GB" w:eastAsia="en-GB" w:bidi="en-GB"/>
      </w:rPr>
    </w:lvl>
    <w:lvl w:ilvl="5">
      <w:numFmt w:val="bullet"/>
      <w:lvlText w:val="•"/>
      <w:lvlJc w:val="left"/>
      <w:pPr>
        <w:ind w:left="5024" w:hanging="425"/>
      </w:pPr>
      <w:rPr>
        <w:rFonts w:hint="default"/>
        <w:lang w:val="en-GB" w:eastAsia="en-GB" w:bidi="en-GB"/>
      </w:rPr>
    </w:lvl>
    <w:lvl w:ilvl="6">
      <w:numFmt w:val="bullet"/>
      <w:lvlText w:val="•"/>
      <w:lvlJc w:val="left"/>
      <w:pPr>
        <w:ind w:left="6193" w:hanging="425"/>
      </w:pPr>
      <w:rPr>
        <w:rFonts w:hint="default"/>
        <w:lang w:val="en-GB" w:eastAsia="en-GB" w:bidi="en-GB"/>
      </w:rPr>
    </w:lvl>
    <w:lvl w:ilvl="7">
      <w:numFmt w:val="bullet"/>
      <w:lvlText w:val="•"/>
      <w:lvlJc w:val="left"/>
      <w:pPr>
        <w:ind w:left="7361" w:hanging="425"/>
      </w:pPr>
      <w:rPr>
        <w:rFonts w:hint="default"/>
        <w:lang w:val="en-GB" w:eastAsia="en-GB" w:bidi="en-GB"/>
      </w:rPr>
    </w:lvl>
    <w:lvl w:ilvl="8">
      <w:numFmt w:val="bullet"/>
      <w:lvlText w:val="•"/>
      <w:lvlJc w:val="left"/>
      <w:pPr>
        <w:ind w:left="8529" w:hanging="425"/>
      </w:pPr>
      <w:rPr>
        <w:rFonts w:hint="default"/>
        <w:lang w:val="en-GB" w:eastAsia="en-GB" w:bidi="en-GB"/>
      </w:rPr>
    </w:lvl>
  </w:abstractNum>
  <w:abstractNum w:abstractNumId="202" w15:restartNumberingAfterBreak="0">
    <w:nsid w:val="3F2E1828"/>
    <w:multiLevelType w:val="hybridMultilevel"/>
    <w:tmpl w:val="ED86AB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3" w15:restartNumberingAfterBreak="0">
    <w:nsid w:val="3F33588A"/>
    <w:multiLevelType w:val="hybridMultilevel"/>
    <w:tmpl w:val="F23450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4" w15:restartNumberingAfterBreak="0">
    <w:nsid w:val="3FE024FE"/>
    <w:multiLevelType w:val="multilevel"/>
    <w:tmpl w:val="00000886"/>
    <w:lvl w:ilvl="0">
      <w:start w:val="1"/>
      <w:numFmt w:val="decimal"/>
      <w:lvlText w:val="%1."/>
      <w:lvlJc w:val="left"/>
      <w:pPr>
        <w:ind w:left="760" w:hanging="361"/>
      </w:pPr>
      <w:rPr>
        <w:rFonts w:ascii="Arial" w:hAnsi="Arial" w:cs="Arial"/>
        <w:b w:val="0"/>
        <w:bCs w:val="0"/>
        <w:spacing w:val="-1"/>
        <w:w w:val="99"/>
        <w:sz w:val="20"/>
        <w:szCs w:val="20"/>
      </w:rPr>
    </w:lvl>
    <w:lvl w:ilvl="1">
      <w:numFmt w:val="bullet"/>
      <w:lvlText w:val="•"/>
      <w:lvlJc w:val="left"/>
      <w:pPr>
        <w:ind w:left="1740" w:hanging="361"/>
      </w:pPr>
    </w:lvl>
    <w:lvl w:ilvl="2">
      <w:numFmt w:val="bullet"/>
      <w:lvlText w:val="•"/>
      <w:lvlJc w:val="left"/>
      <w:pPr>
        <w:ind w:left="2721" w:hanging="361"/>
      </w:pPr>
    </w:lvl>
    <w:lvl w:ilvl="3">
      <w:numFmt w:val="bullet"/>
      <w:lvlText w:val="•"/>
      <w:lvlJc w:val="left"/>
      <w:pPr>
        <w:ind w:left="3701" w:hanging="361"/>
      </w:pPr>
    </w:lvl>
    <w:lvl w:ilvl="4">
      <w:numFmt w:val="bullet"/>
      <w:lvlText w:val="•"/>
      <w:lvlJc w:val="left"/>
      <w:pPr>
        <w:ind w:left="4682" w:hanging="361"/>
      </w:pPr>
    </w:lvl>
    <w:lvl w:ilvl="5">
      <w:numFmt w:val="bullet"/>
      <w:lvlText w:val="•"/>
      <w:lvlJc w:val="left"/>
      <w:pPr>
        <w:ind w:left="5663" w:hanging="361"/>
      </w:pPr>
    </w:lvl>
    <w:lvl w:ilvl="6">
      <w:numFmt w:val="bullet"/>
      <w:lvlText w:val="•"/>
      <w:lvlJc w:val="left"/>
      <w:pPr>
        <w:ind w:left="6643" w:hanging="361"/>
      </w:pPr>
    </w:lvl>
    <w:lvl w:ilvl="7">
      <w:numFmt w:val="bullet"/>
      <w:lvlText w:val="•"/>
      <w:lvlJc w:val="left"/>
      <w:pPr>
        <w:ind w:left="7624" w:hanging="361"/>
      </w:pPr>
    </w:lvl>
    <w:lvl w:ilvl="8">
      <w:numFmt w:val="bullet"/>
      <w:lvlText w:val="•"/>
      <w:lvlJc w:val="left"/>
      <w:pPr>
        <w:ind w:left="8605" w:hanging="361"/>
      </w:pPr>
    </w:lvl>
  </w:abstractNum>
  <w:abstractNum w:abstractNumId="205" w15:restartNumberingAfterBreak="0">
    <w:nsid w:val="3FE02892"/>
    <w:multiLevelType w:val="multilevel"/>
    <w:tmpl w:val="F648B07E"/>
    <w:lvl w:ilvl="0">
      <w:start w:val="3"/>
      <w:numFmt w:val="decimal"/>
      <w:lvlText w:val="%1"/>
      <w:lvlJc w:val="left"/>
      <w:pPr>
        <w:ind w:left="823" w:hanging="720"/>
      </w:pPr>
      <w:rPr>
        <w:rFonts w:hint="default"/>
      </w:rPr>
    </w:lvl>
    <w:lvl w:ilvl="1">
      <w:start w:val="1"/>
      <w:numFmt w:val="decimal"/>
      <w:lvlText w:val="%1.%2"/>
      <w:lvlJc w:val="left"/>
      <w:pPr>
        <w:ind w:left="823" w:hanging="720"/>
      </w:pPr>
      <w:rPr>
        <w:rFonts w:ascii="Arial" w:eastAsia="Arial" w:hAnsi="Arial" w:cs="Arial" w:hint="default"/>
        <w:b/>
        <w:bCs/>
        <w:spacing w:val="-1"/>
        <w:w w:val="99"/>
        <w:sz w:val="20"/>
        <w:szCs w:val="20"/>
      </w:rPr>
    </w:lvl>
    <w:lvl w:ilvl="2">
      <w:numFmt w:val="bullet"/>
      <w:lvlText w:val="•"/>
      <w:lvlJc w:val="left"/>
      <w:pPr>
        <w:ind w:left="1183" w:hanging="360"/>
      </w:pPr>
      <w:rPr>
        <w:rFonts w:ascii="Calibri" w:eastAsia="Calibri" w:hAnsi="Calibri" w:cs="Calibri" w:hint="default"/>
        <w:w w:val="99"/>
        <w:sz w:val="20"/>
        <w:szCs w:val="20"/>
      </w:rPr>
    </w:lvl>
    <w:lvl w:ilvl="3">
      <w:numFmt w:val="bullet"/>
      <w:lvlText w:val="•"/>
      <w:lvlJc w:val="left"/>
      <w:pPr>
        <w:ind w:left="3026" w:hanging="360"/>
      </w:pPr>
      <w:rPr>
        <w:rFonts w:hint="default"/>
      </w:rPr>
    </w:lvl>
    <w:lvl w:ilvl="4">
      <w:numFmt w:val="bullet"/>
      <w:lvlText w:val="•"/>
      <w:lvlJc w:val="left"/>
      <w:pPr>
        <w:ind w:left="3950" w:hanging="360"/>
      </w:pPr>
      <w:rPr>
        <w:rFonts w:hint="default"/>
      </w:rPr>
    </w:lvl>
    <w:lvl w:ilvl="5">
      <w:numFmt w:val="bullet"/>
      <w:lvlText w:val="•"/>
      <w:lvlJc w:val="left"/>
      <w:pPr>
        <w:ind w:left="4873" w:hanging="360"/>
      </w:pPr>
      <w:rPr>
        <w:rFonts w:hint="default"/>
      </w:rPr>
    </w:lvl>
    <w:lvl w:ilvl="6">
      <w:numFmt w:val="bullet"/>
      <w:lvlText w:val="•"/>
      <w:lvlJc w:val="left"/>
      <w:pPr>
        <w:ind w:left="5797" w:hanging="360"/>
      </w:pPr>
      <w:rPr>
        <w:rFonts w:hint="default"/>
      </w:rPr>
    </w:lvl>
    <w:lvl w:ilvl="7">
      <w:numFmt w:val="bullet"/>
      <w:lvlText w:val="•"/>
      <w:lvlJc w:val="left"/>
      <w:pPr>
        <w:ind w:left="6720" w:hanging="360"/>
      </w:pPr>
      <w:rPr>
        <w:rFonts w:hint="default"/>
      </w:rPr>
    </w:lvl>
    <w:lvl w:ilvl="8">
      <w:numFmt w:val="bullet"/>
      <w:lvlText w:val="•"/>
      <w:lvlJc w:val="left"/>
      <w:pPr>
        <w:ind w:left="7644" w:hanging="360"/>
      </w:pPr>
      <w:rPr>
        <w:rFonts w:hint="default"/>
      </w:rPr>
    </w:lvl>
  </w:abstractNum>
  <w:abstractNum w:abstractNumId="206" w15:restartNumberingAfterBreak="0">
    <w:nsid w:val="4098512D"/>
    <w:multiLevelType w:val="hybridMultilevel"/>
    <w:tmpl w:val="EBFA5FEC"/>
    <w:lvl w:ilvl="0" w:tplc="373A372E">
      <w:numFmt w:val="bullet"/>
      <w:lvlText w:val=""/>
      <w:lvlJc w:val="left"/>
      <w:pPr>
        <w:ind w:left="467" w:hanging="360"/>
      </w:pPr>
      <w:rPr>
        <w:rFonts w:ascii="Symbol" w:eastAsia="Symbol" w:hAnsi="Symbol" w:cs="Symbol" w:hint="default"/>
        <w:w w:val="100"/>
        <w:sz w:val="18"/>
        <w:szCs w:val="18"/>
        <w:lang w:val="en-GB" w:eastAsia="en-GB" w:bidi="en-GB"/>
      </w:rPr>
    </w:lvl>
    <w:lvl w:ilvl="1" w:tplc="4D5ACD0A">
      <w:numFmt w:val="bullet"/>
      <w:lvlText w:val="•"/>
      <w:lvlJc w:val="left"/>
      <w:pPr>
        <w:ind w:left="1453" w:hanging="360"/>
      </w:pPr>
      <w:rPr>
        <w:rFonts w:hint="default"/>
        <w:lang w:val="en-GB" w:eastAsia="en-GB" w:bidi="en-GB"/>
      </w:rPr>
    </w:lvl>
    <w:lvl w:ilvl="2" w:tplc="A2E6E8AA">
      <w:numFmt w:val="bullet"/>
      <w:lvlText w:val="•"/>
      <w:lvlJc w:val="left"/>
      <w:pPr>
        <w:ind w:left="2446" w:hanging="360"/>
      </w:pPr>
      <w:rPr>
        <w:rFonts w:hint="default"/>
        <w:lang w:val="en-GB" w:eastAsia="en-GB" w:bidi="en-GB"/>
      </w:rPr>
    </w:lvl>
    <w:lvl w:ilvl="3" w:tplc="4CB8BCC8">
      <w:numFmt w:val="bullet"/>
      <w:lvlText w:val="•"/>
      <w:lvlJc w:val="left"/>
      <w:pPr>
        <w:ind w:left="3439" w:hanging="360"/>
      </w:pPr>
      <w:rPr>
        <w:rFonts w:hint="default"/>
        <w:lang w:val="en-GB" w:eastAsia="en-GB" w:bidi="en-GB"/>
      </w:rPr>
    </w:lvl>
    <w:lvl w:ilvl="4" w:tplc="D124D90C">
      <w:numFmt w:val="bullet"/>
      <w:lvlText w:val="•"/>
      <w:lvlJc w:val="left"/>
      <w:pPr>
        <w:ind w:left="4432" w:hanging="360"/>
      </w:pPr>
      <w:rPr>
        <w:rFonts w:hint="default"/>
        <w:lang w:val="en-GB" w:eastAsia="en-GB" w:bidi="en-GB"/>
      </w:rPr>
    </w:lvl>
    <w:lvl w:ilvl="5" w:tplc="647EC512">
      <w:numFmt w:val="bullet"/>
      <w:lvlText w:val="•"/>
      <w:lvlJc w:val="left"/>
      <w:pPr>
        <w:ind w:left="5425" w:hanging="360"/>
      </w:pPr>
      <w:rPr>
        <w:rFonts w:hint="default"/>
        <w:lang w:val="en-GB" w:eastAsia="en-GB" w:bidi="en-GB"/>
      </w:rPr>
    </w:lvl>
    <w:lvl w:ilvl="6" w:tplc="CB4CAC20">
      <w:numFmt w:val="bullet"/>
      <w:lvlText w:val="•"/>
      <w:lvlJc w:val="left"/>
      <w:pPr>
        <w:ind w:left="6418" w:hanging="360"/>
      </w:pPr>
      <w:rPr>
        <w:rFonts w:hint="default"/>
        <w:lang w:val="en-GB" w:eastAsia="en-GB" w:bidi="en-GB"/>
      </w:rPr>
    </w:lvl>
    <w:lvl w:ilvl="7" w:tplc="DE40F8CA">
      <w:numFmt w:val="bullet"/>
      <w:lvlText w:val="•"/>
      <w:lvlJc w:val="left"/>
      <w:pPr>
        <w:ind w:left="7411" w:hanging="360"/>
      </w:pPr>
      <w:rPr>
        <w:rFonts w:hint="default"/>
        <w:lang w:val="en-GB" w:eastAsia="en-GB" w:bidi="en-GB"/>
      </w:rPr>
    </w:lvl>
    <w:lvl w:ilvl="8" w:tplc="F8465922">
      <w:numFmt w:val="bullet"/>
      <w:lvlText w:val="•"/>
      <w:lvlJc w:val="left"/>
      <w:pPr>
        <w:ind w:left="8404" w:hanging="360"/>
      </w:pPr>
      <w:rPr>
        <w:rFonts w:hint="default"/>
        <w:lang w:val="en-GB" w:eastAsia="en-GB" w:bidi="en-GB"/>
      </w:rPr>
    </w:lvl>
  </w:abstractNum>
  <w:abstractNum w:abstractNumId="207" w15:restartNumberingAfterBreak="0">
    <w:nsid w:val="412453ED"/>
    <w:multiLevelType w:val="hybridMultilevel"/>
    <w:tmpl w:val="09D45EEE"/>
    <w:lvl w:ilvl="0" w:tplc="36A840D6">
      <w:start w:val="1"/>
      <w:numFmt w:val="lowerRoman"/>
      <w:lvlText w:val="%1."/>
      <w:lvlJc w:val="left"/>
      <w:pPr>
        <w:ind w:left="1384" w:hanging="533"/>
        <w:jc w:val="right"/>
      </w:pPr>
      <w:rPr>
        <w:rFonts w:ascii="Arial" w:eastAsia="Arial" w:hAnsi="Arial" w:cs="Arial" w:hint="default"/>
        <w:spacing w:val="-2"/>
        <w:w w:val="100"/>
        <w:sz w:val="22"/>
        <w:szCs w:val="22"/>
        <w:lang w:val="en-GB" w:eastAsia="en-GB" w:bidi="en-GB"/>
      </w:rPr>
    </w:lvl>
    <w:lvl w:ilvl="1" w:tplc="BDBEA592">
      <w:numFmt w:val="bullet"/>
      <w:lvlText w:val="•"/>
      <w:lvlJc w:val="left"/>
      <w:pPr>
        <w:ind w:left="2314" w:hanging="533"/>
      </w:pPr>
      <w:rPr>
        <w:rFonts w:hint="default"/>
        <w:lang w:val="en-GB" w:eastAsia="en-GB" w:bidi="en-GB"/>
      </w:rPr>
    </w:lvl>
    <w:lvl w:ilvl="2" w:tplc="401010B6">
      <w:numFmt w:val="bullet"/>
      <w:lvlText w:val="•"/>
      <w:lvlJc w:val="left"/>
      <w:pPr>
        <w:ind w:left="3249" w:hanging="533"/>
      </w:pPr>
      <w:rPr>
        <w:rFonts w:hint="default"/>
        <w:lang w:val="en-GB" w:eastAsia="en-GB" w:bidi="en-GB"/>
      </w:rPr>
    </w:lvl>
    <w:lvl w:ilvl="3" w:tplc="98FA56D2">
      <w:numFmt w:val="bullet"/>
      <w:lvlText w:val="•"/>
      <w:lvlJc w:val="left"/>
      <w:pPr>
        <w:ind w:left="4183" w:hanging="533"/>
      </w:pPr>
      <w:rPr>
        <w:rFonts w:hint="default"/>
        <w:lang w:val="en-GB" w:eastAsia="en-GB" w:bidi="en-GB"/>
      </w:rPr>
    </w:lvl>
    <w:lvl w:ilvl="4" w:tplc="445AB178">
      <w:numFmt w:val="bullet"/>
      <w:lvlText w:val="•"/>
      <w:lvlJc w:val="left"/>
      <w:pPr>
        <w:ind w:left="5118" w:hanging="533"/>
      </w:pPr>
      <w:rPr>
        <w:rFonts w:hint="default"/>
        <w:lang w:val="en-GB" w:eastAsia="en-GB" w:bidi="en-GB"/>
      </w:rPr>
    </w:lvl>
    <w:lvl w:ilvl="5" w:tplc="B488323E">
      <w:numFmt w:val="bullet"/>
      <w:lvlText w:val="•"/>
      <w:lvlJc w:val="left"/>
      <w:pPr>
        <w:ind w:left="6053" w:hanging="533"/>
      </w:pPr>
      <w:rPr>
        <w:rFonts w:hint="default"/>
        <w:lang w:val="en-GB" w:eastAsia="en-GB" w:bidi="en-GB"/>
      </w:rPr>
    </w:lvl>
    <w:lvl w:ilvl="6" w:tplc="FB00E058">
      <w:numFmt w:val="bullet"/>
      <w:lvlText w:val="•"/>
      <w:lvlJc w:val="left"/>
      <w:pPr>
        <w:ind w:left="6987" w:hanging="533"/>
      </w:pPr>
      <w:rPr>
        <w:rFonts w:hint="default"/>
        <w:lang w:val="en-GB" w:eastAsia="en-GB" w:bidi="en-GB"/>
      </w:rPr>
    </w:lvl>
    <w:lvl w:ilvl="7" w:tplc="16AC0226">
      <w:numFmt w:val="bullet"/>
      <w:lvlText w:val="•"/>
      <w:lvlJc w:val="left"/>
      <w:pPr>
        <w:ind w:left="7922" w:hanging="533"/>
      </w:pPr>
      <w:rPr>
        <w:rFonts w:hint="default"/>
        <w:lang w:val="en-GB" w:eastAsia="en-GB" w:bidi="en-GB"/>
      </w:rPr>
    </w:lvl>
    <w:lvl w:ilvl="8" w:tplc="BCB4B4C2">
      <w:numFmt w:val="bullet"/>
      <w:lvlText w:val="•"/>
      <w:lvlJc w:val="left"/>
      <w:pPr>
        <w:ind w:left="8857" w:hanging="533"/>
      </w:pPr>
      <w:rPr>
        <w:rFonts w:hint="default"/>
        <w:lang w:val="en-GB" w:eastAsia="en-GB" w:bidi="en-GB"/>
      </w:rPr>
    </w:lvl>
  </w:abstractNum>
  <w:abstractNum w:abstractNumId="208" w15:restartNumberingAfterBreak="0">
    <w:nsid w:val="412F598C"/>
    <w:multiLevelType w:val="hybridMultilevel"/>
    <w:tmpl w:val="90B295F0"/>
    <w:lvl w:ilvl="0" w:tplc="9264831A">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9" w15:restartNumberingAfterBreak="0">
    <w:nsid w:val="41A06C12"/>
    <w:multiLevelType w:val="hybridMultilevel"/>
    <w:tmpl w:val="9662D1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0" w15:restartNumberingAfterBreak="0">
    <w:nsid w:val="42CA0C0D"/>
    <w:multiLevelType w:val="hybridMultilevel"/>
    <w:tmpl w:val="FD9A8574"/>
    <w:lvl w:ilvl="0" w:tplc="50E61C3A">
      <w:numFmt w:val="bullet"/>
      <w:lvlText w:val=""/>
      <w:lvlJc w:val="left"/>
      <w:pPr>
        <w:ind w:left="205" w:hanging="132"/>
      </w:pPr>
      <w:rPr>
        <w:rFonts w:ascii="Symbol" w:eastAsia="Symbol" w:hAnsi="Symbol" w:cs="Symbol" w:hint="default"/>
        <w:w w:val="99"/>
        <w:sz w:val="20"/>
        <w:szCs w:val="20"/>
        <w:lang w:val="en-GB" w:eastAsia="en-GB" w:bidi="en-GB"/>
      </w:rPr>
    </w:lvl>
    <w:lvl w:ilvl="1" w:tplc="24C88936">
      <w:numFmt w:val="bullet"/>
      <w:lvlText w:val="•"/>
      <w:lvlJc w:val="left"/>
      <w:pPr>
        <w:ind w:left="411" w:hanging="132"/>
      </w:pPr>
      <w:rPr>
        <w:rFonts w:hint="default"/>
        <w:lang w:val="en-GB" w:eastAsia="en-GB" w:bidi="en-GB"/>
      </w:rPr>
    </w:lvl>
    <w:lvl w:ilvl="2" w:tplc="4364DF20">
      <w:numFmt w:val="bullet"/>
      <w:lvlText w:val="•"/>
      <w:lvlJc w:val="left"/>
      <w:pPr>
        <w:ind w:left="622" w:hanging="132"/>
      </w:pPr>
      <w:rPr>
        <w:rFonts w:hint="default"/>
        <w:lang w:val="en-GB" w:eastAsia="en-GB" w:bidi="en-GB"/>
      </w:rPr>
    </w:lvl>
    <w:lvl w:ilvl="3" w:tplc="7696DA10">
      <w:numFmt w:val="bullet"/>
      <w:lvlText w:val="•"/>
      <w:lvlJc w:val="left"/>
      <w:pPr>
        <w:ind w:left="834" w:hanging="132"/>
      </w:pPr>
      <w:rPr>
        <w:rFonts w:hint="default"/>
        <w:lang w:val="en-GB" w:eastAsia="en-GB" w:bidi="en-GB"/>
      </w:rPr>
    </w:lvl>
    <w:lvl w:ilvl="4" w:tplc="54E8A1C6">
      <w:numFmt w:val="bullet"/>
      <w:lvlText w:val="•"/>
      <w:lvlJc w:val="left"/>
      <w:pPr>
        <w:ind w:left="1045" w:hanging="132"/>
      </w:pPr>
      <w:rPr>
        <w:rFonts w:hint="default"/>
        <w:lang w:val="en-GB" w:eastAsia="en-GB" w:bidi="en-GB"/>
      </w:rPr>
    </w:lvl>
    <w:lvl w:ilvl="5" w:tplc="A9627EFA">
      <w:numFmt w:val="bullet"/>
      <w:lvlText w:val="•"/>
      <w:lvlJc w:val="left"/>
      <w:pPr>
        <w:ind w:left="1257" w:hanging="132"/>
      </w:pPr>
      <w:rPr>
        <w:rFonts w:hint="default"/>
        <w:lang w:val="en-GB" w:eastAsia="en-GB" w:bidi="en-GB"/>
      </w:rPr>
    </w:lvl>
    <w:lvl w:ilvl="6" w:tplc="D3EC8B16">
      <w:numFmt w:val="bullet"/>
      <w:lvlText w:val="•"/>
      <w:lvlJc w:val="left"/>
      <w:pPr>
        <w:ind w:left="1468" w:hanging="132"/>
      </w:pPr>
      <w:rPr>
        <w:rFonts w:hint="default"/>
        <w:lang w:val="en-GB" w:eastAsia="en-GB" w:bidi="en-GB"/>
      </w:rPr>
    </w:lvl>
    <w:lvl w:ilvl="7" w:tplc="38B03606">
      <w:numFmt w:val="bullet"/>
      <w:lvlText w:val="•"/>
      <w:lvlJc w:val="left"/>
      <w:pPr>
        <w:ind w:left="1679" w:hanging="132"/>
      </w:pPr>
      <w:rPr>
        <w:rFonts w:hint="default"/>
        <w:lang w:val="en-GB" w:eastAsia="en-GB" w:bidi="en-GB"/>
      </w:rPr>
    </w:lvl>
    <w:lvl w:ilvl="8" w:tplc="DBB66E2C">
      <w:numFmt w:val="bullet"/>
      <w:lvlText w:val="•"/>
      <w:lvlJc w:val="left"/>
      <w:pPr>
        <w:ind w:left="1891" w:hanging="132"/>
      </w:pPr>
      <w:rPr>
        <w:rFonts w:hint="default"/>
        <w:lang w:val="en-GB" w:eastAsia="en-GB" w:bidi="en-GB"/>
      </w:rPr>
    </w:lvl>
  </w:abstractNum>
  <w:abstractNum w:abstractNumId="211" w15:restartNumberingAfterBreak="0">
    <w:nsid w:val="42D35180"/>
    <w:multiLevelType w:val="hybridMultilevel"/>
    <w:tmpl w:val="A4BEBD64"/>
    <w:lvl w:ilvl="0" w:tplc="54280128">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9F1C9FE2">
      <w:numFmt w:val="bullet"/>
      <w:lvlText w:val="•"/>
      <w:lvlJc w:val="left"/>
      <w:pPr>
        <w:ind w:left="1136" w:hanging="360"/>
      </w:pPr>
      <w:rPr>
        <w:rFonts w:hint="default"/>
        <w:lang w:val="en-GB" w:eastAsia="en-GB" w:bidi="en-GB"/>
      </w:rPr>
    </w:lvl>
    <w:lvl w:ilvl="2" w:tplc="426ECBDA">
      <w:numFmt w:val="bullet"/>
      <w:lvlText w:val="•"/>
      <w:lvlJc w:val="left"/>
      <w:pPr>
        <w:ind w:left="1452" w:hanging="360"/>
      </w:pPr>
      <w:rPr>
        <w:rFonts w:hint="default"/>
        <w:lang w:val="en-GB" w:eastAsia="en-GB" w:bidi="en-GB"/>
      </w:rPr>
    </w:lvl>
    <w:lvl w:ilvl="3" w:tplc="EC02A538">
      <w:numFmt w:val="bullet"/>
      <w:lvlText w:val="•"/>
      <w:lvlJc w:val="left"/>
      <w:pPr>
        <w:ind w:left="1768" w:hanging="360"/>
      </w:pPr>
      <w:rPr>
        <w:rFonts w:hint="default"/>
        <w:lang w:val="en-GB" w:eastAsia="en-GB" w:bidi="en-GB"/>
      </w:rPr>
    </w:lvl>
    <w:lvl w:ilvl="4" w:tplc="C9E04476">
      <w:numFmt w:val="bullet"/>
      <w:lvlText w:val="•"/>
      <w:lvlJc w:val="left"/>
      <w:pPr>
        <w:ind w:left="2084" w:hanging="360"/>
      </w:pPr>
      <w:rPr>
        <w:rFonts w:hint="default"/>
        <w:lang w:val="en-GB" w:eastAsia="en-GB" w:bidi="en-GB"/>
      </w:rPr>
    </w:lvl>
    <w:lvl w:ilvl="5" w:tplc="F7B8D236">
      <w:numFmt w:val="bullet"/>
      <w:lvlText w:val="•"/>
      <w:lvlJc w:val="left"/>
      <w:pPr>
        <w:ind w:left="2400" w:hanging="360"/>
      </w:pPr>
      <w:rPr>
        <w:rFonts w:hint="default"/>
        <w:lang w:val="en-GB" w:eastAsia="en-GB" w:bidi="en-GB"/>
      </w:rPr>
    </w:lvl>
    <w:lvl w:ilvl="6" w:tplc="09566ABA">
      <w:numFmt w:val="bullet"/>
      <w:lvlText w:val="•"/>
      <w:lvlJc w:val="left"/>
      <w:pPr>
        <w:ind w:left="2716" w:hanging="360"/>
      </w:pPr>
      <w:rPr>
        <w:rFonts w:hint="default"/>
        <w:lang w:val="en-GB" w:eastAsia="en-GB" w:bidi="en-GB"/>
      </w:rPr>
    </w:lvl>
    <w:lvl w:ilvl="7" w:tplc="F286A732">
      <w:numFmt w:val="bullet"/>
      <w:lvlText w:val="•"/>
      <w:lvlJc w:val="left"/>
      <w:pPr>
        <w:ind w:left="3032" w:hanging="360"/>
      </w:pPr>
      <w:rPr>
        <w:rFonts w:hint="default"/>
        <w:lang w:val="en-GB" w:eastAsia="en-GB" w:bidi="en-GB"/>
      </w:rPr>
    </w:lvl>
    <w:lvl w:ilvl="8" w:tplc="BA84C856">
      <w:numFmt w:val="bullet"/>
      <w:lvlText w:val="•"/>
      <w:lvlJc w:val="left"/>
      <w:pPr>
        <w:ind w:left="3348" w:hanging="360"/>
      </w:pPr>
      <w:rPr>
        <w:rFonts w:hint="default"/>
        <w:lang w:val="en-GB" w:eastAsia="en-GB" w:bidi="en-GB"/>
      </w:rPr>
    </w:lvl>
  </w:abstractNum>
  <w:abstractNum w:abstractNumId="212" w15:restartNumberingAfterBreak="0">
    <w:nsid w:val="43472B36"/>
    <w:multiLevelType w:val="hybridMultilevel"/>
    <w:tmpl w:val="C95C8606"/>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3" w15:restartNumberingAfterBreak="0">
    <w:nsid w:val="43A00BAF"/>
    <w:multiLevelType w:val="hybridMultilevel"/>
    <w:tmpl w:val="DB3641A6"/>
    <w:lvl w:ilvl="0" w:tplc="09869308">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148A5C90">
      <w:numFmt w:val="bullet"/>
      <w:lvlText w:val="•"/>
      <w:lvlJc w:val="left"/>
      <w:pPr>
        <w:ind w:left="1115" w:hanging="360"/>
      </w:pPr>
      <w:rPr>
        <w:rFonts w:hint="default"/>
        <w:lang w:val="en-GB" w:eastAsia="en-GB" w:bidi="en-GB"/>
      </w:rPr>
    </w:lvl>
    <w:lvl w:ilvl="2" w:tplc="70502D7A">
      <w:numFmt w:val="bullet"/>
      <w:lvlText w:val="•"/>
      <w:lvlJc w:val="left"/>
      <w:pPr>
        <w:ind w:left="1411" w:hanging="360"/>
      </w:pPr>
      <w:rPr>
        <w:rFonts w:hint="default"/>
        <w:lang w:val="en-GB" w:eastAsia="en-GB" w:bidi="en-GB"/>
      </w:rPr>
    </w:lvl>
    <w:lvl w:ilvl="3" w:tplc="2B08168C">
      <w:numFmt w:val="bullet"/>
      <w:lvlText w:val="•"/>
      <w:lvlJc w:val="left"/>
      <w:pPr>
        <w:ind w:left="1707" w:hanging="360"/>
      </w:pPr>
      <w:rPr>
        <w:rFonts w:hint="default"/>
        <w:lang w:val="en-GB" w:eastAsia="en-GB" w:bidi="en-GB"/>
      </w:rPr>
    </w:lvl>
    <w:lvl w:ilvl="4" w:tplc="769A6556">
      <w:numFmt w:val="bullet"/>
      <w:lvlText w:val="•"/>
      <w:lvlJc w:val="left"/>
      <w:pPr>
        <w:ind w:left="2003" w:hanging="360"/>
      </w:pPr>
      <w:rPr>
        <w:rFonts w:hint="default"/>
        <w:lang w:val="en-GB" w:eastAsia="en-GB" w:bidi="en-GB"/>
      </w:rPr>
    </w:lvl>
    <w:lvl w:ilvl="5" w:tplc="0C1843CA">
      <w:numFmt w:val="bullet"/>
      <w:lvlText w:val="•"/>
      <w:lvlJc w:val="left"/>
      <w:pPr>
        <w:ind w:left="2299" w:hanging="360"/>
      </w:pPr>
      <w:rPr>
        <w:rFonts w:hint="default"/>
        <w:lang w:val="en-GB" w:eastAsia="en-GB" w:bidi="en-GB"/>
      </w:rPr>
    </w:lvl>
    <w:lvl w:ilvl="6" w:tplc="11BEF1E4">
      <w:numFmt w:val="bullet"/>
      <w:lvlText w:val="•"/>
      <w:lvlJc w:val="left"/>
      <w:pPr>
        <w:ind w:left="2594" w:hanging="360"/>
      </w:pPr>
      <w:rPr>
        <w:rFonts w:hint="default"/>
        <w:lang w:val="en-GB" w:eastAsia="en-GB" w:bidi="en-GB"/>
      </w:rPr>
    </w:lvl>
    <w:lvl w:ilvl="7" w:tplc="4CFCE090">
      <w:numFmt w:val="bullet"/>
      <w:lvlText w:val="•"/>
      <w:lvlJc w:val="left"/>
      <w:pPr>
        <w:ind w:left="2890" w:hanging="360"/>
      </w:pPr>
      <w:rPr>
        <w:rFonts w:hint="default"/>
        <w:lang w:val="en-GB" w:eastAsia="en-GB" w:bidi="en-GB"/>
      </w:rPr>
    </w:lvl>
    <w:lvl w:ilvl="8" w:tplc="769494BE">
      <w:numFmt w:val="bullet"/>
      <w:lvlText w:val="•"/>
      <w:lvlJc w:val="left"/>
      <w:pPr>
        <w:ind w:left="3186" w:hanging="360"/>
      </w:pPr>
      <w:rPr>
        <w:rFonts w:hint="default"/>
        <w:lang w:val="en-GB" w:eastAsia="en-GB" w:bidi="en-GB"/>
      </w:rPr>
    </w:lvl>
  </w:abstractNum>
  <w:abstractNum w:abstractNumId="214" w15:restartNumberingAfterBreak="0">
    <w:nsid w:val="440367A1"/>
    <w:multiLevelType w:val="hybridMultilevel"/>
    <w:tmpl w:val="D466D4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5" w15:restartNumberingAfterBreak="0">
    <w:nsid w:val="444B23CD"/>
    <w:multiLevelType w:val="hybridMultilevel"/>
    <w:tmpl w:val="49E41E56"/>
    <w:lvl w:ilvl="0" w:tplc="22C2C950">
      <w:start w:val="1"/>
      <w:numFmt w:val="lowerLetter"/>
      <w:lvlText w:val="(%1)"/>
      <w:lvlJc w:val="left"/>
      <w:pPr>
        <w:ind w:left="879" w:hanging="428"/>
      </w:pPr>
      <w:rPr>
        <w:rFonts w:ascii="Arial" w:eastAsia="Arial" w:hAnsi="Arial" w:cs="Arial" w:hint="default"/>
        <w:spacing w:val="-1"/>
        <w:w w:val="100"/>
        <w:sz w:val="22"/>
        <w:szCs w:val="22"/>
        <w:lang w:val="en-GB" w:eastAsia="en-GB" w:bidi="en-GB"/>
      </w:rPr>
    </w:lvl>
    <w:lvl w:ilvl="1" w:tplc="9C40C62E">
      <w:numFmt w:val="bullet"/>
      <w:lvlText w:val="•"/>
      <w:lvlJc w:val="left"/>
      <w:pPr>
        <w:ind w:left="1926" w:hanging="428"/>
      </w:pPr>
      <w:rPr>
        <w:rFonts w:hint="default"/>
        <w:lang w:val="en-GB" w:eastAsia="en-GB" w:bidi="en-GB"/>
      </w:rPr>
    </w:lvl>
    <w:lvl w:ilvl="2" w:tplc="74DECE3E">
      <w:numFmt w:val="bullet"/>
      <w:lvlText w:val="•"/>
      <w:lvlJc w:val="left"/>
      <w:pPr>
        <w:ind w:left="2973" w:hanging="428"/>
      </w:pPr>
      <w:rPr>
        <w:rFonts w:hint="default"/>
        <w:lang w:val="en-GB" w:eastAsia="en-GB" w:bidi="en-GB"/>
      </w:rPr>
    </w:lvl>
    <w:lvl w:ilvl="3" w:tplc="BA980EEE">
      <w:numFmt w:val="bullet"/>
      <w:lvlText w:val="•"/>
      <w:lvlJc w:val="left"/>
      <w:pPr>
        <w:ind w:left="4019" w:hanging="428"/>
      </w:pPr>
      <w:rPr>
        <w:rFonts w:hint="default"/>
        <w:lang w:val="en-GB" w:eastAsia="en-GB" w:bidi="en-GB"/>
      </w:rPr>
    </w:lvl>
    <w:lvl w:ilvl="4" w:tplc="28E65806">
      <w:numFmt w:val="bullet"/>
      <w:lvlText w:val="•"/>
      <w:lvlJc w:val="left"/>
      <w:pPr>
        <w:ind w:left="5066" w:hanging="428"/>
      </w:pPr>
      <w:rPr>
        <w:rFonts w:hint="default"/>
        <w:lang w:val="en-GB" w:eastAsia="en-GB" w:bidi="en-GB"/>
      </w:rPr>
    </w:lvl>
    <w:lvl w:ilvl="5" w:tplc="4DF648D6">
      <w:numFmt w:val="bullet"/>
      <w:lvlText w:val="•"/>
      <w:lvlJc w:val="left"/>
      <w:pPr>
        <w:ind w:left="6113" w:hanging="428"/>
      </w:pPr>
      <w:rPr>
        <w:rFonts w:hint="default"/>
        <w:lang w:val="en-GB" w:eastAsia="en-GB" w:bidi="en-GB"/>
      </w:rPr>
    </w:lvl>
    <w:lvl w:ilvl="6" w:tplc="94C6EA66">
      <w:numFmt w:val="bullet"/>
      <w:lvlText w:val="•"/>
      <w:lvlJc w:val="left"/>
      <w:pPr>
        <w:ind w:left="7159" w:hanging="428"/>
      </w:pPr>
      <w:rPr>
        <w:rFonts w:hint="default"/>
        <w:lang w:val="en-GB" w:eastAsia="en-GB" w:bidi="en-GB"/>
      </w:rPr>
    </w:lvl>
    <w:lvl w:ilvl="7" w:tplc="E47E775A">
      <w:numFmt w:val="bullet"/>
      <w:lvlText w:val="•"/>
      <w:lvlJc w:val="left"/>
      <w:pPr>
        <w:ind w:left="8206" w:hanging="428"/>
      </w:pPr>
      <w:rPr>
        <w:rFonts w:hint="default"/>
        <w:lang w:val="en-GB" w:eastAsia="en-GB" w:bidi="en-GB"/>
      </w:rPr>
    </w:lvl>
    <w:lvl w:ilvl="8" w:tplc="497A31F0">
      <w:numFmt w:val="bullet"/>
      <w:lvlText w:val="•"/>
      <w:lvlJc w:val="left"/>
      <w:pPr>
        <w:ind w:left="9253" w:hanging="428"/>
      </w:pPr>
      <w:rPr>
        <w:rFonts w:hint="default"/>
        <w:lang w:val="en-GB" w:eastAsia="en-GB" w:bidi="en-GB"/>
      </w:rPr>
    </w:lvl>
  </w:abstractNum>
  <w:abstractNum w:abstractNumId="216" w15:restartNumberingAfterBreak="0">
    <w:nsid w:val="44844840"/>
    <w:multiLevelType w:val="hybridMultilevel"/>
    <w:tmpl w:val="253E27C8"/>
    <w:lvl w:ilvl="0" w:tplc="9C6C8574">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1F880E26">
      <w:numFmt w:val="bullet"/>
      <w:lvlText w:val="•"/>
      <w:lvlJc w:val="left"/>
      <w:pPr>
        <w:ind w:left="1117" w:hanging="360"/>
      </w:pPr>
      <w:rPr>
        <w:rFonts w:hint="default"/>
        <w:lang w:val="en-GB" w:eastAsia="en-GB" w:bidi="en-GB"/>
      </w:rPr>
    </w:lvl>
    <w:lvl w:ilvl="2" w:tplc="41C6B91A">
      <w:numFmt w:val="bullet"/>
      <w:lvlText w:val="•"/>
      <w:lvlJc w:val="left"/>
      <w:pPr>
        <w:ind w:left="1414" w:hanging="360"/>
      </w:pPr>
      <w:rPr>
        <w:rFonts w:hint="default"/>
        <w:lang w:val="en-GB" w:eastAsia="en-GB" w:bidi="en-GB"/>
      </w:rPr>
    </w:lvl>
    <w:lvl w:ilvl="3" w:tplc="D3BC8342">
      <w:numFmt w:val="bullet"/>
      <w:lvlText w:val="•"/>
      <w:lvlJc w:val="left"/>
      <w:pPr>
        <w:ind w:left="1711" w:hanging="360"/>
      </w:pPr>
      <w:rPr>
        <w:rFonts w:hint="default"/>
        <w:lang w:val="en-GB" w:eastAsia="en-GB" w:bidi="en-GB"/>
      </w:rPr>
    </w:lvl>
    <w:lvl w:ilvl="4" w:tplc="F0FECAC4">
      <w:numFmt w:val="bullet"/>
      <w:lvlText w:val="•"/>
      <w:lvlJc w:val="left"/>
      <w:pPr>
        <w:ind w:left="2008" w:hanging="360"/>
      </w:pPr>
      <w:rPr>
        <w:rFonts w:hint="default"/>
        <w:lang w:val="en-GB" w:eastAsia="en-GB" w:bidi="en-GB"/>
      </w:rPr>
    </w:lvl>
    <w:lvl w:ilvl="5" w:tplc="41DAA37A">
      <w:numFmt w:val="bullet"/>
      <w:lvlText w:val="•"/>
      <w:lvlJc w:val="left"/>
      <w:pPr>
        <w:ind w:left="2306" w:hanging="360"/>
      </w:pPr>
      <w:rPr>
        <w:rFonts w:hint="default"/>
        <w:lang w:val="en-GB" w:eastAsia="en-GB" w:bidi="en-GB"/>
      </w:rPr>
    </w:lvl>
    <w:lvl w:ilvl="6" w:tplc="2E90BA06">
      <w:numFmt w:val="bullet"/>
      <w:lvlText w:val="•"/>
      <w:lvlJc w:val="left"/>
      <w:pPr>
        <w:ind w:left="2603" w:hanging="360"/>
      </w:pPr>
      <w:rPr>
        <w:rFonts w:hint="default"/>
        <w:lang w:val="en-GB" w:eastAsia="en-GB" w:bidi="en-GB"/>
      </w:rPr>
    </w:lvl>
    <w:lvl w:ilvl="7" w:tplc="FD8EFD6E">
      <w:numFmt w:val="bullet"/>
      <w:lvlText w:val="•"/>
      <w:lvlJc w:val="left"/>
      <w:pPr>
        <w:ind w:left="2900" w:hanging="360"/>
      </w:pPr>
      <w:rPr>
        <w:rFonts w:hint="default"/>
        <w:lang w:val="en-GB" w:eastAsia="en-GB" w:bidi="en-GB"/>
      </w:rPr>
    </w:lvl>
    <w:lvl w:ilvl="8" w:tplc="FE9429F2">
      <w:numFmt w:val="bullet"/>
      <w:lvlText w:val="•"/>
      <w:lvlJc w:val="left"/>
      <w:pPr>
        <w:ind w:left="3197" w:hanging="360"/>
      </w:pPr>
      <w:rPr>
        <w:rFonts w:hint="default"/>
        <w:lang w:val="en-GB" w:eastAsia="en-GB" w:bidi="en-GB"/>
      </w:rPr>
    </w:lvl>
  </w:abstractNum>
  <w:abstractNum w:abstractNumId="217" w15:restartNumberingAfterBreak="0">
    <w:nsid w:val="44FE76B5"/>
    <w:multiLevelType w:val="hybridMultilevel"/>
    <w:tmpl w:val="C4161A2C"/>
    <w:lvl w:ilvl="0" w:tplc="0809000B">
      <w:start w:val="1"/>
      <w:numFmt w:val="bullet"/>
      <w:lvlText w:val=""/>
      <w:lvlJc w:val="left"/>
      <w:pPr>
        <w:ind w:left="1440" w:hanging="360"/>
      </w:pPr>
      <w:rPr>
        <w:rFonts w:ascii="Wingdings" w:hAnsi="Wingdings" w:hint="default"/>
        <w:sz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8" w15:restartNumberingAfterBreak="0">
    <w:nsid w:val="459F2ECF"/>
    <w:multiLevelType w:val="hybridMultilevel"/>
    <w:tmpl w:val="F0101A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9" w15:restartNumberingAfterBreak="0">
    <w:nsid w:val="45CE45C6"/>
    <w:multiLevelType w:val="multilevel"/>
    <w:tmpl w:val="25CC7664"/>
    <w:lvl w:ilvl="0">
      <w:start w:val="12"/>
      <w:numFmt w:val="decimal"/>
      <w:lvlText w:val="%1"/>
      <w:lvlJc w:val="left"/>
      <w:pPr>
        <w:ind w:left="1572" w:hanging="721"/>
      </w:pPr>
      <w:rPr>
        <w:rFonts w:hint="default"/>
        <w:lang w:val="en-GB" w:eastAsia="en-GB" w:bidi="en-GB"/>
      </w:rPr>
    </w:lvl>
    <w:lvl w:ilvl="1">
      <w:numFmt w:val="decimal"/>
      <w:lvlText w:val="%1.%2"/>
      <w:lvlJc w:val="left"/>
      <w:pPr>
        <w:ind w:left="1572" w:hanging="721"/>
      </w:pPr>
      <w:rPr>
        <w:rFonts w:hint="default"/>
        <w:b/>
        <w:bCs/>
        <w:spacing w:val="-1"/>
        <w:w w:val="100"/>
        <w:lang w:val="en-GB" w:eastAsia="en-GB" w:bidi="en-GB"/>
      </w:rPr>
    </w:lvl>
    <w:lvl w:ilvl="2">
      <w:numFmt w:val="bullet"/>
      <w:lvlText w:val=""/>
      <w:lvlJc w:val="left"/>
      <w:pPr>
        <w:ind w:left="1985" w:hanging="425"/>
      </w:pPr>
      <w:rPr>
        <w:rFonts w:ascii="Symbol" w:eastAsia="Symbol" w:hAnsi="Symbol" w:cs="Symbol" w:hint="default"/>
        <w:w w:val="100"/>
        <w:sz w:val="22"/>
        <w:szCs w:val="22"/>
        <w:lang w:val="en-GB" w:eastAsia="en-GB" w:bidi="en-GB"/>
      </w:rPr>
    </w:lvl>
    <w:lvl w:ilvl="3">
      <w:numFmt w:val="bullet"/>
      <w:lvlText w:val="•"/>
      <w:lvlJc w:val="left"/>
      <w:pPr>
        <w:ind w:left="4128" w:hanging="425"/>
      </w:pPr>
      <w:rPr>
        <w:rFonts w:hint="default"/>
        <w:lang w:val="en-GB" w:eastAsia="en-GB" w:bidi="en-GB"/>
      </w:rPr>
    </w:lvl>
    <w:lvl w:ilvl="4">
      <w:numFmt w:val="bullet"/>
      <w:lvlText w:val="•"/>
      <w:lvlJc w:val="left"/>
      <w:pPr>
        <w:ind w:left="5202" w:hanging="425"/>
      </w:pPr>
      <w:rPr>
        <w:rFonts w:hint="default"/>
        <w:lang w:val="en-GB" w:eastAsia="en-GB" w:bidi="en-GB"/>
      </w:rPr>
    </w:lvl>
    <w:lvl w:ilvl="5">
      <w:numFmt w:val="bullet"/>
      <w:lvlText w:val="•"/>
      <w:lvlJc w:val="left"/>
      <w:pPr>
        <w:ind w:left="6276" w:hanging="425"/>
      </w:pPr>
      <w:rPr>
        <w:rFonts w:hint="default"/>
        <w:lang w:val="en-GB" w:eastAsia="en-GB" w:bidi="en-GB"/>
      </w:rPr>
    </w:lvl>
    <w:lvl w:ilvl="6">
      <w:numFmt w:val="bullet"/>
      <w:lvlText w:val="•"/>
      <w:lvlJc w:val="left"/>
      <w:pPr>
        <w:ind w:left="7350" w:hanging="425"/>
      </w:pPr>
      <w:rPr>
        <w:rFonts w:hint="default"/>
        <w:lang w:val="en-GB" w:eastAsia="en-GB" w:bidi="en-GB"/>
      </w:rPr>
    </w:lvl>
    <w:lvl w:ilvl="7">
      <w:numFmt w:val="bullet"/>
      <w:lvlText w:val="•"/>
      <w:lvlJc w:val="left"/>
      <w:pPr>
        <w:ind w:left="8424" w:hanging="425"/>
      </w:pPr>
      <w:rPr>
        <w:rFonts w:hint="default"/>
        <w:lang w:val="en-GB" w:eastAsia="en-GB" w:bidi="en-GB"/>
      </w:rPr>
    </w:lvl>
    <w:lvl w:ilvl="8">
      <w:numFmt w:val="bullet"/>
      <w:lvlText w:val="•"/>
      <w:lvlJc w:val="left"/>
      <w:pPr>
        <w:ind w:left="9498" w:hanging="425"/>
      </w:pPr>
      <w:rPr>
        <w:rFonts w:hint="default"/>
        <w:lang w:val="en-GB" w:eastAsia="en-GB" w:bidi="en-GB"/>
      </w:rPr>
    </w:lvl>
  </w:abstractNum>
  <w:abstractNum w:abstractNumId="220" w15:restartNumberingAfterBreak="0">
    <w:nsid w:val="45E06695"/>
    <w:multiLevelType w:val="hybridMultilevel"/>
    <w:tmpl w:val="7938E9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1" w15:restartNumberingAfterBreak="0">
    <w:nsid w:val="46003E4E"/>
    <w:multiLevelType w:val="hybridMultilevel"/>
    <w:tmpl w:val="DAE8A7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2" w15:restartNumberingAfterBreak="0">
    <w:nsid w:val="463F1928"/>
    <w:multiLevelType w:val="hybridMultilevel"/>
    <w:tmpl w:val="9AE258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3" w15:restartNumberingAfterBreak="0">
    <w:nsid w:val="46FB584A"/>
    <w:multiLevelType w:val="hybridMultilevel"/>
    <w:tmpl w:val="BB064F6C"/>
    <w:lvl w:ilvl="0" w:tplc="718A28DA">
      <w:numFmt w:val="bullet"/>
      <w:lvlText w:val=""/>
      <w:lvlJc w:val="left"/>
      <w:pPr>
        <w:ind w:left="1905" w:hanging="360"/>
      </w:pPr>
      <w:rPr>
        <w:rFonts w:ascii="Symbol" w:eastAsia="Symbol" w:hAnsi="Symbol" w:cs="Symbol" w:hint="default"/>
        <w:w w:val="100"/>
        <w:sz w:val="18"/>
        <w:szCs w:val="18"/>
        <w:lang w:val="en-GB" w:eastAsia="en-GB" w:bidi="en-GB"/>
      </w:rPr>
    </w:lvl>
    <w:lvl w:ilvl="1" w:tplc="A85E942E">
      <w:numFmt w:val="bullet"/>
      <w:lvlText w:val="•"/>
      <w:lvlJc w:val="left"/>
      <w:pPr>
        <w:ind w:left="2770" w:hanging="360"/>
      </w:pPr>
      <w:rPr>
        <w:rFonts w:hint="default"/>
        <w:lang w:val="en-GB" w:eastAsia="en-GB" w:bidi="en-GB"/>
      </w:rPr>
    </w:lvl>
    <w:lvl w:ilvl="2" w:tplc="1F36E4AC">
      <w:numFmt w:val="bullet"/>
      <w:lvlText w:val="•"/>
      <w:lvlJc w:val="left"/>
      <w:pPr>
        <w:ind w:left="3641" w:hanging="360"/>
      </w:pPr>
      <w:rPr>
        <w:rFonts w:hint="default"/>
        <w:lang w:val="en-GB" w:eastAsia="en-GB" w:bidi="en-GB"/>
      </w:rPr>
    </w:lvl>
    <w:lvl w:ilvl="3" w:tplc="5486FCBE">
      <w:numFmt w:val="bullet"/>
      <w:lvlText w:val="•"/>
      <w:lvlJc w:val="left"/>
      <w:pPr>
        <w:ind w:left="4512" w:hanging="360"/>
      </w:pPr>
      <w:rPr>
        <w:rFonts w:hint="default"/>
        <w:lang w:val="en-GB" w:eastAsia="en-GB" w:bidi="en-GB"/>
      </w:rPr>
    </w:lvl>
    <w:lvl w:ilvl="4" w:tplc="8F2CF624">
      <w:numFmt w:val="bullet"/>
      <w:lvlText w:val="•"/>
      <w:lvlJc w:val="left"/>
      <w:pPr>
        <w:ind w:left="5383" w:hanging="360"/>
      </w:pPr>
      <w:rPr>
        <w:rFonts w:hint="default"/>
        <w:lang w:val="en-GB" w:eastAsia="en-GB" w:bidi="en-GB"/>
      </w:rPr>
    </w:lvl>
    <w:lvl w:ilvl="5" w:tplc="824AC3EA">
      <w:numFmt w:val="bullet"/>
      <w:lvlText w:val="•"/>
      <w:lvlJc w:val="left"/>
      <w:pPr>
        <w:ind w:left="6253" w:hanging="360"/>
      </w:pPr>
      <w:rPr>
        <w:rFonts w:hint="default"/>
        <w:lang w:val="en-GB" w:eastAsia="en-GB" w:bidi="en-GB"/>
      </w:rPr>
    </w:lvl>
    <w:lvl w:ilvl="6" w:tplc="7654D7F0">
      <w:numFmt w:val="bullet"/>
      <w:lvlText w:val="•"/>
      <w:lvlJc w:val="left"/>
      <w:pPr>
        <w:ind w:left="7124" w:hanging="360"/>
      </w:pPr>
      <w:rPr>
        <w:rFonts w:hint="default"/>
        <w:lang w:val="en-GB" w:eastAsia="en-GB" w:bidi="en-GB"/>
      </w:rPr>
    </w:lvl>
    <w:lvl w:ilvl="7" w:tplc="AA6A59B2">
      <w:numFmt w:val="bullet"/>
      <w:lvlText w:val="•"/>
      <w:lvlJc w:val="left"/>
      <w:pPr>
        <w:ind w:left="7995" w:hanging="360"/>
      </w:pPr>
      <w:rPr>
        <w:rFonts w:hint="default"/>
        <w:lang w:val="en-GB" w:eastAsia="en-GB" w:bidi="en-GB"/>
      </w:rPr>
    </w:lvl>
    <w:lvl w:ilvl="8" w:tplc="67EC5FC8">
      <w:numFmt w:val="bullet"/>
      <w:lvlText w:val="•"/>
      <w:lvlJc w:val="left"/>
      <w:pPr>
        <w:ind w:left="8866" w:hanging="360"/>
      </w:pPr>
      <w:rPr>
        <w:rFonts w:hint="default"/>
        <w:lang w:val="en-GB" w:eastAsia="en-GB" w:bidi="en-GB"/>
      </w:rPr>
    </w:lvl>
  </w:abstractNum>
  <w:abstractNum w:abstractNumId="224" w15:restartNumberingAfterBreak="0">
    <w:nsid w:val="47193BFC"/>
    <w:multiLevelType w:val="hybridMultilevel"/>
    <w:tmpl w:val="095C7D4C"/>
    <w:lvl w:ilvl="0" w:tplc="08090001">
      <w:start w:val="1"/>
      <w:numFmt w:val="bullet"/>
      <w:lvlText w:val=""/>
      <w:lvlJc w:val="left"/>
      <w:pPr>
        <w:ind w:left="1192" w:hanging="360"/>
      </w:pPr>
      <w:rPr>
        <w:rFonts w:ascii="Symbol" w:hAnsi="Symbol" w:hint="default"/>
      </w:rPr>
    </w:lvl>
    <w:lvl w:ilvl="1" w:tplc="08090003" w:tentative="1">
      <w:start w:val="1"/>
      <w:numFmt w:val="bullet"/>
      <w:lvlText w:val="o"/>
      <w:lvlJc w:val="left"/>
      <w:pPr>
        <w:ind w:left="1912" w:hanging="360"/>
      </w:pPr>
      <w:rPr>
        <w:rFonts w:ascii="Courier New" w:hAnsi="Courier New" w:cs="Courier New" w:hint="default"/>
      </w:rPr>
    </w:lvl>
    <w:lvl w:ilvl="2" w:tplc="08090005" w:tentative="1">
      <w:start w:val="1"/>
      <w:numFmt w:val="bullet"/>
      <w:lvlText w:val=""/>
      <w:lvlJc w:val="left"/>
      <w:pPr>
        <w:ind w:left="2632" w:hanging="360"/>
      </w:pPr>
      <w:rPr>
        <w:rFonts w:ascii="Wingdings" w:hAnsi="Wingdings" w:hint="default"/>
      </w:rPr>
    </w:lvl>
    <w:lvl w:ilvl="3" w:tplc="08090001" w:tentative="1">
      <w:start w:val="1"/>
      <w:numFmt w:val="bullet"/>
      <w:lvlText w:val=""/>
      <w:lvlJc w:val="left"/>
      <w:pPr>
        <w:ind w:left="3352" w:hanging="360"/>
      </w:pPr>
      <w:rPr>
        <w:rFonts w:ascii="Symbol" w:hAnsi="Symbol" w:hint="default"/>
      </w:rPr>
    </w:lvl>
    <w:lvl w:ilvl="4" w:tplc="08090003" w:tentative="1">
      <w:start w:val="1"/>
      <w:numFmt w:val="bullet"/>
      <w:lvlText w:val="o"/>
      <w:lvlJc w:val="left"/>
      <w:pPr>
        <w:ind w:left="4072" w:hanging="360"/>
      </w:pPr>
      <w:rPr>
        <w:rFonts w:ascii="Courier New" w:hAnsi="Courier New" w:cs="Courier New" w:hint="default"/>
      </w:rPr>
    </w:lvl>
    <w:lvl w:ilvl="5" w:tplc="08090005" w:tentative="1">
      <w:start w:val="1"/>
      <w:numFmt w:val="bullet"/>
      <w:lvlText w:val=""/>
      <w:lvlJc w:val="left"/>
      <w:pPr>
        <w:ind w:left="4792" w:hanging="360"/>
      </w:pPr>
      <w:rPr>
        <w:rFonts w:ascii="Wingdings" w:hAnsi="Wingdings" w:hint="default"/>
      </w:rPr>
    </w:lvl>
    <w:lvl w:ilvl="6" w:tplc="08090001" w:tentative="1">
      <w:start w:val="1"/>
      <w:numFmt w:val="bullet"/>
      <w:lvlText w:val=""/>
      <w:lvlJc w:val="left"/>
      <w:pPr>
        <w:ind w:left="5512" w:hanging="360"/>
      </w:pPr>
      <w:rPr>
        <w:rFonts w:ascii="Symbol" w:hAnsi="Symbol" w:hint="default"/>
      </w:rPr>
    </w:lvl>
    <w:lvl w:ilvl="7" w:tplc="08090003" w:tentative="1">
      <w:start w:val="1"/>
      <w:numFmt w:val="bullet"/>
      <w:lvlText w:val="o"/>
      <w:lvlJc w:val="left"/>
      <w:pPr>
        <w:ind w:left="6232" w:hanging="360"/>
      </w:pPr>
      <w:rPr>
        <w:rFonts w:ascii="Courier New" w:hAnsi="Courier New" w:cs="Courier New" w:hint="default"/>
      </w:rPr>
    </w:lvl>
    <w:lvl w:ilvl="8" w:tplc="08090005" w:tentative="1">
      <w:start w:val="1"/>
      <w:numFmt w:val="bullet"/>
      <w:lvlText w:val=""/>
      <w:lvlJc w:val="left"/>
      <w:pPr>
        <w:ind w:left="6952" w:hanging="360"/>
      </w:pPr>
      <w:rPr>
        <w:rFonts w:ascii="Wingdings" w:hAnsi="Wingdings" w:hint="default"/>
      </w:rPr>
    </w:lvl>
  </w:abstractNum>
  <w:abstractNum w:abstractNumId="225" w15:restartNumberingAfterBreak="0">
    <w:nsid w:val="47984FCB"/>
    <w:multiLevelType w:val="hybridMultilevel"/>
    <w:tmpl w:val="BF42EE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6" w15:restartNumberingAfterBreak="0">
    <w:nsid w:val="483F5006"/>
    <w:multiLevelType w:val="hybridMultilevel"/>
    <w:tmpl w:val="8CB4408A"/>
    <w:lvl w:ilvl="0" w:tplc="7952D9CE">
      <w:numFmt w:val="bullet"/>
      <w:lvlText w:val=""/>
      <w:lvlJc w:val="left"/>
      <w:pPr>
        <w:ind w:left="465" w:hanging="360"/>
      </w:pPr>
      <w:rPr>
        <w:rFonts w:ascii="Symbol" w:eastAsia="Symbol" w:hAnsi="Symbol" w:cs="Symbol" w:hint="default"/>
        <w:w w:val="100"/>
        <w:sz w:val="22"/>
        <w:szCs w:val="22"/>
        <w:lang w:val="en-GB" w:eastAsia="en-GB" w:bidi="en-GB"/>
      </w:rPr>
    </w:lvl>
    <w:lvl w:ilvl="1" w:tplc="7250D5D0">
      <w:numFmt w:val="bullet"/>
      <w:lvlText w:val="•"/>
      <w:lvlJc w:val="left"/>
      <w:pPr>
        <w:ind w:left="1121" w:hanging="360"/>
      </w:pPr>
      <w:rPr>
        <w:rFonts w:hint="default"/>
        <w:lang w:val="en-GB" w:eastAsia="en-GB" w:bidi="en-GB"/>
      </w:rPr>
    </w:lvl>
    <w:lvl w:ilvl="2" w:tplc="2B58307C">
      <w:numFmt w:val="bullet"/>
      <w:lvlText w:val="•"/>
      <w:lvlJc w:val="left"/>
      <w:pPr>
        <w:ind w:left="1783" w:hanging="360"/>
      </w:pPr>
      <w:rPr>
        <w:rFonts w:hint="default"/>
        <w:lang w:val="en-GB" w:eastAsia="en-GB" w:bidi="en-GB"/>
      </w:rPr>
    </w:lvl>
    <w:lvl w:ilvl="3" w:tplc="9368946A">
      <w:numFmt w:val="bullet"/>
      <w:lvlText w:val="•"/>
      <w:lvlJc w:val="left"/>
      <w:pPr>
        <w:ind w:left="2445" w:hanging="360"/>
      </w:pPr>
      <w:rPr>
        <w:rFonts w:hint="default"/>
        <w:lang w:val="en-GB" w:eastAsia="en-GB" w:bidi="en-GB"/>
      </w:rPr>
    </w:lvl>
    <w:lvl w:ilvl="4" w:tplc="4DBECDE4">
      <w:numFmt w:val="bullet"/>
      <w:lvlText w:val="•"/>
      <w:lvlJc w:val="left"/>
      <w:pPr>
        <w:ind w:left="3107" w:hanging="360"/>
      </w:pPr>
      <w:rPr>
        <w:rFonts w:hint="default"/>
        <w:lang w:val="en-GB" w:eastAsia="en-GB" w:bidi="en-GB"/>
      </w:rPr>
    </w:lvl>
    <w:lvl w:ilvl="5" w:tplc="26A62B6A">
      <w:numFmt w:val="bullet"/>
      <w:lvlText w:val="•"/>
      <w:lvlJc w:val="left"/>
      <w:pPr>
        <w:ind w:left="3769" w:hanging="360"/>
      </w:pPr>
      <w:rPr>
        <w:rFonts w:hint="default"/>
        <w:lang w:val="en-GB" w:eastAsia="en-GB" w:bidi="en-GB"/>
      </w:rPr>
    </w:lvl>
    <w:lvl w:ilvl="6" w:tplc="FA124472">
      <w:numFmt w:val="bullet"/>
      <w:lvlText w:val="•"/>
      <w:lvlJc w:val="left"/>
      <w:pPr>
        <w:ind w:left="4430" w:hanging="360"/>
      </w:pPr>
      <w:rPr>
        <w:rFonts w:hint="default"/>
        <w:lang w:val="en-GB" w:eastAsia="en-GB" w:bidi="en-GB"/>
      </w:rPr>
    </w:lvl>
    <w:lvl w:ilvl="7" w:tplc="1A0A35EE">
      <w:numFmt w:val="bullet"/>
      <w:lvlText w:val="•"/>
      <w:lvlJc w:val="left"/>
      <w:pPr>
        <w:ind w:left="5092" w:hanging="360"/>
      </w:pPr>
      <w:rPr>
        <w:rFonts w:hint="default"/>
        <w:lang w:val="en-GB" w:eastAsia="en-GB" w:bidi="en-GB"/>
      </w:rPr>
    </w:lvl>
    <w:lvl w:ilvl="8" w:tplc="714CE4E6">
      <w:numFmt w:val="bullet"/>
      <w:lvlText w:val="•"/>
      <w:lvlJc w:val="left"/>
      <w:pPr>
        <w:ind w:left="5754" w:hanging="360"/>
      </w:pPr>
      <w:rPr>
        <w:rFonts w:hint="default"/>
        <w:lang w:val="en-GB" w:eastAsia="en-GB" w:bidi="en-GB"/>
      </w:rPr>
    </w:lvl>
  </w:abstractNum>
  <w:abstractNum w:abstractNumId="227" w15:restartNumberingAfterBreak="0">
    <w:nsid w:val="48535AD5"/>
    <w:multiLevelType w:val="hybridMultilevel"/>
    <w:tmpl w:val="DC728B86"/>
    <w:lvl w:ilvl="0" w:tplc="2CDC5A76">
      <w:numFmt w:val="bullet"/>
      <w:lvlText w:val="□"/>
      <w:lvlJc w:val="left"/>
      <w:pPr>
        <w:ind w:left="827" w:hanging="360"/>
      </w:pPr>
      <w:rPr>
        <w:rFonts w:ascii="Wingdings 2" w:eastAsia="Wingdings 2" w:hAnsi="Wingdings 2" w:cs="Wingdings 2" w:hint="default"/>
        <w:w w:val="140"/>
        <w:sz w:val="22"/>
        <w:szCs w:val="22"/>
        <w:lang w:val="en-GB" w:eastAsia="en-GB" w:bidi="en-GB"/>
      </w:rPr>
    </w:lvl>
    <w:lvl w:ilvl="1" w:tplc="B9882F6C">
      <w:numFmt w:val="bullet"/>
      <w:lvlText w:val="•"/>
      <w:lvlJc w:val="left"/>
      <w:pPr>
        <w:ind w:left="1136" w:hanging="360"/>
      </w:pPr>
      <w:rPr>
        <w:rFonts w:hint="default"/>
        <w:lang w:val="en-GB" w:eastAsia="en-GB" w:bidi="en-GB"/>
      </w:rPr>
    </w:lvl>
    <w:lvl w:ilvl="2" w:tplc="91FE202C">
      <w:numFmt w:val="bullet"/>
      <w:lvlText w:val="•"/>
      <w:lvlJc w:val="left"/>
      <w:pPr>
        <w:ind w:left="1453" w:hanging="360"/>
      </w:pPr>
      <w:rPr>
        <w:rFonts w:hint="default"/>
        <w:lang w:val="en-GB" w:eastAsia="en-GB" w:bidi="en-GB"/>
      </w:rPr>
    </w:lvl>
    <w:lvl w:ilvl="3" w:tplc="B5ECB5DA">
      <w:numFmt w:val="bullet"/>
      <w:lvlText w:val="•"/>
      <w:lvlJc w:val="left"/>
      <w:pPr>
        <w:ind w:left="1770" w:hanging="360"/>
      </w:pPr>
      <w:rPr>
        <w:rFonts w:hint="default"/>
        <w:lang w:val="en-GB" w:eastAsia="en-GB" w:bidi="en-GB"/>
      </w:rPr>
    </w:lvl>
    <w:lvl w:ilvl="4" w:tplc="FAC8542E">
      <w:numFmt w:val="bullet"/>
      <w:lvlText w:val="•"/>
      <w:lvlJc w:val="left"/>
      <w:pPr>
        <w:ind w:left="2087" w:hanging="360"/>
      </w:pPr>
      <w:rPr>
        <w:rFonts w:hint="default"/>
        <w:lang w:val="en-GB" w:eastAsia="en-GB" w:bidi="en-GB"/>
      </w:rPr>
    </w:lvl>
    <w:lvl w:ilvl="5" w:tplc="F4364920">
      <w:numFmt w:val="bullet"/>
      <w:lvlText w:val="•"/>
      <w:lvlJc w:val="left"/>
      <w:pPr>
        <w:ind w:left="2404" w:hanging="360"/>
      </w:pPr>
      <w:rPr>
        <w:rFonts w:hint="default"/>
        <w:lang w:val="en-GB" w:eastAsia="en-GB" w:bidi="en-GB"/>
      </w:rPr>
    </w:lvl>
    <w:lvl w:ilvl="6" w:tplc="9D1CAE96">
      <w:numFmt w:val="bullet"/>
      <w:lvlText w:val="•"/>
      <w:lvlJc w:val="left"/>
      <w:pPr>
        <w:ind w:left="2720" w:hanging="360"/>
      </w:pPr>
      <w:rPr>
        <w:rFonts w:hint="default"/>
        <w:lang w:val="en-GB" w:eastAsia="en-GB" w:bidi="en-GB"/>
      </w:rPr>
    </w:lvl>
    <w:lvl w:ilvl="7" w:tplc="47060A5E">
      <w:numFmt w:val="bullet"/>
      <w:lvlText w:val="•"/>
      <w:lvlJc w:val="left"/>
      <w:pPr>
        <w:ind w:left="3037" w:hanging="360"/>
      </w:pPr>
      <w:rPr>
        <w:rFonts w:hint="default"/>
        <w:lang w:val="en-GB" w:eastAsia="en-GB" w:bidi="en-GB"/>
      </w:rPr>
    </w:lvl>
    <w:lvl w:ilvl="8" w:tplc="1D4E9498">
      <w:numFmt w:val="bullet"/>
      <w:lvlText w:val="•"/>
      <w:lvlJc w:val="left"/>
      <w:pPr>
        <w:ind w:left="3354" w:hanging="360"/>
      </w:pPr>
      <w:rPr>
        <w:rFonts w:hint="default"/>
        <w:lang w:val="en-GB" w:eastAsia="en-GB" w:bidi="en-GB"/>
      </w:rPr>
    </w:lvl>
  </w:abstractNum>
  <w:abstractNum w:abstractNumId="228" w15:restartNumberingAfterBreak="0">
    <w:nsid w:val="4854762E"/>
    <w:multiLevelType w:val="hybridMultilevel"/>
    <w:tmpl w:val="48BA9590"/>
    <w:lvl w:ilvl="0" w:tplc="24B00082">
      <w:start w:val="1"/>
      <w:numFmt w:val="lowerLetter"/>
      <w:lvlText w:val="(%1)"/>
      <w:lvlJc w:val="left"/>
      <w:pPr>
        <w:ind w:left="1183" w:hanging="332"/>
      </w:pPr>
      <w:rPr>
        <w:rFonts w:ascii="Arial" w:eastAsia="Arial" w:hAnsi="Arial" w:cs="Arial" w:hint="default"/>
        <w:spacing w:val="-1"/>
        <w:w w:val="100"/>
        <w:sz w:val="22"/>
        <w:szCs w:val="22"/>
        <w:lang w:val="en-GB" w:eastAsia="en-GB" w:bidi="en-GB"/>
      </w:rPr>
    </w:lvl>
    <w:lvl w:ilvl="1" w:tplc="C61EE298">
      <w:numFmt w:val="bullet"/>
      <w:lvlText w:val=""/>
      <w:lvlJc w:val="left"/>
      <w:pPr>
        <w:ind w:left="1572" w:hanging="361"/>
      </w:pPr>
      <w:rPr>
        <w:rFonts w:hint="default"/>
        <w:w w:val="100"/>
        <w:lang w:val="en-GB" w:eastAsia="en-GB" w:bidi="en-GB"/>
      </w:rPr>
    </w:lvl>
    <w:lvl w:ilvl="2" w:tplc="5EF2FC84">
      <w:numFmt w:val="bullet"/>
      <w:lvlText w:val="•"/>
      <w:lvlJc w:val="left"/>
      <w:pPr>
        <w:ind w:left="2678" w:hanging="361"/>
      </w:pPr>
      <w:rPr>
        <w:rFonts w:hint="default"/>
        <w:lang w:val="en-GB" w:eastAsia="en-GB" w:bidi="en-GB"/>
      </w:rPr>
    </w:lvl>
    <w:lvl w:ilvl="3" w:tplc="22186E7C">
      <w:numFmt w:val="bullet"/>
      <w:lvlText w:val="•"/>
      <w:lvlJc w:val="left"/>
      <w:pPr>
        <w:ind w:left="3776" w:hanging="361"/>
      </w:pPr>
      <w:rPr>
        <w:rFonts w:hint="default"/>
        <w:lang w:val="en-GB" w:eastAsia="en-GB" w:bidi="en-GB"/>
      </w:rPr>
    </w:lvl>
    <w:lvl w:ilvl="4" w:tplc="ED5CABA8">
      <w:numFmt w:val="bullet"/>
      <w:lvlText w:val="•"/>
      <w:lvlJc w:val="left"/>
      <w:pPr>
        <w:ind w:left="4875" w:hanging="361"/>
      </w:pPr>
      <w:rPr>
        <w:rFonts w:hint="default"/>
        <w:lang w:val="en-GB" w:eastAsia="en-GB" w:bidi="en-GB"/>
      </w:rPr>
    </w:lvl>
    <w:lvl w:ilvl="5" w:tplc="F6C69212">
      <w:numFmt w:val="bullet"/>
      <w:lvlText w:val="•"/>
      <w:lvlJc w:val="left"/>
      <w:pPr>
        <w:ind w:left="5973" w:hanging="361"/>
      </w:pPr>
      <w:rPr>
        <w:rFonts w:hint="default"/>
        <w:lang w:val="en-GB" w:eastAsia="en-GB" w:bidi="en-GB"/>
      </w:rPr>
    </w:lvl>
    <w:lvl w:ilvl="6" w:tplc="383EEB70">
      <w:numFmt w:val="bullet"/>
      <w:lvlText w:val="•"/>
      <w:lvlJc w:val="left"/>
      <w:pPr>
        <w:ind w:left="7072" w:hanging="361"/>
      </w:pPr>
      <w:rPr>
        <w:rFonts w:hint="default"/>
        <w:lang w:val="en-GB" w:eastAsia="en-GB" w:bidi="en-GB"/>
      </w:rPr>
    </w:lvl>
    <w:lvl w:ilvl="7" w:tplc="C1508DB4">
      <w:numFmt w:val="bullet"/>
      <w:lvlText w:val="•"/>
      <w:lvlJc w:val="left"/>
      <w:pPr>
        <w:ind w:left="8170" w:hanging="361"/>
      </w:pPr>
      <w:rPr>
        <w:rFonts w:hint="default"/>
        <w:lang w:val="en-GB" w:eastAsia="en-GB" w:bidi="en-GB"/>
      </w:rPr>
    </w:lvl>
    <w:lvl w:ilvl="8" w:tplc="DD6E7348">
      <w:numFmt w:val="bullet"/>
      <w:lvlText w:val="•"/>
      <w:lvlJc w:val="left"/>
      <w:pPr>
        <w:ind w:left="9269" w:hanging="361"/>
      </w:pPr>
      <w:rPr>
        <w:rFonts w:hint="default"/>
        <w:lang w:val="en-GB" w:eastAsia="en-GB" w:bidi="en-GB"/>
      </w:rPr>
    </w:lvl>
  </w:abstractNum>
  <w:abstractNum w:abstractNumId="229" w15:restartNumberingAfterBreak="0">
    <w:nsid w:val="48D841AB"/>
    <w:multiLevelType w:val="hybridMultilevel"/>
    <w:tmpl w:val="163EC210"/>
    <w:lvl w:ilvl="0" w:tplc="6786148E">
      <w:numFmt w:val="bullet"/>
      <w:lvlText w:val=""/>
      <w:lvlJc w:val="left"/>
      <w:pPr>
        <w:ind w:left="1985" w:hanging="361"/>
      </w:pPr>
      <w:rPr>
        <w:rFonts w:ascii="Symbol" w:eastAsia="Symbol" w:hAnsi="Symbol" w:cs="Symbol" w:hint="default"/>
        <w:w w:val="100"/>
        <w:sz w:val="22"/>
        <w:szCs w:val="22"/>
        <w:lang w:val="en-GB" w:eastAsia="en-GB" w:bidi="en-GB"/>
      </w:rPr>
    </w:lvl>
    <w:lvl w:ilvl="1" w:tplc="F06289C8">
      <w:numFmt w:val="bullet"/>
      <w:lvlText w:val="•"/>
      <w:lvlJc w:val="left"/>
      <w:pPr>
        <w:ind w:left="2928" w:hanging="361"/>
      </w:pPr>
      <w:rPr>
        <w:rFonts w:hint="default"/>
        <w:lang w:val="en-GB" w:eastAsia="en-GB" w:bidi="en-GB"/>
      </w:rPr>
    </w:lvl>
    <w:lvl w:ilvl="2" w:tplc="5B846864">
      <w:numFmt w:val="bullet"/>
      <w:lvlText w:val="•"/>
      <w:lvlJc w:val="left"/>
      <w:pPr>
        <w:ind w:left="3877" w:hanging="361"/>
      </w:pPr>
      <w:rPr>
        <w:rFonts w:hint="default"/>
        <w:lang w:val="en-GB" w:eastAsia="en-GB" w:bidi="en-GB"/>
      </w:rPr>
    </w:lvl>
    <w:lvl w:ilvl="3" w:tplc="3CBE98A6">
      <w:numFmt w:val="bullet"/>
      <w:lvlText w:val="•"/>
      <w:lvlJc w:val="left"/>
      <w:pPr>
        <w:ind w:left="4825" w:hanging="361"/>
      </w:pPr>
      <w:rPr>
        <w:rFonts w:hint="default"/>
        <w:lang w:val="en-GB" w:eastAsia="en-GB" w:bidi="en-GB"/>
      </w:rPr>
    </w:lvl>
    <w:lvl w:ilvl="4" w:tplc="8422B4FA">
      <w:numFmt w:val="bullet"/>
      <w:lvlText w:val="•"/>
      <w:lvlJc w:val="left"/>
      <w:pPr>
        <w:ind w:left="5774" w:hanging="361"/>
      </w:pPr>
      <w:rPr>
        <w:rFonts w:hint="default"/>
        <w:lang w:val="en-GB" w:eastAsia="en-GB" w:bidi="en-GB"/>
      </w:rPr>
    </w:lvl>
    <w:lvl w:ilvl="5" w:tplc="669840A8">
      <w:numFmt w:val="bullet"/>
      <w:lvlText w:val="•"/>
      <w:lvlJc w:val="left"/>
      <w:pPr>
        <w:ind w:left="6723" w:hanging="361"/>
      </w:pPr>
      <w:rPr>
        <w:rFonts w:hint="default"/>
        <w:lang w:val="en-GB" w:eastAsia="en-GB" w:bidi="en-GB"/>
      </w:rPr>
    </w:lvl>
    <w:lvl w:ilvl="6" w:tplc="D4DEDE90">
      <w:numFmt w:val="bullet"/>
      <w:lvlText w:val="•"/>
      <w:lvlJc w:val="left"/>
      <w:pPr>
        <w:ind w:left="7671" w:hanging="361"/>
      </w:pPr>
      <w:rPr>
        <w:rFonts w:hint="default"/>
        <w:lang w:val="en-GB" w:eastAsia="en-GB" w:bidi="en-GB"/>
      </w:rPr>
    </w:lvl>
    <w:lvl w:ilvl="7" w:tplc="BEC2A468">
      <w:numFmt w:val="bullet"/>
      <w:lvlText w:val="•"/>
      <w:lvlJc w:val="left"/>
      <w:pPr>
        <w:ind w:left="8620" w:hanging="361"/>
      </w:pPr>
      <w:rPr>
        <w:rFonts w:hint="default"/>
        <w:lang w:val="en-GB" w:eastAsia="en-GB" w:bidi="en-GB"/>
      </w:rPr>
    </w:lvl>
    <w:lvl w:ilvl="8" w:tplc="CB62EA82">
      <w:numFmt w:val="bullet"/>
      <w:lvlText w:val="•"/>
      <w:lvlJc w:val="left"/>
      <w:pPr>
        <w:ind w:left="9569" w:hanging="361"/>
      </w:pPr>
      <w:rPr>
        <w:rFonts w:hint="default"/>
        <w:lang w:val="en-GB" w:eastAsia="en-GB" w:bidi="en-GB"/>
      </w:rPr>
    </w:lvl>
  </w:abstractNum>
  <w:abstractNum w:abstractNumId="230" w15:restartNumberingAfterBreak="0">
    <w:nsid w:val="492E1E56"/>
    <w:multiLevelType w:val="hybridMultilevel"/>
    <w:tmpl w:val="013843F8"/>
    <w:lvl w:ilvl="0" w:tplc="DF926D06">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000AD52A">
      <w:numFmt w:val="bullet"/>
      <w:lvlText w:val="•"/>
      <w:lvlJc w:val="left"/>
      <w:pPr>
        <w:ind w:left="1136" w:hanging="360"/>
      </w:pPr>
      <w:rPr>
        <w:rFonts w:hint="default"/>
        <w:lang w:val="en-GB" w:eastAsia="en-GB" w:bidi="en-GB"/>
      </w:rPr>
    </w:lvl>
    <w:lvl w:ilvl="2" w:tplc="37400D52">
      <w:numFmt w:val="bullet"/>
      <w:lvlText w:val="•"/>
      <w:lvlJc w:val="left"/>
      <w:pPr>
        <w:ind w:left="1452" w:hanging="360"/>
      </w:pPr>
      <w:rPr>
        <w:rFonts w:hint="default"/>
        <w:lang w:val="en-GB" w:eastAsia="en-GB" w:bidi="en-GB"/>
      </w:rPr>
    </w:lvl>
    <w:lvl w:ilvl="3" w:tplc="5B706D9A">
      <w:numFmt w:val="bullet"/>
      <w:lvlText w:val="•"/>
      <w:lvlJc w:val="left"/>
      <w:pPr>
        <w:ind w:left="1768" w:hanging="360"/>
      </w:pPr>
      <w:rPr>
        <w:rFonts w:hint="default"/>
        <w:lang w:val="en-GB" w:eastAsia="en-GB" w:bidi="en-GB"/>
      </w:rPr>
    </w:lvl>
    <w:lvl w:ilvl="4" w:tplc="417E0BB0">
      <w:numFmt w:val="bullet"/>
      <w:lvlText w:val="•"/>
      <w:lvlJc w:val="left"/>
      <w:pPr>
        <w:ind w:left="2084" w:hanging="360"/>
      </w:pPr>
      <w:rPr>
        <w:rFonts w:hint="default"/>
        <w:lang w:val="en-GB" w:eastAsia="en-GB" w:bidi="en-GB"/>
      </w:rPr>
    </w:lvl>
    <w:lvl w:ilvl="5" w:tplc="E006FC16">
      <w:numFmt w:val="bullet"/>
      <w:lvlText w:val="•"/>
      <w:lvlJc w:val="left"/>
      <w:pPr>
        <w:ind w:left="2400" w:hanging="360"/>
      </w:pPr>
      <w:rPr>
        <w:rFonts w:hint="default"/>
        <w:lang w:val="en-GB" w:eastAsia="en-GB" w:bidi="en-GB"/>
      </w:rPr>
    </w:lvl>
    <w:lvl w:ilvl="6" w:tplc="6EBC88DC">
      <w:numFmt w:val="bullet"/>
      <w:lvlText w:val="•"/>
      <w:lvlJc w:val="left"/>
      <w:pPr>
        <w:ind w:left="2716" w:hanging="360"/>
      </w:pPr>
      <w:rPr>
        <w:rFonts w:hint="default"/>
        <w:lang w:val="en-GB" w:eastAsia="en-GB" w:bidi="en-GB"/>
      </w:rPr>
    </w:lvl>
    <w:lvl w:ilvl="7" w:tplc="F2E87802">
      <w:numFmt w:val="bullet"/>
      <w:lvlText w:val="•"/>
      <w:lvlJc w:val="left"/>
      <w:pPr>
        <w:ind w:left="3032" w:hanging="360"/>
      </w:pPr>
      <w:rPr>
        <w:rFonts w:hint="default"/>
        <w:lang w:val="en-GB" w:eastAsia="en-GB" w:bidi="en-GB"/>
      </w:rPr>
    </w:lvl>
    <w:lvl w:ilvl="8" w:tplc="7F36DFC0">
      <w:numFmt w:val="bullet"/>
      <w:lvlText w:val="•"/>
      <w:lvlJc w:val="left"/>
      <w:pPr>
        <w:ind w:left="3348" w:hanging="360"/>
      </w:pPr>
      <w:rPr>
        <w:rFonts w:hint="default"/>
        <w:lang w:val="en-GB" w:eastAsia="en-GB" w:bidi="en-GB"/>
      </w:rPr>
    </w:lvl>
  </w:abstractNum>
  <w:abstractNum w:abstractNumId="231" w15:restartNumberingAfterBreak="0">
    <w:nsid w:val="494A573A"/>
    <w:multiLevelType w:val="hybridMultilevel"/>
    <w:tmpl w:val="4DD429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2" w15:restartNumberingAfterBreak="0">
    <w:nsid w:val="4A335CE2"/>
    <w:multiLevelType w:val="hybridMultilevel"/>
    <w:tmpl w:val="3B0A4C50"/>
    <w:lvl w:ilvl="0" w:tplc="078E3E8A">
      <w:start w:val="1"/>
      <w:numFmt w:val="decimal"/>
      <w:lvlText w:val="%1."/>
      <w:lvlJc w:val="left"/>
      <w:pPr>
        <w:ind w:left="678" w:hanging="428"/>
      </w:pPr>
      <w:rPr>
        <w:rFonts w:hint="default"/>
        <w:spacing w:val="-1"/>
        <w:w w:val="100"/>
        <w:lang w:val="en-GB" w:eastAsia="en-GB" w:bidi="en-GB"/>
      </w:rPr>
    </w:lvl>
    <w:lvl w:ilvl="1" w:tplc="BA2E2216">
      <w:numFmt w:val="bullet"/>
      <w:lvlText w:val="•"/>
      <w:lvlJc w:val="left"/>
      <w:pPr>
        <w:ind w:left="1684" w:hanging="428"/>
      </w:pPr>
      <w:rPr>
        <w:rFonts w:hint="default"/>
        <w:lang w:val="en-GB" w:eastAsia="en-GB" w:bidi="en-GB"/>
      </w:rPr>
    </w:lvl>
    <w:lvl w:ilvl="2" w:tplc="01A8EE52">
      <w:numFmt w:val="bullet"/>
      <w:lvlText w:val="•"/>
      <w:lvlJc w:val="left"/>
      <w:pPr>
        <w:ind w:left="2689" w:hanging="428"/>
      </w:pPr>
      <w:rPr>
        <w:rFonts w:hint="default"/>
        <w:lang w:val="en-GB" w:eastAsia="en-GB" w:bidi="en-GB"/>
      </w:rPr>
    </w:lvl>
    <w:lvl w:ilvl="3" w:tplc="5E7AD842">
      <w:numFmt w:val="bullet"/>
      <w:lvlText w:val="•"/>
      <w:lvlJc w:val="left"/>
      <w:pPr>
        <w:ind w:left="3693" w:hanging="428"/>
      </w:pPr>
      <w:rPr>
        <w:rFonts w:hint="default"/>
        <w:lang w:val="en-GB" w:eastAsia="en-GB" w:bidi="en-GB"/>
      </w:rPr>
    </w:lvl>
    <w:lvl w:ilvl="4" w:tplc="15D61C3E">
      <w:numFmt w:val="bullet"/>
      <w:lvlText w:val="•"/>
      <w:lvlJc w:val="left"/>
      <w:pPr>
        <w:ind w:left="4698" w:hanging="428"/>
      </w:pPr>
      <w:rPr>
        <w:rFonts w:hint="default"/>
        <w:lang w:val="en-GB" w:eastAsia="en-GB" w:bidi="en-GB"/>
      </w:rPr>
    </w:lvl>
    <w:lvl w:ilvl="5" w:tplc="B9C0A37C">
      <w:numFmt w:val="bullet"/>
      <w:lvlText w:val="•"/>
      <w:lvlJc w:val="left"/>
      <w:pPr>
        <w:ind w:left="5703" w:hanging="428"/>
      </w:pPr>
      <w:rPr>
        <w:rFonts w:hint="default"/>
        <w:lang w:val="en-GB" w:eastAsia="en-GB" w:bidi="en-GB"/>
      </w:rPr>
    </w:lvl>
    <w:lvl w:ilvl="6" w:tplc="7438F950">
      <w:numFmt w:val="bullet"/>
      <w:lvlText w:val="•"/>
      <w:lvlJc w:val="left"/>
      <w:pPr>
        <w:ind w:left="6707" w:hanging="428"/>
      </w:pPr>
      <w:rPr>
        <w:rFonts w:hint="default"/>
        <w:lang w:val="en-GB" w:eastAsia="en-GB" w:bidi="en-GB"/>
      </w:rPr>
    </w:lvl>
    <w:lvl w:ilvl="7" w:tplc="3A60F3C6">
      <w:numFmt w:val="bullet"/>
      <w:lvlText w:val="•"/>
      <w:lvlJc w:val="left"/>
      <w:pPr>
        <w:ind w:left="7712" w:hanging="428"/>
      </w:pPr>
      <w:rPr>
        <w:rFonts w:hint="default"/>
        <w:lang w:val="en-GB" w:eastAsia="en-GB" w:bidi="en-GB"/>
      </w:rPr>
    </w:lvl>
    <w:lvl w:ilvl="8" w:tplc="A3A6C2C8">
      <w:numFmt w:val="bullet"/>
      <w:lvlText w:val="•"/>
      <w:lvlJc w:val="left"/>
      <w:pPr>
        <w:ind w:left="8717" w:hanging="428"/>
      </w:pPr>
      <w:rPr>
        <w:rFonts w:hint="default"/>
        <w:lang w:val="en-GB" w:eastAsia="en-GB" w:bidi="en-GB"/>
      </w:rPr>
    </w:lvl>
  </w:abstractNum>
  <w:abstractNum w:abstractNumId="233" w15:restartNumberingAfterBreak="0">
    <w:nsid w:val="4A5C5E88"/>
    <w:multiLevelType w:val="hybridMultilevel"/>
    <w:tmpl w:val="94D061E8"/>
    <w:lvl w:ilvl="0" w:tplc="08090001">
      <w:start w:val="1"/>
      <w:numFmt w:val="bullet"/>
      <w:lvlText w:val=""/>
      <w:lvlJc w:val="left"/>
      <w:pPr>
        <w:ind w:left="786" w:hanging="360"/>
      </w:pPr>
      <w:rPr>
        <w:rFonts w:ascii="Symbol" w:hAnsi="Symbol" w:hint="default"/>
        <w:w w:val="99"/>
        <w:sz w:val="20"/>
        <w:szCs w:val="20"/>
      </w:rPr>
    </w:lvl>
    <w:lvl w:ilvl="1" w:tplc="133E8CAE">
      <w:numFmt w:val="bullet"/>
      <w:lvlText w:val="•"/>
      <w:lvlJc w:val="left"/>
      <w:pPr>
        <w:ind w:left="1614" w:hanging="360"/>
      </w:pPr>
      <w:rPr>
        <w:rFonts w:hint="default"/>
      </w:rPr>
    </w:lvl>
    <w:lvl w:ilvl="2" w:tplc="6756B2E4">
      <w:numFmt w:val="bullet"/>
      <w:lvlText w:val="•"/>
      <w:lvlJc w:val="left"/>
      <w:pPr>
        <w:ind w:left="2445" w:hanging="360"/>
      </w:pPr>
      <w:rPr>
        <w:rFonts w:hint="default"/>
      </w:rPr>
    </w:lvl>
    <w:lvl w:ilvl="3" w:tplc="65666796">
      <w:numFmt w:val="bullet"/>
      <w:lvlText w:val="•"/>
      <w:lvlJc w:val="left"/>
      <w:pPr>
        <w:ind w:left="3276" w:hanging="360"/>
      </w:pPr>
      <w:rPr>
        <w:rFonts w:hint="default"/>
      </w:rPr>
    </w:lvl>
    <w:lvl w:ilvl="4" w:tplc="6F384730">
      <w:numFmt w:val="bullet"/>
      <w:lvlText w:val="•"/>
      <w:lvlJc w:val="left"/>
      <w:pPr>
        <w:ind w:left="4107" w:hanging="360"/>
      </w:pPr>
      <w:rPr>
        <w:rFonts w:hint="default"/>
      </w:rPr>
    </w:lvl>
    <w:lvl w:ilvl="5" w:tplc="825474AE">
      <w:numFmt w:val="bullet"/>
      <w:lvlText w:val="•"/>
      <w:lvlJc w:val="left"/>
      <w:pPr>
        <w:ind w:left="4938" w:hanging="360"/>
      </w:pPr>
      <w:rPr>
        <w:rFonts w:hint="default"/>
      </w:rPr>
    </w:lvl>
    <w:lvl w:ilvl="6" w:tplc="AA6ED718">
      <w:numFmt w:val="bullet"/>
      <w:lvlText w:val="•"/>
      <w:lvlJc w:val="left"/>
      <w:pPr>
        <w:ind w:left="5769" w:hanging="360"/>
      </w:pPr>
      <w:rPr>
        <w:rFonts w:hint="default"/>
      </w:rPr>
    </w:lvl>
    <w:lvl w:ilvl="7" w:tplc="30AE0070">
      <w:numFmt w:val="bullet"/>
      <w:lvlText w:val="•"/>
      <w:lvlJc w:val="left"/>
      <w:pPr>
        <w:ind w:left="6600" w:hanging="360"/>
      </w:pPr>
      <w:rPr>
        <w:rFonts w:hint="default"/>
      </w:rPr>
    </w:lvl>
    <w:lvl w:ilvl="8" w:tplc="4A6696E6">
      <w:numFmt w:val="bullet"/>
      <w:lvlText w:val="•"/>
      <w:lvlJc w:val="left"/>
      <w:pPr>
        <w:ind w:left="7431" w:hanging="360"/>
      </w:pPr>
      <w:rPr>
        <w:rFonts w:hint="default"/>
      </w:rPr>
    </w:lvl>
  </w:abstractNum>
  <w:abstractNum w:abstractNumId="234" w15:restartNumberingAfterBreak="0">
    <w:nsid w:val="4A72306A"/>
    <w:multiLevelType w:val="hybridMultilevel"/>
    <w:tmpl w:val="244CCB48"/>
    <w:lvl w:ilvl="0" w:tplc="0809001B">
      <w:start w:val="1"/>
      <w:numFmt w:val="lowerRoman"/>
      <w:lvlText w:val="%1."/>
      <w:lvlJc w:val="righ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5" w15:restartNumberingAfterBreak="0">
    <w:nsid w:val="4A9B5182"/>
    <w:multiLevelType w:val="hybridMultilevel"/>
    <w:tmpl w:val="706EB21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3">
      <w:start w:val="1"/>
      <w:numFmt w:val="bullet"/>
      <w:lvlText w:val="o"/>
      <w:lvlJc w:val="left"/>
      <w:pPr>
        <w:ind w:left="2160" w:hanging="360"/>
      </w:pPr>
      <w:rPr>
        <w:rFonts w:ascii="Courier New" w:hAnsi="Courier New" w:cs="Courier New"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6" w15:restartNumberingAfterBreak="0">
    <w:nsid w:val="4AAE49D0"/>
    <w:multiLevelType w:val="hybridMultilevel"/>
    <w:tmpl w:val="C58ADD54"/>
    <w:lvl w:ilvl="0" w:tplc="8E200078">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5A4A27AE">
      <w:numFmt w:val="bullet"/>
      <w:lvlText w:val="•"/>
      <w:lvlJc w:val="left"/>
      <w:pPr>
        <w:ind w:left="1117" w:hanging="360"/>
      </w:pPr>
      <w:rPr>
        <w:rFonts w:hint="default"/>
        <w:lang w:val="en-GB" w:eastAsia="en-GB" w:bidi="en-GB"/>
      </w:rPr>
    </w:lvl>
    <w:lvl w:ilvl="2" w:tplc="8B60867E">
      <w:numFmt w:val="bullet"/>
      <w:lvlText w:val="•"/>
      <w:lvlJc w:val="left"/>
      <w:pPr>
        <w:ind w:left="1414" w:hanging="360"/>
      </w:pPr>
      <w:rPr>
        <w:rFonts w:hint="default"/>
        <w:lang w:val="en-GB" w:eastAsia="en-GB" w:bidi="en-GB"/>
      </w:rPr>
    </w:lvl>
    <w:lvl w:ilvl="3" w:tplc="F4F03AB8">
      <w:numFmt w:val="bullet"/>
      <w:lvlText w:val="•"/>
      <w:lvlJc w:val="left"/>
      <w:pPr>
        <w:ind w:left="1711" w:hanging="360"/>
      </w:pPr>
      <w:rPr>
        <w:rFonts w:hint="default"/>
        <w:lang w:val="en-GB" w:eastAsia="en-GB" w:bidi="en-GB"/>
      </w:rPr>
    </w:lvl>
    <w:lvl w:ilvl="4" w:tplc="38905824">
      <w:numFmt w:val="bullet"/>
      <w:lvlText w:val="•"/>
      <w:lvlJc w:val="left"/>
      <w:pPr>
        <w:ind w:left="2008" w:hanging="360"/>
      </w:pPr>
      <w:rPr>
        <w:rFonts w:hint="default"/>
        <w:lang w:val="en-GB" w:eastAsia="en-GB" w:bidi="en-GB"/>
      </w:rPr>
    </w:lvl>
    <w:lvl w:ilvl="5" w:tplc="D0BA0076">
      <w:numFmt w:val="bullet"/>
      <w:lvlText w:val="•"/>
      <w:lvlJc w:val="left"/>
      <w:pPr>
        <w:ind w:left="2306" w:hanging="360"/>
      </w:pPr>
      <w:rPr>
        <w:rFonts w:hint="default"/>
        <w:lang w:val="en-GB" w:eastAsia="en-GB" w:bidi="en-GB"/>
      </w:rPr>
    </w:lvl>
    <w:lvl w:ilvl="6" w:tplc="2C449040">
      <w:numFmt w:val="bullet"/>
      <w:lvlText w:val="•"/>
      <w:lvlJc w:val="left"/>
      <w:pPr>
        <w:ind w:left="2603" w:hanging="360"/>
      </w:pPr>
      <w:rPr>
        <w:rFonts w:hint="default"/>
        <w:lang w:val="en-GB" w:eastAsia="en-GB" w:bidi="en-GB"/>
      </w:rPr>
    </w:lvl>
    <w:lvl w:ilvl="7" w:tplc="4FC6BED4">
      <w:numFmt w:val="bullet"/>
      <w:lvlText w:val="•"/>
      <w:lvlJc w:val="left"/>
      <w:pPr>
        <w:ind w:left="2900" w:hanging="360"/>
      </w:pPr>
      <w:rPr>
        <w:rFonts w:hint="default"/>
        <w:lang w:val="en-GB" w:eastAsia="en-GB" w:bidi="en-GB"/>
      </w:rPr>
    </w:lvl>
    <w:lvl w:ilvl="8" w:tplc="7E2AB880">
      <w:numFmt w:val="bullet"/>
      <w:lvlText w:val="•"/>
      <w:lvlJc w:val="left"/>
      <w:pPr>
        <w:ind w:left="3197" w:hanging="360"/>
      </w:pPr>
      <w:rPr>
        <w:rFonts w:hint="default"/>
        <w:lang w:val="en-GB" w:eastAsia="en-GB" w:bidi="en-GB"/>
      </w:rPr>
    </w:lvl>
  </w:abstractNum>
  <w:abstractNum w:abstractNumId="237" w15:restartNumberingAfterBreak="0">
    <w:nsid w:val="4AD5245A"/>
    <w:multiLevelType w:val="hybridMultilevel"/>
    <w:tmpl w:val="89FAB1E6"/>
    <w:lvl w:ilvl="0" w:tplc="4A96BA08">
      <w:numFmt w:val="bullet"/>
      <w:lvlText w:val=""/>
      <w:lvlJc w:val="left"/>
      <w:pPr>
        <w:ind w:left="360" w:hanging="360"/>
      </w:pPr>
      <w:rPr>
        <w:rFonts w:ascii="Symbol" w:eastAsia="Symbol" w:hAnsi="Symbol" w:cs="Symbol" w:hint="default"/>
        <w:w w:val="100"/>
        <w:sz w:val="18"/>
        <w:szCs w:val="18"/>
        <w:lang w:val="en-GB" w:eastAsia="en-GB" w:bidi="en-GB"/>
      </w:rPr>
    </w:lvl>
    <w:lvl w:ilvl="1" w:tplc="4CE8C232">
      <w:numFmt w:val="bullet"/>
      <w:lvlText w:val="•"/>
      <w:lvlJc w:val="left"/>
      <w:pPr>
        <w:ind w:left="1226" w:hanging="360"/>
      </w:pPr>
      <w:rPr>
        <w:rFonts w:hint="default"/>
        <w:lang w:val="en-GB" w:eastAsia="en-GB" w:bidi="en-GB"/>
      </w:rPr>
    </w:lvl>
    <w:lvl w:ilvl="2" w:tplc="69348834">
      <w:numFmt w:val="bullet"/>
      <w:lvlText w:val="•"/>
      <w:lvlJc w:val="left"/>
      <w:pPr>
        <w:ind w:left="2093" w:hanging="360"/>
      </w:pPr>
      <w:rPr>
        <w:rFonts w:hint="default"/>
        <w:lang w:val="en-GB" w:eastAsia="en-GB" w:bidi="en-GB"/>
      </w:rPr>
    </w:lvl>
    <w:lvl w:ilvl="3" w:tplc="B54E1D1E">
      <w:numFmt w:val="bullet"/>
      <w:lvlText w:val="•"/>
      <w:lvlJc w:val="left"/>
      <w:pPr>
        <w:ind w:left="2960" w:hanging="360"/>
      </w:pPr>
      <w:rPr>
        <w:rFonts w:hint="default"/>
        <w:lang w:val="en-GB" w:eastAsia="en-GB" w:bidi="en-GB"/>
      </w:rPr>
    </w:lvl>
    <w:lvl w:ilvl="4" w:tplc="73305E66">
      <w:numFmt w:val="bullet"/>
      <w:lvlText w:val="•"/>
      <w:lvlJc w:val="left"/>
      <w:pPr>
        <w:ind w:left="3826" w:hanging="360"/>
      </w:pPr>
      <w:rPr>
        <w:rFonts w:hint="default"/>
        <w:lang w:val="en-GB" w:eastAsia="en-GB" w:bidi="en-GB"/>
      </w:rPr>
    </w:lvl>
    <w:lvl w:ilvl="5" w:tplc="EECEE1E8">
      <w:numFmt w:val="bullet"/>
      <w:lvlText w:val="•"/>
      <w:lvlJc w:val="left"/>
      <w:pPr>
        <w:ind w:left="4693" w:hanging="360"/>
      </w:pPr>
      <w:rPr>
        <w:rFonts w:hint="default"/>
        <w:lang w:val="en-GB" w:eastAsia="en-GB" w:bidi="en-GB"/>
      </w:rPr>
    </w:lvl>
    <w:lvl w:ilvl="6" w:tplc="2682B5A6">
      <w:numFmt w:val="bullet"/>
      <w:lvlText w:val="•"/>
      <w:lvlJc w:val="left"/>
      <w:pPr>
        <w:ind w:left="5560" w:hanging="360"/>
      </w:pPr>
      <w:rPr>
        <w:rFonts w:hint="default"/>
        <w:lang w:val="en-GB" w:eastAsia="en-GB" w:bidi="en-GB"/>
      </w:rPr>
    </w:lvl>
    <w:lvl w:ilvl="7" w:tplc="3DBA6264">
      <w:numFmt w:val="bullet"/>
      <w:lvlText w:val="•"/>
      <w:lvlJc w:val="left"/>
      <w:pPr>
        <w:ind w:left="6426" w:hanging="360"/>
      </w:pPr>
      <w:rPr>
        <w:rFonts w:hint="default"/>
        <w:lang w:val="en-GB" w:eastAsia="en-GB" w:bidi="en-GB"/>
      </w:rPr>
    </w:lvl>
    <w:lvl w:ilvl="8" w:tplc="1ECCC21A">
      <w:numFmt w:val="bullet"/>
      <w:lvlText w:val="•"/>
      <w:lvlJc w:val="left"/>
      <w:pPr>
        <w:ind w:left="7293" w:hanging="360"/>
      </w:pPr>
      <w:rPr>
        <w:rFonts w:hint="default"/>
        <w:lang w:val="en-GB" w:eastAsia="en-GB" w:bidi="en-GB"/>
      </w:rPr>
    </w:lvl>
  </w:abstractNum>
  <w:abstractNum w:abstractNumId="238" w15:restartNumberingAfterBreak="0">
    <w:nsid w:val="4ADB7E53"/>
    <w:multiLevelType w:val="hybridMultilevel"/>
    <w:tmpl w:val="3348B30E"/>
    <w:lvl w:ilvl="0" w:tplc="D46A5D52">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8C123286">
      <w:numFmt w:val="bullet"/>
      <w:lvlText w:val="•"/>
      <w:lvlJc w:val="left"/>
      <w:pPr>
        <w:ind w:left="1136" w:hanging="360"/>
      </w:pPr>
      <w:rPr>
        <w:rFonts w:hint="default"/>
        <w:lang w:val="en-GB" w:eastAsia="en-GB" w:bidi="en-GB"/>
      </w:rPr>
    </w:lvl>
    <w:lvl w:ilvl="2" w:tplc="A91E583E">
      <w:numFmt w:val="bullet"/>
      <w:lvlText w:val="•"/>
      <w:lvlJc w:val="left"/>
      <w:pPr>
        <w:ind w:left="1452" w:hanging="360"/>
      </w:pPr>
      <w:rPr>
        <w:rFonts w:hint="default"/>
        <w:lang w:val="en-GB" w:eastAsia="en-GB" w:bidi="en-GB"/>
      </w:rPr>
    </w:lvl>
    <w:lvl w:ilvl="3" w:tplc="BD480E0A">
      <w:numFmt w:val="bullet"/>
      <w:lvlText w:val="•"/>
      <w:lvlJc w:val="left"/>
      <w:pPr>
        <w:ind w:left="1768" w:hanging="360"/>
      </w:pPr>
      <w:rPr>
        <w:rFonts w:hint="default"/>
        <w:lang w:val="en-GB" w:eastAsia="en-GB" w:bidi="en-GB"/>
      </w:rPr>
    </w:lvl>
    <w:lvl w:ilvl="4" w:tplc="D912084E">
      <w:numFmt w:val="bullet"/>
      <w:lvlText w:val="•"/>
      <w:lvlJc w:val="left"/>
      <w:pPr>
        <w:ind w:left="2084" w:hanging="360"/>
      </w:pPr>
      <w:rPr>
        <w:rFonts w:hint="default"/>
        <w:lang w:val="en-GB" w:eastAsia="en-GB" w:bidi="en-GB"/>
      </w:rPr>
    </w:lvl>
    <w:lvl w:ilvl="5" w:tplc="E43C7DB2">
      <w:numFmt w:val="bullet"/>
      <w:lvlText w:val="•"/>
      <w:lvlJc w:val="left"/>
      <w:pPr>
        <w:ind w:left="2400" w:hanging="360"/>
      </w:pPr>
      <w:rPr>
        <w:rFonts w:hint="default"/>
        <w:lang w:val="en-GB" w:eastAsia="en-GB" w:bidi="en-GB"/>
      </w:rPr>
    </w:lvl>
    <w:lvl w:ilvl="6" w:tplc="8064EBB4">
      <w:numFmt w:val="bullet"/>
      <w:lvlText w:val="•"/>
      <w:lvlJc w:val="left"/>
      <w:pPr>
        <w:ind w:left="2716" w:hanging="360"/>
      </w:pPr>
      <w:rPr>
        <w:rFonts w:hint="default"/>
        <w:lang w:val="en-GB" w:eastAsia="en-GB" w:bidi="en-GB"/>
      </w:rPr>
    </w:lvl>
    <w:lvl w:ilvl="7" w:tplc="DCBCAAEA">
      <w:numFmt w:val="bullet"/>
      <w:lvlText w:val="•"/>
      <w:lvlJc w:val="left"/>
      <w:pPr>
        <w:ind w:left="3032" w:hanging="360"/>
      </w:pPr>
      <w:rPr>
        <w:rFonts w:hint="default"/>
        <w:lang w:val="en-GB" w:eastAsia="en-GB" w:bidi="en-GB"/>
      </w:rPr>
    </w:lvl>
    <w:lvl w:ilvl="8" w:tplc="777C5DE2">
      <w:numFmt w:val="bullet"/>
      <w:lvlText w:val="•"/>
      <w:lvlJc w:val="left"/>
      <w:pPr>
        <w:ind w:left="3348" w:hanging="360"/>
      </w:pPr>
      <w:rPr>
        <w:rFonts w:hint="default"/>
        <w:lang w:val="en-GB" w:eastAsia="en-GB" w:bidi="en-GB"/>
      </w:rPr>
    </w:lvl>
  </w:abstractNum>
  <w:abstractNum w:abstractNumId="239" w15:restartNumberingAfterBreak="0">
    <w:nsid w:val="4AF60E00"/>
    <w:multiLevelType w:val="multilevel"/>
    <w:tmpl w:val="00000886"/>
    <w:lvl w:ilvl="0">
      <w:start w:val="1"/>
      <w:numFmt w:val="decimal"/>
      <w:lvlText w:val="%1."/>
      <w:lvlJc w:val="left"/>
      <w:pPr>
        <w:ind w:left="760" w:hanging="361"/>
      </w:pPr>
      <w:rPr>
        <w:rFonts w:ascii="Arial" w:hAnsi="Arial" w:cs="Arial"/>
        <w:b w:val="0"/>
        <w:bCs w:val="0"/>
        <w:spacing w:val="-1"/>
        <w:w w:val="99"/>
        <w:sz w:val="20"/>
        <w:szCs w:val="20"/>
      </w:rPr>
    </w:lvl>
    <w:lvl w:ilvl="1">
      <w:numFmt w:val="bullet"/>
      <w:lvlText w:val="•"/>
      <w:lvlJc w:val="left"/>
      <w:pPr>
        <w:ind w:left="1740" w:hanging="361"/>
      </w:pPr>
    </w:lvl>
    <w:lvl w:ilvl="2">
      <w:numFmt w:val="bullet"/>
      <w:lvlText w:val="•"/>
      <w:lvlJc w:val="left"/>
      <w:pPr>
        <w:ind w:left="2721" w:hanging="361"/>
      </w:pPr>
    </w:lvl>
    <w:lvl w:ilvl="3">
      <w:numFmt w:val="bullet"/>
      <w:lvlText w:val="•"/>
      <w:lvlJc w:val="left"/>
      <w:pPr>
        <w:ind w:left="3701" w:hanging="361"/>
      </w:pPr>
    </w:lvl>
    <w:lvl w:ilvl="4">
      <w:numFmt w:val="bullet"/>
      <w:lvlText w:val="•"/>
      <w:lvlJc w:val="left"/>
      <w:pPr>
        <w:ind w:left="4682" w:hanging="361"/>
      </w:pPr>
    </w:lvl>
    <w:lvl w:ilvl="5">
      <w:numFmt w:val="bullet"/>
      <w:lvlText w:val="•"/>
      <w:lvlJc w:val="left"/>
      <w:pPr>
        <w:ind w:left="5663" w:hanging="361"/>
      </w:pPr>
    </w:lvl>
    <w:lvl w:ilvl="6">
      <w:numFmt w:val="bullet"/>
      <w:lvlText w:val="•"/>
      <w:lvlJc w:val="left"/>
      <w:pPr>
        <w:ind w:left="6643" w:hanging="361"/>
      </w:pPr>
    </w:lvl>
    <w:lvl w:ilvl="7">
      <w:numFmt w:val="bullet"/>
      <w:lvlText w:val="•"/>
      <w:lvlJc w:val="left"/>
      <w:pPr>
        <w:ind w:left="7624" w:hanging="361"/>
      </w:pPr>
    </w:lvl>
    <w:lvl w:ilvl="8">
      <w:numFmt w:val="bullet"/>
      <w:lvlText w:val="•"/>
      <w:lvlJc w:val="left"/>
      <w:pPr>
        <w:ind w:left="8605" w:hanging="361"/>
      </w:pPr>
    </w:lvl>
  </w:abstractNum>
  <w:abstractNum w:abstractNumId="240" w15:restartNumberingAfterBreak="0">
    <w:nsid w:val="4B942B21"/>
    <w:multiLevelType w:val="hybridMultilevel"/>
    <w:tmpl w:val="A0D8F60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1" w15:restartNumberingAfterBreak="0">
    <w:nsid w:val="4BC86B1C"/>
    <w:multiLevelType w:val="multilevel"/>
    <w:tmpl w:val="D86C58EC"/>
    <w:lvl w:ilvl="0">
      <w:start w:val="11"/>
      <w:numFmt w:val="decimal"/>
      <w:lvlText w:val="%1"/>
      <w:lvlJc w:val="left"/>
      <w:pPr>
        <w:ind w:left="1571" w:hanging="721"/>
      </w:pPr>
      <w:rPr>
        <w:rFonts w:hint="default"/>
        <w:lang w:val="en-GB" w:eastAsia="en-GB" w:bidi="en-GB"/>
      </w:rPr>
    </w:lvl>
    <w:lvl w:ilvl="1">
      <w:numFmt w:val="decimal"/>
      <w:lvlText w:val="%1.%2"/>
      <w:lvlJc w:val="left"/>
      <w:pPr>
        <w:ind w:left="1571" w:hanging="721"/>
      </w:pPr>
      <w:rPr>
        <w:rFonts w:hint="default"/>
        <w:b/>
        <w:bCs/>
        <w:spacing w:val="-1"/>
        <w:w w:val="100"/>
        <w:lang w:val="en-GB" w:eastAsia="en-GB" w:bidi="en-GB"/>
      </w:rPr>
    </w:lvl>
    <w:lvl w:ilvl="2">
      <w:numFmt w:val="bullet"/>
      <w:lvlText w:val="•"/>
      <w:lvlJc w:val="left"/>
      <w:pPr>
        <w:ind w:left="2698" w:hanging="721"/>
      </w:pPr>
      <w:rPr>
        <w:rFonts w:hint="default"/>
        <w:lang w:val="en-GB" w:eastAsia="en-GB" w:bidi="en-GB"/>
      </w:rPr>
    </w:lvl>
    <w:lvl w:ilvl="3">
      <w:numFmt w:val="bullet"/>
      <w:lvlText w:val="•"/>
      <w:lvlJc w:val="left"/>
      <w:pPr>
        <w:ind w:left="3816" w:hanging="721"/>
      </w:pPr>
      <w:rPr>
        <w:rFonts w:hint="default"/>
        <w:lang w:val="en-GB" w:eastAsia="en-GB" w:bidi="en-GB"/>
      </w:rPr>
    </w:lvl>
    <w:lvl w:ilvl="4">
      <w:numFmt w:val="bullet"/>
      <w:lvlText w:val="•"/>
      <w:lvlJc w:val="left"/>
      <w:pPr>
        <w:ind w:left="4935" w:hanging="721"/>
      </w:pPr>
      <w:rPr>
        <w:rFonts w:hint="default"/>
        <w:lang w:val="en-GB" w:eastAsia="en-GB" w:bidi="en-GB"/>
      </w:rPr>
    </w:lvl>
    <w:lvl w:ilvl="5">
      <w:numFmt w:val="bullet"/>
      <w:lvlText w:val="•"/>
      <w:lvlJc w:val="left"/>
      <w:pPr>
        <w:ind w:left="6053" w:hanging="721"/>
      </w:pPr>
      <w:rPr>
        <w:rFonts w:hint="default"/>
        <w:lang w:val="en-GB" w:eastAsia="en-GB" w:bidi="en-GB"/>
      </w:rPr>
    </w:lvl>
    <w:lvl w:ilvl="6">
      <w:numFmt w:val="bullet"/>
      <w:lvlText w:val="•"/>
      <w:lvlJc w:val="left"/>
      <w:pPr>
        <w:ind w:left="7172" w:hanging="721"/>
      </w:pPr>
      <w:rPr>
        <w:rFonts w:hint="default"/>
        <w:lang w:val="en-GB" w:eastAsia="en-GB" w:bidi="en-GB"/>
      </w:rPr>
    </w:lvl>
    <w:lvl w:ilvl="7">
      <w:numFmt w:val="bullet"/>
      <w:lvlText w:val="•"/>
      <w:lvlJc w:val="left"/>
      <w:pPr>
        <w:ind w:left="8290" w:hanging="721"/>
      </w:pPr>
      <w:rPr>
        <w:rFonts w:hint="default"/>
        <w:lang w:val="en-GB" w:eastAsia="en-GB" w:bidi="en-GB"/>
      </w:rPr>
    </w:lvl>
    <w:lvl w:ilvl="8">
      <w:numFmt w:val="bullet"/>
      <w:lvlText w:val="•"/>
      <w:lvlJc w:val="left"/>
      <w:pPr>
        <w:ind w:left="9409" w:hanging="721"/>
      </w:pPr>
      <w:rPr>
        <w:rFonts w:hint="default"/>
        <w:lang w:val="en-GB" w:eastAsia="en-GB" w:bidi="en-GB"/>
      </w:rPr>
    </w:lvl>
  </w:abstractNum>
  <w:abstractNum w:abstractNumId="242" w15:restartNumberingAfterBreak="0">
    <w:nsid w:val="4BD3301C"/>
    <w:multiLevelType w:val="multilevel"/>
    <w:tmpl w:val="00000886"/>
    <w:lvl w:ilvl="0">
      <w:start w:val="1"/>
      <w:numFmt w:val="decimal"/>
      <w:lvlText w:val="%1."/>
      <w:lvlJc w:val="left"/>
      <w:pPr>
        <w:ind w:left="760" w:hanging="361"/>
      </w:pPr>
      <w:rPr>
        <w:rFonts w:ascii="Arial" w:hAnsi="Arial" w:cs="Arial"/>
        <w:b w:val="0"/>
        <w:bCs w:val="0"/>
        <w:spacing w:val="-1"/>
        <w:w w:val="99"/>
        <w:sz w:val="20"/>
        <w:szCs w:val="20"/>
      </w:rPr>
    </w:lvl>
    <w:lvl w:ilvl="1">
      <w:numFmt w:val="bullet"/>
      <w:lvlText w:val="•"/>
      <w:lvlJc w:val="left"/>
      <w:pPr>
        <w:ind w:left="1740" w:hanging="361"/>
      </w:pPr>
    </w:lvl>
    <w:lvl w:ilvl="2">
      <w:numFmt w:val="bullet"/>
      <w:lvlText w:val="•"/>
      <w:lvlJc w:val="left"/>
      <w:pPr>
        <w:ind w:left="2721" w:hanging="361"/>
      </w:pPr>
    </w:lvl>
    <w:lvl w:ilvl="3">
      <w:numFmt w:val="bullet"/>
      <w:lvlText w:val="•"/>
      <w:lvlJc w:val="left"/>
      <w:pPr>
        <w:ind w:left="3701" w:hanging="361"/>
      </w:pPr>
    </w:lvl>
    <w:lvl w:ilvl="4">
      <w:numFmt w:val="bullet"/>
      <w:lvlText w:val="•"/>
      <w:lvlJc w:val="left"/>
      <w:pPr>
        <w:ind w:left="4682" w:hanging="361"/>
      </w:pPr>
    </w:lvl>
    <w:lvl w:ilvl="5">
      <w:numFmt w:val="bullet"/>
      <w:lvlText w:val="•"/>
      <w:lvlJc w:val="left"/>
      <w:pPr>
        <w:ind w:left="5663" w:hanging="361"/>
      </w:pPr>
    </w:lvl>
    <w:lvl w:ilvl="6">
      <w:numFmt w:val="bullet"/>
      <w:lvlText w:val="•"/>
      <w:lvlJc w:val="left"/>
      <w:pPr>
        <w:ind w:left="6643" w:hanging="361"/>
      </w:pPr>
    </w:lvl>
    <w:lvl w:ilvl="7">
      <w:numFmt w:val="bullet"/>
      <w:lvlText w:val="•"/>
      <w:lvlJc w:val="left"/>
      <w:pPr>
        <w:ind w:left="7624" w:hanging="361"/>
      </w:pPr>
    </w:lvl>
    <w:lvl w:ilvl="8">
      <w:numFmt w:val="bullet"/>
      <w:lvlText w:val="•"/>
      <w:lvlJc w:val="left"/>
      <w:pPr>
        <w:ind w:left="8605" w:hanging="361"/>
      </w:pPr>
    </w:lvl>
  </w:abstractNum>
  <w:abstractNum w:abstractNumId="243" w15:restartNumberingAfterBreak="0">
    <w:nsid w:val="4BE72445"/>
    <w:multiLevelType w:val="hybridMultilevel"/>
    <w:tmpl w:val="ED2E9E84"/>
    <w:lvl w:ilvl="0" w:tplc="08090001">
      <w:start w:val="1"/>
      <w:numFmt w:val="bullet"/>
      <w:lvlText w:val=""/>
      <w:lvlJc w:val="left"/>
      <w:pPr>
        <w:ind w:left="2520" w:hanging="360"/>
      </w:pPr>
      <w:rPr>
        <w:rFonts w:ascii="Symbol" w:hAnsi="Symbol" w:hint="default"/>
      </w:rPr>
    </w:lvl>
    <w:lvl w:ilvl="1" w:tplc="08090003">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244" w15:restartNumberingAfterBreak="0">
    <w:nsid w:val="4C4D707B"/>
    <w:multiLevelType w:val="hybridMultilevel"/>
    <w:tmpl w:val="F754E02E"/>
    <w:lvl w:ilvl="0" w:tplc="C9346356">
      <w:start w:val="1"/>
      <w:numFmt w:val="lowerRoman"/>
      <w:lvlText w:val="%1."/>
      <w:lvlJc w:val="left"/>
      <w:pPr>
        <w:ind w:left="1793" w:hanging="425"/>
      </w:pPr>
      <w:rPr>
        <w:rFonts w:ascii="Arial" w:eastAsia="Arial" w:hAnsi="Arial" w:cs="Arial" w:hint="default"/>
        <w:spacing w:val="-2"/>
        <w:w w:val="100"/>
        <w:sz w:val="22"/>
        <w:szCs w:val="22"/>
        <w:lang w:val="en-GB" w:eastAsia="en-GB" w:bidi="en-GB"/>
      </w:rPr>
    </w:lvl>
    <w:lvl w:ilvl="1" w:tplc="40649FAE">
      <w:numFmt w:val="bullet"/>
      <w:lvlText w:val="•"/>
      <w:lvlJc w:val="left"/>
      <w:pPr>
        <w:ind w:left="2704" w:hanging="425"/>
      </w:pPr>
      <w:rPr>
        <w:rFonts w:hint="default"/>
        <w:lang w:val="en-GB" w:eastAsia="en-GB" w:bidi="en-GB"/>
      </w:rPr>
    </w:lvl>
    <w:lvl w:ilvl="2" w:tplc="86F4B8F2">
      <w:numFmt w:val="bullet"/>
      <w:lvlText w:val="•"/>
      <w:lvlJc w:val="left"/>
      <w:pPr>
        <w:ind w:left="3609" w:hanging="425"/>
      </w:pPr>
      <w:rPr>
        <w:rFonts w:hint="default"/>
        <w:lang w:val="en-GB" w:eastAsia="en-GB" w:bidi="en-GB"/>
      </w:rPr>
    </w:lvl>
    <w:lvl w:ilvl="3" w:tplc="A0F6652A">
      <w:numFmt w:val="bullet"/>
      <w:lvlText w:val="•"/>
      <w:lvlJc w:val="left"/>
      <w:pPr>
        <w:ind w:left="4513" w:hanging="425"/>
      </w:pPr>
      <w:rPr>
        <w:rFonts w:hint="default"/>
        <w:lang w:val="en-GB" w:eastAsia="en-GB" w:bidi="en-GB"/>
      </w:rPr>
    </w:lvl>
    <w:lvl w:ilvl="4" w:tplc="6714E328">
      <w:numFmt w:val="bullet"/>
      <w:lvlText w:val="•"/>
      <w:lvlJc w:val="left"/>
      <w:pPr>
        <w:ind w:left="5418" w:hanging="425"/>
      </w:pPr>
      <w:rPr>
        <w:rFonts w:hint="default"/>
        <w:lang w:val="en-GB" w:eastAsia="en-GB" w:bidi="en-GB"/>
      </w:rPr>
    </w:lvl>
    <w:lvl w:ilvl="5" w:tplc="09263E2E">
      <w:numFmt w:val="bullet"/>
      <w:lvlText w:val="•"/>
      <w:lvlJc w:val="left"/>
      <w:pPr>
        <w:ind w:left="6323" w:hanging="425"/>
      </w:pPr>
      <w:rPr>
        <w:rFonts w:hint="default"/>
        <w:lang w:val="en-GB" w:eastAsia="en-GB" w:bidi="en-GB"/>
      </w:rPr>
    </w:lvl>
    <w:lvl w:ilvl="6" w:tplc="E88E518E">
      <w:numFmt w:val="bullet"/>
      <w:lvlText w:val="•"/>
      <w:lvlJc w:val="left"/>
      <w:pPr>
        <w:ind w:left="7227" w:hanging="425"/>
      </w:pPr>
      <w:rPr>
        <w:rFonts w:hint="default"/>
        <w:lang w:val="en-GB" w:eastAsia="en-GB" w:bidi="en-GB"/>
      </w:rPr>
    </w:lvl>
    <w:lvl w:ilvl="7" w:tplc="4C9C65E0">
      <w:numFmt w:val="bullet"/>
      <w:lvlText w:val="•"/>
      <w:lvlJc w:val="left"/>
      <w:pPr>
        <w:ind w:left="8132" w:hanging="425"/>
      </w:pPr>
      <w:rPr>
        <w:rFonts w:hint="default"/>
        <w:lang w:val="en-GB" w:eastAsia="en-GB" w:bidi="en-GB"/>
      </w:rPr>
    </w:lvl>
    <w:lvl w:ilvl="8" w:tplc="CBF02F6A">
      <w:numFmt w:val="bullet"/>
      <w:lvlText w:val="•"/>
      <w:lvlJc w:val="left"/>
      <w:pPr>
        <w:ind w:left="9037" w:hanging="425"/>
      </w:pPr>
      <w:rPr>
        <w:rFonts w:hint="default"/>
        <w:lang w:val="en-GB" w:eastAsia="en-GB" w:bidi="en-GB"/>
      </w:rPr>
    </w:lvl>
  </w:abstractNum>
  <w:abstractNum w:abstractNumId="245" w15:restartNumberingAfterBreak="0">
    <w:nsid w:val="4C883BBF"/>
    <w:multiLevelType w:val="hybridMultilevel"/>
    <w:tmpl w:val="8E44671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6" w15:restartNumberingAfterBreak="0">
    <w:nsid w:val="4CF50F1C"/>
    <w:multiLevelType w:val="hybridMultilevel"/>
    <w:tmpl w:val="ACEA0F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7" w15:restartNumberingAfterBreak="0">
    <w:nsid w:val="4D3C2B12"/>
    <w:multiLevelType w:val="hybridMultilevel"/>
    <w:tmpl w:val="FFC61452"/>
    <w:lvl w:ilvl="0" w:tplc="0E82CD72">
      <w:numFmt w:val="bullet"/>
      <w:lvlText w:val=""/>
      <w:lvlJc w:val="left"/>
      <w:pPr>
        <w:ind w:left="827" w:hanging="360"/>
      </w:pPr>
      <w:rPr>
        <w:rFonts w:ascii="Wingdings" w:eastAsia="Wingdings" w:hAnsi="Wingdings" w:cs="Wingdings" w:hint="default"/>
        <w:w w:val="100"/>
        <w:sz w:val="24"/>
        <w:szCs w:val="24"/>
        <w:lang w:val="en-GB" w:eastAsia="en-GB" w:bidi="en-GB"/>
      </w:rPr>
    </w:lvl>
    <w:lvl w:ilvl="1" w:tplc="10C490E4">
      <w:numFmt w:val="bullet"/>
      <w:lvlText w:val="•"/>
      <w:lvlJc w:val="left"/>
      <w:pPr>
        <w:ind w:left="1484" w:hanging="360"/>
      </w:pPr>
      <w:rPr>
        <w:rFonts w:hint="default"/>
        <w:lang w:val="en-GB" w:eastAsia="en-GB" w:bidi="en-GB"/>
      </w:rPr>
    </w:lvl>
    <w:lvl w:ilvl="2" w:tplc="0A8A914A">
      <w:numFmt w:val="bullet"/>
      <w:lvlText w:val="•"/>
      <w:lvlJc w:val="left"/>
      <w:pPr>
        <w:ind w:left="2149" w:hanging="360"/>
      </w:pPr>
      <w:rPr>
        <w:rFonts w:hint="default"/>
        <w:lang w:val="en-GB" w:eastAsia="en-GB" w:bidi="en-GB"/>
      </w:rPr>
    </w:lvl>
    <w:lvl w:ilvl="3" w:tplc="55E0EC8A">
      <w:numFmt w:val="bullet"/>
      <w:lvlText w:val="•"/>
      <w:lvlJc w:val="left"/>
      <w:pPr>
        <w:ind w:left="2814" w:hanging="360"/>
      </w:pPr>
      <w:rPr>
        <w:rFonts w:hint="default"/>
        <w:lang w:val="en-GB" w:eastAsia="en-GB" w:bidi="en-GB"/>
      </w:rPr>
    </w:lvl>
    <w:lvl w:ilvl="4" w:tplc="20B87A4E">
      <w:numFmt w:val="bullet"/>
      <w:lvlText w:val="•"/>
      <w:lvlJc w:val="left"/>
      <w:pPr>
        <w:ind w:left="3479" w:hanging="360"/>
      </w:pPr>
      <w:rPr>
        <w:rFonts w:hint="default"/>
        <w:lang w:val="en-GB" w:eastAsia="en-GB" w:bidi="en-GB"/>
      </w:rPr>
    </w:lvl>
    <w:lvl w:ilvl="5" w:tplc="856E3A3E">
      <w:numFmt w:val="bullet"/>
      <w:lvlText w:val="•"/>
      <w:lvlJc w:val="left"/>
      <w:pPr>
        <w:ind w:left="4144" w:hanging="360"/>
      </w:pPr>
      <w:rPr>
        <w:rFonts w:hint="default"/>
        <w:lang w:val="en-GB" w:eastAsia="en-GB" w:bidi="en-GB"/>
      </w:rPr>
    </w:lvl>
    <w:lvl w:ilvl="6" w:tplc="AA9CAE90">
      <w:numFmt w:val="bullet"/>
      <w:lvlText w:val="•"/>
      <w:lvlJc w:val="left"/>
      <w:pPr>
        <w:ind w:left="4808" w:hanging="360"/>
      </w:pPr>
      <w:rPr>
        <w:rFonts w:hint="default"/>
        <w:lang w:val="en-GB" w:eastAsia="en-GB" w:bidi="en-GB"/>
      </w:rPr>
    </w:lvl>
    <w:lvl w:ilvl="7" w:tplc="607CE84A">
      <w:numFmt w:val="bullet"/>
      <w:lvlText w:val="•"/>
      <w:lvlJc w:val="left"/>
      <w:pPr>
        <w:ind w:left="5473" w:hanging="360"/>
      </w:pPr>
      <w:rPr>
        <w:rFonts w:hint="default"/>
        <w:lang w:val="en-GB" w:eastAsia="en-GB" w:bidi="en-GB"/>
      </w:rPr>
    </w:lvl>
    <w:lvl w:ilvl="8" w:tplc="1EEA8314">
      <w:numFmt w:val="bullet"/>
      <w:lvlText w:val="•"/>
      <w:lvlJc w:val="left"/>
      <w:pPr>
        <w:ind w:left="6138" w:hanging="360"/>
      </w:pPr>
      <w:rPr>
        <w:rFonts w:hint="default"/>
        <w:lang w:val="en-GB" w:eastAsia="en-GB" w:bidi="en-GB"/>
      </w:rPr>
    </w:lvl>
  </w:abstractNum>
  <w:abstractNum w:abstractNumId="248" w15:restartNumberingAfterBreak="0">
    <w:nsid w:val="4D7D095F"/>
    <w:multiLevelType w:val="hybridMultilevel"/>
    <w:tmpl w:val="59B83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9" w15:restartNumberingAfterBreak="0">
    <w:nsid w:val="4DA02FC6"/>
    <w:multiLevelType w:val="hybridMultilevel"/>
    <w:tmpl w:val="093482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0" w15:restartNumberingAfterBreak="0">
    <w:nsid w:val="4E3C08AE"/>
    <w:multiLevelType w:val="hybridMultilevel"/>
    <w:tmpl w:val="43A444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1" w15:restartNumberingAfterBreak="0">
    <w:nsid w:val="4E402CDA"/>
    <w:multiLevelType w:val="hybridMultilevel"/>
    <w:tmpl w:val="B630C7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2" w15:restartNumberingAfterBreak="0">
    <w:nsid w:val="4E6E1F89"/>
    <w:multiLevelType w:val="multilevel"/>
    <w:tmpl w:val="EDCE9344"/>
    <w:lvl w:ilvl="0">
      <w:start w:val="4"/>
      <w:numFmt w:val="decimal"/>
      <w:lvlText w:val="%1"/>
      <w:lvlJc w:val="left"/>
      <w:pPr>
        <w:ind w:left="823" w:hanging="720"/>
      </w:pPr>
      <w:rPr>
        <w:rFonts w:hint="default"/>
      </w:rPr>
    </w:lvl>
    <w:lvl w:ilvl="1">
      <w:start w:val="1"/>
      <w:numFmt w:val="decimal"/>
      <w:lvlText w:val="%1.%2"/>
      <w:lvlJc w:val="left"/>
      <w:pPr>
        <w:ind w:left="823" w:hanging="720"/>
      </w:pPr>
      <w:rPr>
        <w:rFonts w:ascii="Arial" w:eastAsia="Arial" w:hAnsi="Arial" w:cs="Arial" w:hint="default"/>
        <w:b/>
        <w:bCs/>
        <w:spacing w:val="-1"/>
        <w:w w:val="99"/>
        <w:sz w:val="20"/>
        <w:szCs w:val="20"/>
      </w:rPr>
    </w:lvl>
    <w:lvl w:ilvl="2">
      <w:start w:val="1"/>
      <w:numFmt w:val="bullet"/>
      <w:lvlText w:val=""/>
      <w:lvlJc w:val="left"/>
      <w:pPr>
        <w:ind w:left="1183" w:hanging="360"/>
      </w:pPr>
      <w:rPr>
        <w:rFonts w:ascii="Symbol" w:hAnsi="Symbol" w:hint="default"/>
        <w:w w:val="99"/>
        <w:sz w:val="20"/>
        <w:szCs w:val="20"/>
      </w:rPr>
    </w:lvl>
    <w:lvl w:ilvl="3">
      <w:numFmt w:val="bullet"/>
      <w:lvlText w:val="•"/>
      <w:lvlJc w:val="left"/>
      <w:pPr>
        <w:ind w:left="3026" w:hanging="360"/>
      </w:pPr>
      <w:rPr>
        <w:rFonts w:hint="default"/>
      </w:rPr>
    </w:lvl>
    <w:lvl w:ilvl="4">
      <w:numFmt w:val="bullet"/>
      <w:lvlText w:val="•"/>
      <w:lvlJc w:val="left"/>
      <w:pPr>
        <w:ind w:left="3950" w:hanging="360"/>
      </w:pPr>
      <w:rPr>
        <w:rFonts w:hint="default"/>
      </w:rPr>
    </w:lvl>
    <w:lvl w:ilvl="5">
      <w:numFmt w:val="bullet"/>
      <w:lvlText w:val="•"/>
      <w:lvlJc w:val="left"/>
      <w:pPr>
        <w:ind w:left="4873" w:hanging="360"/>
      </w:pPr>
      <w:rPr>
        <w:rFonts w:hint="default"/>
      </w:rPr>
    </w:lvl>
    <w:lvl w:ilvl="6">
      <w:numFmt w:val="bullet"/>
      <w:lvlText w:val="•"/>
      <w:lvlJc w:val="left"/>
      <w:pPr>
        <w:ind w:left="5797" w:hanging="360"/>
      </w:pPr>
      <w:rPr>
        <w:rFonts w:hint="default"/>
      </w:rPr>
    </w:lvl>
    <w:lvl w:ilvl="7">
      <w:numFmt w:val="bullet"/>
      <w:lvlText w:val="•"/>
      <w:lvlJc w:val="left"/>
      <w:pPr>
        <w:ind w:left="6720" w:hanging="360"/>
      </w:pPr>
      <w:rPr>
        <w:rFonts w:hint="default"/>
      </w:rPr>
    </w:lvl>
    <w:lvl w:ilvl="8">
      <w:numFmt w:val="bullet"/>
      <w:lvlText w:val="•"/>
      <w:lvlJc w:val="left"/>
      <w:pPr>
        <w:ind w:left="7644" w:hanging="360"/>
      </w:pPr>
      <w:rPr>
        <w:rFonts w:hint="default"/>
      </w:rPr>
    </w:lvl>
  </w:abstractNum>
  <w:abstractNum w:abstractNumId="253" w15:restartNumberingAfterBreak="0">
    <w:nsid w:val="4EF31003"/>
    <w:multiLevelType w:val="hybridMultilevel"/>
    <w:tmpl w:val="DB2A64FA"/>
    <w:lvl w:ilvl="0" w:tplc="85E40BFA">
      <w:start w:val="2"/>
      <w:numFmt w:val="bullet"/>
      <w:lvlText w:val="-"/>
      <w:lvlJc w:val="left"/>
      <w:pPr>
        <w:ind w:left="720" w:hanging="360"/>
      </w:pPr>
      <w:rPr>
        <w:rFonts w:ascii="Calibri" w:eastAsia="Times New Roman"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4" w15:restartNumberingAfterBreak="0">
    <w:nsid w:val="4F605470"/>
    <w:multiLevelType w:val="hybridMultilevel"/>
    <w:tmpl w:val="217C0860"/>
    <w:lvl w:ilvl="0" w:tplc="55864902">
      <w:start w:val="1"/>
      <w:numFmt w:val="decimal"/>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5" w15:restartNumberingAfterBreak="0">
    <w:nsid w:val="4FCA3215"/>
    <w:multiLevelType w:val="hybridMultilevel"/>
    <w:tmpl w:val="14C89B2C"/>
    <w:lvl w:ilvl="0" w:tplc="790A085E">
      <w:numFmt w:val="bullet"/>
      <w:lvlText w:val="□"/>
      <w:lvlJc w:val="left"/>
      <w:pPr>
        <w:ind w:left="827" w:hanging="360"/>
      </w:pPr>
      <w:rPr>
        <w:rFonts w:ascii="Wingdings 2" w:eastAsia="Wingdings 2" w:hAnsi="Wingdings 2" w:cs="Wingdings 2" w:hint="default"/>
        <w:w w:val="140"/>
        <w:sz w:val="22"/>
        <w:szCs w:val="22"/>
        <w:lang w:val="en-GB" w:eastAsia="en-GB" w:bidi="en-GB"/>
      </w:rPr>
    </w:lvl>
    <w:lvl w:ilvl="1" w:tplc="54361228">
      <w:numFmt w:val="bullet"/>
      <w:lvlText w:val="•"/>
      <w:lvlJc w:val="left"/>
      <w:pPr>
        <w:ind w:left="1136" w:hanging="360"/>
      </w:pPr>
      <w:rPr>
        <w:rFonts w:hint="default"/>
        <w:lang w:val="en-GB" w:eastAsia="en-GB" w:bidi="en-GB"/>
      </w:rPr>
    </w:lvl>
    <w:lvl w:ilvl="2" w:tplc="F782BEB8">
      <w:numFmt w:val="bullet"/>
      <w:lvlText w:val="•"/>
      <w:lvlJc w:val="left"/>
      <w:pPr>
        <w:ind w:left="1453" w:hanging="360"/>
      </w:pPr>
      <w:rPr>
        <w:rFonts w:hint="default"/>
        <w:lang w:val="en-GB" w:eastAsia="en-GB" w:bidi="en-GB"/>
      </w:rPr>
    </w:lvl>
    <w:lvl w:ilvl="3" w:tplc="131C6128">
      <w:numFmt w:val="bullet"/>
      <w:lvlText w:val="•"/>
      <w:lvlJc w:val="left"/>
      <w:pPr>
        <w:ind w:left="1770" w:hanging="360"/>
      </w:pPr>
      <w:rPr>
        <w:rFonts w:hint="default"/>
        <w:lang w:val="en-GB" w:eastAsia="en-GB" w:bidi="en-GB"/>
      </w:rPr>
    </w:lvl>
    <w:lvl w:ilvl="4" w:tplc="B6C89030">
      <w:numFmt w:val="bullet"/>
      <w:lvlText w:val="•"/>
      <w:lvlJc w:val="left"/>
      <w:pPr>
        <w:ind w:left="2087" w:hanging="360"/>
      </w:pPr>
      <w:rPr>
        <w:rFonts w:hint="default"/>
        <w:lang w:val="en-GB" w:eastAsia="en-GB" w:bidi="en-GB"/>
      </w:rPr>
    </w:lvl>
    <w:lvl w:ilvl="5" w:tplc="08F84F22">
      <w:numFmt w:val="bullet"/>
      <w:lvlText w:val="•"/>
      <w:lvlJc w:val="left"/>
      <w:pPr>
        <w:ind w:left="2404" w:hanging="360"/>
      </w:pPr>
      <w:rPr>
        <w:rFonts w:hint="default"/>
        <w:lang w:val="en-GB" w:eastAsia="en-GB" w:bidi="en-GB"/>
      </w:rPr>
    </w:lvl>
    <w:lvl w:ilvl="6" w:tplc="471425C8">
      <w:numFmt w:val="bullet"/>
      <w:lvlText w:val="•"/>
      <w:lvlJc w:val="left"/>
      <w:pPr>
        <w:ind w:left="2720" w:hanging="360"/>
      </w:pPr>
      <w:rPr>
        <w:rFonts w:hint="default"/>
        <w:lang w:val="en-GB" w:eastAsia="en-GB" w:bidi="en-GB"/>
      </w:rPr>
    </w:lvl>
    <w:lvl w:ilvl="7" w:tplc="E8B4C872">
      <w:numFmt w:val="bullet"/>
      <w:lvlText w:val="•"/>
      <w:lvlJc w:val="left"/>
      <w:pPr>
        <w:ind w:left="3037" w:hanging="360"/>
      </w:pPr>
      <w:rPr>
        <w:rFonts w:hint="default"/>
        <w:lang w:val="en-GB" w:eastAsia="en-GB" w:bidi="en-GB"/>
      </w:rPr>
    </w:lvl>
    <w:lvl w:ilvl="8" w:tplc="4D8AFFBC">
      <w:numFmt w:val="bullet"/>
      <w:lvlText w:val="•"/>
      <w:lvlJc w:val="left"/>
      <w:pPr>
        <w:ind w:left="3354" w:hanging="360"/>
      </w:pPr>
      <w:rPr>
        <w:rFonts w:hint="default"/>
        <w:lang w:val="en-GB" w:eastAsia="en-GB" w:bidi="en-GB"/>
      </w:rPr>
    </w:lvl>
  </w:abstractNum>
  <w:abstractNum w:abstractNumId="256" w15:restartNumberingAfterBreak="0">
    <w:nsid w:val="50273158"/>
    <w:multiLevelType w:val="hybridMultilevel"/>
    <w:tmpl w:val="8DF0D55A"/>
    <w:lvl w:ilvl="0" w:tplc="86FE6922">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C4CC3846">
      <w:numFmt w:val="bullet"/>
      <w:lvlText w:val="•"/>
      <w:lvlJc w:val="left"/>
      <w:pPr>
        <w:ind w:left="1136" w:hanging="360"/>
      </w:pPr>
      <w:rPr>
        <w:rFonts w:hint="default"/>
        <w:lang w:val="en-GB" w:eastAsia="en-GB" w:bidi="en-GB"/>
      </w:rPr>
    </w:lvl>
    <w:lvl w:ilvl="2" w:tplc="4AB43710">
      <w:numFmt w:val="bullet"/>
      <w:lvlText w:val="•"/>
      <w:lvlJc w:val="left"/>
      <w:pPr>
        <w:ind w:left="1452" w:hanging="360"/>
      </w:pPr>
      <w:rPr>
        <w:rFonts w:hint="default"/>
        <w:lang w:val="en-GB" w:eastAsia="en-GB" w:bidi="en-GB"/>
      </w:rPr>
    </w:lvl>
    <w:lvl w:ilvl="3" w:tplc="D00620A0">
      <w:numFmt w:val="bullet"/>
      <w:lvlText w:val="•"/>
      <w:lvlJc w:val="left"/>
      <w:pPr>
        <w:ind w:left="1768" w:hanging="360"/>
      </w:pPr>
      <w:rPr>
        <w:rFonts w:hint="default"/>
        <w:lang w:val="en-GB" w:eastAsia="en-GB" w:bidi="en-GB"/>
      </w:rPr>
    </w:lvl>
    <w:lvl w:ilvl="4" w:tplc="2438D10C">
      <w:numFmt w:val="bullet"/>
      <w:lvlText w:val="•"/>
      <w:lvlJc w:val="left"/>
      <w:pPr>
        <w:ind w:left="2084" w:hanging="360"/>
      </w:pPr>
      <w:rPr>
        <w:rFonts w:hint="default"/>
        <w:lang w:val="en-GB" w:eastAsia="en-GB" w:bidi="en-GB"/>
      </w:rPr>
    </w:lvl>
    <w:lvl w:ilvl="5" w:tplc="6520DB96">
      <w:numFmt w:val="bullet"/>
      <w:lvlText w:val="•"/>
      <w:lvlJc w:val="left"/>
      <w:pPr>
        <w:ind w:left="2400" w:hanging="360"/>
      </w:pPr>
      <w:rPr>
        <w:rFonts w:hint="default"/>
        <w:lang w:val="en-GB" w:eastAsia="en-GB" w:bidi="en-GB"/>
      </w:rPr>
    </w:lvl>
    <w:lvl w:ilvl="6" w:tplc="9438D1CA">
      <w:numFmt w:val="bullet"/>
      <w:lvlText w:val="•"/>
      <w:lvlJc w:val="left"/>
      <w:pPr>
        <w:ind w:left="2716" w:hanging="360"/>
      </w:pPr>
      <w:rPr>
        <w:rFonts w:hint="default"/>
        <w:lang w:val="en-GB" w:eastAsia="en-GB" w:bidi="en-GB"/>
      </w:rPr>
    </w:lvl>
    <w:lvl w:ilvl="7" w:tplc="D4CAD274">
      <w:numFmt w:val="bullet"/>
      <w:lvlText w:val="•"/>
      <w:lvlJc w:val="left"/>
      <w:pPr>
        <w:ind w:left="3032" w:hanging="360"/>
      </w:pPr>
      <w:rPr>
        <w:rFonts w:hint="default"/>
        <w:lang w:val="en-GB" w:eastAsia="en-GB" w:bidi="en-GB"/>
      </w:rPr>
    </w:lvl>
    <w:lvl w:ilvl="8" w:tplc="4D84142A">
      <w:numFmt w:val="bullet"/>
      <w:lvlText w:val="•"/>
      <w:lvlJc w:val="left"/>
      <w:pPr>
        <w:ind w:left="3348" w:hanging="360"/>
      </w:pPr>
      <w:rPr>
        <w:rFonts w:hint="default"/>
        <w:lang w:val="en-GB" w:eastAsia="en-GB" w:bidi="en-GB"/>
      </w:rPr>
    </w:lvl>
  </w:abstractNum>
  <w:abstractNum w:abstractNumId="257" w15:restartNumberingAfterBreak="0">
    <w:nsid w:val="50A47C6A"/>
    <w:multiLevelType w:val="hybridMultilevel"/>
    <w:tmpl w:val="A64A03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8" w15:restartNumberingAfterBreak="0">
    <w:nsid w:val="50FE6700"/>
    <w:multiLevelType w:val="hybridMultilevel"/>
    <w:tmpl w:val="949CD2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9" w15:restartNumberingAfterBreak="0">
    <w:nsid w:val="51086E55"/>
    <w:multiLevelType w:val="multilevel"/>
    <w:tmpl w:val="CD3867BE"/>
    <w:lvl w:ilvl="0">
      <w:start w:val="7"/>
      <w:numFmt w:val="decimal"/>
      <w:pStyle w:val="ListNumber"/>
      <w:lvlText w:val="%1."/>
      <w:lvlJc w:val="left"/>
      <w:pPr>
        <w:tabs>
          <w:tab w:val="num" w:pos="1004"/>
        </w:tabs>
        <w:ind w:left="1004" w:hanging="360"/>
      </w:pPr>
      <w:rPr>
        <w:rFonts w:ascii="Arial Bold" w:hAnsi="Arial Bold" w:hint="default"/>
        <w:b/>
        <w:i w:val="0"/>
        <w:sz w:val="22"/>
        <w:szCs w:val="24"/>
      </w:rPr>
    </w:lvl>
    <w:lvl w:ilvl="1">
      <w:start w:val="1"/>
      <w:numFmt w:val="decimal"/>
      <w:lvlText w:val="%1.%2"/>
      <w:lvlJc w:val="left"/>
      <w:pPr>
        <w:tabs>
          <w:tab w:val="num" w:pos="1404"/>
        </w:tabs>
        <w:ind w:left="1404" w:hanging="720"/>
      </w:pPr>
      <w:rPr>
        <w:rFonts w:ascii="Arial" w:hAnsi="Arial" w:hint="default"/>
        <w:b w:val="0"/>
        <w:i w:val="0"/>
        <w:sz w:val="22"/>
      </w:rPr>
    </w:lvl>
    <w:lvl w:ilvl="2">
      <w:start w:val="1"/>
      <w:numFmt w:val="lowerLetter"/>
      <w:lvlText w:val="%3)"/>
      <w:lvlJc w:val="left"/>
      <w:pPr>
        <w:tabs>
          <w:tab w:val="num" w:pos="2138"/>
        </w:tabs>
        <w:ind w:left="2138" w:hanging="720"/>
      </w:pPr>
      <w:rPr>
        <w:rFonts w:ascii="Arial" w:hAnsi="Arial" w:hint="default"/>
        <w:b w:val="0"/>
        <w:i w:val="0"/>
        <w:sz w:val="22"/>
      </w:rPr>
    </w:lvl>
    <w:lvl w:ilvl="3">
      <w:start w:val="1"/>
      <w:numFmt w:val="lowerRoman"/>
      <w:lvlText w:val="%4)"/>
      <w:lvlJc w:val="left"/>
      <w:pPr>
        <w:tabs>
          <w:tab w:val="num" w:pos="2138"/>
        </w:tabs>
        <w:ind w:left="2138" w:hanging="720"/>
      </w:pPr>
      <w:rPr>
        <w:rFonts w:ascii="Arial" w:hAnsi="Arial" w:hint="default"/>
        <w:b w:val="0"/>
        <w:i w:val="0"/>
        <w:sz w:val="22"/>
      </w:rPr>
    </w:lvl>
    <w:lvl w:ilvl="4">
      <w:start w:val="1"/>
      <w:numFmt w:val="bullet"/>
      <w:lvlText w:val=""/>
      <w:lvlJc w:val="left"/>
      <w:pPr>
        <w:tabs>
          <w:tab w:val="num" w:pos="3600"/>
        </w:tabs>
        <w:ind w:left="3600" w:hanging="720"/>
      </w:pPr>
      <w:rPr>
        <w:rFonts w:ascii="Symbol" w:hAnsi="Symbol" w:hint="default"/>
        <w:b w:val="0"/>
        <w:sz w:val="24"/>
      </w:rPr>
    </w:lvl>
    <w:lvl w:ilvl="5">
      <w:start w:val="1"/>
      <w:numFmt w:val="none"/>
      <w:lvlText w:val=""/>
      <w:lvlJc w:val="left"/>
      <w:pPr>
        <w:tabs>
          <w:tab w:val="num" w:pos="4680"/>
        </w:tabs>
        <w:ind w:left="4680" w:hanging="1080"/>
      </w:pPr>
      <w:rPr>
        <w:rFonts w:hint="default"/>
        <w:b w:val="0"/>
      </w:rPr>
    </w:lvl>
    <w:lvl w:ilvl="6">
      <w:start w:val="1"/>
      <w:numFmt w:val="none"/>
      <w:lvlText w:val=""/>
      <w:lvlJc w:val="left"/>
      <w:pPr>
        <w:tabs>
          <w:tab w:val="num" w:pos="5760"/>
        </w:tabs>
        <w:ind w:left="5760" w:hanging="1440"/>
      </w:pPr>
      <w:rPr>
        <w:rFonts w:hint="default"/>
        <w:b w:val="0"/>
      </w:rPr>
    </w:lvl>
    <w:lvl w:ilvl="7">
      <w:start w:val="1"/>
      <w:numFmt w:val="none"/>
      <w:lvlText w:val=""/>
      <w:lvlJc w:val="left"/>
      <w:pPr>
        <w:tabs>
          <w:tab w:val="num" w:pos="6480"/>
        </w:tabs>
        <w:ind w:left="6480" w:hanging="1440"/>
      </w:pPr>
      <w:rPr>
        <w:rFonts w:hint="default"/>
        <w:b w:val="0"/>
      </w:rPr>
    </w:lvl>
    <w:lvl w:ilvl="8">
      <w:start w:val="1"/>
      <w:numFmt w:val="none"/>
      <w:lvlText w:val=""/>
      <w:lvlJc w:val="left"/>
      <w:pPr>
        <w:tabs>
          <w:tab w:val="num" w:pos="7560"/>
        </w:tabs>
        <w:ind w:left="7560" w:hanging="1800"/>
      </w:pPr>
      <w:rPr>
        <w:rFonts w:hint="default"/>
        <w:b w:val="0"/>
      </w:rPr>
    </w:lvl>
  </w:abstractNum>
  <w:abstractNum w:abstractNumId="260" w15:restartNumberingAfterBreak="0">
    <w:nsid w:val="519F7A0D"/>
    <w:multiLevelType w:val="hybridMultilevel"/>
    <w:tmpl w:val="2EAAB70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1" w15:restartNumberingAfterBreak="0">
    <w:nsid w:val="51B83F7B"/>
    <w:multiLevelType w:val="hybridMultilevel"/>
    <w:tmpl w:val="04B6274C"/>
    <w:lvl w:ilvl="0" w:tplc="E0B0535C">
      <w:numFmt w:val="bullet"/>
      <w:lvlText w:val=""/>
      <w:lvlJc w:val="left"/>
      <w:pPr>
        <w:ind w:left="316" w:hanging="205"/>
      </w:pPr>
      <w:rPr>
        <w:rFonts w:ascii="Wingdings" w:eastAsia="Wingdings" w:hAnsi="Wingdings" w:cs="Wingdings" w:hint="default"/>
        <w:w w:val="99"/>
        <w:sz w:val="24"/>
        <w:szCs w:val="24"/>
        <w:lang w:val="en-GB" w:eastAsia="en-GB" w:bidi="en-GB"/>
      </w:rPr>
    </w:lvl>
    <w:lvl w:ilvl="1" w:tplc="6E924E94">
      <w:numFmt w:val="bullet"/>
      <w:lvlText w:val="•"/>
      <w:lvlJc w:val="left"/>
      <w:pPr>
        <w:ind w:left="434" w:hanging="205"/>
      </w:pPr>
      <w:rPr>
        <w:rFonts w:hint="default"/>
        <w:lang w:val="en-GB" w:eastAsia="en-GB" w:bidi="en-GB"/>
      </w:rPr>
    </w:lvl>
    <w:lvl w:ilvl="2" w:tplc="07801A28">
      <w:numFmt w:val="bullet"/>
      <w:lvlText w:val="•"/>
      <w:lvlJc w:val="left"/>
      <w:pPr>
        <w:ind w:left="548" w:hanging="205"/>
      </w:pPr>
      <w:rPr>
        <w:rFonts w:hint="default"/>
        <w:lang w:val="en-GB" w:eastAsia="en-GB" w:bidi="en-GB"/>
      </w:rPr>
    </w:lvl>
    <w:lvl w:ilvl="3" w:tplc="B53667F6">
      <w:numFmt w:val="bullet"/>
      <w:lvlText w:val="•"/>
      <w:lvlJc w:val="left"/>
      <w:pPr>
        <w:ind w:left="662" w:hanging="205"/>
      </w:pPr>
      <w:rPr>
        <w:rFonts w:hint="default"/>
        <w:lang w:val="en-GB" w:eastAsia="en-GB" w:bidi="en-GB"/>
      </w:rPr>
    </w:lvl>
    <w:lvl w:ilvl="4" w:tplc="E9B6837A">
      <w:numFmt w:val="bullet"/>
      <w:lvlText w:val="•"/>
      <w:lvlJc w:val="left"/>
      <w:pPr>
        <w:ind w:left="777" w:hanging="205"/>
      </w:pPr>
      <w:rPr>
        <w:rFonts w:hint="default"/>
        <w:lang w:val="en-GB" w:eastAsia="en-GB" w:bidi="en-GB"/>
      </w:rPr>
    </w:lvl>
    <w:lvl w:ilvl="5" w:tplc="5B985E1C">
      <w:numFmt w:val="bullet"/>
      <w:lvlText w:val="•"/>
      <w:lvlJc w:val="left"/>
      <w:pPr>
        <w:ind w:left="891" w:hanging="205"/>
      </w:pPr>
      <w:rPr>
        <w:rFonts w:hint="default"/>
        <w:lang w:val="en-GB" w:eastAsia="en-GB" w:bidi="en-GB"/>
      </w:rPr>
    </w:lvl>
    <w:lvl w:ilvl="6" w:tplc="D2022E30">
      <w:numFmt w:val="bullet"/>
      <w:lvlText w:val="•"/>
      <w:lvlJc w:val="left"/>
      <w:pPr>
        <w:ind w:left="1005" w:hanging="205"/>
      </w:pPr>
      <w:rPr>
        <w:rFonts w:hint="default"/>
        <w:lang w:val="en-GB" w:eastAsia="en-GB" w:bidi="en-GB"/>
      </w:rPr>
    </w:lvl>
    <w:lvl w:ilvl="7" w:tplc="5A64457E">
      <w:numFmt w:val="bullet"/>
      <w:lvlText w:val="•"/>
      <w:lvlJc w:val="left"/>
      <w:pPr>
        <w:ind w:left="1120" w:hanging="205"/>
      </w:pPr>
      <w:rPr>
        <w:rFonts w:hint="default"/>
        <w:lang w:val="en-GB" w:eastAsia="en-GB" w:bidi="en-GB"/>
      </w:rPr>
    </w:lvl>
    <w:lvl w:ilvl="8" w:tplc="813C5C68">
      <w:numFmt w:val="bullet"/>
      <w:lvlText w:val="•"/>
      <w:lvlJc w:val="left"/>
      <w:pPr>
        <w:ind w:left="1234" w:hanging="205"/>
      </w:pPr>
      <w:rPr>
        <w:rFonts w:hint="default"/>
        <w:lang w:val="en-GB" w:eastAsia="en-GB" w:bidi="en-GB"/>
      </w:rPr>
    </w:lvl>
  </w:abstractNum>
  <w:abstractNum w:abstractNumId="262" w15:restartNumberingAfterBreak="0">
    <w:nsid w:val="51E16A25"/>
    <w:multiLevelType w:val="hybridMultilevel"/>
    <w:tmpl w:val="D04EF5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3" w15:restartNumberingAfterBreak="0">
    <w:nsid w:val="533434B9"/>
    <w:multiLevelType w:val="multilevel"/>
    <w:tmpl w:val="00000886"/>
    <w:lvl w:ilvl="0">
      <w:start w:val="1"/>
      <w:numFmt w:val="decimal"/>
      <w:lvlText w:val="%1."/>
      <w:lvlJc w:val="left"/>
      <w:pPr>
        <w:ind w:left="760" w:hanging="361"/>
      </w:pPr>
      <w:rPr>
        <w:rFonts w:ascii="Arial" w:hAnsi="Arial" w:cs="Arial"/>
        <w:b w:val="0"/>
        <w:bCs w:val="0"/>
        <w:spacing w:val="-1"/>
        <w:w w:val="99"/>
        <w:sz w:val="20"/>
        <w:szCs w:val="20"/>
      </w:rPr>
    </w:lvl>
    <w:lvl w:ilvl="1">
      <w:numFmt w:val="bullet"/>
      <w:lvlText w:val="•"/>
      <w:lvlJc w:val="left"/>
      <w:pPr>
        <w:ind w:left="1740" w:hanging="361"/>
      </w:pPr>
    </w:lvl>
    <w:lvl w:ilvl="2">
      <w:numFmt w:val="bullet"/>
      <w:lvlText w:val="•"/>
      <w:lvlJc w:val="left"/>
      <w:pPr>
        <w:ind w:left="2721" w:hanging="361"/>
      </w:pPr>
    </w:lvl>
    <w:lvl w:ilvl="3">
      <w:numFmt w:val="bullet"/>
      <w:lvlText w:val="•"/>
      <w:lvlJc w:val="left"/>
      <w:pPr>
        <w:ind w:left="3701" w:hanging="361"/>
      </w:pPr>
    </w:lvl>
    <w:lvl w:ilvl="4">
      <w:numFmt w:val="bullet"/>
      <w:lvlText w:val="•"/>
      <w:lvlJc w:val="left"/>
      <w:pPr>
        <w:ind w:left="4682" w:hanging="361"/>
      </w:pPr>
    </w:lvl>
    <w:lvl w:ilvl="5">
      <w:numFmt w:val="bullet"/>
      <w:lvlText w:val="•"/>
      <w:lvlJc w:val="left"/>
      <w:pPr>
        <w:ind w:left="5663" w:hanging="361"/>
      </w:pPr>
    </w:lvl>
    <w:lvl w:ilvl="6">
      <w:numFmt w:val="bullet"/>
      <w:lvlText w:val="•"/>
      <w:lvlJc w:val="left"/>
      <w:pPr>
        <w:ind w:left="6643" w:hanging="361"/>
      </w:pPr>
    </w:lvl>
    <w:lvl w:ilvl="7">
      <w:numFmt w:val="bullet"/>
      <w:lvlText w:val="•"/>
      <w:lvlJc w:val="left"/>
      <w:pPr>
        <w:ind w:left="7624" w:hanging="361"/>
      </w:pPr>
    </w:lvl>
    <w:lvl w:ilvl="8">
      <w:numFmt w:val="bullet"/>
      <w:lvlText w:val="•"/>
      <w:lvlJc w:val="left"/>
      <w:pPr>
        <w:ind w:left="8605" w:hanging="361"/>
      </w:pPr>
    </w:lvl>
  </w:abstractNum>
  <w:abstractNum w:abstractNumId="264" w15:restartNumberingAfterBreak="0">
    <w:nsid w:val="540452BC"/>
    <w:multiLevelType w:val="multilevel"/>
    <w:tmpl w:val="5F302D1E"/>
    <w:lvl w:ilvl="0">
      <w:start w:val="3"/>
      <w:numFmt w:val="decimal"/>
      <w:lvlText w:val="%1"/>
      <w:lvlJc w:val="left"/>
      <w:pPr>
        <w:ind w:left="823" w:hanging="720"/>
      </w:pPr>
      <w:rPr>
        <w:rFonts w:hint="default"/>
      </w:rPr>
    </w:lvl>
    <w:lvl w:ilvl="1">
      <w:start w:val="5"/>
      <w:numFmt w:val="decimal"/>
      <w:lvlText w:val="%1.%2"/>
      <w:lvlJc w:val="left"/>
      <w:pPr>
        <w:ind w:left="823" w:hanging="720"/>
      </w:pPr>
      <w:rPr>
        <w:rFonts w:ascii="Arial" w:eastAsia="Arial" w:hAnsi="Arial" w:cs="Arial" w:hint="default"/>
        <w:b/>
        <w:bCs/>
        <w:spacing w:val="-1"/>
        <w:w w:val="99"/>
        <w:sz w:val="20"/>
        <w:szCs w:val="20"/>
      </w:rPr>
    </w:lvl>
    <w:lvl w:ilvl="2">
      <w:numFmt w:val="bullet"/>
      <w:lvlText w:val=""/>
      <w:lvlJc w:val="left"/>
      <w:pPr>
        <w:ind w:left="1183" w:hanging="360"/>
      </w:pPr>
      <w:rPr>
        <w:rFonts w:ascii="Symbol" w:eastAsia="Symbol" w:hAnsi="Symbol" w:cs="Symbol" w:hint="default"/>
        <w:w w:val="99"/>
        <w:sz w:val="20"/>
        <w:szCs w:val="20"/>
      </w:rPr>
    </w:lvl>
    <w:lvl w:ilvl="3">
      <w:numFmt w:val="bullet"/>
      <w:lvlText w:val="•"/>
      <w:lvlJc w:val="left"/>
      <w:pPr>
        <w:ind w:left="3026" w:hanging="360"/>
      </w:pPr>
      <w:rPr>
        <w:rFonts w:hint="default"/>
      </w:rPr>
    </w:lvl>
    <w:lvl w:ilvl="4">
      <w:numFmt w:val="bullet"/>
      <w:lvlText w:val="•"/>
      <w:lvlJc w:val="left"/>
      <w:pPr>
        <w:ind w:left="3950" w:hanging="360"/>
      </w:pPr>
      <w:rPr>
        <w:rFonts w:hint="default"/>
      </w:rPr>
    </w:lvl>
    <w:lvl w:ilvl="5">
      <w:numFmt w:val="bullet"/>
      <w:lvlText w:val="•"/>
      <w:lvlJc w:val="left"/>
      <w:pPr>
        <w:ind w:left="4873" w:hanging="360"/>
      </w:pPr>
      <w:rPr>
        <w:rFonts w:hint="default"/>
      </w:rPr>
    </w:lvl>
    <w:lvl w:ilvl="6">
      <w:numFmt w:val="bullet"/>
      <w:lvlText w:val="•"/>
      <w:lvlJc w:val="left"/>
      <w:pPr>
        <w:ind w:left="5797" w:hanging="360"/>
      </w:pPr>
      <w:rPr>
        <w:rFonts w:hint="default"/>
      </w:rPr>
    </w:lvl>
    <w:lvl w:ilvl="7">
      <w:numFmt w:val="bullet"/>
      <w:lvlText w:val="•"/>
      <w:lvlJc w:val="left"/>
      <w:pPr>
        <w:ind w:left="6720" w:hanging="360"/>
      </w:pPr>
      <w:rPr>
        <w:rFonts w:hint="default"/>
      </w:rPr>
    </w:lvl>
    <w:lvl w:ilvl="8">
      <w:numFmt w:val="bullet"/>
      <w:lvlText w:val="•"/>
      <w:lvlJc w:val="left"/>
      <w:pPr>
        <w:ind w:left="7644" w:hanging="360"/>
      </w:pPr>
      <w:rPr>
        <w:rFonts w:hint="default"/>
      </w:rPr>
    </w:lvl>
  </w:abstractNum>
  <w:abstractNum w:abstractNumId="265" w15:restartNumberingAfterBreak="0">
    <w:nsid w:val="546E4E7D"/>
    <w:multiLevelType w:val="multilevel"/>
    <w:tmpl w:val="97484566"/>
    <w:lvl w:ilvl="0">
      <w:start w:val="1"/>
      <w:numFmt w:val="decimal"/>
      <w:lvlText w:val="%1."/>
      <w:lvlJc w:val="left"/>
      <w:pPr>
        <w:ind w:left="1572" w:hanging="721"/>
      </w:pPr>
      <w:rPr>
        <w:rFonts w:ascii="Arial" w:eastAsia="Arial" w:hAnsi="Arial" w:cs="Arial" w:hint="default"/>
        <w:b/>
        <w:bCs/>
        <w:spacing w:val="-1"/>
        <w:w w:val="100"/>
        <w:sz w:val="22"/>
        <w:szCs w:val="22"/>
        <w:lang w:val="en-GB" w:eastAsia="en-GB" w:bidi="en-GB"/>
      </w:rPr>
    </w:lvl>
    <w:lvl w:ilvl="1">
      <w:start w:val="1"/>
      <w:numFmt w:val="decimal"/>
      <w:lvlText w:val="%1.%2"/>
      <w:lvlJc w:val="left"/>
      <w:pPr>
        <w:ind w:left="1571" w:hanging="720"/>
      </w:pPr>
      <w:rPr>
        <w:rFonts w:ascii="Arial" w:eastAsia="Arial" w:hAnsi="Arial" w:cs="Arial" w:hint="default"/>
        <w:b/>
        <w:bCs/>
        <w:spacing w:val="-1"/>
        <w:w w:val="100"/>
        <w:sz w:val="22"/>
        <w:szCs w:val="22"/>
        <w:lang w:val="en-GB" w:eastAsia="en-GB" w:bidi="en-GB"/>
      </w:rPr>
    </w:lvl>
    <w:lvl w:ilvl="2">
      <w:start w:val="1"/>
      <w:numFmt w:val="decimal"/>
      <w:lvlText w:val="%1.%2.%3"/>
      <w:lvlJc w:val="left"/>
      <w:pPr>
        <w:ind w:left="2292" w:hanging="732"/>
      </w:pPr>
      <w:rPr>
        <w:rFonts w:ascii="Arial" w:eastAsia="Arial" w:hAnsi="Arial" w:cs="Arial" w:hint="default"/>
        <w:b/>
        <w:bCs/>
        <w:spacing w:val="-1"/>
        <w:w w:val="100"/>
        <w:sz w:val="22"/>
        <w:szCs w:val="22"/>
        <w:lang w:val="en-GB" w:eastAsia="en-GB" w:bidi="en-GB"/>
      </w:rPr>
    </w:lvl>
    <w:lvl w:ilvl="3">
      <w:numFmt w:val="bullet"/>
      <w:lvlText w:val="•"/>
      <w:lvlJc w:val="left"/>
      <w:pPr>
        <w:ind w:left="4336" w:hanging="732"/>
      </w:pPr>
      <w:rPr>
        <w:rFonts w:hint="default"/>
        <w:lang w:val="en-GB" w:eastAsia="en-GB" w:bidi="en-GB"/>
      </w:rPr>
    </w:lvl>
    <w:lvl w:ilvl="4">
      <w:numFmt w:val="bullet"/>
      <w:lvlText w:val="•"/>
      <w:lvlJc w:val="left"/>
      <w:pPr>
        <w:ind w:left="5355" w:hanging="732"/>
      </w:pPr>
      <w:rPr>
        <w:rFonts w:hint="default"/>
        <w:lang w:val="en-GB" w:eastAsia="en-GB" w:bidi="en-GB"/>
      </w:rPr>
    </w:lvl>
    <w:lvl w:ilvl="5">
      <w:numFmt w:val="bullet"/>
      <w:lvlText w:val="•"/>
      <w:lvlJc w:val="left"/>
      <w:pPr>
        <w:ind w:left="6373" w:hanging="732"/>
      </w:pPr>
      <w:rPr>
        <w:rFonts w:hint="default"/>
        <w:lang w:val="en-GB" w:eastAsia="en-GB" w:bidi="en-GB"/>
      </w:rPr>
    </w:lvl>
    <w:lvl w:ilvl="6">
      <w:numFmt w:val="bullet"/>
      <w:lvlText w:val="•"/>
      <w:lvlJc w:val="left"/>
      <w:pPr>
        <w:ind w:left="7392" w:hanging="732"/>
      </w:pPr>
      <w:rPr>
        <w:rFonts w:hint="default"/>
        <w:lang w:val="en-GB" w:eastAsia="en-GB" w:bidi="en-GB"/>
      </w:rPr>
    </w:lvl>
    <w:lvl w:ilvl="7">
      <w:numFmt w:val="bullet"/>
      <w:lvlText w:val="•"/>
      <w:lvlJc w:val="left"/>
      <w:pPr>
        <w:ind w:left="8410" w:hanging="732"/>
      </w:pPr>
      <w:rPr>
        <w:rFonts w:hint="default"/>
        <w:lang w:val="en-GB" w:eastAsia="en-GB" w:bidi="en-GB"/>
      </w:rPr>
    </w:lvl>
    <w:lvl w:ilvl="8">
      <w:numFmt w:val="bullet"/>
      <w:lvlText w:val="•"/>
      <w:lvlJc w:val="left"/>
      <w:pPr>
        <w:ind w:left="9429" w:hanging="732"/>
      </w:pPr>
      <w:rPr>
        <w:rFonts w:hint="default"/>
        <w:lang w:val="en-GB" w:eastAsia="en-GB" w:bidi="en-GB"/>
      </w:rPr>
    </w:lvl>
  </w:abstractNum>
  <w:abstractNum w:abstractNumId="266" w15:restartNumberingAfterBreak="0">
    <w:nsid w:val="55834FAE"/>
    <w:multiLevelType w:val="hybridMultilevel"/>
    <w:tmpl w:val="858A958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7" w15:restartNumberingAfterBreak="0">
    <w:nsid w:val="559509D9"/>
    <w:multiLevelType w:val="hybridMultilevel"/>
    <w:tmpl w:val="1422BE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8" w15:restartNumberingAfterBreak="0">
    <w:nsid w:val="55E03A25"/>
    <w:multiLevelType w:val="hybridMultilevel"/>
    <w:tmpl w:val="A094FE6E"/>
    <w:lvl w:ilvl="0" w:tplc="8EFA808E">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3B185902">
      <w:numFmt w:val="bullet"/>
      <w:lvlText w:val="•"/>
      <w:lvlJc w:val="left"/>
      <w:pPr>
        <w:ind w:left="1117" w:hanging="360"/>
      </w:pPr>
      <w:rPr>
        <w:rFonts w:hint="default"/>
        <w:lang w:val="en-GB" w:eastAsia="en-GB" w:bidi="en-GB"/>
      </w:rPr>
    </w:lvl>
    <w:lvl w:ilvl="2" w:tplc="156EA0CC">
      <w:numFmt w:val="bullet"/>
      <w:lvlText w:val="•"/>
      <w:lvlJc w:val="left"/>
      <w:pPr>
        <w:ind w:left="1414" w:hanging="360"/>
      </w:pPr>
      <w:rPr>
        <w:rFonts w:hint="default"/>
        <w:lang w:val="en-GB" w:eastAsia="en-GB" w:bidi="en-GB"/>
      </w:rPr>
    </w:lvl>
    <w:lvl w:ilvl="3" w:tplc="4956D9C2">
      <w:numFmt w:val="bullet"/>
      <w:lvlText w:val="•"/>
      <w:lvlJc w:val="left"/>
      <w:pPr>
        <w:ind w:left="1711" w:hanging="360"/>
      </w:pPr>
      <w:rPr>
        <w:rFonts w:hint="default"/>
        <w:lang w:val="en-GB" w:eastAsia="en-GB" w:bidi="en-GB"/>
      </w:rPr>
    </w:lvl>
    <w:lvl w:ilvl="4" w:tplc="836AF2EE">
      <w:numFmt w:val="bullet"/>
      <w:lvlText w:val="•"/>
      <w:lvlJc w:val="left"/>
      <w:pPr>
        <w:ind w:left="2008" w:hanging="360"/>
      </w:pPr>
      <w:rPr>
        <w:rFonts w:hint="default"/>
        <w:lang w:val="en-GB" w:eastAsia="en-GB" w:bidi="en-GB"/>
      </w:rPr>
    </w:lvl>
    <w:lvl w:ilvl="5" w:tplc="20D4AFE0">
      <w:numFmt w:val="bullet"/>
      <w:lvlText w:val="•"/>
      <w:lvlJc w:val="left"/>
      <w:pPr>
        <w:ind w:left="2306" w:hanging="360"/>
      </w:pPr>
      <w:rPr>
        <w:rFonts w:hint="default"/>
        <w:lang w:val="en-GB" w:eastAsia="en-GB" w:bidi="en-GB"/>
      </w:rPr>
    </w:lvl>
    <w:lvl w:ilvl="6" w:tplc="9A3C82A4">
      <w:numFmt w:val="bullet"/>
      <w:lvlText w:val="•"/>
      <w:lvlJc w:val="left"/>
      <w:pPr>
        <w:ind w:left="2603" w:hanging="360"/>
      </w:pPr>
      <w:rPr>
        <w:rFonts w:hint="default"/>
        <w:lang w:val="en-GB" w:eastAsia="en-GB" w:bidi="en-GB"/>
      </w:rPr>
    </w:lvl>
    <w:lvl w:ilvl="7" w:tplc="67B28CDC">
      <w:numFmt w:val="bullet"/>
      <w:lvlText w:val="•"/>
      <w:lvlJc w:val="left"/>
      <w:pPr>
        <w:ind w:left="2900" w:hanging="360"/>
      </w:pPr>
      <w:rPr>
        <w:rFonts w:hint="default"/>
        <w:lang w:val="en-GB" w:eastAsia="en-GB" w:bidi="en-GB"/>
      </w:rPr>
    </w:lvl>
    <w:lvl w:ilvl="8" w:tplc="739ED878">
      <w:numFmt w:val="bullet"/>
      <w:lvlText w:val="•"/>
      <w:lvlJc w:val="left"/>
      <w:pPr>
        <w:ind w:left="3197" w:hanging="360"/>
      </w:pPr>
      <w:rPr>
        <w:rFonts w:hint="default"/>
        <w:lang w:val="en-GB" w:eastAsia="en-GB" w:bidi="en-GB"/>
      </w:rPr>
    </w:lvl>
  </w:abstractNum>
  <w:abstractNum w:abstractNumId="269" w15:restartNumberingAfterBreak="0">
    <w:nsid w:val="56182891"/>
    <w:multiLevelType w:val="hybridMultilevel"/>
    <w:tmpl w:val="4F62B444"/>
    <w:lvl w:ilvl="0" w:tplc="7FE6065C">
      <w:start w:val="6"/>
      <w:numFmt w:val="upperLetter"/>
      <w:lvlText w:val="%1."/>
      <w:lvlJc w:val="left"/>
      <w:pPr>
        <w:tabs>
          <w:tab w:val="num" w:pos="1072"/>
        </w:tabs>
        <w:ind w:left="1070" w:hanging="360"/>
      </w:pPr>
      <w:rPr>
        <w:rFonts w:hint="default"/>
      </w:rPr>
    </w:lvl>
    <w:lvl w:ilvl="1" w:tplc="08090019">
      <w:start w:val="1"/>
      <w:numFmt w:val="lowerLetter"/>
      <w:lvlText w:val="%2."/>
      <w:lvlJc w:val="left"/>
      <w:pPr>
        <w:ind w:left="1790" w:hanging="360"/>
      </w:pPr>
    </w:lvl>
    <w:lvl w:ilvl="2" w:tplc="0809001B" w:tentative="1">
      <w:start w:val="1"/>
      <w:numFmt w:val="lowerRoman"/>
      <w:lvlText w:val="%3."/>
      <w:lvlJc w:val="right"/>
      <w:pPr>
        <w:ind w:left="2510" w:hanging="180"/>
      </w:pPr>
    </w:lvl>
    <w:lvl w:ilvl="3" w:tplc="0809000F" w:tentative="1">
      <w:start w:val="1"/>
      <w:numFmt w:val="decimal"/>
      <w:lvlText w:val="%4."/>
      <w:lvlJc w:val="left"/>
      <w:pPr>
        <w:ind w:left="3230" w:hanging="360"/>
      </w:pPr>
    </w:lvl>
    <w:lvl w:ilvl="4" w:tplc="08090019" w:tentative="1">
      <w:start w:val="1"/>
      <w:numFmt w:val="lowerLetter"/>
      <w:lvlText w:val="%5."/>
      <w:lvlJc w:val="left"/>
      <w:pPr>
        <w:ind w:left="3950" w:hanging="360"/>
      </w:pPr>
    </w:lvl>
    <w:lvl w:ilvl="5" w:tplc="0809001B" w:tentative="1">
      <w:start w:val="1"/>
      <w:numFmt w:val="lowerRoman"/>
      <w:lvlText w:val="%6."/>
      <w:lvlJc w:val="right"/>
      <w:pPr>
        <w:ind w:left="4670" w:hanging="180"/>
      </w:pPr>
    </w:lvl>
    <w:lvl w:ilvl="6" w:tplc="0809000F" w:tentative="1">
      <w:start w:val="1"/>
      <w:numFmt w:val="decimal"/>
      <w:lvlText w:val="%7."/>
      <w:lvlJc w:val="left"/>
      <w:pPr>
        <w:ind w:left="5390" w:hanging="360"/>
      </w:pPr>
    </w:lvl>
    <w:lvl w:ilvl="7" w:tplc="08090019" w:tentative="1">
      <w:start w:val="1"/>
      <w:numFmt w:val="lowerLetter"/>
      <w:lvlText w:val="%8."/>
      <w:lvlJc w:val="left"/>
      <w:pPr>
        <w:ind w:left="6110" w:hanging="360"/>
      </w:pPr>
    </w:lvl>
    <w:lvl w:ilvl="8" w:tplc="0809001B" w:tentative="1">
      <w:start w:val="1"/>
      <w:numFmt w:val="lowerRoman"/>
      <w:lvlText w:val="%9."/>
      <w:lvlJc w:val="right"/>
      <w:pPr>
        <w:ind w:left="6830" w:hanging="180"/>
      </w:pPr>
    </w:lvl>
  </w:abstractNum>
  <w:abstractNum w:abstractNumId="270" w15:restartNumberingAfterBreak="0">
    <w:nsid w:val="563F0409"/>
    <w:multiLevelType w:val="hybridMultilevel"/>
    <w:tmpl w:val="0054F7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1" w15:restartNumberingAfterBreak="0">
    <w:nsid w:val="57884165"/>
    <w:multiLevelType w:val="hybridMultilevel"/>
    <w:tmpl w:val="31DE643E"/>
    <w:lvl w:ilvl="0" w:tplc="0809000F">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2" w15:restartNumberingAfterBreak="0">
    <w:nsid w:val="58556B08"/>
    <w:multiLevelType w:val="multilevel"/>
    <w:tmpl w:val="00000886"/>
    <w:lvl w:ilvl="0">
      <w:start w:val="1"/>
      <w:numFmt w:val="decimal"/>
      <w:lvlText w:val="%1."/>
      <w:lvlJc w:val="left"/>
      <w:pPr>
        <w:ind w:left="760" w:hanging="361"/>
      </w:pPr>
      <w:rPr>
        <w:rFonts w:ascii="Arial" w:hAnsi="Arial" w:cs="Arial"/>
        <w:b w:val="0"/>
        <w:bCs w:val="0"/>
        <w:spacing w:val="-1"/>
        <w:w w:val="99"/>
        <w:sz w:val="20"/>
        <w:szCs w:val="20"/>
      </w:rPr>
    </w:lvl>
    <w:lvl w:ilvl="1">
      <w:numFmt w:val="bullet"/>
      <w:lvlText w:val="•"/>
      <w:lvlJc w:val="left"/>
      <w:pPr>
        <w:ind w:left="1740" w:hanging="361"/>
      </w:pPr>
    </w:lvl>
    <w:lvl w:ilvl="2">
      <w:numFmt w:val="bullet"/>
      <w:lvlText w:val="•"/>
      <w:lvlJc w:val="left"/>
      <w:pPr>
        <w:ind w:left="2721" w:hanging="361"/>
      </w:pPr>
    </w:lvl>
    <w:lvl w:ilvl="3">
      <w:numFmt w:val="bullet"/>
      <w:lvlText w:val="•"/>
      <w:lvlJc w:val="left"/>
      <w:pPr>
        <w:ind w:left="3701" w:hanging="361"/>
      </w:pPr>
    </w:lvl>
    <w:lvl w:ilvl="4">
      <w:numFmt w:val="bullet"/>
      <w:lvlText w:val="•"/>
      <w:lvlJc w:val="left"/>
      <w:pPr>
        <w:ind w:left="4682" w:hanging="361"/>
      </w:pPr>
    </w:lvl>
    <w:lvl w:ilvl="5">
      <w:numFmt w:val="bullet"/>
      <w:lvlText w:val="•"/>
      <w:lvlJc w:val="left"/>
      <w:pPr>
        <w:ind w:left="5663" w:hanging="361"/>
      </w:pPr>
    </w:lvl>
    <w:lvl w:ilvl="6">
      <w:numFmt w:val="bullet"/>
      <w:lvlText w:val="•"/>
      <w:lvlJc w:val="left"/>
      <w:pPr>
        <w:ind w:left="6643" w:hanging="361"/>
      </w:pPr>
    </w:lvl>
    <w:lvl w:ilvl="7">
      <w:numFmt w:val="bullet"/>
      <w:lvlText w:val="•"/>
      <w:lvlJc w:val="left"/>
      <w:pPr>
        <w:ind w:left="7624" w:hanging="361"/>
      </w:pPr>
    </w:lvl>
    <w:lvl w:ilvl="8">
      <w:numFmt w:val="bullet"/>
      <w:lvlText w:val="•"/>
      <w:lvlJc w:val="left"/>
      <w:pPr>
        <w:ind w:left="8605" w:hanging="361"/>
      </w:pPr>
    </w:lvl>
  </w:abstractNum>
  <w:abstractNum w:abstractNumId="273" w15:restartNumberingAfterBreak="0">
    <w:nsid w:val="58BC5AD7"/>
    <w:multiLevelType w:val="hybridMultilevel"/>
    <w:tmpl w:val="4E0A6F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4" w15:restartNumberingAfterBreak="0">
    <w:nsid w:val="58F45963"/>
    <w:multiLevelType w:val="hybridMultilevel"/>
    <w:tmpl w:val="0D62E562"/>
    <w:lvl w:ilvl="0" w:tplc="6A943DD0">
      <w:numFmt w:val="bullet"/>
      <w:lvlText w:val="•"/>
      <w:lvlJc w:val="left"/>
      <w:pPr>
        <w:ind w:left="932" w:hanging="356"/>
      </w:pPr>
      <w:rPr>
        <w:rFonts w:ascii="Arial" w:eastAsia="Arial" w:hAnsi="Arial" w:cs="Arial" w:hint="default"/>
        <w:w w:val="129"/>
        <w:sz w:val="22"/>
        <w:szCs w:val="22"/>
        <w:lang w:val="en-GB" w:eastAsia="en-GB" w:bidi="en-GB"/>
      </w:rPr>
    </w:lvl>
    <w:lvl w:ilvl="1" w:tplc="AF0CF682">
      <w:numFmt w:val="bullet"/>
      <w:lvlText w:val="•"/>
      <w:lvlJc w:val="left"/>
      <w:pPr>
        <w:ind w:left="1535" w:hanging="356"/>
      </w:pPr>
      <w:rPr>
        <w:rFonts w:hint="default"/>
        <w:lang w:val="en-GB" w:eastAsia="en-GB" w:bidi="en-GB"/>
      </w:rPr>
    </w:lvl>
    <w:lvl w:ilvl="2" w:tplc="634A9CFE">
      <w:numFmt w:val="bullet"/>
      <w:lvlText w:val="•"/>
      <w:lvlJc w:val="left"/>
      <w:pPr>
        <w:ind w:left="2131" w:hanging="356"/>
      </w:pPr>
      <w:rPr>
        <w:rFonts w:hint="default"/>
        <w:lang w:val="en-GB" w:eastAsia="en-GB" w:bidi="en-GB"/>
      </w:rPr>
    </w:lvl>
    <w:lvl w:ilvl="3" w:tplc="2924AF72">
      <w:numFmt w:val="bullet"/>
      <w:lvlText w:val="•"/>
      <w:lvlJc w:val="left"/>
      <w:pPr>
        <w:ind w:left="2727" w:hanging="356"/>
      </w:pPr>
      <w:rPr>
        <w:rFonts w:hint="default"/>
        <w:lang w:val="en-GB" w:eastAsia="en-GB" w:bidi="en-GB"/>
      </w:rPr>
    </w:lvl>
    <w:lvl w:ilvl="4" w:tplc="4D8C7DD8">
      <w:numFmt w:val="bullet"/>
      <w:lvlText w:val="•"/>
      <w:lvlJc w:val="left"/>
      <w:pPr>
        <w:ind w:left="3322" w:hanging="356"/>
      </w:pPr>
      <w:rPr>
        <w:rFonts w:hint="default"/>
        <w:lang w:val="en-GB" w:eastAsia="en-GB" w:bidi="en-GB"/>
      </w:rPr>
    </w:lvl>
    <w:lvl w:ilvl="5" w:tplc="37865C98">
      <w:numFmt w:val="bullet"/>
      <w:lvlText w:val="•"/>
      <w:lvlJc w:val="left"/>
      <w:pPr>
        <w:ind w:left="3918" w:hanging="356"/>
      </w:pPr>
      <w:rPr>
        <w:rFonts w:hint="default"/>
        <w:lang w:val="en-GB" w:eastAsia="en-GB" w:bidi="en-GB"/>
      </w:rPr>
    </w:lvl>
    <w:lvl w:ilvl="6" w:tplc="CC625FE8">
      <w:numFmt w:val="bullet"/>
      <w:lvlText w:val="•"/>
      <w:lvlJc w:val="left"/>
      <w:pPr>
        <w:ind w:left="4514" w:hanging="356"/>
      </w:pPr>
      <w:rPr>
        <w:rFonts w:hint="default"/>
        <w:lang w:val="en-GB" w:eastAsia="en-GB" w:bidi="en-GB"/>
      </w:rPr>
    </w:lvl>
    <w:lvl w:ilvl="7" w:tplc="DD209058">
      <w:numFmt w:val="bullet"/>
      <w:lvlText w:val="•"/>
      <w:lvlJc w:val="left"/>
      <w:pPr>
        <w:ind w:left="5109" w:hanging="356"/>
      </w:pPr>
      <w:rPr>
        <w:rFonts w:hint="default"/>
        <w:lang w:val="en-GB" w:eastAsia="en-GB" w:bidi="en-GB"/>
      </w:rPr>
    </w:lvl>
    <w:lvl w:ilvl="8" w:tplc="0A640426">
      <w:numFmt w:val="bullet"/>
      <w:lvlText w:val="•"/>
      <w:lvlJc w:val="left"/>
      <w:pPr>
        <w:ind w:left="5705" w:hanging="356"/>
      </w:pPr>
      <w:rPr>
        <w:rFonts w:hint="default"/>
        <w:lang w:val="en-GB" w:eastAsia="en-GB" w:bidi="en-GB"/>
      </w:rPr>
    </w:lvl>
  </w:abstractNum>
  <w:abstractNum w:abstractNumId="275" w15:restartNumberingAfterBreak="0">
    <w:nsid w:val="59142C86"/>
    <w:multiLevelType w:val="hybridMultilevel"/>
    <w:tmpl w:val="DC4E50C2"/>
    <w:lvl w:ilvl="0" w:tplc="54BE74BC">
      <w:start w:val="1"/>
      <w:numFmt w:val="bullet"/>
      <w:pStyle w:val="DHSecondaryHeadingOne"/>
      <w:lvlText w:val=""/>
      <w:lvlJc w:val="left"/>
      <w:pPr>
        <w:tabs>
          <w:tab w:val="num" w:pos="360"/>
        </w:tabs>
        <w:ind w:left="360" w:hanging="360"/>
      </w:pPr>
      <w:rPr>
        <w:rFonts w:ascii="Symbol" w:hAnsi="Symbol" w:hint="default"/>
        <w:color w:val="000090"/>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76" w15:restartNumberingAfterBreak="0">
    <w:nsid w:val="59205F50"/>
    <w:multiLevelType w:val="multilevel"/>
    <w:tmpl w:val="8DD6EB38"/>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Calibri" w:hAnsi="Calibri" w:cs="Calibri"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7" w15:restartNumberingAfterBreak="0">
    <w:nsid w:val="59AF698C"/>
    <w:multiLevelType w:val="hybridMultilevel"/>
    <w:tmpl w:val="E1EE10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8" w15:restartNumberingAfterBreak="0">
    <w:nsid w:val="59C36366"/>
    <w:multiLevelType w:val="hybridMultilevel"/>
    <w:tmpl w:val="1E2243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9" w15:restartNumberingAfterBreak="0">
    <w:nsid w:val="5A2A53AC"/>
    <w:multiLevelType w:val="multilevel"/>
    <w:tmpl w:val="85BCDCA2"/>
    <w:lvl w:ilvl="0">
      <w:start w:val="1"/>
      <w:numFmt w:val="decimal"/>
      <w:lvlText w:val="%1."/>
      <w:lvlJc w:val="left"/>
      <w:pPr>
        <w:ind w:left="939" w:hanging="708"/>
      </w:pPr>
      <w:rPr>
        <w:rFonts w:ascii="Arial" w:eastAsia="Arial" w:hAnsi="Arial" w:cs="Arial" w:hint="default"/>
        <w:b/>
        <w:bCs/>
        <w:spacing w:val="-1"/>
        <w:w w:val="100"/>
        <w:sz w:val="22"/>
        <w:szCs w:val="22"/>
        <w:lang w:val="en-GB" w:eastAsia="en-GB" w:bidi="en-GB"/>
      </w:rPr>
    </w:lvl>
    <w:lvl w:ilvl="1">
      <w:start w:val="1"/>
      <w:numFmt w:val="decimal"/>
      <w:lvlText w:val="%1.%2"/>
      <w:lvlJc w:val="left"/>
      <w:pPr>
        <w:ind w:left="939" w:hanging="708"/>
      </w:pPr>
      <w:rPr>
        <w:rFonts w:ascii="Arial" w:eastAsia="Arial" w:hAnsi="Arial" w:cs="Arial" w:hint="default"/>
        <w:spacing w:val="-1"/>
        <w:w w:val="100"/>
        <w:sz w:val="22"/>
        <w:szCs w:val="22"/>
        <w:lang w:val="en-GB" w:eastAsia="en-GB" w:bidi="en-GB"/>
      </w:rPr>
    </w:lvl>
    <w:lvl w:ilvl="2">
      <w:numFmt w:val="bullet"/>
      <w:lvlText w:val=""/>
      <w:lvlJc w:val="left"/>
      <w:pPr>
        <w:ind w:left="1364" w:hanging="425"/>
      </w:pPr>
      <w:rPr>
        <w:rFonts w:ascii="Symbol" w:eastAsia="Symbol" w:hAnsi="Symbol" w:cs="Symbol" w:hint="default"/>
        <w:w w:val="100"/>
        <w:sz w:val="22"/>
        <w:szCs w:val="22"/>
        <w:lang w:val="en-GB" w:eastAsia="en-GB" w:bidi="en-GB"/>
      </w:rPr>
    </w:lvl>
    <w:lvl w:ilvl="3">
      <w:numFmt w:val="bullet"/>
      <w:lvlText w:val="•"/>
      <w:lvlJc w:val="left"/>
      <w:pPr>
        <w:ind w:left="2545" w:hanging="425"/>
      </w:pPr>
      <w:rPr>
        <w:rFonts w:hint="default"/>
        <w:lang w:val="en-GB" w:eastAsia="en-GB" w:bidi="en-GB"/>
      </w:rPr>
    </w:lvl>
    <w:lvl w:ilvl="4">
      <w:numFmt w:val="bullet"/>
      <w:lvlText w:val="•"/>
      <w:lvlJc w:val="left"/>
      <w:pPr>
        <w:ind w:left="3731" w:hanging="425"/>
      </w:pPr>
      <w:rPr>
        <w:rFonts w:hint="default"/>
        <w:lang w:val="en-GB" w:eastAsia="en-GB" w:bidi="en-GB"/>
      </w:rPr>
    </w:lvl>
    <w:lvl w:ilvl="5">
      <w:numFmt w:val="bullet"/>
      <w:lvlText w:val="•"/>
      <w:lvlJc w:val="left"/>
      <w:pPr>
        <w:ind w:left="4916" w:hanging="425"/>
      </w:pPr>
      <w:rPr>
        <w:rFonts w:hint="default"/>
        <w:lang w:val="en-GB" w:eastAsia="en-GB" w:bidi="en-GB"/>
      </w:rPr>
    </w:lvl>
    <w:lvl w:ilvl="6">
      <w:numFmt w:val="bullet"/>
      <w:lvlText w:val="•"/>
      <w:lvlJc w:val="left"/>
      <w:pPr>
        <w:ind w:left="6102" w:hanging="425"/>
      </w:pPr>
      <w:rPr>
        <w:rFonts w:hint="default"/>
        <w:lang w:val="en-GB" w:eastAsia="en-GB" w:bidi="en-GB"/>
      </w:rPr>
    </w:lvl>
    <w:lvl w:ilvl="7">
      <w:numFmt w:val="bullet"/>
      <w:lvlText w:val="•"/>
      <w:lvlJc w:val="left"/>
      <w:pPr>
        <w:ind w:left="7287" w:hanging="425"/>
      </w:pPr>
      <w:rPr>
        <w:rFonts w:hint="default"/>
        <w:lang w:val="en-GB" w:eastAsia="en-GB" w:bidi="en-GB"/>
      </w:rPr>
    </w:lvl>
    <w:lvl w:ilvl="8">
      <w:numFmt w:val="bullet"/>
      <w:lvlText w:val="•"/>
      <w:lvlJc w:val="left"/>
      <w:pPr>
        <w:ind w:left="8473" w:hanging="425"/>
      </w:pPr>
      <w:rPr>
        <w:rFonts w:hint="default"/>
        <w:lang w:val="en-GB" w:eastAsia="en-GB" w:bidi="en-GB"/>
      </w:rPr>
    </w:lvl>
  </w:abstractNum>
  <w:abstractNum w:abstractNumId="280" w15:restartNumberingAfterBreak="0">
    <w:nsid w:val="5A5F3FDC"/>
    <w:multiLevelType w:val="hybridMultilevel"/>
    <w:tmpl w:val="12EC4FCA"/>
    <w:lvl w:ilvl="0" w:tplc="4B22D6A8">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89F05FEA">
      <w:numFmt w:val="bullet"/>
      <w:lvlText w:val="•"/>
      <w:lvlJc w:val="left"/>
      <w:pPr>
        <w:ind w:left="1115" w:hanging="360"/>
      </w:pPr>
      <w:rPr>
        <w:rFonts w:hint="default"/>
        <w:lang w:val="en-GB" w:eastAsia="en-GB" w:bidi="en-GB"/>
      </w:rPr>
    </w:lvl>
    <w:lvl w:ilvl="2" w:tplc="2D6CF4FC">
      <w:numFmt w:val="bullet"/>
      <w:lvlText w:val="•"/>
      <w:lvlJc w:val="left"/>
      <w:pPr>
        <w:ind w:left="1411" w:hanging="360"/>
      </w:pPr>
      <w:rPr>
        <w:rFonts w:hint="default"/>
        <w:lang w:val="en-GB" w:eastAsia="en-GB" w:bidi="en-GB"/>
      </w:rPr>
    </w:lvl>
    <w:lvl w:ilvl="3" w:tplc="1CB0F542">
      <w:numFmt w:val="bullet"/>
      <w:lvlText w:val="•"/>
      <w:lvlJc w:val="left"/>
      <w:pPr>
        <w:ind w:left="1707" w:hanging="360"/>
      </w:pPr>
      <w:rPr>
        <w:rFonts w:hint="default"/>
        <w:lang w:val="en-GB" w:eastAsia="en-GB" w:bidi="en-GB"/>
      </w:rPr>
    </w:lvl>
    <w:lvl w:ilvl="4" w:tplc="AECECA9C">
      <w:numFmt w:val="bullet"/>
      <w:lvlText w:val="•"/>
      <w:lvlJc w:val="left"/>
      <w:pPr>
        <w:ind w:left="2003" w:hanging="360"/>
      </w:pPr>
      <w:rPr>
        <w:rFonts w:hint="default"/>
        <w:lang w:val="en-GB" w:eastAsia="en-GB" w:bidi="en-GB"/>
      </w:rPr>
    </w:lvl>
    <w:lvl w:ilvl="5" w:tplc="6D724628">
      <w:numFmt w:val="bullet"/>
      <w:lvlText w:val="•"/>
      <w:lvlJc w:val="left"/>
      <w:pPr>
        <w:ind w:left="2299" w:hanging="360"/>
      </w:pPr>
      <w:rPr>
        <w:rFonts w:hint="default"/>
        <w:lang w:val="en-GB" w:eastAsia="en-GB" w:bidi="en-GB"/>
      </w:rPr>
    </w:lvl>
    <w:lvl w:ilvl="6" w:tplc="CB1464A4">
      <w:numFmt w:val="bullet"/>
      <w:lvlText w:val="•"/>
      <w:lvlJc w:val="left"/>
      <w:pPr>
        <w:ind w:left="2594" w:hanging="360"/>
      </w:pPr>
      <w:rPr>
        <w:rFonts w:hint="default"/>
        <w:lang w:val="en-GB" w:eastAsia="en-GB" w:bidi="en-GB"/>
      </w:rPr>
    </w:lvl>
    <w:lvl w:ilvl="7" w:tplc="42D8B4C8">
      <w:numFmt w:val="bullet"/>
      <w:lvlText w:val="•"/>
      <w:lvlJc w:val="left"/>
      <w:pPr>
        <w:ind w:left="2890" w:hanging="360"/>
      </w:pPr>
      <w:rPr>
        <w:rFonts w:hint="default"/>
        <w:lang w:val="en-GB" w:eastAsia="en-GB" w:bidi="en-GB"/>
      </w:rPr>
    </w:lvl>
    <w:lvl w:ilvl="8" w:tplc="D18C72E6">
      <w:numFmt w:val="bullet"/>
      <w:lvlText w:val="•"/>
      <w:lvlJc w:val="left"/>
      <w:pPr>
        <w:ind w:left="3186" w:hanging="360"/>
      </w:pPr>
      <w:rPr>
        <w:rFonts w:hint="default"/>
        <w:lang w:val="en-GB" w:eastAsia="en-GB" w:bidi="en-GB"/>
      </w:rPr>
    </w:lvl>
  </w:abstractNum>
  <w:abstractNum w:abstractNumId="281" w15:restartNumberingAfterBreak="0">
    <w:nsid w:val="5A634B38"/>
    <w:multiLevelType w:val="hybridMultilevel"/>
    <w:tmpl w:val="EF2C0856"/>
    <w:lvl w:ilvl="0" w:tplc="43EAB9D6">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DF44B3F0">
      <w:numFmt w:val="bullet"/>
      <w:lvlText w:val="•"/>
      <w:lvlJc w:val="left"/>
      <w:pPr>
        <w:ind w:left="1117" w:hanging="360"/>
      </w:pPr>
      <w:rPr>
        <w:rFonts w:hint="default"/>
        <w:lang w:val="en-GB" w:eastAsia="en-GB" w:bidi="en-GB"/>
      </w:rPr>
    </w:lvl>
    <w:lvl w:ilvl="2" w:tplc="8926DBA4">
      <w:numFmt w:val="bullet"/>
      <w:lvlText w:val="•"/>
      <w:lvlJc w:val="left"/>
      <w:pPr>
        <w:ind w:left="1414" w:hanging="360"/>
      </w:pPr>
      <w:rPr>
        <w:rFonts w:hint="default"/>
        <w:lang w:val="en-GB" w:eastAsia="en-GB" w:bidi="en-GB"/>
      </w:rPr>
    </w:lvl>
    <w:lvl w:ilvl="3" w:tplc="E2CAF39C">
      <w:numFmt w:val="bullet"/>
      <w:lvlText w:val="•"/>
      <w:lvlJc w:val="left"/>
      <w:pPr>
        <w:ind w:left="1711" w:hanging="360"/>
      </w:pPr>
      <w:rPr>
        <w:rFonts w:hint="default"/>
        <w:lang w:val="en-GB" w:eastAsia="en-GB" w:bidi="en-GB"/>
      </w:rPr>
    </w:lvl>
    <w:lvl w:ilvl="4" w:tplc="32323836">
      <w:numFmt w:val="bullet"/>
      <w:lvlText w:val="•"/>
      <w:lvlJc w:val="left"/>
      <w:pPr>
        <w:ind w:left="2008" w:hanging="360"/>
      </w:pPr>
      <w:rPr>
        <w:rFonts w:hint="default"/>
        <w:lang w:val="en-GB" w:eastAsia="en-GB" w:bidi="en-GB"/>
      </w:rPr>
    </w:lvl>
    <w:lvl w:ilvl="5" w:tplc="B7B2B02E">
      <w:numFmt w:val="bullet"/>
      <w:lvlText w:val="•"/>
      <w:lvlJc w:val="left"/>
      <w:pPr>
        <w:ind w:left="2306" w:hanging="360"/>
      </w:pPr>
      <w:rPr>
        <w:rFonts w:hint="default"/>
        <w:lang w:val="en-GB" w:eastAsia="en-GB" w:bidi="en-GB"/>
      </w:rPr>
    </w:lvl>
    <w:lvl w:ilvl="6" w:tplc="60A0690C">
      <w:numFmt w:val="bullet"/>
      <w:lvlText w:val="•"/>
      <w:lvlJc w:val="left"/>
      <w:pPr>
        <w:ind w:left="2603" w:hanging="360"/>
      </w:pPr>
      <w:rPr>
        <w:rFonts w:hint="default"/>
        <w:lang w:val="en-GB" w:eastAsia="en-GB" w:bidi="en-GB"/>
      </w:rPr>
    </w:lvl>
    <w:lvl w:ilvl="7" w:tplc="6D0E3190">
      <w:numFmt w:val="bullet"/>
      <w:lvlText w:val="•"/>
      <w:lvlJc w:val="left"/>
      <w:pPr>
        <w:ind w:left="2900" w:hanging="360"/>
      </w:pPr>
      <w:rPr>
        <w:rFonts w:hint="default"/>
        <w:lang w:val="en-GB" w:eastAsia="en-GB" w:bidi="en-GB"/>
      </w:rPr>
    </w:lvl>
    <w:lvl w:ilvl="8" w:tplc="F13C375E">
      <w:numFmt w:val="bullet"/>
      <w:lvlText w:val="•"/>
      <w:lvlJc w:val="left"/>
      <w:pPr>
        <w:ind w:left="3197" w:hanging="360"/>
      </w:pPr>
      <w:rPr>
        <w:rFonts w:hint="default"/>
        <w:lang w:val="en-GB" w:eastAsia="en-GB" w:bidi="en-GB"/>
      </w:rPr>
    </w:lvl>
  </w:abstractNum>
  <w:abstractNum w:abstractNumId="282" w15:restartNumberingAfterBreak="0">
    <w:nsid w:val="5B9524B1"/>
    <w:multiLevelType w:val="hybridMultilevel"/>
    <w:tmpl w:val="9454D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3" w15:restartNumberingAfterBreak="0">
    <w:nsid w:val="5BCE254B"/>
    <w:multiLevelType w:val="hybridMultilevel"/>
    <w:tmpl w:val="C2B63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4" w15:restartNumberingAfterBreak="0">
    <w:nsid w:val="5C0C0841"/>
    <w:multiLevelType w:val="multilevel"/>
    <w:tmpl w:val="C3924CBA"/>
    <w:lvl w:ilvl="0">
      <w:start w:val="9"/>
      <w:numFmt w:val="decimal"/>
      <w:lvlText w:val="%1"/>
      <w:lvlJc w:val="left"/>
      <w:pPr>
        <w:ind w:left="1572" w:hanging="721"/>
      </w:pPr>
      <w:rPr>
        <w:rFonts w:hint="default"/>
        <w:lang w:val="en-GB" w:eastAsia="en-GB" w:bidi="en-GB"/>
      </w:rPr>
    </w:lvl>
    <w:lvl w:ilvl="1">
      <w:numFmt w:val="decimal"/>
      <w:lvlText w:val="%1.%2"/>
      <w:lvlJc w:val="left"/>
      <w:pPr>
        <w:ind w:left="1572" w:hanging="721"/>
      </w:pPr>
      <w:rPr>
        <w:rFonts w:hint="default"/>
        <w:b/>
        <w:bCs/>
        <w:spacing w:val="-1"/>
        <w:w w:val="100"/>
        <w:lang w:val="en-GB" w:eastAsia="en-GB" w:bidi="en-GB"/>
      </w:rPr>
    </w:lvl>
    <w:lvl w:ilvl="2">
      <w:numFmt w:val="bullet"/>
      <w:lvlText w:val="•"/>
      <w:lvlJc w:val="left"/>
      <w:pPr>
        <w:ind w:left="3593" w:hanging="721"/>
      </w:pPr>
      <w:rPr>
        <w:rFonts w:hint="default"/>
        <w:lang w:val="en-GB" w:eastAsia="en-GB" w:bidi="en-GB"/>
      </w:rPr>
    </w:lvl>
    <w:lvl w:ilvl="3">
      <w:numFmt w:val="bullet"/>
      <w:lvlText w:val="•"/>
      <w:lvlJc w:val="left"/>
      <w:pPr>
        <w:ind w:left="4599" w:hanging="721"/>
      </w:pPr>
      <w:rPr>
        <w:rFonts w:hint="default"/>
        <w:lang w:val="en-GB" w:eastAsia="en-GB" w:bidi="en-GB"/>
      </w:rPr>
    </w:lvl>
    <w:lvl w:ilvl="4">
      <w:numFmt w:val="bullet"/>
      <w:lvlText w:val="•"/>
      <w:lvlJc w:val="left"/>
      <w:pPr>
        <w:ind w:left="5606" w:hanging="721"/>
      </w:pPr>
      <w:rPr>
        <w:rFonts w:hint="default"/>
        <w:lang w:val="en-GB" w:eastAsia="en-GB" w:bidi="en-GB"/>
      </w:rPr>
    </w:lvl>
    <w:lvl w:ilvl="5">
      <w:numFmt w:val="bullet"/>
      <w:lvlText w:val="•"/>
      <w:lvlJc w:val="left"/>
      <w:pPr>
        <w:ind w:left="6613" w:hanging="721"/>
      </w:pPr>
      <w:rPr>
        <w:rFonts w:hint="default"/>
        <w:lang w:val="en-GB" w:eastAsia="en-GB" w:bidi="en-GB"/>
      </w:rPr>
    </w:lvl>
    <w:lvl w:ilvl="6">
      <w:numFmt w:val="bullet"/>
      <w:lvlText w:val="•"/>
      <w:lvlJc w:val="left"/>
      <w:pPr>
        <w:ind w:left="7619" w:hanging="721"/>
      </w:pPr>
      <w:rPr>
        <w:rFonts w:hint="default"/>
        <w:lang w:val="en-GB" w:eastAsia="en-GB" w:bidi="en-GB"/>
      </w:rPr>
    </w:lvl>
    <w:lvl w:ilvl="7">
      <w:numFmt w:val="bullet"/>
      <w:lvlText w:val="•"/>
      <w:lvlJc w:val="left"/>
      <w:pPr>
        <w:ind w:left="8626" w:hanging="721"/>
      </w:pPr>
      <w:rPr>
        <w:rFonts w:hint="default"/>
        <w:lang w:val="en-GB" w:eastAsia="en-GB" w:bidi="en-GB"/>
      </w:rPr>
    </w:lvl>
    <w:lvl w:ilvl="8">
      <w:numFmt w:val="bullet"/>
      <w:lvlText w:val="•"/>
      <w:lvlJc w:val="left"/>
      <w:pPr>
        <w:ind w:left="9633" w:hanging="721"/>
      </w:pPr>
      <w:rPr>
        <w:rFonts w:hint="default"/>
        <w:lang w:val="en-GB" w:eastAsia="en-GB" w:bidi="en-GB"/>
      </w:rPr>
    </w:lvl>
  </w:abstractNum>
  <w:abstractNum w:abstractNumId="285" w15:restartNumberingAfterBreak="0">
    <w:nsid w:val="5C1854A4"/>
    <w:multiLevelType w:val="hybridMultilevel"/>
    <w:tmpl w:val="D56059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6" w15:restartNumberingAfterBreak="0">
    <w:nsid w:val="5C420B37"/>
    <w:multiLevelType w:val="multilevel"/>
    <w:tmpl w:val="F9D279DC"/>
    <w:lvl w:ilvl="0">
      <w:start w:val="7"/>
      <w:numFmt w:val="decimal"/>
      <w:lvlText w:val="%1"/>
      <w:lvlJc w:val="left"/>
      <w:pPr>
        <w:ind w:left="1572" w:hanging="720"/>
      </w:pPr>
      <w:rPr>
        <w:rFonts w:hint="default"/>
        <w:lang w:val="en-GB" w:eastAsia="en-GB" w:bidi="en-GB"/>
      </w:rPr>
    </w:lvl>
    <w:lvl w:ilvl="1">
      <w:numFmt w:val="decimal"/>
      <w:lvlText w:val="%1.%2"/>
      <w:lvlJc w:val="left"/>
      <w:pPr>
        <w:ind w:left="1572" w:hanging="720"/>
      </w:pPr>
      <w:rPr>
        <w:rFonts w:hint="default"/>
        <w:b/>
        <w:bCs/>
        <w:spacing w:val="-1"/>
        <w:w w:val="100"/>
        <w:lang w:val="en-GB" w:eastAsia="en-GB" w:bidi="en-GB"/>
      </w:rPr>
    </w:lvl>
    <w:lvl w:ilvl="2">
      <w:start w:val="1"/>
      <w:numFmt w:val="upperRoman"/>
      <w:lvlText w:val="%3."/>
      <w:lvlJc w:val="left"/>
      <w:pPr>
        <w:ind w:left="1984" w:hanging="548"/>
        <w:jc w:val="right"/>
      </w:pPr>
      <w:rPr>
        <w:rFonts w:ascii="Arial" w:eastAsia="Arial" w:hAnsi="Arial" w:cs="Arial" w:hint="default"/>
        <w:spacing w:val="0"/>
        <w:w w:val="100"/>
        <w:sz w:val="22"/>
        <w:szCs w:val="22"/>
        <w:lang w:val="en-GB" w:eastAsia="en-GB" w:bidi="en-GB"/>
      </w:rPr>
    </w:lvl>
    <w:lvl w:ilvl="3">
      <w:numFmt w:val="bullet"/>
      <w:lvlText w:val="•"/>
      <w:lvlJc w:val="left"/>
      <w:pPr>
        <w:ind w:left="4128" w:hanging="548"/>
      </w:pPr>
      <w:rPr>
        <w:rFonts w:hint="default"/>
        <w:lang w:val="en-GB" w:eastAsia="en-GB" w:bidi="en-GB"/>
      </w:rPr>
    </w:lvl>
    <w:lvl w:ilvl="4">
      <w:numFmt w:val="bullet"/>
      <w:lvlText w:val="•"/>
      <w:lvlJc w:val="left"/>
      <w:pPr>
        <w:ind w:left="5202" w:hanging="548"/>
      </w:pPr>
      <w:rPr>
        <w:rFonts w:hint="default"/>
        <w:lang w:val="en-GB" w:eastAsia="en-GB" w:bidi="en-GB"/>
      </w:rPr>
    </w:lvl>
    <w:lvl w:ilvl="5">
      <w:numFmt w:val="bullet"/>
      <w:lvlText w:val="•"/>
      <w:lvlJc w:val="left"/>
      <w:pPr>
        <w:ind w:left="6276" w:hanging="548"/>
      </w:pPr>
      <w:rPr>
        <w:rFonts w:hint="default"/>
        <w:lang w:val="en-GB" w:eastAsia="en-GB" w:bidi="en-GB"/>
      </w:rPr>
    </w:lvl>
    <w:lvl w:ilvl="6">
      <w:numFmt w:val="bullet"/>
      <w:lvlText w:val="•"/>
      <w:lvlJc w:val="left"/>
      <w:pPr>
        <w:ind w:left="7350" w:hanging="548"/>
      </w:pPr>
      <w:rPr>
        <w:rFonts w:hint="default"/>
        <w:lang w:val="en-GB" w:eastAsia="en-GB" w:bidi="en-GB"/>
      </w:rPr>
    </w:lvl>
    <w:lvl w:ilvl="7">
      <w:numFmt w:val="bullet"/>
      <w:lvlText w:val="•"/>
      <w:lvlJc w:val="left"/>
      <w:pPr>
        <w:ind w:left="8424" w:hanging="548"/>
      </w:pPr>
      <w:rPr>
        <w:rFonts w:hint="default"/>
        <w:lang w:val="en-GB" w:eastAsia="en-GB" w:bidi="en-GB"/>
      </w:rPr>
    </w:lvl>
    <w:lvl w:ilvl="8">
      <w:numFmt w:val="bullet"/>
      <w:lvlText w:val="•"/>
      <w:lvlJc w:val="left"/>
      <w:pPr>
        <w:ind w:left="9498" w:hanging="548"/>
      </w:pPr>
      <w:rPr>
        <w:rFonts w:hint="default"/>
        <w:lang w:val="en-GB" w:eastAsia="en-GB" w:bidi="en-GB"/>
      </w:rPr>
    </w:lvl>
  </w:abstractNum>
  <w:abstractNum w:abstractNumId="287" w15:restartNumberingAfterBreak="0">
    <w:nsid w:val="5C50344B"/>
    <w:multiLevelType w:val="hybridMultilevel"/>
    <w:tmpl w:val="BF9E90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8" w15:restartNumberingAfterBreak="0">
    <w:nsid w:val="5C8E073B"/>
    <w:multiLevelType w:val="hybridMultilevel"/>
    <w:tmpl w:val="2584AA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9" w15:restartNumberingAfterBreak="0">
    <w:nsid w:val="5CBB36E4"/>
    <w:multiLevelType w:val="hybridMultilevel"/>
    <w:tmpl w:val="71E82C50"/>
    <w:lvl w:ilvl="0" w:tplc="411AF2A0">
      <w:numFmt w:val="bullet"/>
      <w:lvlText w:val="-"/>
      <w:lvlJc w:val="left"/>
      <w:pPr>
        <w:ind w:left="1440" w:hanging="360"/>
      </w:pPr>
      <w:rPr>
        <w:rFonts w:ascii="Arial" w:eastAsia="Calibri" w:hAnsi="Arial" w:cs="Arial" w:hint="default"/>
      </w:rPr>
    </w:lvl>
    <w:lvl w:ilvl="1" w:tplc="4F782662">
      <w:numFmt w:val="bullet"/>
      <w:lvlText w:val="•"/>
      <w:lvlJc w:val="left"/>
      <w:pPr>
        <w:ind w:left="2160" w:hanging="360"/>
      </w:pPr>
      <w:rPr>
        <w:rFonts w:ascii="Arial" w:eastAsia="Calibri" w:hAnsi="Arial"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0" w15:restartNumberingAfterBreak="0">
    <w:nsid w:val="5D263331"/>
    <w:multiLevelType w:val="hybridMultilevel"/>
    <w:tmpl w:val="25B62C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1" w15:restartNumberingAfterBreak="0">
    <w:nsid w:val="5E215CE7"/>
    <w:multiLevelType w:val="hybridMultilevel"/>
    <w:tmpl w:val="C70EE1A4"/>
    <w:lvl w:ilvl="0" w:tplc="CED2F0B0">
      <w:numFmt w:val="bullet"/>
      <w:lvlText w:val=""/>
      <w:lvlJc w:val="left"/>
      <w:pPr>
        <w:ind w:left="1524" w:hanging="425"/>
      </w:pPr>
      <w:rPr>
        <w:rFonts w:ascii="Symbol" w:eastAsia="Symbol" w:hAnsi="Symbol" w:cs="Symbol" w:hint="default"/>
        <w:w w:val="100"/>
        <w:sz w:val="22"/>
        <w:szCs w:val="22"/>
        <w:lang w:val="en-GB" w:eastAsia="en-GB" w:bidi="en-GB"/>
      </w:rPr>
    </w:lvl>
    <w:lvl w:ilvl="1" w:tplc="52E6AD20">
      <w:numFmt w:val="bullet"/>
      <w:lvlText w:val="•"/>
      <w:lvlJc w:val="left"/>
      <w:pPr>
        <w:ind w:left="2454" w:hanging="425"/>
      </w:pPr>
      <w:rPr>
        <w:rFonts w:hint="default"/>
        <w:lang w:val="en-GB" w:eastAsia="en-GB" w:bidi="en-GB"/>
      </w:rPr>
    </w:lvl>
    <w:lvl w:ilvl="2" w:tplc="41863B46">
      <w:numFmt w:val="bullet"/>
      <w:lvlText w:val="•"/>
      <w:lvlJc w:val="left"/>
      <w:pPr>
        <w:ind w:left="3389" w:hanging="425"/>
      </w:pPr>
      <w:rPr>
        <w:rFonts w:hint="default"/>
        <w:lang w:val="en-GB" w:eastAsia="en-GB" w:bidi="en-GB"/>
      </w:rPr>
    </w:lvl>
    <w:lvl w:ilvl="3" w:tplc="7F9ABE26">
      <w:numFmt w:val="bullet"/>
      <w:lvlText w:val="•"/>
      <w:lvlJc w:val="left"/>
      <w:pPr>
        <w:ind w:left="4323" w:hanging="425"/>
      </w:pPr>
      <w:rPr>
        <w:rFonts w:hint="default"/>
        <w:lang w:val="en-GB" w:eastAsia="en-GB" w:bidi="en-GB"/>
      </w:rPr>
    </w:lvl>
    <w:lvl w:ilvl="4" w:tplc="3182A758">
      <w:numFmt w:val="bullet"/>
      <w:lvlText w:val="•"/>
      <w:lvlJc w:val="left"/>
      <w:pPr>
        <w:ind w:left="5258" w:hanging="425"/>
      </w:pPr>
      <w:rPr>
        <w:rFonts w:hint="default"/>
        <w:lang w:val="en-GB" w:eastAsia="en-GB" w:bidi="en-GB"/>
      </w:rPr>
    </w:lvl>
    <w:lvl w:ilvl="5" w:tplc="73167D72">
      <w:numFmt w:val="bullet"/>
      <w:lvlText w:val="•"/>
      <w:lvlJc w:val="left"/>
      <w:pPr>
        <w:ind w:left="6193" w:hanging="425"/>
      </w:pPr>
      <w:rPr>
        <w:rFonts w:hint="default"/>
        <w:lang w:val="en-GB" w:eastAsia="en-GB" w:bidi="en-GB"/>
      </w:rPr>
    </w:lvl>
    <w:lvl w:ilvl="6" w:tplc="25825638">
      <w:numFmt w:val="bullet"/>
      <w:lvlText w:val="•"/>
      <w:lvlJc w:val="left"/>
      <w:pPr>
        <w:ind w:left="7127" w:hanging="425"/>
      </w:pPr>
      <w:rPr>
        <w:rFonts w:hint="default"/>
        <w:lang w:val="en-GB" w:eastAsia="en-GB" w:bidi="en-GB"/>
      </w:rPr>
    </w:lvl>
    <w:lvl w:ilvl="7" w:tplc="FED03C66">
      <w:numFmt w:val="bullet"/>
      <w:lvlText w:val="•"/>
      <w:lvlJc w:val="left"/>
      <w:pPr>
        <w:ind w:left="8062" w:hanging="425"/>
      </w:pPr>
      <w:rPr>
        <w:rFonts w:hint="default"/>
        <w:lang w:val="en-GB" w:eastAsia="en-GB" w:bidi="en-GB"/>
      </w:rPr>
    </w:lvl>
    <w:lvl w:ilvl="8" w:tplc="86EA302E">
      <w:numFmt w:val="bullet"/>
      <w:lvlText w:val="•"/>
      <w:lvlJc w:val="left"/>
      <w:pPr>
        <w:ind w:left="8997" w:hanging="425"/>
      </w:pPr>
      <w:rPr>
        <w:rFonts w:hint="default"/>
        <w:lang w:val="en-GB" w:eastAsia="en-GB" w:bidi="en-GB"/>
      </w:rPr>
    </w:lvl>
  </w:abstractNum>
  <w:abstractNum w:abstractNumId="292" w15:restartNumberingAfterBreak="0">
    <w:nsid w:val="5E2D340E"/>
    <w:multiLevelType w:val="hybridMultilevel"/>
    <w:tmpl w:val="79B82AC8"/>
    <w:lvl w:ilvl="0" w:tplc="C3CC1484">
      <w:numFmt w:val="bullet"/>
      <w:lvlText w:val=""/>
      <w:lvlJc w:val="left"/>
      <w:pPr>
        <w:ind w:left="1524" w:hanging="425"/>
      </w:pPr>
      <w:rPr>
        <w:rFonts w:ascii="Symbol" w:eastAsia="Symbol" w:hAnsi="Symbol" w:cs="Symbol" w:hint="default"/>
        <w:w w:val="100"/>
        <w:sz w:val="22"/>
        <w:szCs w:val="22"/>
        <w:lang w:val="en-GB" w:eastAsia="en-GB" w:bidi="en-GB"/>
      </w:rPr>
    </w:lvl>
    <w:lvl w:ilvl="1" w:tplc="4B3E0962">
      <w:numFmt w:val="bullet"/>
      <w:lvlText w:val="•"/>
      <w:lvlJc w:val="left"/>
      <w:pPr>
        <w:ind w:left="2454" w:hanging="425"/>
      </w:pPr>
      <w:rPr>
        <w:rFonts w:hint="default"/>
        <w:lang w:val="en-GB" w:eastAsia="en-GB" w:bidi="en-GB"/>
      </w:rPr>
    </w:lvl>
    <w:lvl w:ilvl="2" w:tplc="5F1C0CD0">
      <w:numFmt w:val="bullet"/>
      <w:lvlText w:val="•"/>
      <w:lvlJc w:val="left"/>
      <w:pPr>
        <w:ind w:left="3389" w:hanging="425"/>
      </w:pPr>
      <w:rPr>
        <w:rFonts w:hint="default"/>
        <w:lang w:val="en-GB" w:eastAsia="en-GB" w:bidi="en-GB"/>
      </w:rPr>
    </w:lvl>
    <w:lvl w:ilvl="3" w:tplc="C7C4582E">
      <w:numFmt w:val="bullet"/>
      <w:lvlText w:val="•"/>
      <w:lvlJc w:val="left"/>
      <w:pPr>
        <w:ind w:left="4323" w:hanging="425"/>
      </w:pPr>
      <w:rPr>
        <w:rFonts w:hint="default"/>
        <w:lang w:val="en-GB" w:eastAsia="en-GB" w:bidi="en-GB"/>
      </w:rPr>
    </w:lvl>
    <w:lvl w:ilvl="4" w:tplc="6F322CAA">
      <w:numFmt w:val="bullet"/>
      <w:lvlText w:val="•"/>
      <w:lvlJc w:val="left"/>
      <w:pPr>
        <w:ind w:left="5258" w:hanging="425"/>
      </w:pPr>
      <w:rPr>
        <w:rFonts w:hint="default"/>
        <w:lang w:val="en-GB" w:eastAsia="en-GB" w:bidi="en-GB"/>
      </w:rPr>
    </w:lvl>
    <w:lvl w:ilvl="5" w:tplc="DBF28130">
      <w:numFmt w:val="bullet"/>
      <w:lvlText w:val="•"/>
      <w:lvlJc w:val="left"/>
      <w:pPr>
        <w:ind w:left="6193" w:hanging="425"/>
      </w:pPr>
      <w:rPr>
        <w:rFonts w:hint="default"/>
        <w:lang w:val="en-GB" w:eastAsia="en-GB" w:bidi="en-GB"/>
      </w:rPr>
    </w:lvl>
    <w:lvl w:ilvl="6" w:tplc="8A380254">
      <w:numFmt w:val="bullet"/>
      <w:lvlText w:val="•"/>
      <w:lvlJc w:val="left"/>
      <w:pPr>
        <w:ind w:left="7127" w:hanging="425"/>
      </w:pPr>
      <w:rPr>
        <w:rFonts w:hint="default"/>
        <w:lang w:val="en-GB" w:eastAsia="en-GB" w:bidi="en-GB"/>
      </w:rPr>
    </w:lvl>
    <w:lvl w:ilvl="7" w:tplc="CAC6C4A4">
      <w:numFmt w:val="bullet"/>
      <w:lvlText w:val="•"/>
      <w:lvlJc w:val="left"/>
      <w:pPr>
        <w:ind w:left="8062" w:hanging="425"/>
      </w:pPr>
      <w:rPr>
        <w:rFonts w:hint="default"/>
        <w:lang w:val="en-GB" w:eastAsia="en-GB" w:bidi="en-GB"/>
      </w:rPr>
    </w:lvl>
    <w:lvl w:ilvl="8" w:tplc="41B08CA0">
      <w:numFmt w:val="bullet"/>
      <w:lvlText w:val="•"/>
      <w:lvlJc w:val="left"/>
      <w:pPr>
        <w:ind w:left="8997" w:hanging="425"/>
      </w:pPr>
      <w:rPr>
        <w:rFonts w:hint="default"/>
        <w:lang w:val="en-GB" w:eastAsia="en-GB" w:bidi="en-GB"/>
      </w:rPr>
    </w:lvl>
  </w:abstractNum>
  <w:abstractNum w:abstractNumId="293" w15:restartNumberingAfterBreak="0">
    <w:nsid w:val="5E506D11"/>
    <w:multiLevelType w:val="hybridMultilevel"/>
    <w:tmpl w:val="F9E6A28C"/>
    <w:lvl w:ilvl="0" w:tplc="58B82640">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E842B0D2">
      <w:numFmt w:val="bullet"/>
      <w:lvlText w:val="•"/>
      <w:lvlJc w:val="left"/>
      <w:pPr>
        <w:ind w:left="1115" w:hanging="360"/>
      </w:pPr>
      <w:rPr>
        <w:rFonts w:hint="default"/>
        <w:lang w:val="en-GB" w:eastAsia="en-GB" w:bidi="en-GB"/>
      </w:rPr>
    </w:lvl>
    <w:lvl w:ilvl="2" w:tplc="094C1A40">
      <w:numFmt w:val="bullet"/>
      <w:lvlText w:val="•"/>
      <w:lvlJc w:val="left"/>
      <w:pPr>
        <w:ind w:left="1411" w:hanging="360"/>
      </w:pPr>
      <w:rPr>
        <w:rFonts w:hint="default"/>
        <w:lang w:val="en-GB" w:eastAsia="en-GB" w:bidi="en-GB"/>
      </w:rPr>
    </w:lvl>
    <w:lvl w:ilvl="3" w:tplc="7928801A">
      <w:numFmt w:val="bullet"/>
      <w:lvlText w:val="•"/>
      <w:lvlJc w:val="left"/>
      <w:pPr>
        <w:ind w:left="1707" w:hanging="360"/>
      </w:pPr>
      <w:rPr>
        <w:rFonts w:hint="default"/>
        <w:lang w:val="en-GB" w:eastAsia="en-GB" w:bidi="en-GB"/>
      </w:rPr>
    </w:lvl>
    <w:lvl w:ilvl="4" w:tplc="D7404E46">
      <w:numFmt w:val="bullet"/>
      <w:lvlText w:val="•"/>
      <w:lvlJc w:val="left"/>
      <w:pPr>
        <w:ind w:left="2003" w:hanging="360"/>
      </w:pPr>
      <w:rPr>
        <w:rFonts w:hint="default"/>
        <w:lang w:val="en-GB" w:eastAsia="en-GB" w:bidi="en-GB"/>
      </w:rPr>
    </w:lvl>
    <w:lvl w:ilvl="5" w:tplc="442008FE">
      <w:numFmt w:val="bullet"/>
      <w:lvlText w:val="•"/>
      <w:lvlJc w:val="left"/>
      <w:pPr>
        <w:ind w:left="2299" w:hanging="360"/>
      </w:pPr>
      <w:rPr>
        <w:rFonts w:hint="default"/>
        <w:lang w:val="en-GB" w:eastAsia="en-GB" w:bidi="en-GB"/>
      </w:rPr>
    </w:lvl>
    <w:lvl w:ilvl="6" w:tplc="69D0E5FC">
      <w:numFmt w:val="bullet"/>
      <w:lvlText w:val="•"/>
      <w:lvlJc w:val="left"/>
      <w:pPr>
        <w:ind w:left="2594" w:hanging="360"/>
      </w:pPr>
      <w:rPr>
        <w:rFonts w:hint="default"/>
        <w:lang w:val="en-GB" w:eastAsia="en-GB" w:bidi="en-GB"/>
      </w:rPr>
    </w:lvl>
    <w:lvl w:ilvl="7" w:tplc="B846D31A">
      <w:numFmt w:val="bullet"/>
      <w:lvlText w:val="•"/>
      <w:lvlJc w:val="left"/>
      <w:pPr>
        <w:ind w:left="2890" w:hanging="360"/>
      </w:pPr>
      <w:rPr>
        <w:rFonts w:hint="default"/>
        <w:lang w:val="en-GB" w:eastAsia="en-GB" w:bidi="en-GB"/>
      </w:rPr>
    </w:lvl>
    <w:lvl w:ilvl="8" w:tplc="41E4435C">
      <w:numFmt w:val="bullet"/>
      <w:lvlText w:val="•"/>
      <w:lvlJc w:val="left"/>
      <w:pPr>
        <w:ind w:left="3186" w:hanging="360"/>
      </w:pPr>
      <w:rPr>
        <w:rFonts w:hint="default"/>
        <w:lang w:val="en-GB" w:eastAsia="en-GB" w:bidi="en-GB"/>
      </w:rPr>
    </w:lvl>
  </w:abstractNum>
  <w:abstractNum w:abstractNumId="294" w15:restartNumberingAfterBreak="0">
    <w:nsid w:val="5E93672A"/>
    <w:multiLevelType w:val="multilevel"/>
    <w:tmpl w:val="21CE2CE8"/>
    <w:lvl w:ilvl="0">
      <w:start w:val="5"/>
      <w:numFmt w:val="decimal"/>
      <w:lvlText w:val="%1"/>
      <w:lvlJc w:val="left"/>
      <w:pPr>
        <w:ind w:left="1572" w:hanging="721"/>
      </w:pPr>
      <w:rPr>
        <w:rFonts w:hint="default"/>
        <w:lang w:val="en-GB" w:eastAsia="en-GB" w:bidi="en-GB"/>
      </w:rPr>
    </w:lvl>
    <w:lvl w:ilvl="1">
      <w:numFmt w:val="decimal"/>
      <w:lvlText w:val="%1.%2"/>
      <w:lvlJc w:val="left"/>
      <w:pPr>
        <w:ind w:left="1572" w:hanging="721"/>
      </w:pPr>
      <w:rPr>
        <w:rFonts w:hint="default"/>
        <w:b/>
        <w:bCs/>
        <w:spacing w:val="-1"/>
        <w:w w:val="100"/>
        <w:lang w:val="en-GB" w:eastAsia="en-GB" w:bidi="en-GB"/>
      </w:rPr>
    </w:lvl>
    <w:lvl w:ilvl="2">
      <w:start w:val="1"/>
      <w:numFmt w:val="decimal"/>
      <w:lvlText w:val="%1.%2.%3"/>
      <w:lvlJc w:val="left"/>
      <w:pPr>
        <w:ind w:left="2270" w:hanging="711"/>
      </w:pPr>
      <w:rPr>
        <w:rFonts w:ascii="Arial" w:eastAsia="Arial" w:hAnsi="Arial" w:cs="Arial" w:hint="default"/>
        <w:spacing w:val="-1"/>
        <w:w w:val="100"/>
        <w:sz w:val="22"/>
        <w:szCs w:val="22"/>
        <w:lang w:val="en-GB" w:eastAsia="en-GB" w:bidi="en-GB"/>
      </w:rPr>
    </w:lvl>
    <w:lvl w:ilvl="3">
      <w:numFmt w:val="bullet"/>
      <w:lvlText w:val=""/>
      <w:lvlJc w:val="left"/>
      <w:pPr>
        <w:ind w:left="2695" w:hanging="425"/>
      </w:pPr>
      <w:rPr>
        <w:rFonts w:ascii="Symbol" w:eastAsia="Symbol" w:hAnsi="Symbol" w:cs="Symbol" w:hint="default"/>
        <w:w w:val="100"/>
        <w:sz w:val="22"/>
        <w:szCs w:val="22"/>
        <w:lang w:val="en-GB" w:eastAsia="en-GB" w:bidi="en-GB"/>
      </w:rPr>
    </w:lvl>
    <w:lvl w:ilvl="4">
      <w:numFmt w:val="bullet"/>
      <w:lvlText w:val="•"/>
      <w:lvlJc w:val="left"/>
      <w:pPr>
        <w:ind w:left="4936" w:hanging="425"/>
      </w:pPr>
      <w:rPr>
        <w:rFonts w:hint="default"/>
        <w:lang w:val="en-GB" w:eastAsia="en-GB" w:bidi="en-GB"/>
      </w:rPr>
    </w:lvl>
    <w:lvl w:ilvl="5">
      <w:numFmt w:val="bullet"/>
      <w:lvlText w:val="•"/>
      <w:lvlJc w:val="left"/>
      <w:pPr>
        <w:ind w:left="6054" w:hanging="425"/>
      </w:pPr>
      <w:rPr>
        <w:rFonts w:hint="default"/>
        <w:lang w:val="en-GB" w:eastAsia="en-GB" w:bidi="en-GB"/>
      </w:rPr>
    </w:lvl>
    <w:lvl w:ilvl="6">
      <w:numFmt w:val="bullet"/>
      <w:lvlText w:val="•"/>
      <w:lvlJc w:val="left"/>
      <w:pPr>
        <w:ind w:left="7173" w:hanging="425"/>
      </w:pPr>
      <w:rPr>
        <w:rFonts w:hint="default"/>
        <w:lang w:val="en-GB" w:eastAsia="en-GB" w:bidi="en-GB"/>
      </w:rPr>
    </w:lvl>
    <w:lvl w:ilvl="7">
      <w:numFmt w:val="bullet"/>
      <w:lvlText w:val="•"/>
      <w:lvlJc w:val="left"/>
      <w:pPr>
        <w:ind w:left="8291" w:hanging="425"/>
      </w:pPr>
      <w:rPr>
        <w:rFonts w:hint="default"/>
        <w:lang w:val="en-GB" w:eastAsia="en-GB" w:bidi="en-GB"/>
      </w:rPr>
    </w:lvl>
    <w:lvl w:ilvl="8">
      <w:numFmt w:val="bullet"/>
      <w:lvlText w:val="•"/>
      <w:lvlJc w:val="left"/>
      <w:pPr>
        <w:ind w:left="9409" w:hanging="425"/>
      </w:pPr>
      <w:rPr>
        <w:rFonts w:hint="default"/>
        <w:lang w:val="en-GB" w:eastAsia="en-GB" w:bidi="en-GB"/>
      </w:rPr>
    </w:lvl>
  </w:abstractNum>
  <w:abstractNum w:abstractNumId="295" w15:restartNumberingAfterBreak="0">
    <w:nsid w:val="5EB2280F"/>
    <w:multiLevelType w:val="hybridMultilevel"/>
    <w:tmpl w:val="139224D4"/>
    <w:lvl w:ilvl="0" w:tplc="4190C552">
      <w:numFmt w:val="bullet"/>
      <w:lvlText w:val=""/>
      <w:lvlJc w:val="left"/>
      <w:pPr>
        <w:ind w:left="1264" w:hanging="361"/>
      </w:pPr>
      <w:rPr>
        <w:rFonts w:ascii="Symbol" w:eastAsia="Symbol" w:hAnsi="Symbol" w:cs="Symbol" w:hint="default"/>
        <w:w w:val="100"/>
        <w:sz w:val="22"/>
        <w:szCs w:val="22"/>
        <w:lang w:val="en-GB" w:eastAsia="en-GB" w:bidi="en-GB"/>
      </w:rPr>
    </w:lvl>
    <w:lvl w:ilvl="1" w:tplc="97087E0C">
      <w:numFmt w:val="bullet"/>
      <w:lvlText w:val="•"/>
      <w:lvlJc w:val="left"/>
      <w:pPr>
        <w:ind w:left="2206" w:hanging="361"/>
      </w:pPr>
      <w:rPr>
        <w:rFonts w:hint="default"/>
        <w:lang w:val="en-GB" w:eastAsia="en-GB" w:bidi="en-GB"/>
      </w:rPr>
    </w:lvl>
    <w:lvl w:ilvl="2" w:tplc="FF82BA60">
      <w:numFmt w:val="bullet"/>
      <w:lvlText w:val="•"/>
      <w:lvlJc w:val="left"/>
      <w:pPr>
        <w:ind w:left="3153" w:hanging="361"/>
      </w:pPr>
      <w:rPr>
        <w:rFonts w:hint="default"/>
        <w:lang w:val="en-GB" w:eastAsia="en-GB" w:bidi="en-GB"/>
      </w:rPr>
    </w:lvl>
    <w:lvl w:ilvl="3" w:tplc="9A88EB8C">
      <w:numFmt w:val="bullet"/>
      <w:lvlText w:val="•"/>
      <w:lvlJc w:val="left"/>
      <w:pPr>
        <w:ind w:left="4099" w:hanging="361"/>
      </w:pPr>
      <w:rPr>
        <w:rFonts w:hint="default"/>
        <w:lang w:val="en-GB" w:eastAsia="en-GB" w:bidi="en-GB"/>
      </w:rPr>
    </w:lvl>
    <w:lvl w:ilvl="4" w:tplc="234689E2">
      <w:numFmt w:val="bullet"/>
      <w:lvlText w:val="•"/>
      <w:lvlJc w:val="left"/>
      <w:pPr>
        <w:ind w:left="5046" w:hanging="361"/>
      </w:pPr>
      <w:rPr>
        <w:rFonts w:hint="default"/>
        <w:lang w:val="en-GB" w:eastAsia="en-GB" w:bidi="en-GB"/>
      </w:rPr>
    </w:lvl>
    <w:lvl w:ilvl="5" w:tplc="3C2CF776">
      <w:numFmt w:val="bullet"/>
      <w:lvlText w:val="•"/>
      <w:lvlJc w:val="left"/>
      <w:pPr>
        <w:ind w:left="5993" w:hanging="361"/>
      </w:pPr>
      <w:rPr>
        <w:rFonts w:hint="default"/>
        <w:lang w:val="en-GB" w:eastAsia="en-GB" w:bidi="en-GB"/>
      </w:rPr>
    </w:lvl>
    <w:lvl w:ilvl="6" w:tplc="1166F630">
      <w:numFmt w:val="bullet"/>
      <w:lvlText w:val="•"/>
      <w:lvlJc w:val="left"/>
      <w:pPr>
        <w:ind w:left="6939" w:hanging="361"/>
      </w:pPr>
      <w:rPr>
        <w:rFonts w:hint="default"/>
        <w:lang w:val="en-GB" w:eastAsia="en-GB" w:bidi="en-GB"/>
      </w:rPr>
    </w:lvl>
    <w:lvl w:ilvl="7" w:tplc="533C791A">
      <w:numFmt w:val="bullet"/>
      <w:lvlText w:val="•"/>
      <w:lvlJc w:val="left"/>
      <w:pPr>
        <w:ind w:left="7886" w:hanging="361"/>
      </w:pPr>
      <w:rPr>
        <w:rFonts w:hint="default"/>
        <w:lang w:val="en-GB" w:eastAsia="en-GB" w:bidi="en-GB"/>
      </w:rPr>
    </w:lvl>
    <w:lvl w:ilvl="8" w:tplc="44DC1AA6">
      <w:numFmt w:val="bullet"/>
      <w:lvlText w:val="•"/>
      <w:lvlJc w:val="left"/>
      <w:pPr>
        <w:ind w:left="8833" w:hanging="361"/>
      </w:pPr>
      <w:rPr>
        <w:rFonts w:hint="default"/>
        <w:lang w:val="en-GB" w:eastAsia="en-GB" w:bidi="en-GB"/>
      </w:rPr>
    </w:lvl>
  </w:abstractNum>
  <w:abstractNum w:abstractNumId="296" w15:restartNumberingAfterBreak="0">
    <w:nsid w:val="5EE6706F"/>
    <w:multiLevelType w:val="hybridMultilevel"/>
    <w:tmpl w:val="6AAA93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7" w15:restartNumberingAfterBreak="0">
    <w:nsid w:val="5F075664"/>
    <w:multiLevelType w:val="hybridMultilevel"/>
    <w:tmpl w:val="26142820"/>
    <w:lvl w:ilvl="0" w:tplc="DC2E62DE">
      <w:numFmt w:val="bullet"/>
      <w:lvlText w:val="-"/>
      <w:lvlJc w:val="left"/>
      <w:pPr>
        <w:ind w:left="1384" w:hanging="425"/>
      </w:pPr>
      <w:rPr>
        <w:rFonts w:ascii="Arial" w:eastAsia="Arial" w:hAnsi="Arial" w:cs="Arial" w:hint="default"/>
        <w:w w:val="100"/>
        <w:sz w:val="22"/>
        <w:szCs w:val="22"/>
        <w:lang w:val="en-GB" w:eastAsia="en-GB" w:bidi="en-GB"/>
      </w:rPr>
    </w:lvl>
    <w:lvl w:ilvl="1" w:tplc="7598CD78">
      <w:numFmt w:val="bullet"/>
      <w:lvlText w:val="•"/>
      <w:lvlJc w:val="left"/>
      <w:pPr>
        <w:ind w:left="2314" w:hanging="425"/>
      </w:pPr>
      <w:rPr>
        <w:rFonts w:hint="default"/>
        <w:lang w:val="en-GB" w:eastAsia="en-GB" w:bidi="en-GB"/>
      </w:rPr>
    </w:lvl>
    <w:lvl w:ilvl="2" w:tplc="EF4E1094">
      <w:numFmt w:val="bullet"/>
      <w:lvlText w:val="•"/>
      <w:lvlJc w:val="left"/>
      <w:pPr>
        <w:ind w:left="3249" w:hanging="425"/>
      </w:pPr>
      <w:rPr>
        <w:rFonts w:hint="default"/>
        <w:lang w:val="en-GB" w:eastAsia="en-GB" w:bidi="en-GB"/>
      </w:rPr>
    </w:lvl>
    <w:lvl w:ilvl="3" w:tplc="441C38B6">
      <w:numFmt w:val="bullet"/>
      <w:lvlText w:val="•"/>
      <w:lvlJc w:val="left"/>
      <w:pPr>
        <w:ind w:left="4183" w:hanging="425"/>
      </w:pPr>
      <w:rPr>
        <w:rFonts w:hint="default"/>
        <w:lang w:val="en-GB" w:eastAsia="en-GB" w:bidi="en-GB"/>
      </w:rPr>
    </w:lvl>
    <w:lvl w:ilvl="4" w:tplc="04768198">
      <w:numFmt w:val="bullet"/>
      <w:lvlText w:val="•"/>
      <w:lvlJc w:val="left"/>
      <w:pPr>
        <w:ind w:left="5118" w:hanging="425"/>
      </w:pPr>
      <w:rPr>
        <w:rFonts w:hint="default"/>
        <w:lang w:val="en-GB" w:eastAsia="en-GB" w:bidi="en-GB"/>
      </w:rPr>
    </w:lvl>
    <w:lvl w:ilvl="5" w:tplc="47DC13BA">
      <w:numFmt w:val="bullet"/>
      <w:lvlText w:val="•"/>
      <w:lvlJc w:val="left"/>
      <w:pPr>
        <w:ind w:left="6053" w:hanging="425"/>
      </w:pPr>
      <w:rPr>
        <w:rFonts w:hint="default"/>
        <w:lang w:val="en-GB" w:eastAsia="en-GB" w:bidi="en-GB"/>
      </w:rPr>
    </w:lvl>
    <w:lvl w:ilvl="6" w:tplc="1D06B352">
      <w:numFmt w:val="bullet"/>
      <w:lvlText w:val="•"/>
      <w:lvlJc w:val="left"/>
      <w:pPr>
        <w:ind w:left="6987" w:hanging="425"/>
      </w:pPr>
      <w:rPr>
        <w:rFonts w:hint="default"/>
        <w:lang w:val="en-GB" w:eastAsia="en-GB" w:bidi="en-GB"/>
      </w:rPr>
    </w:lvl>
    <w:lvl w:ilvl="7" w:tplc="EC90E364">
      <w:numFmt w:val="bullet"/>
      <w:lvlText w:val="•"/>
      <w:lvlJc w:val="left"/>
      <w:pPr>
        <w:ind w:left="7922" w:hanging="425"/>
      </w:pPr>
      <w:rPr>
        <w:rFonts w:hint="default"/>
        <w:lang w:val="en-GB" w:eastAsia="en-GB" w:bidi="en-GB"/>
      </w:rPr>
    </w:lvl>
    <w:lvl w:ilvl="8" w:tplc="1FD2FB54">
      <w:numFmt w:val="bullet"/>
      <w:lvlText w:val="•"/>
      <w:lvlJc w:val="left"/>
      <w:pPr>
        <w:ind w:left="8857" w:hanging="425"/>
      </w:pPr>
      <w:rPr>
        <w:rFonts w:hint="default"/>
        <w:lang w:val="en-GB" w:eastAsia="en-GB" w:bidi="en-GB"/>
      </w:rPr>
    </w:lvl>
  </w:abstractNum>
  <w:abstractNum w:abstractNumId="298" w15:restartNumberingAfterBreak="0">
    <w:nsid w:val="5F9E6B04"/>
    <w:multiLevelType w:val="hybridMultilevel"/>
    <w:tmpl w:val="9E2A23E6"/>
    <w:lvl w:ilvl="0" w:tplc="BAA01D9C">
      <w:numFmt w:val="bullet"/>
      <w:lvlText w:val=""/>
      <w:lvlJc w:val="left"/>
      <w:pPr>
        <w:ind w:left="677" w:hanging="205"/>
      </w:pPr>
      <w:rPr>
        <w:rFonts w:ascii="Wingdings" w:eastAsia="Wingdings" w:hAnsi="Wingdings" w:cs="Wingdings" w:hint="default"/>
        <w:w w:val="99"/>
        <w:sz w:val="24"/>
        <w:szCs w:val="24"/>
        <w:lang w:val="en-GB" w:eastAsia="en-GB" w:bidi="en-GB"/>
      </w:rPr>
    </w:lvl>
    <w:lvl w:ilvl="1" w:tplc="4C3E4E20">
      <w:numFmt w:val="bullet"/>
      <w:lvlText w:val="•"/>
      <w:lvlJc w:val="left"/>
      <w:pPr>
        <w:ind w:left="758" w:hanging="205"/>
      </w:pPr>
      <w:rPr>
        <w:rFonts w:hint="default"/>
        <w:lang w:val="en-GB" w:eastAsia="en-GB" w:bidi="en-GB"/>
      </w:rPr>
    </w:lvl>
    <w:lvl w:ilvl="2" w:tplc="91F27EFE">
      <w:numFmt w:val="bullet"/>
      <w:lvlText w:val="•"/>
      <w:lvlJc w:val="left"/>
      <w:pPr>
        <w:ind w:left="836" w:hanging="205"/>
      </w:pPr>
      <w:rPr>
        <w:rFonts w:hint="default"/>
        <w:lang w:val="en-GB" w:eastAsia="en-GB" w:bidi="en-GB"/>
      </w:rPr>
    </w:lvl>
    <w:lvl w:ilvl="3" w:tplc="50C6498E">
      <w:numFmt w:val="bullet"/>
      <w:lvlText w:val="•"/>
      <w:lvlJc w:val="left"/>
      <w:pPr>
        <w:ind w:left="914" w:hanging="205"/>
      </w:pPr>
      <w:rPr>
        <w:rFonts w:hint="default"/>
        <w:lang w:val="en-GB" w:eastAsia="en-GB" w:bidi="en-GB"/>
      </w:rPr>
    </w:lvl>
    <w:lvl w:ilvl="4" w:tplc="36DA9B34">
      <w:numFmt w:val="bullet"/>
      <w:lvlText w:val="•"/>
      <w:lvlJc w:val="left"/>
      <w:pPr>
        <w:ind w:left="993" w:hanging="205"/>
      </w:pPr>
      <w:rPr>
        <w:rFonts w:hint="default"/>
        <w:lang w:val="en-GB" w:eastAsia="en-GB" w:bidi="en-GB"/>
      </w:rPr>
    </w:lvl>
    <w:lvl w:ilvl="5" w:tplc="BA92F2C8">
      <w:numFmt w:val="bullet"/>
      <w:lvlText w:val="•"/>
      <w:lvlJc w:val="left"/>
      <w:pPr>
        <w:ind w:left="1071" w:hanging="205"/>
      </w:pPr>
      <w:rPr>
        <w:rFonts w:hint="default"/>
        <w:lang w:val="en-GB" w:eastAsia="en-GB" w:bidi="en-GB"/>
      </w:rPr>
    </w:lvl>
    <w:lvl w:ilvl="6" w:tplc="8FE60FF4">
      <w:numFmt w:val="bullet"/>
      <w:lvlText w:val="•"/>
      <w:lvlJc w:val="left"/>
      <w:pPr>
        <w:ind w:left="1149" w:hanging="205"/>
      </w:pPr>
      <w:rPr>
        <w:rFonts w:hint="default"/>
        <w:lang w:val="en-GB" w:eastAsia="en-GB" w:bidi="en-GB"/>
      </w:rPr>
    </w:lvl>
    <w:lvl w:ilvl="7" w:tplc="8AB82566">
      <w:numFmt w:val="bullet"/>
      <w:lvlText w:val="•"/>
      <w:lvlJc w:val="left"/>
      <w:pPr>
        <w:ind w:left="1228" w:hanging="205"/>
      </w:pPr>
      <w:rPr>
        <w:rFonts w:hint="default"/>
        <w:lang w:val="en-GB" w:eastAsia="en-GB" w:bidi="en-GB"/>
      </w:rPr>
    </w:lvl>
    <w:lvl w:ilvl="8" w:tplc="15187A2C">
      <w:numFmt w:val="bullet"/>
      <w:lvlText w:val="•"/>
      <w:lvlJc w:val="left"/>
      <w:pPr>
        <w:ind w:left="1306" w:hanging="205"/>
      </w:pPr>
      <w:rPr>
        <w:rFonts w:hint="default"/>
        <w:lang w:val="en-GB" w:eastAsia="en-GB" w:bidi="en-GB"/>
      </w:rPr>
    </w:lvl>
  </w:abstractNum>
  <w:abstractNum w:abstractNumId="299" w15:restartNumberingAfterBreak="0">
    <w:nsid w:val="60172DB4"/>
    <w:multiLevelType w:val="hybridMultilevel"/>
    <w:tmpl w:val="F7CCDF9C"/>
    <w:lvl w:ilvl="0" w:tplc="DCF0965A">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9D94B470">
      <w:numFmt w:val="bullet"/>
      <w:lvlText w:val="•"/>
      <w:lvlJc w:val="left"/>
      <w:pPr>
        <w:ind w:left="1115" w:hanging="360"/>
      </w:pPr>
      <w:rPr>
        <w:rFonts w:hint="default"/>
        <w:lang w:val="en-GB" w:eastAsia="en-GB" w:bidi="en-GB"/>
      </w:rPr>
    </w:lvl>
    <w:lvl w:ilvl="2" w:tplc="C238742E">
      <w:numFmt w:val="bullet"/>
      <w:lvlText w:val="•"/>
      <w:lvlJc w:val="left"/>
      <w:pPr>
        <w:ind w:left="1411" w:hanging="360"/>
      </w:pPr>
      <w:rPr>
        <w:rFonts w:hint="default"/>
        <w:lang w:val="en-GB" w:eastAsia="en-GB" w:bidi="en-GB"/>
      </w:rPr>
    </w:lvl>
    <w:lvl w:ilvl="3" w:tplc="99105FC8">
      <w:numFmt w:val="bullet"/>
      <w:lvlText w:val="•"/>
      <w:lvlJc w:val="left"/>
      <w:pPr>
        <w:ind w:left="1707" w:hanging="360"/>
      </w:pPr>
      <w:rPr>
        <w:rFonts w:hint="default"/>
        <w:lang w:val="en-GB" w:eastAsia="en-GB" w:bidi="en-GB"/>
      </w:rPr>
    </w:lvl>
    <w:lvl w:ilvl="4" w:tplc="1A241836">
      <w:numFmt w:val="bullet"/>
      <w:lvlText w:val="•"/>
      <w:lvlJc w:val="left"/>
      <w:pPr>
        <w:ind w:left="2003" w:hanging="360"/>
      </w:pPr>
      <w:rPr>
        <w:rFonts w:hint="default"/>
        <w:lang w:val="en-GB" w:eastAsia="en-GB" w:bidi="en-GB"/>
      </w:rPr>
    </w:lvl>
    <w:lvl w:ilvl="5" w:tplc="3314D824">
      <w:numFmt w:val="bullet"/>
      <w:lvlText w:val="•"/>
      <w:lvlJc w:val="left"/>
      <w:pPr>
        <w:ind w:left="2299" w:hanging="360"/>
      </w:pPr>
      <w:rPr>
        <w:rFonts w:hint="default"/>
        <w:lang w:val="en-GB" w:eastAsia="en-GB" w:bidi="en-GB"/>
      </w:rPr>
    </w:lvl>
    <w:lvl w:ilvl="6" w:tplc="5518F062">
      <w:numFmt w:val="bullet"/>
      <w:lvlText w:val="•"/>
      <w:lvlJc w:val="left"/>
      <w:pPr>
        <w:ind w:left="2594" w:hanging="360"/>
      </w:pPr>
      <w:rPr>
        <w:rFonts w:hint="default"/>
        <w:lang w:val="en-GB" w:eastAsia="en-GB" w:bidi="en-GB"/>
      </w:rPr>
    </w:lvl>
    <w:lvl w:ilvl="7" w:tplc="97368E4C">
      <w:numFmt w:val="bullet"/>
      <w:lvlText w:val="•"/>
      <w:lvlJc w:val="left"/>
      <w:pPr>
        <w:ind w:left="2890" w:hanging="360"/>
      </w:pPr>
      <w:rPr>
        <w:rFonts w:hint="default"/>
        <w:lang w:val="en-GB" w:eastAsia="en-GB" w:bidi="en-GB"/>
      </w:rPr>
    </w:lvl>
    <w:lvl w:ilvl="8" w:tplc="99746DEA">
      <w:numFmt w:val="bullet"/>
      <w:lvlText w:val="•"/>
      <w:lvlJc w:val="left"/>
      <w:pPr>
        <w:ind w:left="3186" w:hanging="360"/>
      </w:pPr>
      <w:rPr>
        <w:rFonts w:hint="default"/>
        <w:lang w:val="en-GB" w:eastAsia="en-GB" w:bidi="en-GB"/>
      </w:rPr>
    </w:lvl>
  </w:abstractNum>
  <w:abstractNum w:abstractNumId="300" w15:restartNumberingAfterBreak="0">
    <w:nsid w:val="60863CCE"/>
    <w:multiLevelType w:val="multilevel"/>
    <w:tmpl w:val="F94A3FB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1" w15:restartNumberingAfterBreak="0">
    <w:nsid w:val="6242418A"/>
    <w:multiLevelType w:val="hybridMultilevel"/>
    <w:tmpl w:val="053C2E08"/>
    <w:lvl w:ilvl="0" w:tplc="35742562">
      <w:start w:val="1"/>
      <w:numFmt w:val="decimal"/>
      <w:lvlText w:val="%1."/>
      <w:lvlJc w:val="left"/>
      <w:pPr>
        <w:ind w:left="1364" w:hanging="425"/>
      </w:pPr>
      <w:rPr>
        <w:rFonts w:ascii="Arial" w:eastAsia="Arial" w:hAnsi="Arial" w:cs="Arial" w:hint="default"/>
        <w:spacing w:val="-1"/>
        <w:w w:val="100"/>
        <w:sz w:val="22"/>
        <w:szCs w:val="22"/>
        <w:lang w:val="en-GB" w:eastAsia="en-GB" w:bidi="en-GB"/>
      </w:rPr>
    </w:lvl>
    <w:lvl w:ilvl="1" w:tplc="A9940804">
      <w:numFmt w:val="bullet"/>
      <w:lvlText w:val="•"/>
      <w:lvlJc w:val="left"/>
      <w:pPr>
        <w:ind w:left="2308" w:hanging="425"/>
      </w:pPr>
      <w:rPr>
        <w:rFonts w:hint="default"/>
        <w:lang w:val="en-GB" w:eastAsia="en-GB" w:bidi="en-GB"/>
      </w:rPr>
    </w:lvl>
    <w:lvl w:ilvl="2" w:tplc="E458C118">
      <w:numFmt w:val="bullet"/>
      <w:lvlText w:val="•"/>
      <w:lvlJc w:val="left"/>
      <w:pPr>
        <w:ind w:left="3256" w:hanging="425"/>
      </w:pPr>
      <w:rPr>
        <w:rFonts w:hint="default"/>
        <w:lang w:val="en-GB" w:eastAsia="en-GB" w:bidi="en-GB"/>
      </w:rPr>
    </w:lvl>
    <w:lvl w:ilvl="3" w:tplc="34423638">
      <w:numFmt w:val="bullet"/>
      <w:lvlText w:val="•"/>
      <w:lvlJc w:val="left"/>
      <w:pPr>
        <w:ind w:left="4205" w:hanging="425"/>
      </w:pPr>
      <w:rPr>
        <w:rFonts w:hint="default"/>
        <w:lang w:val="en-GB" w:eastAsia="en-GB" w:bidi="en-GB"/>
      </w:rPr>
    </w:lvl>
    <w:lvl w:ilvl="4" w:tplc="7F20563E">
      <w:numFmt w:val="bullet"/>
      <w:lvlText w:val="•"/>
      <w:lvlJc w:val="left"/>
      <w:pPr>
        <w:ind w:left="5153" w:hanging="425"/>
      </w:pPr>
      <w:rPr>
        <w:rFonts w:hint="default"/>
        <w:lang w:val="en-GB" w:eastAsia="en-GB" w:bidi="en-GB"/>
      </w:rPr>
    </w:lvl>
    <w:lvl w:ilvl="5" w:tplc="1854B388">
      <w:numFmt w:val="bullet"/>
      <w:lvlText w:val="•"/>
      <w:lvlJc w:val="left"/>
      <w:pPr>
        <w:ind w:left="6102" w:hanging="425"/>
      </w:pPr>
      <w:rPr>
        <w:rFonts w:hint="default"/>
        <w:lang w:val="en-GB" w:eastAsia="en-GB" w:bidi="en-GB"/>
      </w:rPr>
    </w:lvl>
    <w:lvl w:ilvl="6" w:tplc="F8F8CCA6">
      <w:numFmt w:val="bullet"/>
      <w:lvlText w:val="•"/>
      <w:lvlJc w:val="left"/>
      <w:pPr>
        <w:ind w:left="7050" w:hanging="425"/>
      </w:pPr>
      <w:rPr>
        <w:rFonts w:hint="default"/>
        <w:lang w:val="en-GB" w:eastAsia="en-GB" w:bidi="en-GB"/>
      </w:rPr>
    </w:lvl>
    <w:lvl w:ilvl="7" w:tplc="B1FE0EC2">
      <w:numFmt w:val="bullet"/>
      <w:lvlText w:val="•"/>
      <w:lvlJc w:val="left"/>
      <w:pPr>
        <w:ind w:left="7998" w:hanging="425"/>
      </w:pPr>
      <w:rPr>
        <w:rFonts w:hint="default"/>
        <w:lang w:val="en-GB" w:eastAsia="en-GB" w:bidi="en-GB"/>
      </w:rPr>
    </w:lvl>
    <w:lvl w:ilvl="8" w:tplc="8D3263CC">
      <w:numFmt w:val="bullet"/>
      <w:lvlText w:val="•"/>
      <w:lvlJc w:val="left"/>
      <w:pPr>
        <w:ind w:left="8947" w:hanging="425"/>
      </w:pPr>
      <w:rPr>
        <w:rFonts w:hint="default"/>
        <w:lang w:val="en-GB" w:eastAsia="en-GB" w:bidi="en-GB"/>
      </w:rPr>
    </w:lvl>
  </w:abstractNum>
  <w:abstractNum w:abstractNumId="302" w15:restartNumberingAfterBreak="0">
    <w:nsid w:val="62826EE4"/>
    <w:multiLevelType w:val="hybridMultilevel"/>
    <w:tmpl w:val="BCDE065E"/>
    <w:lvl w:ilvl="0" w:tplc="991AE18E">
      <w:numFmt w:val="bullet"/>
      <w:lvlText w:val=""/>
      <w:lvlJc w:val="left"/>
      <w:pPr>
        <w:ind w:left="427" w:hanging="284"/>
      </w:pPr>
      <w:rPr>
        <w:rFonts w:ascii="Symbol" w:eastAsia="Symbol" w:hAnsi="Symbol" w:cs="Symbol" w:hint="default"/>
        <w:w w:val="99"/>
        <w:sz w:val="20"/>
        <w:szCs w:val="20"/>
        <w:lang w:val="en-GB" w:eastAsia="en-GB" w:bidi="en-GB"/>
      </w:rPr>
    </w:lvl>
    <w:lvl w:ilvl="1" w:tplc="BB8EB096">
      <w:numFmt w:val="bullet"/>
      <w:lvlText w:val="•"/>
      <w:lvlJc w:val="left"/>
      <w:pPr>
        <w:ind w:left="1425" w:hanging="284"/>
      </w:pPr>
      <w:rPr>
        <w:rFonts w:hint="default"/>
        <w:lang w:val="en-GB" w:eastAsia="en-GB" w:bidi="en-GB"/>
      </w:rPr>
    </w:lvl>
    <w:lvl w:ilvl="2" w:tplc="03C87FC6">
      <w:numFmt w:val="bullet"/>
      <w:lvlText w:val="•"/>
      <w:lvlJc w:val="left"/>
      <w:pPr>
        <w:ind w:left="2431" w:hanging="284"/>
      </w:pPr>
      <w:rPr>
        <w:rFonts w:hint="default"/>
        <w:lang w:val="en-GB" w:eastAsia="en-GB" w:bidi="en-GB"/>
      </w:rPr>
    </w:lvl>
    <w:lvl w:ilvl="3" w:tplc="3A705762">
      <w:numFmt w:val="bullet"/>
      <w:lvlText w:val="•"/>
      <w:lvlJc w:val="left"/>
      <w:pPr>
        <w:ind w:left="3436" w:hanging="284"/>
      </w:pPr>
      <w:rPr>
        <w:rFonts w:hint="default"/>
        <w:lang w:val="en-GB" w:eastAsia="en-GB" w:bidi="en-GB"/>
      </w:rPr>
    </w:lvl>
    <w:lvl w:ilvl="4" w:tplc="ADA0868C">
      <w:numFmt w:val="bullet"/>
      <w:lvlText w:val="•"/>
      <w:lvlJc w:val="left"/>
      <w:pPr>
        <w:ind w:left="4442" w:hanging="284"/>
      </w:pPr>
      <w:rPr>
        <w:rFonts w:hint="default"/>
        <w:lang w:val="en-GB" w:eastAsia="en-GB" w:bidi="en-GB"/>
      </w:rPr>
    </w:lvl>
    <w:lvl w:ilvl="5" w:tplc="0ABC42B6">
      <w:numFmt w:val="bullet"/>
      <w:lvlText w:val="•"/>
      <w:lvlJc w:val="left"/>
      <w:pPr>
        <w:ind w:left="5447" w:hanging="284"/>
      </w:pPr>
      <w:rPr>
        <w:rFonts w:hint="default"/>
        <w:lang w:val="en-GB" w:eastAsia="en-GB" w:bidi="en-GB"/>
      </w:rPr>
    </w:lvl>
    <w:lvl w:ilvl="6" w:tplc="997472CA">
      <w:numFmt w:val="bullet"/>
      <w:lvlText w:val="•"/>
      <w:lvlJc w:val="left"/>
      <w:pPr>
        <w:ind w:left="6453" w:hanging="284"/>
      </w:pPr>
      <w:rPr>
        <w:rFonts w:hint="default"/>
        <w:lang w:val="en-GB" w:eastAsia="en-GB" w:bidi="en-GB"/>
      </w:rPr>
    </w:lvl>
    <w:lvl w:ilvl="7" w:tplc="1068AC24">
      <w:numFmt w:val="bullet"/>
      <w:lvlText w:val="•"/>
      <w:lvlJc w:val="left"/>
      <w:pPr>
        <w:ind w:left="7458" w:hanging="284"/>
      </w:pPr>
      <w:rPr>
        <w:rFonts w:hint="default"/>
        <w:lang w:val="en-GB" w:eastAsia="en-GB" w:bidi="en-GB"/>
      </w:rPr>
    </w:lvl>
    <w:lvl w:ilvl="8" w:tplc="6DC6C740">
      <w:numFmt w:val="bullet"/>
      <w:lvlText w:val="•"/>
      <w:lvlJc w:val="left"/>
      <w:pPr>
        <w:ind w:left="8464" w:hanging="284"/>
      </w:pPr>
      <w:rPr>
        <w:rFonts w:hint="default"/>
        <w:lang w:val="en-GB" w:eastAsia="en-GB" w:bidi="en-GB"/>
      </w:rPr>
    </w:lvl>
  </w:abstractNum>
  <w:abstractNum w:abstractNumId="303" w15:restartNumberingAfterBreak="0">
    <w:nsid w:val="629B1DA2"/>
    <w:multiLevelType w:val="hybridMultilevel"/>
    <w:tmpl w:val="27F8BB1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4" w15:restartNumberingAfterBreak="0">
    <w:nsid w:val="634B7A7F"/>
    <w:multiLevelType w:val="hybridMultilevel"/>
    <w:tmpl w:val="4D7025FC"/>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5" w15:restartNumberingAfterBreak="0">
    <w:nsid w:val="63D2492C"/>
    <w:multiLevelType w:val="hybridMultilevel"/>
    <w:tmpl w:val="1550EB7C"/>
    <w:lvl w:ilvl="0" w:tplc="08090001">
      <w:start w:val="1"/>
      <w:numFmt w:val="bullet"/>
      <w:lvlText w:val=""/>
      <w:lvlJc w:val="left"/>
      <w:pPr>
        <w:ind w:left="720" w:hanging="360"/>
      </w:pPr>
      <w:rPr>
        <w:rFonts w:ascii="Symbol" w:hAnsi="Symbol" w:hint="default"/>
      </w:rPr>
    </w:lvl>
    <w:lvl w:ilvl="1" w:tplc="0809000F">
      <w:start w:val="1"/>
      <w:numFmt w:val="decimal"/>
      <w:lvlText w:val="%2."/>
      <w:lvlJc w:val="left"/>
      <w:pPr>
        <w:ind w:left="1440" w:hanging="360"/>
      </w:p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6" w15:restartNumberingAfterBreak="0">
    <w:nsid w:val="63E23456"/>
    <w:multiLevelType w:val="hybridMultilevel"/>
    <w:tmpl w:val="1674AB2E"/>
    <w:lvl w:ilvl="0" w:tplc="7818B6EE">
      <w:numFmt w:val="bullet"/>
      <w:lvlText w:val=""/>
      <w:lvlJc w:val="left"/>
      <w:pPr>
        <w:ind w:left="466" w:hanging="361"/>
      </w:pPr>
      <w:rPr>
        <w:rFonts w:ascii="Symbol" w:eastAsia="Symbol" w:hAnsi="Symbol" w:cs="Symbol" w:hint="default"/>
        <w:w w:val="100"/>
        <w:sz w:val="22"/>
        <w:szCs w:val="22"/>
        <w:lang w:val="en-GB" w:eastAsia="en-GB" w:bidi="en-GB"/>
      </w:rPr>
    </w:lvl>
    <w:lvl w:ilvl="1" w:tplc="625E470A">
      <w:numFmt w:val="bullet"/>
      <w:lvlText w:val="•"/>
      <w:lvlJc w:val="left"/>
      <w:pPr>
        <w:ind w:left="1113" w:hanging="361"/>
      </w:pPr>
      <w:rPr>
        <w:rFonts w:hint="default"/>
        <w:lang w:val="en-GB" w:eastAsia="en-GB" w:bidi="en-GB"/>
      </w:rPr>
    </w:lvl>
    <w:lvl w:ilvl="2" w:tplc="B7FE0F26">
      <w:numFmt w:val="bullet"/>
      <w:lvlText w:val="•"/>
      <w:lvlJc w:val="left"/>
      <w:pPr>
        <w:ind w:left="1767" w:hanging="361"/>
      </w:pPr>
      <w:rPr>
        <w:rFonts w:hint="default"/>
        <w:lang w:val="en-GB" w:eastAsia="en-GB" w:bidi="en-GB"/>
      </w:rPr>
    </w:lvl>
    <w:lvl w:ilvl="3" w:tplc="830E406C">
      <w:numFmt w:val="bullet"/>
      <w:lvlText w:val="•"/>
      <w:lvlJc w:val="left"/>
      <w:pPr>
        <w:ind w:left="2420" w:hanging="361"/>
      </w:pPr>
      <w:rPr>
        <w:rFonts w:hint="default"/>
        <w:lang w:val="en-GB" w:eastAsia="en-GB" w:bidi="en-GB"/>
      </w:rPr>
    </w:lvl>
    <w:lvl w:ilvl="4" w:tplc="F744705A">
      <w:numFmt w:val="bullet"/>
      <w:lvlText w:val="•"/>
      <w:lvlJc w:val="left"/>
      <w:pPr>
        <w:ind w:left="3074" w:hanging="361"/>
      </w:pPr>
      <w:rPr>
        <w:rFonts w:hint="default"/>
        <w:lang w:val="en-GB" w:eastAsia="en-GB" w:bidi="en-GB"/>
      </w:rPr>
    </w:lvl>
    <w:lvl w:ilvl="5" w:tplc="85EE77D2">
      <w:numFmt w:val="bullet"/>
      <w:lvlText w:val="•"/>
      <w:lvlJc w:val="left"/>
      <w:pPr>
        <w:ind w:left="3727" w:hanging="361"/>
      </w:pPr>
      <w:rPr>
        <w:rFonts w:hint="default"/>
        <w:lang w:val="en-GB" w:eastAsia="en-GB" w:bidi="en-GB"/>
      </w:rPr>
    </w:lvl>
    <w:lvl w:ilvl="6" w:tplc="34AE4D66">
      <w:numFmt w:val="bullet"/>
      <w:lvlText w:val="•"/>
      <w:lvlJc w:val="left"/>
      <w:pPr>
        <w:ind w:left="4381" w:hanging="361"/>
      </w:pPr>
      <w:rPr>
        <w:rFonts w:hint="default"/>
        <w:lang w:val="en-GB" w:eastAsia="en-GB" w:bidi="en-GB"/>
      </w:rPr>
    </w:lvl>
    <w:lvl w:ilvl="7" w:tplc="C2E2F924">
      <w:numFmt w:val="bullet"/>
      <w:lvlText w:val="•"/>
      <w:lvlJc w:val="left"/>
      <w:pPr>
        <w:ind w:left="5034" w:hanging="361"/>
      </w:pPr>
      <w:rPr>
        <w:rFonts w:hint="default"/>
        <w:lang w:val="en-GB" w:eastAsia="en-GB" w:bidi="en-GB"/>
      </w:rPr>
    </w:lvl>
    <w:lvl w:ilvl="8" w:tplc="74D45C78">
      <w:numFmt w:val="bullet"/>
      <w:lvlText w:val="•"/>
      <w:lvlJc w:val="left"/>
      <w:pPr>
        <w:ind w:left="5688" w:hanging="361"/>
      </w:pPr>
      <w:rPr>
        <w:rFonts w:hint="default"/>
        <w:lang w:val="en-GB" w:eastAsia="en-GB" w:bidi="en-GB"/>
      </w:rPr>
    </w:lvl>
  </w:abstractNum>
  <w:abstractNum w:abstractNumId="307" w15:restartNumberingAfterBreak="0">
    <w:nsid w:val="641F3C90"/>
    <w:multiLevelType w:val="hybridMultilevel"/>
    <w:tmpl w:val="47560C24"/>
    <w:lvl w:ilvl="0" w:tplc="15B4103E">
      <w:numFmt w:val="bullet"/>
      <w:lvlText w:val=""/>
      <w:lvlJc w:val="left"/>
      <w:pPr>
        <w:ind w:left="660" w:hanging="428"/>
      </w:pPr>
      <w:rPr>
        <w:rFonts w:ascii="Symbol" w:eastAsia="Symbol" w:hAnsi="Symbol" w:cs="Symbol" w:hint="default"/>
        <w:w w:val="100"/>
        <w:sz w:val="22"/>
        <w:szCs w:val="22"/>
        <w:lang w:val="en-GB" w:eastAsia="en-GB" w:bidi="en-GB"/>
      </w:rPr>
    </w:lvl>
    <w:lvl w:ilvl="1" w:tplc="9AA88AE2">
      <w:numFmt w:val="bullet"/>
      <w:lvlText w:val="•"/>
      <w:lvlJc w:val="left"/>
      <w:pPr>
        <w:ind w:left="1678" w:hanging="428"/>
      </w:pPr>
      <w:rPr>
        <w:rFonts w:hint="default"/>
        <w:lang w:val="en-GB" w:eastAsia="en-GB" w:bidi="en-GB"/>
      </w:rPr>
    </w:lvl>
    <w:lvl w:ilvl="2" w:tplc="791A5472">
      <w:numFmt w:val="bullet"/>
      <w:lvlText w:val="•"/>
      <w:lvlJc w:val="left"/>
      <w:pPr>
        <w:ind w:left="2696" w:hanging="428"/>
      </w:pPr>
      <w:rPr>
        <w:rFonts w:hint="default"/>
        <w:lang w:val="en-GB" w:eastAsia="en-GB" w:bidi="en-GB"/>
      </w:rPr>
    </w:lvl>
    <w:lvl w:ilvl="3" w:tplc="26C81B66">
      <w:numFmt w:val="bullet"/>
      <w:lvlText w:val="•"/>
      <w:lvlJc w:val="left"/>
      <w:pPr>
        <w:ind w:left="3715" w:hanging="428"/>
      </w:pPr>
      <w:rPr>
        <w:rFonts w:hint="default"/>
        <w:lang w:val="en-GB" w:eastAsia="en-GB" w:bidi="en-GB"/>
      </w:rPr>
    </w:lvl>
    <w:lvl w:ilvl="4" w:tplc="9F2622C0">
      <w:numFmt w:val="bullet"/>
      <w:lvlText w:val="•"/>
      <w:lvlJc w:val="left"/>
      <w:pPr>
        <w:ind w:left="4733" w:hanging="428"/>
      </w:pPr>
      <w:rPr>
        <w:rFonts w:hint="default"/>
        <w:lang w:val="en-GB" w:eastAsia="en-GB" w:bidi="en-GB"/>
      </w:rPr>
    </w:lvl>
    <w:lvl w:ilvl="5" w:tplc="912E3210">
      <w:numFmt w:val="bullet"/>
      <w:lvlText w:val="•"/>
      <w:lvlJc w:val="left"/>
      <w:pPr>
        <w:ind w:left="5752" w:hanging="428"/>
      </w:pPr>
      <w:rPr>
        <w:rFonts w:hint="default"/>
        <w:lang w:val="en-GB" w:eastAsia="en-GB" w:bidi="en-GB"/>
      </w:rPr>
    </w:lvl>
    <w:lvl w:ilvl="6" w:tplc="13B8F8EA">
      <w:numFmt w:val="bullet"/>
      <w:lvlText w:val="•"/>
      <w:lvlJc w:val="left"/>
      <w:pPr>
        <w:ind w:left="6770" w:hanging="428"/>
      </w:pPr>
      <w:rPr>
        <w:rFonts w:hint="default"/>
        <w:lang w:val="en-GB" w:eastAsia="en-GB" w:bidi="en-GB"/>
      </w:rPr>
    </w:lvl>
    <w:lvl w:ilvl="7" w:tplc="D4C8A93C">
      <w:numFmt w:val="bullet"/>
      <w:lvlText w:val="•"/>
      <w:lvlJc w:val="left"/>
      <w:pPr>
        <w:ind w:left="7788" w:hanging="428"/>
      </w:pPr>
      <w:rPr>
        <w:rFonts w:hint="default"/>
        <w:lang w:val="en-GB" w:eastAsia="en-GB" w:bidi="en-GB"/>
      </w:rPr>
    </w:lvl>
    <w:lvl w:ilvl="8" w:tplc="0C78A440">
      <w:numFmt w:val="bullet"/>
      <w:lvlText w:val="•"/>
      <w:lvlJc w:val="left"/>
      <w:pPr>
        <w:ind w:left="8807" w:hanging="428"/>
      </w:pPr>
      <w:rPr>
        <w:rFonts w:hint="default"/>
        <w:lang w:val="en-GB" w:eastAsia="en-GB" w:bidi="en-GB"/>
      </w:rPr>
    </w:lvl>
  </w:abstractNum>
  <w:abstractNum w:abstractNumId="308" w15:restartNumberingAfterBreak="0">
    <w:nsid w:val="643802DC"/>
    <w:multiLevelType w:val="hybridMultilevel"/>
    <w:tmpl w:val="DBB076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9" w15:restartNumberingAfterBreak="0">
    <w:nsid w:val="64846193"/>
    <w:multiLevelType w:val="hybridMultilevel"/>
    <w:tmpl w:val="37CE5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0" w15:restartNumberingAfterBreak="0">
    <w:nsid w:val="648F1E97"/>
    <w:multiLevelType w:val="hybridMultilevel"/>
    <w:tmpl w:val="67ACC700"/>
    <w:lvl w:ilvl="0" w:tplc="C5FCCC6C">
      <w:start w:val="1"/>
      <w:numFmt w:val="decimal"/>
      <w:lvlText w:val="%1."/>
      <w:lvlJc w:val="left"/>
      <w:pPr>
        <w:ind w:left="891" w:hanging="440"/>
      </w:pPr>
      <w:rPr>
        <w:rFonts w:ascii="Arial" w:eastAsia="Arial" w:hAnsi="Arial" w:cs="Arial" w:hint="default"/>
        <w:b/>
        <w:bCs/>
        <w:spacing w:val="-1"/>
        <w:w w:val="100"/>
        <w:sz w:val="22"/>
        <w:szCs w:val="22"/>
        <w:lang w:val="en-GB" w:eastAsia="en-GB" w:bidi="en-GB"/>
      </w:rPr>
    </w:lvl>
    <w:lvl w:ilvl="1" w:tplc="F6E453AA">
      <w:numFmt w:val="bullet"/>
      <w:lvlText w:val="•"/>
      <w:lvlJc w:val="left"/>
      <w:pPr>
        <w:ind w:left="1944" w:hanging="440"/>
      </w:pPr>
      <w:rPr>
        <w:rFonts w:hint="default"/>
        <w:lang w:val="en-GB" w:eastAsia="en-GB" w:bidi="en-GB"/>
      </w:rPr>
    </w:lvl>
    <w:lvl w:ilvl="2" w:tplc="FA90F760">
      <w:numFmt w:val="bullet"/>
      <w:lvlText w:val="•"/>
      <w:lvlJc w:val="left"/>
      <w:pPr>
        <w:ind w:left="2989" w:hanging="440"/>
      </w:pPr>
      <w:rPr>
        <w:rFonts w:hint="default"/>
        <w:lang w:val="en-GB" w:eastAsia="en-GB" w:bidi="en-GB"/>
      </w:rPr>
    </w:lvl>
    <w:lvl w:ilvl="3" w:tplc="DB9A464A">
      <w:numFmt w:val="bullet"/>
      <w:lvlText w:val="•"/>
      <w:lvlJc w:val="left"/>
      <w:pPr>
        <w:ind w:left="4033" w:hanging="440"/>
      </w:pPr>
      <w:rPr>
        <w:rFonts w:hint="default"/>
        <w:lang w:val="en-GB" w:eastAsia="en-GB" w:bidi="en-GB"/>
      </w:rPr>
    </w:lvl>
    <w:lvl w:ilvl="4" w:tplc="D7E631C4">
      <w:numFmt w:val="bullet"/>
      <w:lvlText w:val="•"/>
      <w:lvlJc w:val="left"/>
      <w:pPr>
        <w:ind w:left="5078" w:hanging="440"/>
      </w:pPr>
      <w:rPr>
        <w:rFonts w:hint="default"/>
        <w:lang w:val="en-GB" w:eastAsia="en-GB" w:bidi="en-GB"/>
      </w:rPr>
    </w:lvl>
    <w:lvl w:ilvl="5" w:tplc="A2B8DC5A">
      <w:numFmt w:val="bullet"/>
      <w:lvlText w:val="•"/>
      <w:lvlJc w:val="left"/>
      <w:pPr>
        <w:ind w:left="6123" w:hanging="440"/>
      </w:pPr>
      <w:rPr>
        <w:rFonts w:hint="default"/>
        <w:lang w:val="en-GB" w:eastAsia="en-GB" w:bidi="en-GB"/>
      </w:rPr>
    </w:lvl>
    <w:lvl w:ilvl="6" w:tplc="111A9950">
      <w:numFmt w:val="bullet"/>
      <w:lvlText w:val="•"/>
      <w:lvlJc w:val="left"/>
      <w:pPr>
        <w:ind w:left="7167" w:hanging="440"/>
      </w:pPr>
      <w:rPr>
        <w:rFonts w:hint="default"/>
        <w:lang w:val="en-GB" w:eastAsia="en-GB" w:bidi="en-GB"/>
      </w:rPr>
    </w:lvl>
    <w:lvl w:ilvl="7" w:tplc="3BE8AFEC">
      <w:numFmt w:val="bullet"/>
      <w:lvlText w:val="•"/>
      <w:lvlJc w:val="left"/>
      <w:pPr>
        <w:ind w:left="8212" w:hanging="440"/>
      </w:pPr>
      <w:rPr>
        <w:rFonts w:hint="default"/>
        <w:lang w:val="en-GB" w:eastAsia="en-GB" w:bidi="en-GB"/>
      </w:rPr>
    </w:lvl>
    <w:lvl w:ilvl="8" w:tplc="890E7EF2">
      <w:numFmt w:val="bullet"/>
      <w:lvlText w:val="•"/>
      <w:lvlJc w:val="left"/>
      <w:pPr>
        <w:ind w:left="9257" w:hanging="440"/>
      </w:pPr>
      <w:rPr>
        <w:rFonts w:hint="default"/>
        <w:lang w:val="en-GB" w:eastAsia="en-GB" w:bidi="en-GB"/>
      </w:rPr>
    </w:lvl>
  </w:abstractNum>
  <w:abstractNum w:abstractNumId="311" w15:restartNumberingAfterBreak="0">
    <w:nsid w:val="654C6D97"/>
    <w:multiLevelType w:val="multilevel"/>
    <w:tmpl w:val="1ACEC1B8"/>
    <w:lvl w:ilvl="0">
      <w:start w:val="2"/>
      <w:numFmt w:val="decimal"/>
      <w:lvlText w:val="%1"/>
      <w:lvlJc w:val="left"/>
      <w:pPr>
        <w:ind w:left="959" w:hanging="708"/>
      </w:pPr>
      <w:rPr>
        <w:rFonts w:hint="default"/>
        <w:lang w:val="en-GB" w:eastAsia="en-GB" w:bidi="en-GB"/>
      </w:rPr>
    </w:lvl>
    <w:lvl w:ilvl="1">
      <w:start w:val="1"/>
      <w:numFmt w:val="decimal"/>
      <w:lvlText w:val="%1.%2"/>
      <w:lvlJc w:val="left"/>
      <w:pPr>
        <w:ind w:left="959" w:hanging="708"/>
      </w:pPr>
      <w:rPr>
        <w:rFonts w:ascii="Arial" w:eastAsia="Arial" w:hAnsi="Arial" w:cs="Arial" w:hint="default"/>
        <w:spacing w:val="-1"/>
        <w:w w:val="100"/>
        <w:sz w:val="22"/>
        <w:szCs w:val="22"/>
        <w:lang w:val="en-GB" w:eastAsia="en-GB" w:bidi="en-GB"/>
      </w:rPr>
    </w:lvl>
    <w:lvl w:ilvl="2">
      <w:numFmt w:val="bullet"/>
      <w:lvlText w:val="•"/>
      <w:lvlJc w:val="left"/>
      <w:pPr>
        <w:ind w:left="2913" w:hanging="708"/>
      </w:pPr>
      <w:rPr>
        <w:rFonts w:hint="default"/>
        <w:lang w:val="en-GB" w:eastAsia="en-GB" w:bidi="en-GB"/>
      </w:rPr>
    </w:lvl>
    <w:lvl w:ilvl="3">
      <w:numFmt w:val="bullet"/>
      <w:lvlText w:val="•"/>
      <w:lvlJc w:val="left"/>
      <w:pPr>
        <w:ind w:left="3889" w:hanging="708"/>
      </w:pPr>
      <w:rPr>
        <w:rFonts w:hint="default"/>
        <w:lang w:val="en-GB" w:eastAsia="en-GB" w:bidi="en-GB"/>
      </w:rPr>
    </w:lvl>
    <w:lvl w:ilvl="4">
      <w:numFmt w:val="bullet"/>
      <w:lvlText w:val="•"/>
      <w:lvlJc w:val="left"/>
      <w:pPr>
        <w:ind w:left="4866" w:hanging="708"/>
      </w:pPr>
      <w:rPr>
        <w:rFonts w:hint="default"/>
        <w:lang w:val="en-GB" w:eastAsia="en-GB" w:bidi="en-GB"/>
      </w:rPr>
    </w:lvl>
    <w:lvl w:ilvl="5">
      <w:numFmt w:val="bullet"/>
      <w:lvlText w:val="•"/>
      <w:lvlJc w:val="left"/>
      <w:pPr>
        <w:ind w:left="5843" w:hanging="708"/>
      </w:pPr>
      <w:rPr>
        <w:rFonts w:hint="default"/>
        <w:lang w:val="en-GB" w:eastAsia="en-GB" w:bidi="en-GB"/>
      </w:rPr>
    </w:lvl>
    <w:lvl w:ilvl="6">
      <w:numFmt w:val="bullet"/>
      <w:lvlText w:val="•"/>
      <w:lvlJc w:val="left"/>
      <w:pPr>
        <w:ind w:left="6819" w:hanging="708"/>
      </w:pPr>
      <w:rPr>
        <w:rFonts w:hint="default"/>
        <w:lang w:val="en-GB" w:eastAsia="en-GB" w:bidi="en-GB"/>
      </w:rPr>
    </w:lvl>
    <w:lvl w:ilvl="7">
      <w:numFmt w:val="bullet"/>
      <w:lvlText w:val="•"/>
      <w:lvlJc w:val="left"/>
      <w:pPr>
        <w:ind w:left="7796" w:hanging="708"/>
      </w:pPr>
      <w:rPr>
        <w:rFonts w:hint="default"/>
        <w:lang w:val="en-GB" w:eastAsia="en-GB" w:bidi="en-GB"/>
      </w:rPr>
    </w:lvl>
    <w:lvl w:ilvl="8">
      <w:numFmt w:val="bullet"/>
      <w:lvlText w:val="•"/>
      <w:lvlJc w:val="left"/>
      <w:pPr>
        <w:ind w:left="8773" w:hanging="708"/>
      </w:pPr>
      <w:rPr>
        <w:rFonts w:hint="default"/>
        <w:lang w:val="en-GB" w:eastAsia="en-GB" w:bidi="en-GB"/>
      </w:rPr>
    </w:lvl>
  </w:abstractNum>
  <w:abstractNum w:abstractNumId="312" w15:restartNumberingAfterBreak="0">
    <w:nsid w:val="667A35E4"/>
    <w:multiLevelType w:val="hybridMultilevel"/>
    <w:tmpl w:val="573AE412"/>
    <w:lvl w:ilvl="0" w:tplc="44DAD69A">
      <w:numFmt w:val="bullet"/>
      <w:lvlText w:val=""/>
      <w:lvlJc w:val="left"/>
      <w:pPr>
        <w:ind w:left="951" w:hanging="361"/>
      </w:pPr>
      <w:rPr>
        <w:rFonts w:ascii="Symbol" w:eastAsia="Symbol" w:hAnsi="Symbol" w:cs="Symbol" w:hint="default"/>
        <w:w w:val="100"/>
        <w:sz w:val="22"/>
        <w:szCs w:val="22"/>
        <w:lang w:val="en-GB" w:eastAsia="en-GB" w:bidi="en-GB"/>
      </w:rPr>
    </w:lvl>
    <w:lvl w:ilvl="1" w:tplc="91644D00">
      <w:numFmt w:val="bullet"/>
      <w:lvlText w:val="•"/>
      <w:lvlJc w:val="left"/>
      <w:pPr>
        <w:ind w:left="1962" w:hanging="361"/>
      </w:pPr>
      <w:rPr>
        <w:rFonts w:hint="default"/>
        <w:lang w:val="en-GB" w:eastAsia="en-GB" w:bidi="en-GB"/>
      </w:rPr>
    </w:lvl>
    <w:lvl w:ilvl="2" w:tplc="90FA62B4">
      <w:numFmt w:val="bullet"/>
      <w:lvlText w:val="•"/>
      <w:lvlJc w:val="left"/>
      <w:pPr>
        <w:ind w:left="2965" w:hanging="361"/>
      </w:pPr>
      <w:rPr>
        <w:rFonts w:hint="default"/>
        <w:lang w:val="en-GB" w:eastAsia="en-GB" w:bidi="en-GB"/>
      </w:rPr>
    </w:lvl>
    <w:lvl w:ilvl="3" w:tplc="FD90470C">
      <w:numFmt w:val="bullet"/>
      <w:lvlText w:val="•"/>
      <w:lvlJc w:val="left"/>
      <w:pPr>
        <w:ind w:left="3967" w:hanging="361"/>
      </w:pPr>
      <w:rPr>
        <w:rFonts w:hint="default"/>
        <w:lang w:val="en-GB" w:eastAsia="en-GB" w:bidi="en-GB"/>
      </w:rPr>
    </w:lvl>
    <w:lvl w:ilvl="4" w:tplc="131EBBA8">
      <w:numFmt w:val="bullet"/>
      <w:lvlText w:val="•"/>
      <w:lvlJc w:val="left"/>
      <w:pPr>
        <w:ind w:left="4970" w:hanging="361"/>
      </w:pPr>
      <w:rPr>
        <w:rFonts w:hint="default"/>
        <w:lang w:val="en-GB" w:eastAsia="en-GB" w:bidi="en-GB"/>
      </w:rPr>
    </w:lvl>
    <w:lvl w:ilvl="5" w:tplc="9934DB7E">
      <w:numFmt w:val="bullet"/>
      <w:lvlText w:val="•"/>
      <w:lvlJc w:val="left"/>
      <w:pPr>
        <w:ind w:left="5973" w:hanging="361"/>
      </w:pPr>
      <w:rPr>
        <w:rFonts w:hint="default"/>
        <w:lang w:val="en-GB" w:eastAsia="en-GB" w:bidi="en-GB"/>
      </w:rPr>
    </w:lvl>
    <w:lvl w:ilvl="6" w:tplc="13D04F06">
      <w:numFmt w:val="bullet"/>
      <w:lvlText w:val="•"/>
      <w:lvlJc w:val="left"/>
      <w:pPr>
        <w:ind w:left="6975" w:hanging="361"/>
      </w:pPr>
      <w:rPr>
        <w:rFonts w:hint="default"/>
        <w:lang w:val="en-GB" w:eastAsia="en-GB" w:bidi="en-GB"/>
      </w:rPr>
    </w:lvl>
    <w:lvl w:ilvl="7" w:tplc="04521724">
      <w:numFmt w:val="bullet"/>
      <w:lvlText w:val="•"/>
      <w:lvlJc w:val="left"/>
      <w:pPr>
        <w:ind w:left="7978" w:hanging="361"/>
      </w:pPr>
      <w:rPr>
        <w:rFonts w:hint="default"/>
        <w:lang w:val="en-GB" w:eastAsia="en-GB" w:bidi="en-GB"/>
      </w:rPr>
    </w:lvl>
    <w:lvl w:ilvl="8" w:tplc="2904DD16">
      <w:numFmt w:val="bullet"/>
      <w:lvlText w:val="•"/>
      <w:lvlJc w:val="left"/>
      <w:pPr>
        <w:ind w:left="8981" w:hanging="361"/>
      </w:pPr>
      <w:rPr>
        <w:rFonts w:hint="default"/>
        <w:lang w:val="en-GB" w:eastAsia="en-GB" w:bidi="en-GB"/>
      </w:rPr>
    </w:lvl>
  </w:abstractNum>
  <w:abstractNum w:abstractNumId="313" w15:restartNumberingAfterBreak="0">
    <w:nsid w:val="66966731"/>
    <w:multiLevelType w:val="multilevel"/>
    <w:tmpl w:val="A4A030CA"/>
    <w:lvl w:ilvl="0">
      <w:start w:val="1"/>
      <w:numFmt w:val="upperLetter"/>
      <w:pStyle w:val="ABackground"/>
      <w:lvlText w:val="(%1)"/>
      <w:lvlJc w:val="left"/>
      <w:pPr>
        <w:tabs>
          <w:tab w:val="num" w:pos="720"/>
        </w:tabs>
        <w:ind w:left="720" w:hanging="720"/>
      </w:pPr>
      <w:rPr>
        <w:rFonts w:ascii="Times New Roman" w:hAnsi="Times New Roman" w:cs="Times New Roman" w:hint="default"/>
        <w:b w:val="0"/>
        <w:bCs w:val="0"/>
        <w:i w:val="0"/>
        <w:iCs w:val="0"/>
        <w:caps/>
        <w:sz w:val="20"/>
        <w:szCs w:val="20"/>
      </w:rPr>
    </w:lvl>
    <w:lvl w:ilvl="1">
      <w:start w:val="1"/>
      <w:numFmt w:val="lowerLetter"/>
      <w:pStyle w:val="BackSubClause"/>
      <w:lvlText w:val="(%2)"/>
      <w:lvlJc w:val="left"/>
      <w:pPr>
        <w:tabs>
          <w:tab w:val="num" w:pos="1555"/>
        </w:tabs>
        <w:ind w:left="1555" w:hanging="561"/>
      </w:pPr>
      <w:rPr>
        <w:rFonts w:ascii="Times New Roman" w:hAnsi="Times New Roman" w:cs="Times New Roman" w:hint="default"/>
        <w:b w:val="0"/>
        <w:bCs w:val="0"/>
        <w:i w:val="0"/>
        <w:iCs w:val="0"/>
        <w:caps w:val="0"/>
        <w:sz w:val="20"/>
        <w:szCs w:val="20"/>
      </w:rPr>
    </w:lvl>
    <w:lvl w:ilvl="2">
      <w:start w:val="1"/>
      <w:numFmt w:val="lowerLetter"/>
      <w:lvlText w:val="(%3)"/>
      <w:lvlJc w:val="left"/>
      <w:pPr>
        <w:tabs>
          <w:tab w:val="num" w:pos="1559"/>
        </w:tabs>
        <w:ind w:left="1559" w:hanging="567"/>
      </w:pPr>
      <w:rPr>
        <w:rFonts w:ascii="Times New Roman" w:hAnsi="Times New Roman" w:cs="Times New Roman" w:hint="default"/>
        <w:b w:val="0"/>
        <w:bCs w:val="0"/>
        <w:i w:val="0"/>
        <w:iCs w:val="0"/>
        <w:sz w:val="20"/>
        <w:szCs w:val="20"/>
      </w:rPr>
    </w:lvl>
    <w:lvl w:ilvl="3">
      <w:start w:val="1"/>
      <w:numFmt w:val="lowerRoman"/>
      <w:lvlText w:val="(%4)"/>
      <w:lvlJc w:val="left"/>
      <w:pPr>
        <w:tabs>
          <w:tab w:val="num" w:pos="2421"/>
        </w:tabs>
        <w:ind w:left="2268" w:hanging="567"/>
      </w:pPr>
      <w:rPr>
        <w:rFonts w:ascii="Times New Roman" w:hAnsi="Times New Roman" w:cs="Times New Roman" w:hint="default"/>
        <w:b w:val="0"/>
        <w:bCs w:val="0"/>
        <w:i w:val="0"/>
        <w:iCs w:val="0"/>
        <w:sz w:val="20"/>
        <w:szCs w:val="20"/>
      </w:rPr>
    </w:lvl>
    <w:lvl w:ilvl="4">
      <w:start w:val="1"/>
      <w:numFmt w:val="upperLetter"/>
      <w:lvlText w:val="(%5)"/>
      <w:lvlJc w:val="left"/>
      <w:pPr>
        <w:tabs>
          <w:tab w:val="num" w:pos="2880"/>
        </w:tabs>
        <w:ind w:left="2880" w:hanging="720"/>
      </w:pPr>
      <w:rPr>
        <w:rFonts w:ascii="Times New Roman" w:hAnsi="Times New Roman" w:cs="Times New Roman" w:hint="default"/>
        <w:b w:val="0"/>
        <w:bCs w:val="0"/>
        <w:i w:val="0"/>
        <w:iCs w:val="0"/>
        <w:sz w:val="22"/>
        <w:szCs w:val="22"/>
      </w:rPr>
    </w:lvl>
    <w:lvl w:ilvl="5">
      <w:start w:val="1"/>
      <w:numFmt w:val="decimal"/>
      <w:lvlText w:val="%6."/>
      <w:lvlJc w:val="left"/>
      <w:pPr>
        <w:tabs>
          <w:tab w:val="num" w:pos="3600"/>
        </w:tabs>
        <w:ind w:left="3600" w:hanging="720"/>
      </w:pPr>
      <w:rPr>
        <w:rFonts w:ascii="Times New Roman" w:hAnsi="Times New Roman" w:cs="Times New Roman" w:hint="default"/>
        <w:b w:val="0"/>
        <w:bCs w:val="0"/>
        <w:i w:val="0"/>
        <w:iCs w:val="0"/>
        <w:sz w:val="22"/>
        <w:szCs w:val="22"/>
      </w:rPr>
    </w:lvl>
    <w:lvl w:ilvl="6">
      <w:start w:val="1"/>
      <w:numFmt w:val="decimal"/>
      <w:lvlText w:val="%7."/>
      <w:lvlJc w:val="left"/>
      <w:pPr>
        <w:tabs>
          <w:tab w:val="num" w:pos="4320"/>
        </w:tabs>
        <w:ind w:left="4320" w:hanging="720"/>
      </w:pPr>
      <w:rPr>
        <w:rFonts w:cs="Times New Roman"/>
      </w:rPr>
    </w:lvl>
    <w:lvl w:ilvl="7">
      <w:start w:val="1"/>
      <w:numFmt w:val="decimal"/>
      <w:lvlText w:val="%8."/>
      <w:lvlJc w:val="left"/>
      <w:pPr>
        <w:tabs>
          <w:tab w:val="num" w:pos="5040"/>
        </w:tabs>
        <w:ind w:left="5040" w:hanging="720"/>
      </w:pPr>
      <w:rPr>
        <w:rFonts w:ascii="Times New Roman" w:hAnsi="Times New Roman" w:cs="Times New Roman" w:hint="default"/>
        <w:b w:val="0"/>
        <w:bCs w:val="0"/>
        <w:i w:val="0"/>
        <w:iCs w:val="0"/>
        <w:sz w:val="22"/>
        <w:szCs w:val="22"/>
      </w:rPr>
    </w:lvl>
    <w:lvl w:ilvl="8">
      <w:start w:val="1"/>
      <w:numFmt w:val="decimal"/>
      <w:lvlText w:val="%9."/>
      <w:lvlJc w:val="left"/>
      <w:pPr>
        <w:tabs>
          <w:tab w:val="num" w:pos="5760"/>
        </w:tabs>
        <w:ind w:left="5760" w:hanging="720"/>
      </w:pPr>
      <w:rPr>
        <w:rFonts w:ascii="Times New Roman" w:hAnsi="Times New Roman" w:cs="Times New Roman" w:hint="default"/>
        <w:b w:val="0"/>
        <w:bCs w:val="0"/>
        <w:i w:val="0"/>
        <w:iCs w:val="0"/>
        <w:sz w:val="22"/>
        <w:szCs w:val="22"/>
      </w:rPr>
    </w:lvl>
  </w:abstractNum>
  <w:abstractNum w:abstractNumId="314" w15:restartNumberingAfterBreak="0">
    <w:nsid w:val="66EF242E"/>
    <w:multiLevelType w:val="hybridMultilevel"/>
    <w:tmpl w:val="442CAD5A"/>
    <w:lvl w:ilvl="0" w:tplc="0B82B460">
      <w:start w:val="1"/>
      <w:numFmt w:val="decimal"/>
      <w:lvlText w:val="%1)"/>
      <w:lvlJc w:val="left"/>
      <w:pPr>
        <w:ind w:left="491" w:hanging="260"/>
      </w:pPr>
      <w:rPr>
        <w:rFonts w:ascii="Arial" w:eastAsia="Arial" w:hAnsi="Arial" w:cs="Arial" w:hint="default"/>
        <w:spacing w:val="-1"/>
        <w:w w:val="100"/>
        <w:sz w:val="22"/>
        <w:szCs w:val="22"/>
        <w:lang w:val="en-GB" w:eastAsia="en-GB" w:bidi="en-GB"/>
      </w:rPr>
    </w:lvl>
    <w:lvl w:ilvl="1" w:tplc="7D92E24A">
      <w:numFmt w:val="bullet"/>
      <w:lvlText w:val="•"/>
      <w:lvlJc w:val="left"/>
      <w:pPr>
        <w:ind w:left="1504" w:hanging="260"/>
      </w:pPr>
      <w:rPr>
        <w:rFonts w:hint="default"/>
        <w:lang w:val="en-GB" w:eastAsia="en-GB" w:bidi="en-GB"/>
      </w:rPr>
    </w:lvl>
    <w:lvl w:ilvl="2" w:tplc="C890C7D6">
      <w:numFmt w:val="bullet"/>
      <w:lvlText w:val="•"/>
      <w:lvlJc w:val="left"/>
      <w:pPr>
        <w:ind w:left="2509" w:hanging="260"/>
      </w:pPr>
      <w:rPr>
        <w:rFonts w:hint="default"/>
        <w:lang w:val="en-GB" w:eastAsia="en-GB" w:bidi="en-GB"/>
      </w:rPr>
    </w:lvl>
    <w:lvl w:ilvl="3" w:tplc="06AEC20C">
      <w:numFmt w:val="bullet"/>
      <w:lvlText w:val="•"/>
      <w:lvlJc w:val="left"/>
      <w:pPr>
        <w:ind w:left="3513" w:hanging="260"/>
      </w:pPr>
      <w:rPr>
        <w:rFonts w:hint="default"/>
        <w:lang w:val="en-GB" w:eastAsia="en-GB" w:bidi="en-GB"/>
      </w:rPr>
    </w:lvl>
    <w:lvl w:ilvl="4" w:tplc="DA5C9B56">
      <w:numFmt w:val="bullet"/>
      <w:lvlText w:val="•"/>
      <w:lvlJc w:val="left"/>
      <w:pPr>
        <w:ind w:left="4518" w:hanging="260"/>
      </w:pPr>
      <w:rPr>
        <w:rFonts w:hint="default"/>
        <w:lang w:val="en-GB" w:eastAsia="en-GB" w:bidi="en-GB"/>
      </w:rPr>
    </w:lvl>
    <w:lvl w:ilvl="5" w:tplc="AB123FC2">
      <w:numFmt w:val="bullet"/>
      <w:lvlText w:val="•"/>
      <w:lvlJc w:val="left"/>
      <w:pPr>
        <w:ind w:left="5523" w:hanging="260"/>
      </w:pPr>
      <w:rPr>
        <w:rFonts w:hint="default"/>
        <w:lang w:val="en-GB" w:eastAsia="en-GB" w:bidi="en-GB"/>
      </w:rPr>
    </w:lvl>
    <w:lvl w:ilvl="6" w:tplc="5B7AF3E8">
      <w:numFmt w:val="bullet"/>
      <w:lvlText w:val="•"/>
      <w:lvlJc w:val="left"/>
      <w:pPr>
        <w:ind w:left="6527" w:hanging="260"/>
      </w:pPr>
      <w:rPr>
        <w:rFonts w:hint="default"/>
        <w:lang w:val="en-GB" w:eastAsia="en-GB" w:bidi="en-GB"/>
      </w:rPr>
    </w:lvl>
    <w:lvl w:ilvl="7" w:tplc="8C922810">
      <w:numFmt w:val="bullet"/>
      <w:lvlText w:val="•"/>
      <w:lvlJc w:val="left"/>
      <w:pPr>
        <w:ind w:left="7532" w:hanging="260"/>
      </w:pPr>
      <w:rPr>
        <w:rFonts w:hint="default"/>
        <w:lang w:val="en-GB" w:eastAsia="en-GB" w:bidi="en-GB"/>
      </w:rPr>
    </w:lvl>
    <w:lvl w:ilvl="8" w:tplc="6C4E7636">
      <w:numFmt w:val="bullet"/>
      <w:lvlText w:val="•"/>
      <w:lvlJc w:val="left"/>
      <w:pPr>
        <w:ind w:left="8537" w:hanging="260"/>
      </w:pPr>
      <w:rPr>
        <w:rFonts w:hint="default"/>
        <w:lang w:val="en-GB" w:eastAsia="en-GB" w:bidi="en-GB"/>
      </w:rPr>
    </w:lvl>
  </w:abstractNum>
  <w:abstractNum w:abstractNumId="315" w15:restartNumberingAfterBreak="0">
    <w:nsid w:val="6764378D"/>
    <w:multiLevelType w:val="hybridMultilevel"/>
    <w:tmpl w:val="AE78AEC6"/>
    <w:lvl w:ilvl="0" w:tplc="8E92DA76">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858A8BAA">
      <w:numFmt w:val="bullet"/>
      <w:lvlText w:val="•"/>
      <w:lvlJc w:val="left"/>
      <w:pPr>
        <w:ind w:left="1136" w:hanging="360"/>
      </w:pPr>
      <w:rPr>
        <w:rFonts w:hint="default"/>
        <w:lang w:val="en-GB" w:eastAsia="en-GB" w:bidi="en-GB"/>
      </w:rPr>
    </w:lvl>
    <w:lvl w:ilvl="2" w:tplc="6AE2C26A">
      <w:numFmt w:val="bullet"/>
      <w:lvlText w:val="•"/>
      <w:lvlJc w:val="left"/>
      <w:pPr>
        <w:ind w:left="1452" w:hanging="360"/>
      </w:pPr>
      <w:rPr>
        <w:rFonts w:hint="default"/>
        <w:lang w:val="en-GB" w:eastAsia="en-GB" w:bidi="en-GB"/>
      </w:rPr>
    </w:lvl>
    <w:lvl w:ilvl="3" w:tplc="FFA2933C">
      <w:numFmt w:val="bullet"/>
      <w:lvlText w:val="•"/>
      <w:lvlJc w:val="left"/>
      <w:pPr>
        <w:ind w:left="1768" w:hanging="360"/>
      </w:pPr>
      <w:rPr>
        <w:rFonts w:hint="default"/>
        <w:lang w:val="en-GB" w:eastAsia="en-GB" w:bidi="en-GB"/>
      </w:rPr>
    </w:lvl>
    <w:lvl w:ilvl="4" w:tplc="F1920DBC">
      <w:numFmt w:val="bullet"/>
      <w:lvlText w:val="•"/>
      <w:lvlJc w:val="left"/>
      <w:pPr>
        <w:ind w:left="2084" w:hanging="360"/>
      </w:pPr>
      <w:rPr>
        <w:rFonts w:hint="default"/>
        <w:lang w:val="en-GB" w:eastAsia="en-GB" w:bidi="en-GB"/>
      </w:rPr>
    </w:lvl>
    <w:lvl w:ilvl="5" w:tplc="6B981FF6">
      <w:numFmt w:val="bullet"/>
      <w:lvlText w:val="•"/>
      <w:lvlJc w:val="left"/>
      <w:pPr>
        <w:ind w:left="2400" w:hanging="360"/>
      </w:pPr>
      <w:rPr>
        <w:rFonts w:hint="default"/>
        <w:lang w:val="en-GB" w:eastAsia="en-GB" w:bidi="en-GB"/>
      </w:rPr>
    </w:lvl>
    <w:lvl w:ilvl="6" w:tplc="6998536E">
      <w:numFmt w:val="bullet"/>
      <w:lvlText w:val="•"/>
      <w:lvlJc w:val="left"/>
      <w:pPr>
        <w:ind w:left="2716" w:hanging="360"/>
      </w:pPr>
      <w:rPr>
        <w:rFonts w:hint="default"/>
        <w:lang w:val="en-GB" w:eastAsia="en-GB" w:bidi="en-GB"/>
      </w:rPr>
    </w:lvl>
    <w:lvl w:ilvl="7" w:tplc="011290EA">
      <w:numFmt w:val="bullet"/>
      <w:lvlText w:val="•"/>
      <w:lvlJc w:val="left"/>
      <w:pPr>
        <w:ind w:left="3032" w:hanging="360"/>
      </w:pPr>
      <w:rPr>
        <w:rFonts w:hint="default"/>
        <w:lang w:val="en-GB" w:eastAsia="en-GB" w:bidi="en-GB"/>
      </w:rPr>
    </w:lvl>
    <w:lvl w:ilvl="8" w:tplc="EB4C6282">
      <w:numFmt w:val="bullet"/>
      <w:lvlText w:val="•"/>
      <w:lvlJc w:val="left"/>
      <w:pPr>
        <w:ind w:left="3348" w:hanging="360"/>
      </w:pPr>
      <w:rPr>
        <w:rFonts w:hint="default"/>
        <w:lang w:val="en-GB" w:eastAsia="en-GB" w:bidi="en-GB"/>
      </w:rPr>
    </w:lvl>
  </w:abstractNum>
  <w:abstractNum w:abstractNumId="316" w15:restartNumberingAfterBreak="0">
    <w:nsid w:val="67CB17E7"/>
    <w:multiLevelType w:val="hybridMultilevel"/>
    <w:tmpl w:val="7B46B174"/>
    <w:lvl w:ilvl="0" w:tplc="3D1CCB4E">
      <w:numFmt w:val="bullet"/>
      <w:lvlText w:val=""/>
      <w:lvlJc w:val="left"/>
      <w:pPr>
        <w:ind w:left="752" w:hanging="361"/>
      </w:pPr>
      <w:rPr>
        <w:rFonts w:ascii="Symbol" w:eastAsia="Symbol" w:hAnsi="Symbol" w:cs="Symbol" w:hint="default"/>
        <w:w w:val="100"/>
        <w:sz w:val="22"/>
        <w:szCs w:val="22"/>
        <w:lang w:val="en-GB" w:eastAsia="en-GB" w:bidi="en-GB"/>
      </w:rPr>
    </w:lvl>
    <w:lvl w:ilvl="1" w:tplc="0840E136">
      <w:numFmt w:val="bullet"/>
      <w:lvlText w:val="•"/>
      <w:lvlJc w:val="left"/>
      <w:pPr>
        <w:ind w:left="1770" w:hanging="361"/>
      </w:pPr>
      <w:rPr>
        <w:rFonts w:hint="default"/>
        <w:lang w:val="en-GB" w:eastAsia="en-GB" w:bidi="en-GB"/>
      </w:rPr>
    </w:lvl>
    <w:lvl w:ilvl="2" w:tplc="69A45760">
      <w:numFmt w:val="bullet"/>
      <w:lvlText w:val="•"/>
      <w:lvlJc w:val="left"/>
      <w:pPr>
        <w:ind w:left="2781" w:hanging="361"/>
      </w:pPr>
      <w:rPr>
        <w:rFonts w:hint="default"/>
        <w:lang w:val="en-GB" w:eastAsia="en-GB" w:bidi="en-GB"/>
      </w:rPr>
    </w:lvl>
    <w:lvl w:ilvl="3" w:tplc="8D568EE6">
      <w:numFmt w:val="bullet"/>
      <w:lvlText w:val="•"/>
      <w:lvlJc w:val="left"/>
      <w:pPr>
        <w:ind w:left="3791" w:hanging="361"/>
      </w:pPr>
      <w:rPr>
        <w:rFonts w:hint="default"/>
        <w:lang w:val="en-GB" w:eastAsia="en-GB" w:bidi="en-GB"/>
      </w:rPr>
    </w:lvl>
    <w:lvl w:ilvl="4" w:tplc="9F0894EC">
      <w:numFmt w:val="bullet"/>
      <w:lvlText w:val="•"/>
      <w:lvlJc w:val="left"/>
      <w:pPr>
        <w:ind w:left="4802" w:hanging="361"/>
      </w:pPr>
      <w:rPr>
        <w:rFonts w:hint="default"/>
        <w:lang w:val="en-GB" w:eastAsia="en-GB" w:bidi="en-GB"/>
      </w:rPr>
    </w:lvl>
    <w:lvl w:ilvl="5" w:tplc="88AA5ADA">
      <w:numFmt w:val="bullet"/>
      <w:lvlText w:val="•"/>
      <w:lvlJc w:val="left"/>
      <w:pPr>
        <w:ind w:left="5813" w:hanging="361"/>
      </w:pPr>
      <w:rPr>
        <w:rFonts w:hint="default"/>
        <w:lang w:val="en-GB" w:eastAsia="en-GB" w:bidi="en-GB"/>
      </w:rPr>
    </w:lvl>
    <w:lvl w:ilvl="6" w:tplc="E0C8D864">
      <w:numFmt w:val="bullet"/>
      <w:lvlText w:val="•"/>
      <w:lvlJc w:val="left"/>
      <w:pPr>
        <w:ind w:left="6823" w:hanging="361"/>
      </w:pPr>
      <w:rPr>
        <w:rFonts w:hint="default"/>
        <w:lang w:val="en-GB" w:eastAsia="en-GB" w:bidi="en-GB"/>
      </w:rPr>
    </w:lvl>
    <w:lvl w:ilvl="7" w:tplc="29C4A01A">
      <w:numFmt w:val="bullet"/>
      <w:lvlText w:val="•"/>
      <w:lvlJc w:val="left"/>
      <w:pPr>
        <w:ind w:left="7834" w:hanging="361"/>
      </w:pPr>
      <w:rPr>
        <w:rFonts w:hint="default"/>
        <w:lang w:val="en-GB" w:eastAsia="en-GB" w:bidi="en-GB"/>
      </w:rPr>
    </w:lvl>
    <w:lvl w:ilvl="8" w:tplc="AFC8057A">
      <w:numFmt w:val="bullet"/>
      <w:lvlText w:val="•"/>
      <w:lvlJc w:val="left"/>
      <w:pPr>
        <w:ind w:left="8845" w:hanging="361"/>
      </w:pPr>
      <w:rPr>
        <w:rFonts w:hint="default"/>
        <w:lang w:val="en-GB" w:eastAsia="en-GB" w:bidi="en-GB"/>
      </w:rPr>
    </w:lvl>
  </w:abstractNum>
  <w:abstractNum w:abstractNumId="317" w15:restartNumberingAfterBreak="0">
    <w:nsid w:val="67F97E06"/>
    <w:multiLevelType w:val="hybridMultilevel"/>
    <w:tmpl w:val="EE1651B4"/>
    <w:lvl w:ilvl="0" w:tplc="BC4C442C">
      <w:numFmt w:val="bullet"/>
      <w:lvlText w:val=""/>
      <w:lvlJc w:val="left"/>
      <w:pPr>
        <w:ind w:left="576" w:hanging="361"/>
      </w:pPr>
      <w:rPr>
        <w:rFonts w:ascii="Symbol" w:eastAsia="Symbol" w:hAnsi="Symbol" w:cs="Symbol" w:hint="default"/>
        <w:w w:val="100"/>
        <w:sz w:val="22"/>
        <w:szCs w:val="22"/>
        <w:lang w:val="en-GB" w:eastAsia="en-GB" w:bidi="en-GB"/>
      </w:rPr>
    </w:lvl>
    <w:lvl w:ilvl="1" w:tplc="CBCCFFAA">
      <w:numFmt w:val="bullet"/>
      <w:lvlText w:val="•"/>
      <w:lvlJc w:val="left"/>
      <w:pPr>
        <w:ind w:left="1402" w:hanging="361"/>
      </w:pPr>
      <w:rPr>
        <w:rFonts w:hint="default"/>
        <w:lang w:val="en-GB" w:eastAsia="en-GB" w:bidi="en-GB"/>
      </w:rPr>
    </w:lvl>
    <w:lvl w:ilvl="2" w:tplc="E3A4A71A">
      <w:numFmt w:val="bullet"/>
      <w:lvlText w:val="•"/>
      <w:lvlJc w:val="left"/>
      <w:pPr>
        <w:ind w:left="2225" w:hanging="361"/>
      </w:pPr>
      <w:rPr>
        <w:rFonts w:hint="default"/>
        <w:lang w:val="en-GB" w:eastAsia="en-GB" w:bidi="en-GB"/>
      </w:rPr>
    </w:lvl>
    <w:lvl w:ilvl="3" w:tplc="F97826BC">
      <w:numFmt w:val="bullet"/>
      <w:lvlText w:val="•"/>
      <w:lvlJc w:val="left"/>
      <w:pPr>
        <w:ind w:left="3047" w:hanging="361"/>
      </w:pPr>
      <w:rPr>
        <w:rFonts w:hint="default"/>
        <w:lang w:val="en-GB" w:eastAsia="en-GB" w:bidi="en-GB"/>
      </w:rPr>
    </w:lvl>
    <w:lvl w:ilvl="4" w:tplc="3F5C3432">
      <w:numFmt w:val="bullet"/>
      <w:lvlText w:val="•"/>
      <w:lvlJc w:val="left"/>
      <w:pPr>
        <w:ind w:left="3870" w:hanging="361"/>
      </w:pPr>
      <w:rPr>
        <w:rFonts w:hint="default"/>
        <w:lang w:val="en-GB" w:eastAsia="en-GB" w:bidi="en-GB"/>
      </w:rPr>
    </w:lvl>
    <w:lvl w:ilvl="5" w:tplc="BE34469E">
      <w:numFmt w:val="bullet"/>
      <w:lvlText w:val="•"/>
      <w:lvlJc w:val="left"/>
      <w:pPr>
        <w:ind w:left="4693" w:hanging="361"/>
      </w:pPr>
      <w:rPr>
        <w:rFonts w:hint="default"/>
        <w:lang w:val="en-GB" w:eastAsia="en-GB" w:bidi="en-GB"/>
      </w:rPr>
    </w:lvl>
    <w:lvl w:ilvl="6" w:tplc="77BA8064">
      <w:numFmt w:val="bullet"/>
      <w:lvlText w:val="•"/>
      <w:lvlJc w:val="left"/>
      <w:pPr>
        <w:ind w:left="5515" w:hanging="361"/>
      </w:pPr>
      <w:rPr>
        <w:rFonts w:hint="default"/>
        <w:lang w:val="en-GB" w:eastAsia="en-GB" w:bidi="en-GB"/>
      </w:rPr>
    </w:lvl>
    <w:lvl w:ilvl="7" w:tplc="EB86FC2C">
      <w:numFmt w:val="bullet"/>
      <w:lvlText w:val="•"/>
      <w:lvlJc w:val="left"/>
      <w:pPr>
        <w:ind w:left="6338" w:hanging="361"/>
      </w:pPr>
      <w:rPr>
        <w:rFonts w:hint="default"/>
        <w:lang w:val="en-GB" w:eastAsia="en-GB" w:bidi="en-GB"/>
      </w:rPr>
    </w:lvl>
    <w:lvl w:ilvl="8" w:tplc="C836755C">
      <w:numFmt w:val="bullet"/>
      <w:lvlText w:val="•"/>
      <w:lvlJc w:val="left"/>
      <w:pPr>
        <w:ind w:left="7160" w:hanging="361"/>
      </w:pPr>
      <w:rPr>
        <w:rFonts w:hint="default"/>
        <w:lang w:val="en-GB" w:eastAsia="en-GB" w:bidi="en-GB"/>
      </w:rPr>
    </w:lvl>
  </w:abstractNum>
  <w:abstractNum w:abstractNumId="318" w15:restartNumberingAfterBreak="0">
    <w:nsid w:val="68666300"/>
    <w:multiLevelType w:val="hybridMultilevel"/>
    <w:tmpl w:val="689CAE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9" w15:restartNumberingAfterBreak="0">
    <w:nsid w:val="68ED2A09"/>
    <w:multiLevelType w:val="hybridMultilevel"/>
    <w:tmpl w:val="A1966D30"/>
    <w:lvl w:ilvl="0" w:tplc="42AAEEC6">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DD5E1A40">
      <w:numFmt w:val="bullet"/>
      <w:lvlText w:val="•"/>
      <w:lvlJc w:val="left"/>
      <w:pPr>
        <w:ind w:left="1136" w:hanging="360"/>
      </w:pPr>
      <w:rPr>
        <w:rFonts w:hint="default"/>
        <w:lang w:val="en-GB" w:eastAsia="en-GB" w:bidi="en-GB"/>
      </w:rPr>
    </w:lvl>
    <w:lvl w:ilvl="2" w:tplc="5712A8DE">
      <w:numFmt w:val="bullet"/>
      <w:lvlText w:val="•"/>
      <w:lvlJc w:val="left"/>
      <w:pPr>
        <w:ind w:left="1452" w:hanging="360"/>
      </w:pPr>
      <w:rPr>
        <w:rFonts w:hint="default"/>
        <w:lang w:val="en-GB" w:eastAsia="en-GB" w:bidi="en-GB"/>
      </w:rPr>
    </w:lvl>
    <w:lvl w:ilvl="3" w:tplc="C810BBA8">
      <w:numFmt w:val="bullet"/>
      <w:lvlText w:val="•"/>
      <w:lvlJc w:val="left"/>
      <w:pPr>
        <w:ind w:left="1768" w:hanging="360"/>
      </w:pPr>
      <w:rPr>
        <w:rFonts w:hint="default"/>
        <w:lang w:val="en-GB" w:eastAsia="en-GB" w:bidi="en-GB"/>
      </w:rPr>
    </w:lvl>
    <w:lvl w:ilvl="4" w:tplc="964ECDD8">
      <w:numFmt w:val="bullet"/>
      <w:lvlText w:val="•"/>
      <w:lvlJc w:val="left"/>
      <w:pPr>
        <w:ind w:left="2084" w:hanging="360"/>
      </w:pPr>
      <w:rPr>
        <w:rFonts w:hint="default"/>
        <w:lang w:val="en-GB" w:eastAsia="en-GB" w:bidi="en-GB"/>
      </w:rPr>
    </w:lvl>
    <w:lvl w:ilvl="5" w:tplc="56F214B8">
      <w:numFmt w:val="bullet"/>
      <w:lvlText w:val="•"/>
      <w:lvlJc w:val="left"/>
      <w:pPr>
        <w:ind w:left="2400" w:hanging="360"/>
      </w:pPr>
      <w:rPr>
        <w:rFonts w:hint="default"/>
        <w:lang w:val="en-GB" w:eastAsia="en-GB" w:bidi="en-GB"/>
      </w:rPr>
    </w:lvl>
    <w:lvl w:ilvl="6" w:tplc="31BAF5D8">
      <w:numFmt w:val="bullet"/>
      <w:lvlText w:val="•"/>
      <w:lvlJc w:val="left"/>
      <w:pPr>
        <w:ind w:left="2716" w:hanging="360"/>
      </w:pPr>
      <w:rPr>
        <w:rFonts w:hint="default"/>
        <w:lang w:val="en-GB" w:eastAsia="en-GB" w:bidi="en-GB"/>
      </w:rPr>
    </w:lvl>
    <w:lvl w:ilvl="7" w:tplc="0478C46C">
      <w:numFmt w:val="bullet"/>
      <w:lvlText w:val="•"/>
      <w:lvlJc w:val="left"/>
      <w:pPr>
        <w:ind w:left="3032" w:hanging="360"/>
      </w:pPr>
      <w:rPr>
        <w:rFonts w:hint="default"/>
        <w:lang w:val="en-GB" w:eastAsia="en-GB" w:bidi="en-GB"/>
      </w:rPr>
    </w:lvl>
    <w:lvl w:ilvl="8" w:tplc="06262EE0">
      <w:numFmt w:val="bullet"/>
      <w:lvlText w:val="•"/>
      <w:lvlJc w:val="left"/>
      <w:pPr>
        <w:ind w:left="3348" w:hanging="360"/>
      </w:pPr>
      <w:rPr>
        <w:rFonts w:hint="default"/>
        <w:lang w:val="en-GB" w:eastAsia="en-GB" w:bidi="en-GB"/>
      </w:rPr>
    </w:lvl>
  </w:abstractNum>
  <w:abstractNum w:abstractNumId="320" w15:restartNumberingAfterBreak="0">
    <w:nsid w:val="68F07F00"/>
    <w:multiLevelType w:val="hybridMultilevel"/>
    <w:tmpl w:val="E7068C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1" w15:restartNumberingAfterBreak="0">
    <w:nsid w:val="691D3B90"/>
    <w:multiLevelType w:val="hybridMultilevel"/>
    <w:tmpl w:val="6450A89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A28ED392">
      <w:numFmt w:val="bullet"/>
      <w:lvlText w:val="•"/>
      <w:lvlJc w:val="left"/>
      <w:pPr>
        <w:ind w:left="2520" w:hanging="360"/>
      </w:pPr>
      <w:rPr>
        <w:rFonts w:ascii="MinionPro-Regular" w:eastAsia="Calibri" w:hAnsi="MinionPro-Regular" w:cs="MinionPro-Regular" w:hint="default"/>
        <w:b w:val="0"/>
        <w:sz w:val="17"/>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2" w15:restartNumberingAfterBreak="0">
    <w:nsid w:val="6931470B"/>
    <w:multiLevelType w:val="hybridMultilevel"/>
    <w:tmpl w:val="80827F28"/>
    <w:lvl w:ilvl="0" w:tplc="08090001">
      <w:start w:val="1"/>
      <w:numFmt w:val="bullet"/>
      <w:lvlText w:val=""/>
      <w:lvlJc w:val="left"/>
      <w:pPr>
        <w:ind w:left="915" w:hanging="360"/>
      </w:pPr>
      <w:rPr>
        <w:rFonts w:ascii="Symbol" w:hAnsi="Symbol" w:hint="default"/>
      </w:rPr>
    </w:lvl>
    <w:lvl w:ilvl="1" w:tplc="08090003" w:tentative="1">
      <w:start w:val="1"/>
      <w:numFmt w:val="bullet"/>
      <w:lvlText w:val="o"/>
      <w:lvlJc w:val="left"/>
      <w:pPr>
        <w:ind w:left="1635" w:hanging="360"/>
      </w:pPr>
      <w:rPr>
        <w:rFonts w:ascii="Courier New" w:hAnsi="Courier New" w:cs="Courier New" w:hint="default"/>
      </w:rPr>
    </w:lvl>
    <w:lvl w:ilvl="2" w:tplc="08090005" w:tentative="1">
      <w:start w:val="1"/>
      <w:numFmt w:val="bullet"/>
      <w:lvlText w:val=""/>
      <w:lvlJc w:val="left"/>
      <w:pPr>
        <w:ind w:left="2355" w:hanging="360"/>
      </w:pPr>
      <w:rPr>
        <w:rFonts w:ascii="Wingdings" w:hAnsi="Wingdings" w:hint="default"/>
      </w:rPr>
    </w:lvl>
    <w:lvl w:ilvl="3" w:tplc="08090001" w:tentative="1">
      <w:start w:val="1"/>
      <w:numFmt w:val="bullet"/>
      <w:lvlText w:val=""/>
      <w:lvlJc w:val="left"/>
      <w:pPr>
        <w:ind w:left="3075" w:hanging="360"/>
      </w:pPr>
      <w:rPr>
        <w:rFonts w:ascii="Symbol" w:hAnsi="Symbol" w:hint="default"/>
      </w:rPr>
    </w:lvl>
    <w:lvl w:ilvl="4" w:tplc="08090003" w:tentative="1">
      <w:start w:val="1"/>
      <w:numFmt w:val="bullet"/>
      <w:lvlText w:val="o"/>
      <w:lvlJc w:val="left"/>
      <w:pPr>
        <w:ind w:left="3795" w:hanging="360"/>
      </w:pPr>
      <w:rPr>
        <w:rFonts w:ascii="Courier New" w:hAnsi="Courier New" w:cs="Courier New" w:hint="default"/>
      </w:rPr>
    </w:lvl>
    <w:lvl w:ilvl="5" w:tplc="08090005" w:tentative="1">
      <w:start w:val="1"/>
      <w:numFmt w:val="bullet"/>
      <w:lvlText w:val=""/>
      <w:lvlJc w:val="left"/>
      <w:pPr>
        <w:ind w:left="4515" w:hanging="360"/>
      </w:pPr>
      <w:rPr>
        <w:rFonts w:ascii="Wingdings" w:hAnsi="Wingdings" w:hint="default"/>
      </w:rPr>
    </w:lvl>
    <w:lvl w:ilvl="6" w:tplc="08090001" w:tentative="1">
      <w:start w:val="1"/>
      <w:numFmt w:val="bullet"/>
      <w:lvlText w:val=""/>
      <w:lvlJc w:val="left"/>
      <w:pPr>
        <w:ind w:left="5235" w:hanging="360"/>
      </w:pPr>
      <w:rPr>
        <w:rFonts w:ascii="Symbol" w:hAnsi="Symbol" w:hint="default"/>
      </w:rPr>
    </w:lvl>
    <w:lvl w:ilvl="7" w:tplc="08090003" w:tentative="1">
      <w:start w:val="1"/>
      <w:numFmt w:val="bullet"/>
      <w:lvlText w:val="o"/>
      <w:lvlJc w:val="left"/>
      <w:pPr>
        <w:ind w:left="5955" w:hanging="360"/>
      </w:pPr>
      <w:rPr>
        <w:rFonts w:ascii="Courier New" w:hAnsi="Courier New" w:cs="Courier New" w:hint="default"/>
      </w:rPr>
    </w:lvl>
    <w:lvl w:ilvl="8" w:tplc="08090005" w:tentative="1">
      <w:start w:val="1"/>
      <w:numFmt w:val="bullet"/>
      <w:lvlText w:val=""/>
      <w:lvlJc w:val="left"/>
      <w:pPr>
        <w:ind w:left="6675" w:hanging="360"/>
      </w:pPr>
      <w:rPr>
        <w:rFonts w:ascii="Wingdings" w:hAnsi="Wingdings" w:hint="default"/>
      </w:rPr>
    </w:lvl>
  </w:abstractNum>
  <w:abstractNum w:abstractNumId="323" w15:restartNumberingAfterBreak="0">
    <w:nsid w:val="6931560F"/>
    <w:multiLevelType w:val="hybridMultilevel"/>
    <w:tmpl w:val="9350E12E"/>
    <w:lvl w:ilvl="0" w:tplc="5B64963C">
      <w:numFmt w:val="bullet"/>
      <w:lvlText w:val=""/>
      <w:lvlJc w:val="left"/>
      <w:pPr>
        <w:ind w:left="205" w:hanging="132"/>
      </w:pPr>
      <w:rPr>
        <w:rFonts w:ascii="Symbol" w:eastAsia="Symbol" w:hAnsi="Symbol" w:cs="Symbol" w:hint="default"/>
        <w:w w:val="99"/>
        <w:sz w:val="20"/>
        <w:szCs w:val="20"/>
        <w:lang w:val="en-GB" w:eastAsia="en-GB" w:bidi="en-GB"/>
      </w:rPr>
    </w:lvl>
    <w:lvl w:ilvl="1" w:tplc="F466B7CE">
      <w:numFmt w:val="bullet"/>
      <w:lvlText w:val="•"/>
      <w:lvlJc w:val="left"/>
      <w:pPr>
        <w:ind w:left="411" w:hanging="132"/>
      </w:pPr>
      <w:rPr>
        <w:rFonts w:hint="default"/>
        <w:lang w:val="en-GB" w:eastAsia="en-GB" w:bidi="en-GB"/>
      </w:rPr>
    </w:lvl>
    <w:lvl w:ilvl="2" w:tplc="C74E862E">
      <w:numFmt w:val="bullet"/>
      <w:lvlText w:val="•"/>
      <w:lvlJc w:val="left"/>
      <w:pPr>
        <w:ind w:left="622" w:hanging="132"/>
      </w:pPr>
      <w:rPr>
        <w:rFonts w:hint="default"/>
        <w:lang w:val="en-GB" w:eastAsia="en-GB" w:bidi="en-GB"/>
      </w:rPr>
    </w:lvl>
    <w:lvl w:ilvl="3" w:tplc="2EAAA52E">
      <w:numFmt w:val="bullet"/>
      <w:lvlText w:val="•"/>
      <w:lvlJc w:val="left"/>
      <w:pPr>
        <w:ind w:left="834" w:hanging="132"/>
      </w:pPr>
      <w:rPr>
        <w:rFonts w:hint="default"/>
        <w:lang w:val="en-GB" w:eastAsia="en-GB" w:bidi="en-GB"/>
      </w:rPr>
    </w:lvl>
    <w:lvl w:ilvl="4" w:tplc="4FE461BE">
      <w:numFmt w:val="bullet"/>
      <w:lvlText w:val="•"/>
      <w:lvlJc w:val="left"/>
      <w:pPr>
        <w:ind w:left="1045" w:hanging="132"/>
      </w:pPr>
      <w:rPr>
        <w:rFonts w:hint="default"/>
        <w:lang w:val="en-GB" w:eastAsia="en-GB" w:bidi="en-GB"/>
      </w:rPr>
    </w:lvl>
    <w:lvl w:ilvl="5" w:tplc="28AC94E2">
      <w:numFmt w:val="bullet"/>
      <w:lvlText w:val="•"/>
      <w:lvlJc w:val="left"/>
      <w:pPr>
        <w:ind w:left="1257" w:hanging="132"/>
      </w:pPr>
      <w:rPr>
        <w:rFonts w:hint="default"/>
        <w:lang w:val="en-GB" w:eastAsia="en-GB" w:bidi="en-GB"/>
      </w:rPr>
    </w:lvl>
    <w:lvl w:ilvl="6" w:tplc="143C9B46">
      <w:numFmt w:val="bullet"/>
      <w:lvlText w:val="•"/>
      <w:lvlJc w:val="left"/>
      <w:pPr>
        <w:ind w:left="1468" w:hanging="132"/>
      </w:pPr>
      <w:rPr>
        <w:rFonts w:hint="default"/>
        <w:lang w:val="en-GB" w:eastAsia="en-GB" w:bidi="en-GB"/>
      </w:rPr>
    </w:lvl>
    <w:lvl w:ilvl="7" w:tplc="50B48642">
      <w:numFmt w:val="bullet"/>
      <w:lvlText w:val="•"/>
      <w:lvlJc w:val="left"/>
      <w:pPr>
        <w:ind w:left="1679" w:hanging="132"/>
      </w:pPr>
      <w:rPr>
        <w:rFonts w:hint="default"/>
        <w:lang w:val="en-GB" w:eastAsia="en-GB" w:bidi="en-GB"/>
      </w:rPr>
    </w:lvl>
    <w:lvl w:ilvl="8" w:tplc="250A534E">
      <w:numFmt w:val="bullet"/>
      <w:lvlText w:val="•"/>
      <w:lvlJc w:val="left"/>
      <w:pPr>
        <w:ind w:left="1891" w:hanging="132"/>
      </w:pPr>
      <w:rPr>
        <w:rFonts w:hint="default"/>
        <w:lang w:val="en-GB" w:eastAsia="en-GB" w:bidi="en-GB"/>
      </w:rPr>
    </w:lvl>
  </w:abstractNum>
  <w:abstractNum w:abstractNumId="324" w15:restartNumberingAfterBreak="0">
    <w:nsid w:val="69A125C5"/>
    <w:multiLevelType w:val="hybridMultilevel"/>
    <w:tmpl w:val="6AA82D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5" w15:restartNumberingAfterBreak="0">
    <w:nsid w:val="69AF2CD6"/>
    <w:multiLevelType w:val="hybridMultilevel"/>
    <w:tmpl w:val="8E643764"/>
    <w:lvl w:ilvl="0" w:tplc="08090003">
      <w:start w:val="1"/>
      <w:numFmt w:val="bullet"/>
      <w:lvlText w:val="o"/>
      <w:lvlJc w:val="left"/>
      <w:pPr>
        <w:ind w:left="1488" w:hanging="360"/>
      </w:pPr>
      <w:rPr>
        <w:rFonts w:ascii="Courier New" w:hAnsi="Courier New" w:cs="Courier New" w:hint="default"/>
      </w:rPr>
    </w:lvl>
    <w:lvl w:ilvl="1" w:tplc="08090003" w:tentative="1">
      <w:start w:val="1"/>
      <w:numFmt w:val="bullet"/>
      <w:lvlText w:val="o"/>
      <w:lvlJc w:val="left"/>
      <w:pPr>
        <w:ind w:left="2208" w:hanging="360"/>
      </w:pPr>
      <w:rPr>
        <w:rFonts w:ascii="Courier New" w:hAnsi="Courier New" w:cs="Courier New" w:hint="default"/>
      </w:rPr>
    </w:lvl>
    <w:lvl w:ilvl="2" w:tplc="08090005" w:tentative="1">
      <w:start w:val="1"/>
      <w:numFmt w:val="bullet"/>
      <w:lvlText w:val=""/>
      <w:lvlJc w:val="left"/>
      <w:pPr>
        <w:ind w:left="2928" w:hanging="360"/>
      </w:pPr>
      <w:rPr>
        <w:rFonts w:ascii="Wingdings" w:hAnsi="Wingdings" w:hint="default"/>
      </w:rPr>
    </w:lvl>
    <w:lvl w:ilvl="3" w:tplc="08090001" w:tentative="1">
      <w:start w:val="1"/>
      <w:numFmt w:val="bullet"/>
      <w:lvlText w:val=""/>
      <w:lvlJc w:val="left"/>
      <w:pPr>
        <w:ind w:left="3648" w:hanging="360"/>
      </w:pPr>
      <w:rPr>
        <w:rFonts w:ascii="Symbol" w:hAnsi="Symbol" w:hint="default"/>
      </w:rPr>
    </w:lvl>
    <w:lvl w:ilvl="4" w:tplc="08090003" w:tentative="1">
      <w:start w:val="1"/>
      <w:numFmt w:val="bullet"/>
      <w:lvlText w:val="o"/>
      <w:lvlJc w:val="left"/>
      <w:pPr>
        <w:ind w:left="4368" w:hanging="360"/>
      </w:pPr>
      <w:rPr>
        <w:rFonts w:ascii="Courier New" w:hAnsi="Courier New" w:cs="Courier New" w:hint="default"/>
      </w:rPr>
    </w:lvl>
    <w:lvl w:ilvl="5" w:tplc="08090005" w:tentative="1">
      <w:start w:val="1"/>
      <w:numFmt w:val="bullet"/>
      <w:lvlText w:val=""/>
      <w:lvlJc w:val="left"/>
      <w:pPr>
        <w:ind w:left="5088" w:hanging="360"/>
      </w:pPr>
      <w:rPr>
        <w:rFonts w:ascii="Wingdings" w:hAnsi="Wingdings" w:hint="default"/>
      </w:rPr>
    </w:lvl>
    <w:lvl w:ilvl="6" w:tplc="08090001" w:tentative="1">
      <w:start w:val="1"/>
      <w:numFmt w:val="bullet"/>
      <w:lvlText w:val=""/>
      <w:lvlJc w:val="left"/>
      <w:pPr>
        <w:ind w:left="5808" w:hanging="360"/>
      </w:pPr>
      <w:rPr>
        <w:rFonts w:ascii="Symbol" w:hAnsi="Symbol" w:hint="default"/>
      </w:rPr>
    </w:lvl>
    <w:lvl w:ilvl="7" w:tplc="08090003" w:tentative="1">
      <w:start w:val="1"/>
      <w:numFmt w:val="bullet"/>
      <w:lvlText w:val="o"/>
      <w:lvlJc w:val="left"/>
      <w:pPr>
        <w:ind w:left="6528" w:hanging="360"/>
      </w:pPr>
      <w:rPr>
        <w:rFonts w:ascii="Courier New" w:hAnsi="Courier New" w:cs="Courier New" w:hint="default"/>
      </w:rPr>
    </w:lvl>
    <w:lvl w:ilvl="8" w:tplc="08090005" w:tentative="1">
      <w:start w:val="1"/>
      <w:numFmt w:val="bullet"/>
      <w:lvlText w:val=""/>
      <w:lvlJc w:val="left"/>
      <w:pPr>
        <w:ind w:left="7248" w:hanging="360"/>
      </w:pPr>
      <w:rPr>
        <w:rFonts w:ascii="Wingdings" w:hAnsi="Wingdings" w:hint="default"/>
      </w:rPr>
    </w:lvl>
  </w:abstractNum>
  <w:abstractNum w:abstractNumId="326" w15:restartNumberingAfterBreak="0">
    <w:nsid w:val="69D857DB"/>
    <w:multiLevelType w:val="hybridMultilevel"/>
    <w:tmpl w:val="74DEF8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7" w15:restartNumberingAfterBreak="0">
    <w:nsid w:val="6A0056FA"/>
    <w:multiLevelType w:val="hybridMultilevel"/>
    <w:tmpl w:val="1548C290"/>
    <w:lvl w:ilvl="0" w:tplc="9BCC4F24">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85929F16">
      <w:numFmt w:val="bullet"/>
      <w:lvlText w:val="•"/>
      <w:lvlJc w:val="left"/>
      <w:pPr>
        <w:ind w:left="1117" w:hanging="360"/>
      </w:pPr>
      <w:rPr>
        <w:rFonts w:hint="default"/>
        <w:lang w:val="en-GB" w:eastAsia="en-GB" w:bidi="en-GB"/>
      </w:rPr>
    </w:lvl>
    <w:lvl w:ilvl="2" w:tplc="B3F0B642">
      <w:numFmt w:val="bullet"/>
      <w:lvlText w:val="•"/>
      <w:lvlJc w:val="left"/>
      <w:pPr>
        <w:ind w:left="1414" w:hanging="360"/>
      </w:pPr>
      <w:rPr>
        <w:rFonts w:hint="default"/>
        <w:lang w:val="en-GB" w:eastAsia="en-GB" w:bidi="en-GB"/>
      </w:rPr>
    </w:lvl>
    <w:lvl w:ilvl="3" w:tplc="A2E811E0">
      <w:numFmt w:val="bullet"/>
      <w:lvlText w:val="•"/>
      <w:lvlJc w:val="left"/>
      <w:pPr>
        <w:ind w:left="1711" w:hanging="360"/>
      </w:pPr>
      <w:rPr>
        <w:rFonts w:hint="default"/>
        <w:lang w:val="en-GB" w:eastAsia="en-GB" w:bidi="en-GB"/>
      </w:rPr>
    </w:lvl>
    <w:lvl w:ilvl="4" w:tplc="3544E8B8">
      <w:numFmt w:val="bullet"/>
      <w:lvlText w:val="•"/>
      <w:lvlJc w:val="left"/>
      <w:pPr>
        <w:ind w:left="2008" w:hanging="360"/>
      </w:pPr>
      <w:rPr>
        <w:rFonts w:hint="default"/>
        <w:lang w:val="en-GB" w:eastAsia="en-GB" w:bidi="en-GB"/>
      </w:rPr>
    </w:lvl>
    <w:lvl w:ilvl="5" w:tplc="65340BEE">
      <w:numFmt w:val="bullet"/>
      <w:lvlText w:val="•"/>
      <w:lvlJc w:val="left"/>
      <w:pPr>
        <w:ind w:left="2306" w:hanging="360"/>
      </w:pPr>
      <w:rPr>
        <w:rFonts w:hint="default"/>
        <w:lang w:val="en-GB" w:eastAsia="en-GB" w:bidi="en-GB"/>
      </w:rPr>
    </w:lvl>
    <w:lvl w:ilvl="6" w:tplc="E7A07CE8">
      <w:numFmt w:val="bullet"/>
      <w:lvlText w:val="•"/>
      <w:lvlJc w:val="left"/>
      <w:pPr>
        <w:ind w:left="2603" w:hanging="360"/>
      </w:pPr>
      <w:rPr>
        <w:rFonts w:hint="default"/>
        <w:lang w:val="en-GB" w:eastAsia="en-GB" w:bidi="en-GB"/>
      </w:rPr>
    </w:lvl>
    <w:lvl w:ilvl="7" w:tplc="6B225210">
      <w:numFmt w:val="bullet"/>
      <w:lvlText w:val="•"/>
      <w:lvlJc w:val="left"/>
      <w:pPr>
        <w:ind w:left="2900" w:hanging="360"/>
      </w:pPr>
      <w:rPr>
        <w:rFonts w:hint="default"/>
        <w:lang w:val="en-GB" w:eastAsia="en-GB" w:bidi="en-GB"/>
      </w:rPr>
    </w:lvl>
    <w:lvl w:ilvl="8" w:tplc="BA9447E4">
      <w:numFmt w:val="bullet"/>
      <w:lvlText w:val="•"/>
      <w:lvlJc w:val="left"/>
      <w:pPr>
        <w:ind w:left="3197" w:hanging="360"/>
      </w:pPr>
      <w:rPr>
        <w:rFonts w:hint="default"/>
        <w:lang w:val="en-GB" w:eastAsia="en-GB" w:bidi="en-GB"/>
      </w:rPr>
    </w:lvl>
  </w:abstractNum>
  <w:abstractNum w:abstractNumId="328" w15:restartNumberingAfterBreak="0">
    <w:nsid w:val="6A046575"/>
    <w:multiLevelType w:val="hybridMultilevel"/>
    <w:tmpl w:val="2BFE2EA0"/>
    <w:lvl w:ilvl="0" w:tplc="1F08F144">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646889D8">
      <w:numFmt w:val="bullet"/>
      <w:lvlText w:val="•"/>
      <w:lvlJc w:val="left"/>
      <w:pPr>
        <w:ind w:left="1117" w:hanging="360"/>
      </w:pPr>
      <w:rPr>
        <w:rFonts w:hint="default"/>
        <w:lang w:val="en-GB" w:eastAsia="en-GB" w:bidi="en-GB"/>
      </w:rPr>
    </w:lvl>
    <w:lvl w:ilvl="2" w:tplc="BFE0A80C">
      <w:numFmt w:val="bullet"/>
      <w:lvlText w:val="•"/>
      <w:lvlJc w:val="left"/>
      <w:pPr>
        <w:ind w:left="1414" w:hanging="360"/>
      </w:pPr>
      <w:rPr>
        <w:rFonts w:hint="default"/>
        <w:lang w:val="en-GB" w:eastAsia="en-GB" w:bidi="en-GB"/>
      </w:rPr>
    </w:lvl>
    <w:lvl w:ilvl="3" w:tplc="7DDE247E">
      <w:numFmt w:val="bullet"/>
      <w:lvlText w:val="•"/>
      <w:lvlJc w:val="left"/>
      <w:pPr>
        <w:ind w:left="1711" w:hanging="360"/>
      </w:pPr>
      <w:rPr>
        <w:rFonts w:hint="default"/>
        <w:lang w:val="en-GB" w:eastAsia="en-GB" w:bidi="en-GB"/>
      </w:rPr>
    </w:lvl>
    <w:lvl w:ilvl="4" w:tplc="827412D6">
      <w:numFmt w:val="bullet"/>
      <w:lvlText w:val="•"/>
      <w:lvlJc w:val="left"/>
      <w:pPr>
        <w:ind w:left="2008" w:hanging="360"/>
      </w:pPr>
      <w:rPr>
        <w:rFonts w:hint="default"/>
        <w:lang w:val="en-GB" w:eastAsia="en-GB" w:bidi="en-GB"/>
      </w:rPr>
    </w:lvl>
    <w:lvl w:ilvl="5" w:tplc="0F92D2A0">
      <w:numFmt w:val="bullet"/>
      <w:lvlText w:val="•"/>
      <w:lvlJc w:val="left"/>
      <w:pPr>
        <w:ind w:left="2306" w:hanging="360"/>
      </w:pPr>
      <w:rPr>
        <w:rFonts w:hint="default"/>
        <w:lang w:val="en-GB" w:eastAsia="en-GB" w:bidi="en-GB"/>
      </w:rPr>
    </w:lvl>
    <w:lvl w:ilvl="6" w:tplc="01E06012">
      <w:numFmt w:val="bullet"/>
      <w:lvlText w:val="•"/>
      <w:lvlJc w:val="left"/>
      <w:pPr>
        <w:ind w:left="2603" w:hanging="360"/>
      </w:pPr>
      <w:rPr>
        <w:rFonts w:hint="default"/>
        <w:lang w:val="en-GB" w:eastAsia="en-GB" w:bidi="en-GB"/>
      </w:rPr>
    </w:lvl>
    <w:lvl w:ilvl="7" w:tplc="EA6E3746">
      <w:numFmt w:val="bullet"/>
      <w:lvlText w:val="•"/>
      <w:lvlJc w:val="left"/>
      <w:pPr>
        <w:ind w:left="2900" w:hanging="360"/>
      </w:pPr>
      <w:rPr>
        <w:rFonts w:hint="default"/>
        <w:lang w:val="en-GB" w:eastAsia="en-GB" w:bidi="en-GB"/>
      </w:rPr>
    </w:lvl>
    <w:lvl w:ilvl="8" w:tplc="06DC76AC">
      <w:numFmt w:val="bullet"/>
      <w:lvlText w:val="•"/>
      <w:lvlJc w:val="left"/>
      <w:pPr>
        <w:ind w:left="3197" w:hanging="360"/>
      </w:pPr>
      <w:rPr>
        <w:rFonts w:hint="default"/>
        <w:lang w:val="en-GB" w:eastAsia="en-GB" w:bidi="en-GB"/>
      </w:rPr>
    </w:lvl>
  </w:abstractNum>
  <w:abstractNum w:abstractNumId="329" w15:restartNumberingAfterBreak="0">
    <w:nsid w:val="6A9B7B55"/>
    <w:multiLevelType w:val="multilevel"/>
    <w:tmpl w:val="00000886"/>
    <w:lvl w:ilvl="0">
      <w:start w:val="1"/>
      <w:numFmt w:val="decimal"/>
      <w:lvlText w:val="%1."/>
      <w:lvlJc w:val="left"/>
      <w:pPr>
        <w:ind w:left="760" w:hanging="361"/>
      </w:pPr>
      <w:rPr>
        <w:rFonts w:ascii="Arial" w:hAnsi="Arial" w:cs="Arial"/>
        <w:b w:val="0"/>
        <w:bCs w:val="0"/>
        <w:spacing w:val="-1"/>
        <w:w w:val="99"/>
        <w:sz w:val="20"/>
        <w:szCs w:val="20"/>
      </w:rPr>
    </w:lvl>
    <w:lvl w:ilvl="1">
      <w:numFmt w:val="bullet"/>
      <w:lvlText w:val="•"/>
      <w:lvlJc w:val="left"/>
      <w:pPr>
        <w:ind w:left="1740" w:hanging="361"/>
      </w:pPr>
    </w:lvl>
    <w:lvl w:ilvl="2">
      <w:numFmt w:val="bullet"/>
      <w:lvlText w:val="•"/>
      <w:lvlJc w:val="left"/>
      <w:pPr>
        <w:ind w:left="2721" w:hanging="361"/>
      </w:pPr>
    </w:lvl>
    <w:lvl w:ilvl="3">
      <w:numFmt w:val="bullet"/>
      <w:lvlText w:val="•"/>
      <w:lvlJc w:val="left"/>
      <w:pPr>
        <w:ind w:left="3701" w:hanging="361"/>
      </w:pPr>
    </w:lvl>
    <w:lvl w:ilvl="4">
      <w:numFmt w:val="bullet"/>
      <w:lvlText w:val="•"/>
      <w:lvlJc w:val="left"/>
      <w:pPr>
        <w:ind w:left="4682" w:hanging="361"/>
      </w:pPr>
    </w:lvl>
    <w:lvl w:ilvl="5">
      <w:numFmt w:val="bullet"/>
      <w:lvlText w:val="•"/>
      <w:lvlJc w:val="left"/>
      <w:pPr>
        <w:ind w:left="5663" w:hanging="361"/>
      </w:pPr>
    </w:lvl>
    <w:lvl w:ilvl="6">
      <w:numFmt w:val="bullet"/>
      <w:lvlText w:val="•"/>
      <w:lvlJc w:val="left"/>
      <w:pPr>
        <w:ind w:left="6643" w:hanging="361"/>
      </w:pPr>
    </w:lvl>
    <w:lvl w:ilvl="7">
      <w:numFmt w:val="bullet"/>
      <w:lvlText w:val="•"/>
      <w:lvlJc w:val="left"/>
      <w:pPr>
        <w:ind w:left="7624" w:hanging="361"/>
      </w:pPr>
    </w:lvl>
    <w:lvl w:ilvl="8">
      <w:numFmt w:val="bullet"/>
      <w:lvlText w:val="•"/>
      <w:lvlJc w:val="left"/>
      <w:pPr>
        <w:ind w:left="8605" w:hanging="361"/>
      </w:pPr>
    </w:lvl>
  </w:abstractNum>
  <w:abstractNum w:abstractNumId="330" w15:restartNumberingAfterBreak="0">
    <w:nsid w:val="6AC01740"/>
    <w:multiLevelType w:val="hybridMultilevel"/>
    <w:tmpl w:val="6B3C4B46"/>
    <w:lvl w:ilvl="0" w:tplc="0D26E2A2">
      <w:start w:val="1"/>
      <w:numFmt w:val="decimal"/>
      <w:lvlText w:val="%1."/>
      <w:lvlJc w:val="left"/>
      <w:pPr>
        <w:ind w:left="939" w:hanging="708"/>
      </w:pPr>
      <w:rPr>
        <w:rFonts w:ascii="Arial" w:eastAsia="Arial" w:hAnsi="Arial" w:cs="Arial" w:hint="default"/>
        <w:spacing w:val="-1"/>
        <w:w w:val="100"/>
        <w:sz w:val="22"/>
        <w:szCs w:val="22"/>
        <w:lang w:val="en-GB" w:eastAsia="en-GB" w:bidi="en-GB"/>
      </w:rPr>
    </w:lvl>
    <w:lvl w:ilvl="1" w:tplc="03C04BC2">
      <w:numFmt w:val="bullet"/>
      <w:lvlText w:val="•"/>
      <w:lvlJc w:val="left"/>
      <w:pPr>
        <w:ind w:left="940" w:hanging="708"/>
      </w:pPr>
      <w:rPr>
        <w:rFonts w:hint="default"/>
        <w:lang w:val="en-GB" w:eastAsia="en-GB" w:bidi="en-GB"/>
      </w:rPr>
    </w:lvl>
    <w:lvl w:ilvl="2" w:tplc="B74ECC04">
      <w:numFmt w:val="bullet"/>
      <w:lvlText w:val="•"/>
      <w:lvlJc w:val="left"/>
      <w:pPr>
        <w:ind w:left="2000" w:hanging="708"/>
      </w:pPr>
      <w:rPr>
        <w:rFonts w:hint="default"/>
        <w:lang w:val="en-GB" w:eastAsia="en-GB" w:bidi="en-GB"/>
      </w:rPr>
    </w:lvl>
    <w:lvl w:ilvl="3" w:tplc="2AD46642">
      <w:numFmt w:val="bullet"/>
      <w:lvlText w:val="•"/>
      <w:lvlJc w:val="left"/>
      <w:pPr>
        <w:ind w:left="3061" w:hanging="708"/>
      </w:pPr>
      <w:rPr>
        <w:rFonts w:hint="default"/>
        <w:lang w:val="en-GB" w:eastAsia="en-GB" w:bidi="en-GB"/>
      </w:rPr>
    </w:lvl>
    <w:lvl w:ilvl="4" w:tplc="8FBCBA40">
      <w:numFmt w:val="bullet"/>
      <w:lvlText w:val="•"/>
      <w:lvlJc w:val="left"/>
      <w:pPr>
        <w:ind w:left="4122" w:hanging="708"/>
      </w:pPr>
      <w:rPr>
        <w:rFonts w:hint="default"/>
        <w:lang w:val="en-GB" w:eastAsia="en-GB" w:bidi="en-GB"/>
      </w:rPr>
    </w:lvl>
    <w:lvl w:ilvl="5" w:tplc="B2D62A54">
      <w:numFmt w:val="bullet"/>
      <w:lvlText w:val="•"/>
      <w:lvlJc w:val="left"/>
      <w:pPr>
        <w:ind w:left="5182" w:hanging="708"/>
      </w:pPr>
      <w:rPr>
        <w:rFonts w:hint="default"/>
        <w:lang w:val="en-GB" w:eastAsia="en-GB" w:bidi="en-GB"/>
      </w:rPr>
    </w:lvl>
    <w:lvl w:ilvl="6" w:tplc="29F292F2">
      <w:numFmt w:val="bullet"/>
      <w:lvlText w:val="•"/>
      <w:lvlJc w:val="left"/>
      <w:pPr>
        <w:ind w:left="6243" w:hanging="708"/>
      </w:pPr>
      <w:rPr>
        <w:rFonts w:hint="default"/>
        <w:lang w:val="en-GB" w:eastAsia="en-GB" w:bidi="en-GB"/>
      </w:rPr>
    </w:lvl>
    <w:lvl w:ilvl="7" w:tplc="B6E03DEA">
      <w:numFmt w:val="bullet"/>
      <w:lvlText w:val="•"/>
      <w:lvlJc w:val="left"/>
      <w:pPr>
        <w:ind w:left="7304" w:hanging="708"/>
      </w:pPr>
      <w:rPr>
        <w:rFonts w:hint="default"/>
        <w:lang w:val="en-GB" w:eastAsia="en-GB" w:bidi="en-GB"/>
      </w:rPr>
    </w:lvl>
    <w:lvl w:ilvl="8" w:tplc="B4AEF486">
      <w:numFmt w:val="bullet"/>
      <w:lvlText w:val="•"/>
      <w:lvlJc w:val="left"/>
      <w:pPr>
        <w:ind w:left="8364" w:hanging="708"/>
      </w:pPr>
      <w:rPr>
        <w:rFonts w:hint="default"/>
        <w:lang w:val="en-GB" w:eastAsia="en-GB" w:bidi="en-GB"/>
      </w:rPr>
    </w:lvl>
  </w:abstractNum>
  <w:abstractNum w:abstractNumId="331" w15:restartNumberingAfterBreak="0">
    <w:nsid w:val="6AE80331"/>
    <w:multiLevelType w:val="hybridMultilevel"/>
    <w:tmpl w:val="3BDE38F0"/>
    <w:lvl w:ilvl="0" w:tplc="97AAD5B6">
      <w:numFmt w:val="bullet"/>
      <w:lvlText w:val=""/>
      <w:lvlJc w:val="left"/>
      <w:pPr>
        <w:ind w:left="579" w:hanging="428"/>
      </w:pPr>
      <w:rPr>
        <w:rFonts w:hint="default"/>
        <w:w w:val="100"/>
        <w:lang w:val="en-GB" w:eastAsia="en-GB" w:bidi="en-GB"/>
      </w:rPr>
    </w:lvl>
    <w:lvl w:ilvl="1" w:tplc="514ADF9E">
      <w:numFmt w:val="bullet"/>
      <w:lvlText w:val=""/>
      <w:lvlJc w:val="left"/>
      <w:pPr>
        <w:ind w:left="872" w:hanging="360"/>
      </w:pPr>
      <w:rPr>
        <w:rFonts w:hint="default"/>
        <w:w w:val="100"/>
        <w:lang w:val="en-GB" w:eastAsia="en-GB" w:bidi="en-GB"/>
      </w:rPr>
    </w:lvl>
    <w:lvl w:ilvl="2" w:tplc="5BC87F5A">
      <w:numFmt w:val="bullet"/>
      <w:lvlText w:val="•"/>
      <w:lvlJc w:val="left"/>
      <w:pPr>
        <w:ind w:left="1947" w:hanging="360"/>
      </w:pPr>
      <w:rPr>
        <w:rFonts w:hint="default"/>
        <w:lang w:val="en-GB" w:eastAsia="en-GB" w:bidi="en-GB"/>
      </w:rPr>
    </w:lvl>
    <w:lvl w:ilvl="3" w:tplc="2BCEEB46">
      <w:numFmt w:val="bullet"/>
      <w:lvlText w:val="•"/>
      <w:lvlJc w:val="left"/>
      <w:pPr>
        <w:ind w:left="3014" w:hanging="360"/>
      </w:pPr>
      <w:rPr>
        <w:rFonts w:hint="default"/>
        <w:lang w:val="en-GB" w:eastAsia="en-GB" w:bidi="en-GB"/>
      </w:rPr>
    </w:lvl>
    <w:lvl w:ilvl="4" w:tplc="600E73C6">
      <w:numFmt w:val="bullet"/>
      <w:lvlText w:val="•"/>
      <w:lvlJc w:val="left"/>
      <w:pPr>
        <w:ind w:left="4082" w:hanging="360"/>
      </w:pPr>
      <w:rPr>
        <w:rFonts w:hint="default"/>
        <w:lang w:val="en-GB" w:eastAsia="en-GB" w:bidi="en-GB"/>
      </w:rPr>
    </w:lvl>
    <w:lvl w:ilvl="5" w:tplc="ED905AF4">
      <w:numFmt w:val="bullet"/>
      <w:lvlText w:val="•"/>
      <w:lvlJc w:val="left"/>
      <w:pPr>
        <w:ind w:left="5149" w:hanging="360"/>
      </w:pPr>
      <w:rPr>
        <w:rFonts w:hint="default"/>
        <w:lang w:val="en-GB" w:eastAsia="en-GB" w:bidi="en-GB"/>
      </w:rPr>
    </w:lvl>
    <w:lvl w:ilvl="6" w:tplc="CE7E390A">
      <w:numFmt w:val="bullet"/>
      <w:lvlText w:val="•"/>
      <w:lvlJc w:val="left"/>
      <w:pPr>
        <w:ind w:left="6216" w:hanging="360"/>
      </w:pPr>
      <w:rPr>
        <w:rFonts w:hint="default"/>
        <w:lang w:val="en-GB" w:eastAsia="en-GB" w:bidi="en-GB"/>
      </w:rPr>
    </w:lvl>
    <w:lvl w:ilvl="7" w:tplc="9C6456DC">
      <w:numFmt w:val="bullet"/>
      <w:lvlText w:val="•"/>
      <w:lvlJc w:val="left"/>
      <w:pPr>
        <w:ind w:left="7284" w:hanging="360"/>
      </w:pPr>
      <w:rPr>
        <w:rFonts w:hint="default"/>
        <w:lang w:val="en-GB" w:eastAsia="en-GB" w:bidi="en-GB"/>
      </w:rPr>
    </w:lvl>
    <w:lvl w:ilvl="8" w:tplc="90A6C22A">
      <w:numFmt w:val="bullet"/>
      <w:lvlText w:val="•"/>
      <w:lvlJc w:val="left"/>
      <w:pPr>
        <w:ind w:left="8351" w:hanging="360"/>
      </w:pPr>
      <w:rPr>
        <w:rFonts w:hint="default"/>
        <w:lang w:val="en-GB" w:eastAsia="en-GB" w:bidi="en-GB"/>
      </w:rPr>
    </w:lvl>
  </w:abstractNum>
  <w:abstractNum w:abstractNumId="332" w15:restartNumberingAfterBreak="0">
    <w:nsid w:val="6B7669CA"/>
    <w:multiLevelType w:val="hybridMultilevel"/>
    <w:tmpl w:val="856C0C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3" w15:restartNumberingAfterBreak="0">
    <w:nsid w:val="6BB41F88"/>
    <w:multiLevelType w:val="hybridMultilevel"/>
    <w:tmpl w:val="9CB8C248"/>
    <w:lvl w:ilvl="0" w:tplc="FCBE9540">
      <w:start w:val="2"/>
      <w:numFmt w:val="decimal"/>
      <w:lvlText w:val="%1."/>
      <w:lvlJc w:val="left"/>
      <w:pPr>
        <w:ind w:left="938" w:hanging="708"/>
      </w:pPr>
      <w:rPr>
        <w:rFonts w:ascii="Arial" w:eastAsia="Arial" w:hAnsi="Arial" w:cs="Arial" w:hint="default"/>
        <w:b/>
        <w:bCs/>
        <w:spacing w:val="-1"/>
        <w:w w:val="100"/>
        <w:sz w:val="22"/>
        <w:szCs w:val="22"/>
        <w:lang w:val="en-GB" w:eastAsia="en-GB" w:bidi="en-GB"/>
      </w:rPr>
    </w:lvl>
    <w:lvl w:ilvl="1" w:tplc="4F225FB6">
      <w:numFmt w:val="bullet"/>
      <w:lvlText w:val="•"/>
      <w:lvlJc w:val="left"/>
      <w:pPr>
        <w:ind w:left="1951" w:hanging="101"/>
      </w:pPr>
      <w:rPr>
        <w:rFonts w:ascii="Calibri" w:eastAsia="Calibri" w:hAnsi="Calibri" w:cs="Calibri" w:hint="default"/>
        <w:spacing w:val="1"/>
        <w:w w:val="99"/>
        <w:sz w:val="18"/>
        <w:szCs w:val="18"/>
        <w:lang w:val="en-GB" w:eastAsia="en-GB" w:bidi="en-GB"/>
      </w:rPr>
    </w:lvl>
    <w:lvl w:ilvl="2" w:tplc="4162B1F4">
      <w:numFmt w:val="bullet"/>
      <w:lvlText w:val="•"/>
      <w:lvlJc w:val="left"/>
      <w:pPr>
        <w:ind w:left="2947" w:hanging="101"/>
      </w:pPr>
      <w:rPr>
        <w:rFonts w:hint="default"/>
        <w:lang w:val="en-GB" w:eastAsia="en-GB" w:bidi="en-GB"/>
      </w:rPr>
    </w:lvl>
    <w:lvl w:ilvl="3" w:tplc="549C5128">
      <w:numFmt w:val="bullet"/>
      <w:lvlText w:val="•"/>
      <w:lvlJc w:val="left"/>
      <w:pPr>
        <w:ind w:left="3934" w:hanging="101"/>
      </w:pPr>
      <w:rPr>
        <w:rFonts w:hint="default"/>
        <w:lang w:val="en-GB" w:eastAsia="en-GB" w:bidi="en-GB"/>
      </w:rPr>
    </w:lvl>
    <w:lvl w:ilvl="4" w:tplc="EA880854">
      <w:numFmt w:val="bullet"/>
      <w:lvlText w:val="•"/>
      <w:lvlJc w:val="left"/>
      <w:pPr>
        <w:ind w:left="4921" w:hanging="101"/>
      </w:pPr>
      <w:rPr>
        <w:rFonts w:hint="default"/>
        <w:lang w:val="en-GB" w:eastAsia="en-GB" w:bidi="en-GB"/>
      </w:rPr>
    </w:lvl>
    <w:lvl w:ilvl="5" w:tplc="BCDE17F8">
      <w:numFmt w:val="bullet"/>
      <w:lvlText w:val="•"/>
      <w:lvlJc w:val="left"/>
      <w:pPr>
        <w:ind w:left="5908" w:hanging="101"/>
      </w:pPr>
      <w:rPr>
        <w:rFonts w:hint="default"/>
        <w:lang w:val="en-GB" w:eastAsia="en-GB" w:bidi="en-GB"/>
      </w:rPr>
    </w:lvl>
    <w:lvl w:ilvl="6" w:tplc="C5865350">
      <w:numFmt w:val="bullet"/>
      <w:lvlText w:val="•"/>
      <w:lvlJc w:val="left"/>
      <w:pPr>
        <w:ind w:left="6895" w:hanging="101"/>
      </w:pPr>
      <w:rPr>
        <w:rFonts w:hint="default"/>
        <w:lang w:val="en-GB" w:eastAsia="en-GB" w:bidi="en-GB"/>
      </w:rPr>
    </w:lvl>
    <w:lvl w:ilvl="7" w:tplc="9FD4F33A">
      <w:numFmt w:val="bullet"/>
      <w:lvlText w:val="•"/>
      <w:lvlJc w:val="left"/>
      <w:pPr>
        <w:ind w:left="7882" w:hanging="101"/>
      </w:pPr>
      <w:rPr>
        <w:rFonts w:hint="default"/>
        <w:lang w:val="en-GB" w:eastAsia="en-GB" w:bidi="en-GB"/>
      </w:rPr>
    </w:lvl>
    <w:lvl w:ilvl="8" w:tplc="8B98E196">
      <w:numFmt w:val="bullet"/>
      <w:lvlText w:val="•"/>
      <w:lvlJc w:val="left"/>
      <w:pPr>
        <w:ind w:left="8869" w:hanging="101"/>
      </w:pPr>
      <w:rPr>
        <w:rFonts w:hint="default"/>
        <w:lang w:val="en-GB" w:eastAsia="en-GB" w:bidi="en-GB"/>
      </w:rPr>
    </w:lvl>
  </w:abstractNum>
  <w:abstractNum w:abstractNumId="334" w15:restartNumberingAfterBreak="0">
    <w:nsid w:val="6BD505D9"/>
    <w:multiLevelType w:val="hybridMultilevel"/>
    <w:tmpl w:val="176CD32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5" w15:restartNumberingAfterBreak="0">
    <w:nsid w:val="6C693FFF"/>
    <w:multiLevelType w:val="hybridMultilevel"/>
    <w:tmpl w:val="9294E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6" w15:restartNumberingAfterBreak="0">
    <w:nsid w:val="6C99091E"/>
    <w:multiLevelType w:val="hybridMultilevel"/>
    <w:tmpl w:val="EC784FE0"/>
    <w:lvl w:ilvl="0" w:tplc="0809000F">
      <w:start w:val="1"/>
      <w:numFmt w:val="decimal"/>
      <w:lvlText w:val="%1."/>
      <w:lvlJc w:val="left"/>
      <w:pPr>
        <w:ind w:left="360" w:hanging="360"/>
      </w:pPr>
      <w:rPr>
        <w:rFonts w:hint="default"/>
      </w:rPr>
    </w:lvl>
    <w:lvl w:ilvl="1" w:tplc="9800CD44">
      <w:start w:val="1"/>
      <w:numFmt w:val="lowerLetter"/>
      <w:lvlText w:val="%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7" w15:restartNumberingAfterBreak="0">
    <w:nsid w:val="6CE551E9"/>
    <w:multiLevelType w:val="hybridMultilevel"/>
    <w:tmpl w:val="61240912"/>
    <w:lvl w:ilvl="0" w:tplc="409AD942">
      <w:numFmt w:val="bullet"/>
      <w:lvlText w:val=""/>
      <w:lvlJc w:val="left"/>
      <w:pPr>
        <w:ind w:left="360" w:hanging="360"/>
      </w:pPr>
      <w:rPr>
        <w:rFonts w:ascii="Symbol" w:eastAsia="Symbol" w:hAnsi="Symbol" w:cs="Symbol" w:hint="default"/>
        <w:w w:val="100"/>
        <w:sz w:val="18"/>
        <w:szCs w:val="18"/>
        <w:lang w:val="en-GB" w:eastAsia="en-GB" w:bidi="en-GB"/>
      </w:rPr>
    </w:lvl>
    <w:lvl w:ilvl="1" w:tplc="42B8FBB0">
      <w:numFmt w:val="bullet"/>
      <w:lvlText w:val="•"/>
      <w:lvlJc w:val="left"/>
      <w:pPr>
        <w:ind w:left="1212" w:hanging="360"/>
      </w:pPr>
      <w:rPr>
        <w:rFonts w:hint="default"/>
        <w:lang w:val="en-GB" w:eastAsia="en-GB" w:bidi="en-GB"/>
      </w:rPr>
    </w:lvl>
    <w:lvl w:ilvl="2" w:tplc="517C88A8">
      <w:numFmt w:val="bullet"/>
      <w:lvlText w:val="•"/>
      <w:lvlJc w:val="left"/>
      <w:pPr>
        <w:ind w:left="2065" w:hanging="360"/>
      </w:pPr>
      <w:rPr>
        <w:rFonts w:hint="default"/>
        <w:lang w:val="en-GB" w:eastAsia="en-GB" w:bidi="en-GB"/>
      </w:rPr>
    </w:lvl>
    <w:lvl w:ilvl="3" w:tplc="019274A4">
      <w:numFmt w:val="bullet"/>
      <w:lvlText w:val="•"/>
      <w:lvlJc w:val="left"/>
      <w:pPr>
        <w:ind w:left="2918" w:hanging="360"/>
      </w:pPr>
      <w:rPr>
        <w:rFonts w:hint="default"/>
        <w:lang w:val="en-GB" w:eastAsia="en-GB" w:bidi="en-GB"/>
      </w:rPr>
    </w:lvl>
    <w:lvl w:ilvl="4" w:tplc="135C3730">
      <w:numFmt w:val="bullet"/>
      <w:lvlText w:val="•"/>
      <w:lvlJc w:val="left"/>
      <w:pPr>
        <w:ind w:left="3770" w:hanging="360"/>
      </w:pPr>
      <w:rPr>
        <w:rFonts w:hint="default"/>
        <w:lang w:val="en-GB" w:eastAsia="en-GB" w:bidi="en-GB"/>
      </w:rPr>
    </w:lvl>
    <w:lvl w:ilvl="5" w:tplc="9B823E0E">
      <w:numFmt w:val="bullet"/>
      <w:lvlText w:val="•"/>
      <w:lvlJc w:val="left"/>
      <w:pPr>
        <w:ind w:left="4623" w:hanging="360"/>
      </w:pPr>
      <w:rPr>
        <w:rFonts w:hint="default"/>
        <w:lang w:val="en-GB" w:eastAsia="en-GB" w:bidi="en-GB"/>
      </w:rPr>
    </w:lvl>
    <w:lvl w:ilvl="6" w:tplc="0FFC85AA">
      <w:numFmt w:val="bullet"/>
      <w:lvlText w:val="•"/>
      <w:lvlJc w:val="left"/>
      <w:pPr>
        <w:ind w:left="5476" w:hanging="360"/>
      </w:pPr>
      <w:rPr>
        <w:rFonts w:hint="default"/>
        <w:lang w:val="en-GB" w:eastAsia="en-GB" w:bidi="en-GB"/>
      </w:rPr>
    </w:lvl>
    <w:lvl w:ilvl="7" w:tplc="70CE2B2A">
      <w:numFmt w:val="bullet"/>
      <w:lvlText w:val="•"/>
      <w:lvlJc w:val="left"/>
      <w:pPr>
        <w:ind w:left="6329" w:hanging="360"/>
      </w:pPr>
      <w:rPr>
        <w:rFonts w:hint="default"/>
        <w:lang w:val="en-GB" w:eastAsia="en-GB" w:bidi="en-GB"/>
      </w:rPr>
    </w:lvl>
    <w:lvl w:ilvl="8" w:tplc="48BCBEA0">
      <w:numFmt w:val="bullet"/>
      <w:lvlText w:val="•"/>
      <w:lvlJc w:val="left"/>
      <w:pPr>
        <w:ind w:left="7181" w:hanging="360"/>
      </w:pPr>
      <w:rPr>
        <w:rFonts w:hint="default"/>
        <w:lang w:val="en-GB" w:eastAsia="en-GB" w:bidi="en-GB"/>
      </w:rPr>
    </w:lvl>
  </w:abstractNum>
  <w:abstractNum w:abstractNumId="338" w15:restartNumberingAfterBreak="0">
    <w:nsid w:val="6DBA58D0"/>
    <w:multiLevelType w:val="multilevel"/>
    <w:tmpl w:val="00000886"/>
    <w:lvl w:ilvl="0">
      <w:start w:val="1"/>
      <w:numFmt w:val="decimal"/>
      <w:lvlText w:val="%1."/>
      <w:lvlJc w:val="left"/>
      <w:pPr>
        <w:ind w:left="760" w:hanging="361"/>
      </w:pPr>
      <w:rPr>
        <w:rFonts w:ascii="Arial" w:hAnsi="Arial" w:cs="Arial"/>
        <w:b w:val="0"/>
        <w:bCs w:val="0"/>
        <w:spacing w:val="-1"/>
        <w:w w:val="99"/>
        <w:sz w:val="20"/>
        <w:szCs w:val="20"/>
      </w:rPr>
    </w:lvl>
    <w:lvl w:ilvl="1">
      <w:numFmt w:val="bullet"/>
      <w:lvlText w:val="•"/>
      <w:lvlJc w:val="left"/>
      <w:pPr>
        <w:ind w:left="1740" w:hanging="361"/>
      </w:pPr>
    </w:lvl>
    <w:lvl w:ilvl="2">
      <w:numFmt w:val="bullet"/>
      <w:lvlText w:val="•"/>
      <w:lvlJc w:val="left"/>
      <w:pPr>
        <w:ind w:left="2721" w:hanging="361"/>
      </w:pPr>
    </w:lvl>
    <w:lvl w:ilvl="3">
      <w:numFmt w:val="bullet"/>
      <w:lvlText w:val="•"/>
      <w:lvlJc w:val="left"/>
      <w:pPr>
        <w:ind w:left="3701" w:hanging="361"/>
      </w:pPr>
    </w:lvl>
    <w:lvl w:ilvl="4">
      <w:numFmt w:val="bullet"/>
      <w:lvlText w:val="•"/>
      <w:lvlJc w:val="left"/>
      <w:pPr>
        <w:ind w:left="4682" w:hanging="361"/>
      </w:pPr>
    </w:lvl>
    <w:lvl w:ilvl="5">
      <w:numFmt w:val="bullet"/>
      <w:lvlText w:val="•"/>
      <w:lvlJc w:val="left"/>
      <w:pPr>
        <w:ind w:left="5663" w:hanging="361"/>
      </w:pPr>
    </w:lvl>
    <w:lvl w:ilvl="6">
      <w:numFmt w:val="bullet"/>
      <w:lvlText w:val="•"/>
      <w:lvlJc w:val="left"/>
      <w:pPr>
        <w:ind w:left="6643" w:hanging="361"/>
      </w:pPr>
    </w:lvl>
    <w:lvl w:ilvl="7">
      <w:numFmt w:val="bullet"/>
      <w:lvlText w:val="•"/>
      <w:lvlJc w:val="left"/>
      <w:pPr>
        <w:ind w:left="7624" w:hanging="361"/>
      </w:pPr>
    </w:lvl>
    <w:lvl w:ilvl="8">
      <w:numFmt w:val="bullet"/>
      <w:lvlText w:val="•"/>
      <w:lvlJc w:val="left"/>
      <w:pPr>
        <w:ind w:left="8605" w:hanging="361"/>
      </w:pPr>
    </w:lvl>
  </w:abstractNum>
  <w:abstractNum w:abstractNumId="339" w15:restartNumberingAfterBreak="0">
    <w:nsid w:val="6E4528C8"/>
    <w:multiLevelType w:val="hybridMultilevel"/>
    <w:tmpl w:val="6E1A5530"/>
    <w:lvl w:ilvl="0" w:tplc="7868B01A">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5656A3AE">
      <w:numFmt w:val="bullet"/>
      <w:lvlText w:val="•"/>
      <w:lvlJc w:val="left"/>
      <w:pPr>
        <w:ind w:left="1115" w:hanging="360"/>
      </w:pPr>
      <w:rPr>
        <w:rFonts w:hint="default"/>
        <w:lang w:val="en-GB" w:eastAsia="en-GB" w:bidi="en-GB"/>
      </w:rPr>
    </w:lvl>
    <w:lvl w:ilvl="2" w:tplc="C89C84AC">
      <w:numFmt w:val="bullet"/>
      <w:lvlText w:val="•"/>
      <w:lvlJc w:val="left"/>
      <w:pPr>
        <w:ind w:left="1411" w:hanging="360"/>
      </w:pPr>
      <w:rPr>
        <w:rFonts w:hint="default"/>
        <w:lang w:val="en-GB" w:eastAsia="en-GB" w:bidi="en-GB"/>
      </w:rPr>
    </w:lvl>
    <w:lvl w:ilvl="3" w:tplc="5E44DC9E">
      <w:numFmt w:val="bullet"/>
      <w:lvlText w:val="•"/>
      <w:lvlJc w:val="left"/>
      <w:pPr>
        <w:ind w:left="1707" w:hanging="360"/>
      </w:pPr>
      <w:rPr>
        <w:rFonts w:hint="default"/>
        <w:lang w:val="en-GB" w:eastAsia="en-GB" w:bidi="en-GB"/>
      </w:rPr>
    </w:lvl>
    <w:lvl w:ilvl="4" w:tplc="21845156">
      <w:numFmt w:val="bullet"/>
      <w:lvlText w:val="•"/>
      <w:lvlJc w:val="left"/>
      <w:pPr>
        <w:ind w:left="2003" w:hanging="360"/>
      </w:pPr>
      <w:rPr>
        <w:rFonts w:hint="default"/>
        <w:lang w:val="en-GB" w:eastAsia="en-GB" w:bidi="en-GB"/>
      </w:rPr>
    </w:lvl>
    <w:lvl w:ilvl="5" w:tplc="A6D23528">
      <w:numFmt w:val="bullet"/>
      <w:lvlText w:val="•"/>
      <w:lvlJc w:val="left"/>
      <w:pPr>
        <w:ind w:left="2299" w:hanging="360"/>
      </w:pPr>
      <w:rPr>
        <w:rFonts w:hint="default"/>
        <w:lang w:val="en-GB" w:eastAsia="en-GB" w:bidi="en-GB"/>
      </w:rPr>
    </w:lvl>
    <w:lvl w:ilvl="6" w:tplc="AF0A8176">
      <w:numFmt w:val="bullet"/>
      <w:lvlText w:val="•"/>
      <w:lvlJc w:val="left"/>
      <w:pPr>
        <w:ind w:left="2594" w:hanging="360"/>
      </w:pPr>
      <w:rPr>
        <w:rFonts w:hint="default"/>
        <w:lang w:val="en-GB" w:eastAsia="en-GB" w:bidi="en-GB"/>
      </w:rPr>
    </w:lvl>
    <w:lvl w:ilvl="7" w:tplc="0308C8AA">
      <w:numFmt w:val="bullet"/>
      <w:lvlText w:val="•"/>
      <w:lvlJc w:val="left"/>
      <w:pPr>
        <w:ind w:left="2890" w:hanging="360"/>
      </w:pPr>
      <w:rPr>
        <w:rFonts w:hint="default"/>
        <w:lang w:val="en-GB" w:eastAsia="en-GB" w:bidi="en-GB"/>
      </w:rPr>
    </w:lvl>
    <w:lvl w:ilvl="8" w:tplc="DF348EFA">
      <w:numFmt w:val="bullet"/>
      <w:lvlText w:val="•"/>
      <w:lvlJc w:val="left"/>
      <w:pPr>
        <w:ind w:left="3186" w:hanging="360"/>
      </w:pPr>
      <w:rPr>
        <w:rFonts w:hint="default"/>
        <w:lang w:val="en-GB" w:eastAsia="en-GB" w:bidi="en-GB"/>
      </w:rPr>
    </w:lvl>
  </w:abstractNum>
  <w:abstractNum w:abstractNumId="340" w15:restartNumberingAfterBreak="0">
    <w:nsid w:val="6E47569E"/>
    <w:multiLevelType w:val="hybridMultilevel"/>
    <w:tmpl w:val="5D3E9E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1" w15:restartNumberingAfterBreak="0">
    <w:nsid w:val="6EE513B5"/>
    <w:multiLevelType w:val="hybridMultilevel"/>
    <w:tmpl w:val="8DD4AA38"/>
    <w:lvl w:ilvl="0" w:tplc="A9329714">
      <w:numFmt w:val="bullet"/>
      <w:lvlText w:val=""/>
      <w:lvlJc w:val="left"/>
      <w:pPr>
        <w:ind w:left="1932" w:hanging="361"/>
      </w:pPr>
      <w:rPr>
        <w:rFonts w:ascii="Symbol" w:eastAsia="Symbol" w:hAnsi="Symbol" w:cs="Symbol" w:hint="default"/>
        <w:w w:val="100"/>
        <w:sz w:val="22"/>
        <w:szCs w:val="22"/>
        <w:lang w:val="en-GB" w:eastAsia="en-GB" w:bidi="en-GB"/>
      </w:rPr>
    </w:lvl>
    <w:lvl w:ilvl="1" w:tplc="7848F5F8">
      <w:numFmt w:val="bullet"/>
      <w:lvlText w:val="•"/>
      <w:lvlJc w:val="left"/>
      <w:pPr>
        <w:ind w:left="2892" w:hanging="361"/>
      </w:pPr>
      <w:rPr>
        <w:rFonts w:hint="default"/>
        <w:lang w:val="en-GB" w:eastAsia="en-GB" w:bidi="en-GB"/>
      </w:rPr>
    </w:lvl>
    <w:lvl w:ilvl="2" w:tplc="D7686E44">
      <w:numFmt w:val="bullet"/>
      <w:lvlText w:val="•"/>
      <w:lvlJc w:val="left"/>
      <w:pPr>
        <w:ind w:left="3845" w:hanging="361"/>
      </w:pPr>
      <w:rPr>
        <w:rFonts w:hint="default"/>
        <w:lang w:val="en-GB" w:eastAsia="en-GB" w:bidi="en-GB"/>
      </w:rPr>
    </w:lvl>
    <w:lvl w:ilvl="3" w:tplc="98D4923E">
      <w:numFmt w:val="bullet"/>
      <w:lvlText w:val="•"/>
      <w:lvlJc w:val="left"/>
      <w:pPr>
        <w:ind w:left="4797" w:hanging="361"/>
      </w:pPr>
      <w:rPr>
        <w:rFonts w:hint="default"/>
        <w:lang w:val="en-GB" w:eastAsia="en-GB" w:bidi="en-GB"/>
      </w:rPr>
    </w:lvl>
    <w:lvl w:ilvl="4" w:tplc="CFBCF28A">
      <w:numFmt w:val="bullet"/>
      <w:lvlText w:val="•"/>
      <w:lvlJc w:val="left"/>
      <w:pPr>
        <w:ind w:left="5750" w:hanging="361"/>
      </w:pPr>
      <w:rPr>
        <w:rFonts w:hint="default"/>
        <w:lang w:val="en-GB" w:eastAsia="en-GB" w:bidi="en-GB"/>
      </w:rPr>
    </w:lvl>
    <w:lvl w:ilvl="5" w:tplc="36CC91E6">
      <w:numFmt w:val="bullet"/>
      <w:lvlText w:val="•"/>
      <w:lvlJc w:val="left"/>
      <w:pPr>
        <w:ind w:left="6703" w:hanging="361"/>
      </w:pPr>
      <w:rPr>
        <w:rFonts w:hint="default"/>
        <w:lang w:val="en-GB" w:eastAsia="en-GB" w:bidi="en-GB"/>
      </w:rPr>
    </w:lvl>
    <w:lvl w:ilvl="6" w:tplc="8D36D058">
      <w:numFmt w:val="bullet"/>
      <w:lvlText w:val="•"/>
      <w:lvlJc w:val="left"/>
      <w:pPr>
        <w:ind w:left="7655" w:hanging="361"/>
      </w:pPr>
      <w:rPr>
        <w:rFonts w:hint="default"/>
        <w:lang w:val="en-GB" w:eastAsia="en-GB" w:bidi="en-GB"/>
      </w:rPr>
    </w:lvl>
    <w:lvl w:ilvl="7" w:tplc="3C56F8B2">
      <w:numFmt w:val="bullet"/>
      <w:lvlText w:val="•"/>
      <w:lvlJc w:val="left"/>
      <w:pPr>
        <w:ind w:left="8608" w:hanging="361"/>
      </w:pPr>
      <w:rPr>
        <w:rFonts w:hint="default"/>
        <w:lang w:val="en-GB" w:eastAsia="en-GB" w:bidi="en-GB"/>
      </w:rPr>
    </w:lvl>
    <w:lvl w:ilvl="8" w:tplc="56DE0582">
      <w:numFmt w:val="bullet"/>
      <w:lvlText w:val="•"/>
      <w:lvlJc w:val="left"/>
      <w:pPr>
        <w:ind w:left="9561" w:hanging="361"/>
      </w:pPr>
      <w:rPr>
        <w:rFonts w:hint="default"/>
        <w:lang w:val="en-GB" w:eastAsia="en-GB" w:bidi="en-GB"/>
      </w:rPr>
    </w:lvl>
  </w:abstractNum>
  <w:abstractNum w:abstractNumId="342" w15:restartNumberingAfterBreak="0">
    <w:nsid w:val="6F137A9E"/>
    <w:multiLevelType w:val="hybridMultilevel"/>
    <w:tmpl w:val="81E246EA"/>
    <w:lvl w:ilvl="0" w:tplc="D9B6A90A">
      <w:numFmt w:val="bullet"/>
      <w:lvlText w:val="□"/>
      <w:lvlJc w:val="left"/>
      <w:pPr>
        <w:ind w:left="827" w:hanging="360"/>
      </w:pPr>
      <w:rPr>
        <w:rFonts w:ascii="Wingdings 2" w:eastAsia="Wingdings 2" w:hAnsi="Wingdings 2" w:cs="Wingdings 2" w:hint="default"/>
        <w:w w:val="140"/>
        <w:sz w:val="22"/>
        <w:szCs w:val="22"/>
        <w:lang w:val="en-GB" w:eastAsia="en-GB" w:bidi="en-GB"/>
      </w:rPr>
    </w:lvl>
    <w:lvl w:ilvl="1" w:tplc="78A6DB72">
      <w:numFmt w:val="bullet"/>
      <w:lvlText w:val="•"/>
      <w:lvlJc w:val="left"/>
      <w:pPr>
        <w:ind w:left="1136" w:hanging="360"/>
      </w:pPr>
      <w:rPr>
        <w:rFonts w:hint="default"/>
        <w:lang w:val="en-GB" w:eastAsia="en-GB" w:bidi="en-GB"/>
      </w:rPr>
    </w:lvl>
    <w:lvl w:ilvl="2" w:tplc="20525D9C">
      <w:numFmt w:val="bullet"/>
      <w:lvlText w:val="•"/>
      <w:lvlJc w:val="left"/>
      <w:pPr>
        <w:ind w:left="1453" w:hanging="360"/>
      </w:pPr>
      <w:rPr>
        <w:rFonts w:hint="default"/>
        <w:lang w:val="en-GB" w:eastAsia="en-GB" w:bidi="en-GB"/>
      </w:rPr>
    </w:lvl>
    <w:lvl w:ilvl="3" w:tplc="95FA09CC">
      <w:numFmt w:val="bullet"/>
      <w:lvlText w:val="•"/>
      <w:lvlJc w:val="left"/>
      <w:pPr>
        <w:ind w:left="1770" w:hanging="360"/>
      </w:pPr>
      <w:rPr>
        <w:rFonts w:hint="default"/>
        <w:lang w:val="en-GB" w:eastAsia="en-GB" w:bidi="en-GB"/>
      </w:rPr>
    </w:lvl>
    <w:lvl w:ilvl="4" w:tplc="41CA5DAC">
      <w:numFmt w:val="bullet"/>
      <w:lvlText w:val="•"/>
      <w:lvlJc w:val="left"/>
      <w:pPr>
        <w:ind w:left="2087" w:hanging="360"/>
      </w:pPr>
      <w:rPr>
        <w:rFonts w:hint="default"/>
        <w:lang w:val="en-GB" w:eastAsia="en-GB" w:bidi="en-GB"/>
      </w:rPr>
    </w:lvl>
    <w:lvl w:ilvl="5" w:tplc="242CFAAC">
      <w:numFmt w:val="bullet"/>
      <w:lvlText w:val="•"/>
      <w:lvlJc w:val="left"/>
      <w:pPr>
        <w:ind w:left="2404" w:hanging="360"/>
      </w:pPr>
      <w:rPr>
        <w:rFonts w:hint="default"/>
        <w:lang w:val="en-GB" w:eastAsia="en-GB" w:bidi="en-GB"/>
      </w:rPr>
    </w:lvl>
    <w:lvl w:ilvl="6" w:tplc="330A6E46">
      <w:numFmt w:val="bullet"/>
      <w:lvlText w:val="•"/>
      <w:lvlJc w:val="left"/>
      <w:pPr>
        <w:ind w:left="2720" w:hanging="360"/>
      </w:pPr>
      <w:rPr>
        <w:rFonts w:hint="default"/>
        <w:lang w:val="en-GB" w:eastAsia="en-GB" w:bidi="en-GB"/>
      </w:rPr>
    </w:lvl>
    <w:lvl w:ilvl="7" w:tplc="0B701A7C">
      <w:numFmt w:val="bullet"/>
      <w:lvlText w:val="•"/>
      <w:lvlJc w:val="left"/>
      <w:pPr>
        <w:ind w:left="3037" w:hanging="360"/>
      </w:pPr>
      <w:rPr>
        <w:rFonts w:hint="default"/>
        <w:lang w:val="en-GB" w:eastAsia="en-GB" w:bidi="en-GB"/>
      </w:rPr>
    </w:lvl>
    <w:lvl w:ilvl="8" w:tplc="83A6E2CE">
      <w:numFmt w:val="bullet"/>
      <w:lvlText w:val="•"/>
      <w:lvlJc w:val="left"/>
      <w:pPr>
        <w:ind w:left="3354" w:hanging="360"/>
      </w:pPr>
      <w:rPr>
        <w:rFonts w:hint="default"/>
        <w:lang w:val="en-GB" w:eastAsia="en-GB" w:bidi="en-GB"/>
      </w:rPr>
    </w:lvl>
  </w:abstractNum>
  <w:abstractNum w:abstractNumId="343" w15:restartNumberingAfterBreak="0">
    <w:nsid w:val="6F5849FD"/>
    <w:multiLevelType w:val="multilevel"/>
    <w:tmpl w:val="688EB18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44" w15:restartNumberingAfterBreak="0">
    <w:nsid w:val="6F7F23AF"/>
    <w:multiLevelType w:val="hybridMultilevel"/>
    <w:tmpl w:val="3E5A6D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5" w15:restartNumberingAfterBreak="0">
    <w:nsid w:val="6F9D3A69"/>
    <w:multiLevelType w:val="hybridMultilevel"/>
    <w:tmpl w:val="22D0DD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6" w15:restartNumberingAfterBreak="0">
    <w:nsid w:val="70D43E82"/>
    <w:multiLevelType w:val="hybridMultilevel"/>
    <w:tmpl w:val="8E000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7" w15:restartNumberingAfterBreak="0">
    <w:nsid w:val="70FA6B9C"/>
    <w:multiLevelType w:val="multilevel"/>
    <w:tmpl w:val="00000886"/>
    <w:lvl w:ilvl="0">
      <w:start w:val="1"/>
      <w:numFmt w:val="decimal"/>
      <w:lvlText w:val="%1."/>
      <w:lvlJc w:val="left"/>
      <w:pPr>
        <w:ind w:left="760" w:hanging="361"/>
      </w:pPr>
      <w:rPr>
        <w:rFonts w:ascii="Arial" w:hAnsi="Arial" w:cs="Arial"/>
        <w:b w:val="0"/>
        <w:bCs w:val="0"/>
        <w:spacing w:val="-1"/>
        <w:w w:val="99"/>
        <w:sz w:val="20"/>
        <w:szCs w:val="20"/>
      </w:rPr>
    </w:lvl>
    <w:lvl w:ilvl="1">
      <w:numFmt w:val="bullet"/>
      <w:lvlText w:val="•"/>
      <w:lvlJc w:val="left"/>
      <w:pPr>
        <w:ind w:left="1740" w:hanging="361"/>
      </w:pPr>
    </w:lvl>
    <w:lvl w:ilvl="2">
      <w:numFmt w:val="bullet"/>
      <w:lvlText w:val="•"/>
      <w:lvlJc w:val="left"/>
      <w:pPr>
        <w:ind w:left="2721" w:hanging="361"/>
      </w:pPr>
    </w:lvl>
    <w:lvl w:ilvl="3">
      <w:numFmt w:val="bullet"/>
      <w:lvlText w:val="•"/>
      <w:lvlJc w:val="left"/>
      <w:pPr>
        <w:ind w:left="3701" w:hanging="361"/>
      </w:pPr>
    </w:lvl>
    <w:lvl w:ilvl="4">
      <w:numFmt w:val="bullet"/>
      <w:lvlText w:val="•"/>
      <w:lvlJc w:val="left"/>
      <w:pPr>
        <w:ind w:left="4682" w:hanging="361"/>
      </w:pPr>
    </w:lvl>
    <w:lvl w:ilvl="5">
      <w:numFmt w:val="bullet"/>
      <w:lvlText w:val="•"/>
      <w:lvlJc w:val="left"/>
      <w:pPr>
        <w:ind w:left="5663" w:hanging="361"/>
      </w:pPr>
    </w:lvl>
    <w:lvl w:ilvl="6">
      <w:numFmt w:val="bullet"/>
      <w:lvlText w:val="•"/>
      <w:lvlJc w:val="left"/>
      <w:pPr>
        <w:ind w:left="6643" w:hanging="361"/>
      </w:pPr>
    </w:lvl>
    <w:lvl w:ilvl="7">
      <w:numFmt w:val="bullet"/>
      <w:lvlText w:val="•"/>
      <w:lvlJc w:val="left"/>
      <w:pPr>
        <w:ind w:left="7624" w:hanging="361"/>
      </w:pPr>
    </w:lvl>
    <w:lvl w:ilvl="8">
      <w:numFmt w:val="bullet"/>
      <w:lvlText w:val="•"/>
      <w:lvlJc w:val="left"/>
      <w:pPr>
        <w:ind w:left="8605" w:hanging="361"/>
      </w:pPr>
    </w:lvl>
  </w:abstractNum>
  <w:abstractNum w:abstractNumId="348" w15:restartNumberingAfterBreak="0">
    <w:nsid w:val="719B0B8F"/>
    <w:multiLevelType w:val="hybridMultilevel"/>
    <w:tmpl w:val="1F26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9" w15:restartNumberingAfterBreak="0">
    <w:nsid w:val="72420FC6"/>
    <w:multiLevelType w:val="hybridMultilevel"/>
    <w:tmpl w:val="816C9B88"/>
    <w:lvl w:ilvl="0" w:tplc="43D24E48">
      <w:numFmt w:val="bullet"/>
      <w:lvlText w:val=""/>
      <w:lvlJc w:val="left"/>
      <w:pPr>
        <w:ind w:left="1524" w:hanging="425"/>
      </w:pPr>
      <w:rPr>
        <w:rFonts w:ascii="Symbol" w:eastAsia="Symbol" w:hAnsi="Symbol" w:cs="Symbol" w:hint="default"/>
        <w:w w:val="100"/>
        <w:sz w:val="22"/>
        <w:szCs w:val="22"/>
        <w:lang w:val="en-GB" w:eastAsia="en-GB" w:bidi="en-GB"/>
      </w:rPr>
    </w:lvl>
    <w:lvl w:ilvl="1" w:tplc="9DFC694A">
      <w:numFmt w:val="bullet"/>
      <w:lvlText w:val="•"/>
      <w:lvlJc w:val="left"/>
      <w:pPr>
        <w:ind w:left="2454" w:hanging="425"/>
      </w:pPr>
      <w:rPr>
        <w:rFonts w:hint="default"/>
        <w:lang w:val="en-GB" w:eastAsia="en-GB" w:bidi="en-GB"/>
      </w:rPr>
    </w:lvl>
    <w:lvl w:ilvl="2" w:tplc="BA2838C4">
      <w:numFmt w:val="bullet"/>
      <w:lvlText w:val="•"/>
      <w:lvlJc w:val="left"/>
      <w:pPr>
        <w:ind w:left="3389" w:hanging="425"/>
      </w:pPr>
      <w:rPr>
        <w:rFonts w:hint="default"/>
        <w:lang w:val="en-GB" w:eastAsia="en-GB" w:bidi="en-GB"/>
      </w:rPr>
    </w:lvl>
    <w:lvl w:ilvl="3" w:tplc="3DE62BC0">
      <w:numFmt w:val="bullet"/>
      <w:lvlText w:val="•"/>
      <w:lvlJc w:val="left"/>
      <w:pPr>
        <w:ind w:left="4323" w:hanging="425"/>
      </w:pPr>
      <w:rPr>
        <w:rFonts w:hint="default"/>
        <w:lang w:val="en-GB" w:eastAsia="en-GB" w:bidi="en-GB"/>
      </w:rPr>
    </w:lvl>
    <w:lvl w:ilvl="4" w:tplc="DA9669D8">
      <w:numFmt w:val="bullet"/>
      <w:lvlText w:val="•"/>
      <w:lvlJc w:val="left"/>
      <w:pPr>
        <w:ind w:left="5258" w:hanging="425"/>
      </w:pPr>
      <w:rPr>
        <w:rFonts w:hint="default"/>
        <w:lang w:val="en-GB" w:eastAsia="en-GB" w:bidi="en-GB"/>
      </w:rPr>
    </w:lvl>
    <w:lvl w:ilvl="5" w:tplc="11D67A50">
      <w:numFmt w:val="bullet"/>
      <w:lvlText w:val="•"/>
      <w:lvlJc w:val="left"/>
      <w:pPr>
        <w:ind w:left="6193" w:hanging="425"/>
      </w:pPr>
      <w:rPr>
        <w:rFonts w:hint="default"/>
        <w:lang w:val="en-GB" w:eastAsia="en-GB" w:bidi="en-GB"/>
      </w:rPr>
    </w:lvl>
    <w:lvl w:ilvl="6" w:tplc="E0D00CCC">
      <w:numFmt w:val="bullet"/>
      <w:lvlText w:val="•"/>
      <w:lvlJc w:val="left"/>
      <w:pPr>
        <w:ind w:left="7127" w:hanging="425"/>
      </w:pPr>
      <w:rPr>
        <w:rFonts w:hint="default"/>
        <w:lang w:val="en-GB" w:eastAsia="en-GB" w:bidi="en-GB"/>
      </w:rPr>
    </w:lvl>
    <w:lvl w:ilvl="7" w:tplc="729433BE">
      <w:numFmt w:val="bullet"/>
      <w:lvlText w:val="•"/>
      <w:lvlJc w:val="left"/>
      <w:pPr>
        <w:ind w:left="8062" w:hanging="425"/>
      </w:pPr>
      <w:rPr>
        <w:rFonts w:hint="default"/>
        <w:lang w:val="en-GB" w:eastAsia="en-GB" w:bidi="en-GB"/>
      </w:rPr>
    </w:lvl>
    <w:lvl w:ilvl="8" w:tplc="51E671A8">
      <w:numFmt w:val="bullet"/>
      <w:lvlText w:val="•"/>
      <w:lvlJc w:val="left"/>
      <w:pPr>
        <w:ind w:left="8997" w:hanging="425"/>
      </w:pPr>
      <w:rPr>
        <w:rFonts w:hint="default"/>
        <w:lang w:val="en-GB" w:eastAsia="en-GB" w:bidi="en-GB"/>
      </w:rPr>
    </w:lvl>
  </w:abstractNum>
  <w:abstractNum w:abstractNumId="350" w15:restartNumberingAfterBreak="0">
    <w:nsid w:val="72980F16"/>
    <w:multiLevelType w:val="hybridMultilevel"/>
    <w:tmpl w:val="EE46BB9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1" w15:restartNumberingAfterBreak="0">
    <w:nsid w:val="732658E8"/>
    <w:multiLevelType w:val="hybridMultilevel"/>
    <w:tmpl w:val="E4A64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2" w15:restartNumberingAfterBreak="0">
    <w:nsid w:val="7396115C"/>
    <w:multiLevelType w:val="hybridMultilevel"/>
    <w:tmpl w:val="335EEB1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3" w15:restartNumberingAfterBreak="0">
    <w:nsid w:val="73AD79BE"/>
    <w:multiLevelType w:val="hybridMultilevel"/>
    <w:tmpl w:val="72D835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4" w15:restartNumberingAfterBreak="0">
    <w:nsid w:val="73FE1B7E"/>
    <w:multiLevelType w:val="hybridMultilevel"/>
    <w:tmpl w:val="B6B6F26A"/>
    <w:lvl w:ilvl="0" w:tplc="54CEC916">
      <w:numFmt w:val="bullet"/>
      <w:lvlText w:val="o"/>
      <w:lvlJc w:val="left"/>
      <w:pPr>
        <w:ind w:left="1545" w:hanging="361"/>
      </w:pPr>
      <w:rPr>
        <w:rFonts w:ascii="Courier New" w:eastAsia="Courier New" w:hAnsi="Courier New" w:cs="Courier New" w:hint="default"/>
        <w:w w:val="100"/>
        <w:sz w:val="22"/>
        <w:szCs w:val="22"/>
        <w:lang w:val="en-GB" w:eastAsia="en-GB" w:bidi="en-GB"/>
      </w:rPr>
    </w:lvl>
    <w:lvl w:ilvl="1" w:tplc="DA301AC2">
      <w:numFmt w:val="bullet"/>
      <w:lvlText w:val="•"/>
      <w:lvlJc w:val="left"/>
      <w:pPr>
        <w:ind w:left="1986" w:hanging="361"/>
      </w:pPr>
      <w:rPr>
        <w:rFonts w:hint="default"/>
        <w:lang w:val="en-GB" w:eastAsia="en-GB" w:bidi="en-GB"/>
      </w:rPr>
    </w:lvl>
    <w:lvl w:ilvl="2" w:tplc="FF389254">
      <w:numFmt w:val="bullet"/>
      <w:lvlText w:val="•"/>
      <w:lvlJc w:val="left"/>
      <w:pPr>
        <w:ind w:left="2433" w:hanging="361"/>
      </w:pPr>
      <w:rPr>
        <w:rFonts w:hint="default"/>
        <w:lang w:val="en-GB" w:eastAsia="en-GB" w:bidi="en-GB"/>
      </w:rPr>
    </w:lvl>
    <w:lvl w:ilvl="3" w:tplc="054CA42E">
      <w:numFmt w:val="bullet"/>
      <w:lvlText w:val="•"/>
      <w:lvlJc w:val="left"/>
      <w:pPr>
        <w:ind w:left="2879" w:hanging="361"/>
      </w:pPr>
      <w:rPr>
        <w:rFonts w:hint="default"/>
        <w:lang w:val="en-GB" w:eastAsia="en-GB" w:bidi="en-GB"/>
      </w:rPr>
    </w:lvl>
    <w:lvl w:ilvl="4" w:tplc="21BC7120">
      <w:numFmt w:val="bullet"/>
      <w:lvlText w:val="•"/>
      <w:lvlJc w:val="left"/>
      <w:pPr>
        <w:ind w:left="3326" w:hanging="361"/>
      </w:pPr>
      <w:rPr>
        <w:rFonts w:hint="default"/>
        <w:lang w:val="en-GB" w:eastAsia="en-GB" w:bidi="en-GB"/>
      </w:rPr>
    </w:lvl>
    <w:lvl w:ilvl="5" w:tplc="41920F1A">
      <w:numFmt w:val="bullet"/>
      <w:lvlText w:val="•"/>
      <w:lvlJc w:val="left"/>
      <w:pPr>
        <w:ind w:left="3773" w:hanging="361"/>
      </w:pPr>
      <w:rPr>
        <w:rFonts w:hint="default"/>
        <w:lang w:val="en-GB" w:eastAsia="en-GB" w:bidi="en-GB"/>
      </w:rPr>
    </w:lvl>
    <w:lvl w:ilvl="6" w:tplc="AE50AD08">
      <w:numFmt w:val="bullet"/>
      <w:lvlText w:val="•"/>
      <w:lvlJc w:val="left"/>
      <w:pPr>
        <w:ind w:left="4219" w:hanging="361"/>
      </w:pPr>
      <w:rPr>
        <w:rFonts w:hint="default"/>
        <w:lang w:val="en-GB" w:eastAsia="en-GB" w:bidi="en-GB"/>
      </w:rPr>
    </w:lvl>
    <w:lvl w:ilvl="7" w:tplc="B9FEFD32">
      <w:numFmt w:val="bullet"/>
      <w:lvlText w:val="•"/>
      <w:lvlJc w:val="left"/>
      <w:pPr>
        <w:ind w:left="4666" w:hanging="361"/>
      </w:pPr>
      <w:rPr>
        <w:rFonts w:hint="default"/>
        <w:lang w:val="en-GB" w:eastAsia="en-GB" w:bidi="en-GB"/>
      </w:rPr>
    </w:lvl>
    <w:lvl w:ilvl="8" w:tplc="3544D43E">
      <w:numFmt w:val="bullet"/>
      <w:lvlText w:val="•"/>
      <w:lvlJc w:val="left"/>
      <w:pPr>
        <w:ind w:left="5112" w:hanging="361"/>
      </w:pPr>
      <w:rPr>
        <w:rFonts w:hint="default"/>
        <w:lang w:val="en-GB" w:eastAsia="en-GB" w:bidi="en-GB"/>
      </w:rPr>
    </w:lvl>
  </w:abstractNum>
  <w:abstractNum w:abstractNumId="355" w15:restartNumberingAfterBreak="0">
    <w:nsid w:val="74D604A1"/>
    <w:multiLevelType w:val="hybridMultilevel"/>
    <w:tmpl w:val="86E81C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6" w15:restartNumberingAfterBreak="0">
    <w:nsid w:val="7524435B"/>
    <w:multiLevelType w:val="hybridMultilevel"/>
    <w:tmpl w:val="7152C596"/>
    <w:lvl w:ilvl="0" w:tplc="7F462742">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7054CD92">
      <w:numFmt w:val="bullet"/>
      <w:lvlText w:val="•"/>
      <w:lvlJc w:val="left"/>
      <w:pPr>
        <w:ind w:left="1136" w:hanging="360"/>
      </w:pPr>
      <w:rPr>
        <w:rFonts w:hint="default"/>
        <w:lang w:val="en-GB" w:eastAsia="en-GB" w:bidi="en-GB"/>
      </w:rPr>
    </w:lvl>
    <w:lvl w:ilvl="2" w:tplc="D79C0770">
      <w:numFmt w:val="bullet"/>
      <w:lvlText w:val="•"/>
      <w:lvlJc w:val="left"/>
      <w:pPr>
        <w:ind w:left="1452" w:hanging="360"/>
      </w:pPr>
      <w:rPr>
        <w:rFonts w:hint="default"/>
        <w:lang w:val="en-GB" w:eastAsia="en-GB" w:bidi="en-GB"/>
      </w:rPr>
    </w:lvl>
    <w:lvl w:ilvl="3" w:tplc="9F50536A">
      <w:numFmt w:val="bullet"/>
      <w:lvlText w:val="•"/>
      <w:lvlJc w:val="left"/>
      <w:pPr>
        <w:ind w:left="1768" w:hanging="360"/>
      </w:pPr>
      <w:rPr>
        <w:rFonts w:hint="default"/>
        <w:lang w:val="en-GB" w:eastAsia="en-GB" w:bidi="en-GB"/>
      </w:rPr>
    </w:lvl>
    <w:lvl w:ilvl="4" w:tplc="84808EEA">
      <w:numFmt w:val="bullet"/>
      <w:lvlText w:val="•"/>
      <w:lvlJc w:val="left"/>
      <w:pPr>
        <w:ind w:left="2084" w:hanging="360"/>
      </w:pPr>
      <w:rPr>
        <w:rFonts w:hint="default"/>
        <w:lang w:val="en-GB" w:eastAsia="en-GB" w:bidi="en-GB"/>
      </w:rPr>
    </w:lvl>
    <w:lvl w:ilvl="5" w:tplc="1B947CC0">
      <w:numFmt w:val="bullet"/>
      <w:lvlText w:val="•"/>
      <w:lvlJc w:val="left"/>
      <w:pPr>
        <w:ind w:left="2400" w:hanging="360"/>
      </w:pPr>
      <w:rPr>
        <w:rFonts w:hint="default"/>
        <w:lang w:val="en-GB" w:eastAsia="en-GB" w:bidi="en-GB"/>
      </w:rPr>
    </w:lvl>
    <w:lvl w:ilvl="6" w:tplc="4C4C7F62">
      <w:numFmt w:val="bullet"/>
      <w:lvlText w:val="•"/>
      <w:lvlJc w:val="left"/>
      <w:pPr>
        <w:ind w:left="2716" w:hanging="360"/>
      </w:pPr>
      <w:rPr>
        <w:rFonts w:hint="default"/>
        <w:lang w:val="en-GB" w:eastAsia="en-GB" w:bidi="en-GB"/>
      </w:rPr>
    </w:lvl>
    <w:lvl w:ilvl="7" w:tplc="696824CA">
      <w:numFmt w:val="bullet"/>
      <w:lvlText w:val="•"/>
      <w:lvlJc w:val="left"/>
      <w:pPr>
        <w:ind w:left="3032" w:hanging="360"/>
      </w:pPr>
      <w:rPr>
        <w:rFonts w:hint="default"/>
        <w:lang w:val="en-GB" w:eastAsia="en-GB" w:bidi="en-GB"/>
      </w:rPr>
    </w:lvl>
    <w:lvl w:ilvl="8" w:tplc="BB9A9798">
      <w:numFmt w:val="bullet"/>
      <w:lvlText w:val="•"/>
      <w:lvlJc w:val="left"/>
      <w:pPr>
        <w:ind w:left="3348" w:hanging="360"/>
      </w:pPr>
      <w:rPr>
        <w:rFonts w:hint="default"/>
        <w:lang w:val="en-GB" w:eastAsia="en-GB" w:bidi="en-GB"/>
      </w:rPr>
    </w:lvl>
  </w:abstractNum>
  <w:abstractNum w:abstractNumId="357" w15:restartNumberingAfterBreak="0">
    <w:nsid w:val="754A6A72"/>
    <w:multiLevelType w:val="hybridMultilevel"/>
    <w:tmpl w:val="D0A60BB6"/>
    <w:lvl w:ilvl="0" w:tplc="7FDC963A">
      <w:numFmt w:val="bullet"/>
      <w:lvlText w:val=""/>
      <w:lvlJc w:val="left"/>
      <w:pPr>
        <w:ind w:left="360" w:hanging="360"/>
      </w:pPr>
      <w:rPr>
        <w:rFonts w:ascii="Symbol" w:eastAsia="Symbol" w:hAnsi="Symbol" w:cs="Symbol" w:hint="default"/>
        <w:w w:val="100"/>
        <w:sz w:val="18"/>
        <w:szCs w:val="18"/>
        <w:lang w:val="en-GB" w:eastAsia="en-GB" w:bidi="en-GB"/>
      </w:rPr>
    </w:lvl>
    <w:lvl w:ilvl="1" w:tplc="CA0845F0">
      <w:numFmt w:val="bullet"/>
      <w:lvlText w:val="•"/>
      <w:lvlJc w:val="left"/>
      <w:pPr>
        <w:ind w:left="1213" w:hanging="360"/>
      </w:pPr>
      <w:rPr>
        <w:rFonts w:hint="default"/>
        <w:lang w:val="en-GB" w:eastAsia="en-GB" w:bidi="en-GB"/>
      </w:rPr>
    </w:lvl>
    <w:lvl w:ilvl="2" w:tplc="647C72F0">
      <w:numFmt w:val="bullet"/>
      <w:lvlText w:val="•"/>
      <w:lvlJc w:val="left"/>
      <w:pPr>
        <w:ind w:left="2067" w:hanging="360"/>
      </w:pPr>
      <w:rPr>
        <w:rFonts w:hint="default"/>
        <w:lang w:val="en-GB" w:eastAsia="en-GB" w:bidi="en-GB"/>
      </w:rPr>
    </w:lvl>
    <w:lvl w:ilvl="3" w:tplc="FDD6ADFA">
      <w:numFmt w:val="bullet"/>
      <w:lvlText w:val="•"/>
      <w:lvlJc w:val="left"/>
      <w:pPr>
        <w:ind w:left="2921" w:hanging="360"/>
      </w:pPr>
      <w:rPr>
        <w:rFonts w:hint="default"/>
        <w:lang w:val="en-GB" w:eastAsia="en-GB" w:bidi="en-GB"/>
      </w:rPr>
    </w:lvl>
    <w:lvl w:ilvl="4" w:tplc="DCDCA16E">
      <w:numFmt w:val="bullet"/>
      <w:lvlText w:val="•"/>
      <w:lvlJc w:val="left"/>
      <w:pPr>
        <w:ind w:left="3775" w:hanging="360"/>
      </w:pPr>
      <w:rPr>
        <w:rFonts w:hint="default"/>
        <w:lang w:val="en-GB" w:eastAsia="en-GB" w:bidi="en-GB"/>
      </w:rPr>
    </w:lvl>
    <w:lvl w:ilvl="5" w:tplc="8A6CBF84">
      <w:numFmt w:val="bullet"/>
      <w:lvlText w:val="•"/>
      <w:lvlJc w:val="left"/>
      <w:pPr>
        <w:ind w:left="4629" w:hanging="360"/>
      </w:pPr>
      <w:rPr>
        <w:rFonts w:hint="default"/>
        <w:lang w:val="en-GB" w:eastAsia="en-GB" w:bidi="en-GB"/>
      </w:rPr>
    </w:lvl>
    <w:lvl w:ilvl="6" w:tplc="D8B63A52">
      <w:numFmt w:val="bullet"/>
      <w:lvlText w:val="•"/>
      <w:lvlJc w:val="left"/>
      <w:pPr>
        <w:ind w:left="5483" w:hanging="360"/>
      </w:pPr>
      <w:rPr>
        <w:rFonts w:hint="default"/>
        <w:lang w:val="en-GB" w:eastAsia="en-GB" w:bidi="en-GB"/>
      </w:rPr>
    </w:lvl>
    <w:lvl w:ilvl="7" w:tplc="B3C4DF06">
      <w:numFmt w:val="bullet"/>
      <w:lvlText w:val="•"/>
      <w:lvlJc w:val="left"/>
      <w:pPr>
        <w:ind w:left="6337" w:hanging="360"/>
      </w:pPr>
      <w:rPr>
        <w:rFonts w:hint="default"/>
        <w:lang w:val="en-GB" w:eastAsia="en-GB" w:bidi="en-GB"/>
      </w:rPr>
    </w:lvl>
    <w:lvl w:ilvl="8" w:tplc="A1688710">
      <w:numFmt w:val="bullet"/>
      <w:lvlText w:val="•"/>
      <w:lvlJc w:val="left"/>
      <w:pPr>
        <w:ind w:left="7191" w:hanging="360"/>
      </w:pPr>
      <w:rPr>
        <w:rFonts w:hint="default"/>
        <w:lang w:val="en-GB" w:eastAsia="en-GB" w:bidi="en-GB"/>
      </w:rPr>
    </w:lvl>
  </w:abstractNum>
  <w:abstractNum w:abstractNumId="358" w15:restartNumberingAfterBreak="0">
    <w:nsid w:val="755811D7"/>
    <w:multiLevelType w:val="hybridMultilevel"/>
    <w:tmpl w:val="2C8C74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9" w15:restartNumberingAfterBreak="0">
    <w:nsid w:val="75633431"/>
    <w:multiLevelType w:val="multilevel"/>
    <w:tmpl w:val="D5B86D2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0" w15:restartNumberingAfterBreak="0">
    <w:nsid w:val="75783DBC"/>
    <w:multiLevelType w:val="hybridMultilevel"/>
    <w:tmpl w:val="3AD8FF28"/>
    <w:lvl w:ilvl="0" w:tplc="08090001">
      <w:start w:val="1"/>
      <w:numFmt w:val="bullet"/>
      <w:lvlText w:val=""/>
      <w:lvlJc w:val="left"/>
      <w:pPr>
        <w:ind w:left="1074" w:hanging="360"/>
      </w:pPr>
      <w:rPr>
        <w:rFonts w:ascii="Symbol" w:hAnsi="Symbol" w:hint="default"/>
      </w:rPr>
    </w:lvl>
    <w:lvl w:ilvl="1" w:tplc="08090003" w:tentative="1">
      <w:start w:val="1"/>
      <w:numFmt w:val="bullet"/>
      <w:lvlText w:val="o"/>
      <w:lvlJc w:val="left"/>
      <w:pPr>
        <w:ind w:left="1794" w:hanging="360"/>
      </w:pPr>
      <w:rPr>
        <w:rFonts w:ascii="Courier New" w:hAnsi="Courier New" w:cs="Courier New" w:hint="default"/>
      </w:rPr>
    </w:lvl>
    <w:lvl w:ilvl="2" w:tplc="08090005" w:tentative="1">
      <w:start w:val="1"/>
      <w:numFmt w:val="bullet"/>
      <w:lvlText w:val=""/>
      <w:lvlJc w:val="left"/>
      <w:pPr>
        <w:ind w:left="2514" w:hanging="360"/>
      </w:pPr>
      <w:rPr>
        <w:rFonts w:ascii="Wingdings" w:hAnsi="Wingdings" w:hint="default"/>
      </w:rPr>
    </w:lvl>
    <w:lvl w:ilvl="3" w:tplc="08090001" w:tentative="1">
      <w:start w:val="1"/>
      <w:numFmt w:val="bullet"/>
      <w:lvlText w:val=""/>
      <w:lvlJc w:val="left"/>
      <w:pPr>
        <w:ind w:left="3234" w:hanging="360"/>
      </w:pPr>
      <w:rPr>
        <w:rFonts w:ascii="Symbol" w:hAnsi="Symbol" w:hint="default"/>
      </w:rPr>
    </w:lvl>
    <w:lvl w:ilvl="4" w:tplc="08090003" w:tentative="1">
      <w:start w:val="1"/>
      <w:numFmt w:val="bullet"/>
      <w:lvlText w:val="o"/>
      <w:lvlJc w:val="left"/>
      <w:pPr>
        <w:ind w:left="3954" w:hanging="360"/>
      </w:pPr>
      <w:rPr>
        <w:rFonts w:ascii="Courier New" w:hAnsi="Courier New" w:cs="Courier New" w:hint="default"/>
      </w:rPr>
    </w:lvl>
    <w:lvl w:ilvl="5" w:tplc="08090005" w:tentative="1">
      <w:start w:val="1"/>
      <w:numFmt w:val="bullet"/>
      <w:lvlText w:val=""/>
      <w:lvlJc w:val="left"/>
      <w:pPr>
        <w:ind w:left="4674" w:hanging="360"/>
      </w:pPr>
      <w:rPr>
        <w:rFonts w:ascii="Wingdings" w:hAnsi="Wingdings" w:hint="default"/>
      </w:rPr>
    </w:lvl>
    <w:lvl w:ilvl="6" w:tplc="08090001" w:tentative="1">
      <w:start w:val="1"/>
      <w:numFmt w:val="bullet"/>
      <w:lvlText w:val=""/>
      <w:lvlJc w:val="left"/>
      <w:pPr>
        <w:ind w:left="5394" w:hanging="360"/>
      </w:pPr>
      <w:rPr>
        <w:rFonts w:ascii="Symbol" w:hAnsi="Symbol" w:hint="default"/>
      </w:rPr>
    </w:lvl>
    <w:lvl w:ilvl="7" w:tplc="08090003" w:tentative="1">
      <w:start w:val="1"/>
      <w:numFmt w:val="bullet"/>
      <w:lvlText w:val="o"/>
      <w:lvlJc w:val="left"/>
      <w:pPr>
        <w:ind w:left="6114" w:hanging="360"/>
      </w:pPr>
      <w:rPr>
        <w:rFonts w:ascii="Courier New" w:hAnsi="Courier New" w:cs="Courier New" w:hint="default"/>
      </w:rPr>
    </w:lvl>
    <w:lvl w:ilvl="8" w:tplc="08090005" w:tentative="1">
      <w:start w:val="1"/>
      <w:numFmt w:val="bullet"/>
      <w:lvlText w:val=""/>
      <w:lvlJc w:val="left"/>
      <w:pPr>
        <w:ind w:left="6834" w:hanging="360"/>
      </w:pPr>
      <w:rPr>
        <w:rFonts w:ascii="Wingdings" w:hAnsi="Wingdings" w:hint="default"/>
      </w:rPr>
    </w:lvl>
  </w:abstractNum>
  <w:abstractNum w:abstractNumId="361" w15:restartNumberingAfterBreak="0">
    <w:nsid w:val="75A21B9B"/>
    <w:multiLevelType w:val="multilevel"/>
    <w:tmpl w:val="7EF866FE"/>
    <w:lvl w:ilvl="0">
      <w:start w:val="5"/>
      <w:numFmt w:val="decimal"/>
      <w:lvlText w:val="%1"/>
      <w:lvlJc w:val="left"/>
      <w:pPr>
        <w:ind w:left="1671" w:hanging="720"/>
      </w:pPr>
      <w:rPr>
        <w:rFonts w:hint="default"/>
        <w:lang w:val="en-GB" w:eastAsia="en-GB" w:bidi="en-GB"/>
      </w:rPr>
    </w:lvl>
    <w:lvl w:ilvl="1">
      <w:start w:val="3"/>
      <w:numFmt w:val="decimal"/>
      <w:lvlText w:val="%1.%2"/>
      <w:lvlJc w:val="left"/>
      <w:pPr>
        <w:ind w:left="1671" w:hanging="720"/>
      </w:pPr>
      <w:rPr>
        <w:rFonts w:hint="default"/>
        <w:lang w:val="en-GB" w:eastAsia="en-GB" w:bidi="en-GB"/>
      </w:rPr>
    </w:lvl>
    <w:lvl w:ilvl="2">
      <w:start w:val="1"/>
      <w:numFmt w:val="decimal"/>
      <w:lvlText w:val="%1.%2.%3"/>
      <w:lvlJc w:val="left"/>
      <w:pPr>
        <w:ind w:left="1671" w:hanging="720"/>
      </w:pPr>
      <w:rPr>
        <w:rFonts w:ascii="Arial" w:eastAsia="Arial" w:hAnsi="Arial" w:cs="Arial" w:hint="default"/>
        <w:b/>
        <w:bCs/>
        <w:spacing w:val="-1"/>
        <w:w w:val="100"/>
        <w:sz w:val="22"/>
        <w:szCs w:val="22"/>
        <w:lang w:val="en-GB" w:eastAsia="en-GB" w:bidi="en-GB"/>
      </w:rPr>
    </w:lvl>
    <w:lvl w:ilvl="3">
      <w:numFmt w:val="bullet"/>
      <w:lvlText w:val=""/>
      <w:lvlJc w:val="left"/>
      <w:pPr>
        <w:ind w:left="2074" w:hanging="425"/>
      </w:pPr>
      <w:rPr>
        <w:rFonts w:ascii="Symbol" w:eastAsia="Symbol" w:hAnsi="Symbol" w:cs="Symbol" w:hint="default"/>
        <w:w w:val="100"/>
        <w:sz w:val="22"/>
        <w:szCs w:val="22"/>
        <w:lang w:val="en-GB" w:eastAsia="en-GB" w:bidi="en-GB"/>
      </w:rPr>
    </w:lvl>
    <w:lvl w:ilvl="4">
      <w:numFmt w:val="bullet"/>
      <w:lvlText w:val="•"/>
      <w:lvlJc w:val="left"/>
      <w:pPr>
        <w:ind w:left="5002" w:hanging="425"/>
      </w:pPr>
      <w:rPr>
        <w:rFonts w:hint="default"/>
        <w:lang w:val="en-GB" w:eastAsia="en-GB" w:bidi="en-GB"/>
      </w:rPr>
    </w:lvl>
    <w:lvl w:ilvl="5">
      <w:numFmt w:val="bullet"/>
      <w:lvlText w:val="•"/>
      <w:lvlJc w:val="left"/>
      <w:pPr>
        <w:ind w:left="5976" w:hanging="425"/>
      </w:pPr>
      <w:rPr>
        <w:rFonts w:hint="default"/>
        <w:lang w:val="en-GB" w:eastAsia="en-GB" w:bidi="en-GB"/>
      </w:rPr>
    </w:lvl>
    <w:lvl w:ilvl="6">
      <w:numFmt w:val="bullet"/>
      <w:lvlText w:val="•"/>
      <w:lvlJc w:val="left"/>
      <w:pPr>
        <w:ind w:left="6950" w:hanging="425"/>
      </w:pPr>
      <w:rPr>
        <w:rFonts w:hint="default"/>
        <w:lang w:val="en-GB" w:eastAsia="en-GB" w:bidi="en-GB"/>
      </w:rPr>
    </w:lvl>
    <w:lvl w:ilvl="7">
      <w:numFmt w:val="bullet"/>
      <w:lvlText w:val="•"/>
      <w:lvlJc w:val="left"/>
      <w:pPr>
        <w:ind w:left="7924" w:hanging="425"/>
      </w:pPr>
      <w:rPr>
        <w:rFonts w:hint="default"/>
        <w:lang w:val="en-GB" w:eastAsia="en-GB" w:bidi="en-GB"/>
      </w:rPr>
    </w:lvl>
    <w:lvl w:ilvl="8">
      <w:numFmt w:val="bullet"/>
      <w:lvlText w:val="•"/>
      <w:lvlJc w:val="left"/>
      <w:pPr>
        <w:ind w:left="8898" w:hanging="425"/>
      </w:pPr>
      <w:rPr>
        <w:rFonts w:hint="default"/>
        <w:lang w:val="en-GB" w:eastAsia="en-GB" w:bidi="en-GB"/>
      </w:rPr>
    </w:lvl>
  </w:abstractNum>
  <w:abstractNum w:abstractNumId="362" w15:restartNumberingAfterBreak="0">
    <w:nsid w:val="75C31193"/>
    <w:multiLevelType w:val="multilevel"/>
    <w:tmpl w:val="AAAC0C28"/>
    <w:lvl w:ilvl="0">
      <w:start w:val="3"/>
      <w:numFmt w:val="decimal"/>
      <w:lvlText w:val="%1"/>
      <w:lvlJc w:val="left"/>
      <w:pPr>
        <w:ind w:left="1573" w:hanging="720"/>
      </w:pPr>
      <w:rPr>
        <w:rFonts w:hint="default"/>
        <w:lang w:val="en-GB" w:eastAsia="en-GB" w:bidi="en-GB"/>
      </w:rPr>
    </w:lvl>
    <w:lvl w:ilvl="1">
      <w:numFmt w:val="decimal"/>
      <w:lvlText w:val="%1.%2"/>
      <w:lvlJc w:val="left"/>
      <w:pPr>
        <w:ind w:left="1573" w:hanging="720"/>
      </w:pPr>
      <w:rPr>
        <w:rFonts w:hint="default"/>
        <w:b/>
        <w:bCs/>
        <w:spacing w:val="-1"/>
        <w:w w:val="100"/>
        <w:lang w:val="en-GB" w:eastAsia="en-GB" w:bidi="en-GB"/>
      </w:rPr>
    </w:lvl>
    <w:lvl w:ilvl="2">
      <w:numFmt w:val="bullet"/>
      <w:lvlText w:val=""/>
      <w:lvlJc w:val="left"/>
      <w:pPr>
        <w:ind w:left="1984" w:hanging="413"/>
      </w:pPr>
      <w:rPr>
        <w:rFonts w:ascii="Symbol" w:eastAsia="Symbol" w:hAnsi="Symbol" w:cs="Symbol" w:hint="default"/>
        <w:w w:val="100"/>
        <w:sz w:val="22"/>
        <w:szCs w:val="22"/>
        <w:lang w:val="en-GB" w:eastAsia="en-GB" w:bidi="en-GB"/>
      </w:rPr>
    </w:lvl>
    <w:lvl w:ilvl="3">
      <w:numFmt w:val="bullet"/>
      <w:lvlText w:val="•"/>
      <w:lvlJc w:val="left"/>
      <w:pPr>
        <w:ind w:left="3188" w:hanging="413"/>
      </w:pPr>
      <w:rPr>
        <w:rFonts w:hint="default"/>
        <w:lang w:val="en-GB" w:eastAsia="en-GB" w:bidi="en-GB"/>
      </w:rPr>
    </w:lvl>
    <w:lvl w:ilvl="4">
      <w:numFmt w:val="bullet"/>
      <w:lvlText w:val="•"/>
      <w:lvlJc w:val="left"/>
      <w:pPr>
        <w:ind w:left="4396" w:hanging="413"/>
      </w:pPr>
      <w:rPr>
        <w:rFonts w:hint="default"/>
        <w:lang w:val="en-GB" w:eastAsia="en-GB" w:bidi="en-GB"/>
      </w:rPr>
    </w:lvl>
    <w:lvl w:ilvl="5">
      <w:numFmt w:val="bullet"/>
      <w:lvlText w:val="•"/>
      <w:lvlJc w:val="left"/>
      <w:pPr>
        <w:ind w:left="5604" w:hanging="413"/>
      </w:pPr>
      <w:rPr>
        <w:rFonts w:hint="default"/>
        <w:lang w:val="en-GB" w:eastAsia="en-GB" w:bidi="en-GB"/>
      </w:rPr>
    </w:lvl>
    <w:lvl w:ilvl="6">
      <w:numFmt w:val="bullet"/>
      <w:lvlText w:val="•"/>
      <w:lvlJc w:val="left"/>
      <w:pPr>
        <w:ind w:left="6813" w:hanging="413"/>
      </w:pPr>
      <w:rPr>
        <w:rFonts w:hint="default"/>
        <w:lang w:val="en-GB" w:eastAsia="en-GB" w:bidi="en-GB"/>
      </w:rPr>
    </w:lvl>
    <w:lvl w:ilvl="7">
      <w:numFmt w:val="bullet"/>
      <w:lvlText w:val="•"/>
      <w:lvlJc w:val="left"/>
      <w:pPr>
        <w:ind w:left="8021" w:hanging="413"/>
      </w:pPr>
      <w:rPr>
        <w:rFonts w:hint="default"/>
        <w:lang w:val="en-GB" w:eastAsia="en-GB" w:bidi="en-GB"/>
      </w:rPr>
    </w:lvl>
    <w:lvl w:ilvl="8">
      <w:numFmt w:val="bullet"/>
      <w:lvlText w:val="•"/>
      <w:lvlJc w:val="left"/>
      <w:pPr>
        <w:ind w:left="9229" w:hanging="413"/>
      </w:pPr>
      <w:rPr>
        <w:rFonts w:hint="default"/>
        <w:lang w:val="en-GB" w:eastAsia="en-GB" w:bidi="en-GB"/>
      </w:rPr>
    </w:lvl>
  </w:abstractNum>
  <w:abstractNum w:abstractNumId="363" w15:restartNumberingAfterBreak="0">
    <w:nsid w:val="75D00D22"/>
    <w:multiLevelType w:val="hybridMultilevel"/>
    <w:tmpl w:val="074C26E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4" w15:restartNumberingAfterBreak="0">
    <w:nsid w:val="76BE15D5"/>
    <w:multiLevelType w:val="hybridMultilevel"/>
    <w:tmpl w:val="3D542CEC"/>
    <w:lvl w:ilvl="0" w:tplc="0809001B">
      <w:start w:val="1"/>
      <w:numFmt w:val="lowerRoman"/>
      <w:lvlText w:val="%1."/>
      <w:lvlJc w:val="righ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5" w15:restartNumberingAfterBreak="0">
    <w:nsid w:val="77F2612C"/>
    <w:multiLevelType w:val="hybridMultilevel"/>
    <w:tmpl w:val="2CDEA422"/>
    <w:lvl w:ilvl="0" w:tplc="339C7292">
      <w:numFmt w:val="bullet"/>
      <w:lvlText w:val="□"/>
      <w:lvlJc w:val="left"/>
      <w:pPr>
        <w:ind w:left="825" w:hanging="360"/>
      </w:pPr>
      <w:rPr>
        <w:rFonts w:ascii="Wingdings 2" w:eastAsia="Wingdings 2" w:hAnsi="Wingdings 2" w:cs="Wingdings 2" w:hint="default"/>
        <w:w w:val="140"/>
        <w:sz w:val="22"/>
        <w:szCs w:val="22"/>
        <w:lang w:val="en-GB" w:eastAsia="en-GB" w:bidi="en-GB"/>
      </w:rPr>
    </w:lvl>
    <w:lvl w:ilvl="1" w:tplc="BFBAF576">
      <w:numFmt w:val="bullet"/>
      <w:lvlText w:val="•"/>
      <w:lvlJc w:val="left"/>
      <w:pPr>
        <w:ind w:left="1115" w:hanging="360"/>
      </w:pPr>
      <w:rPr>
        <w:rFonts w:hint="default"/>
        <w:lang w:val="en-GB" w:eastAsia="en-GB" w:bidi="en-GB"/>
      </w:rPr>
    </w:lvl>
    <w:lvl w:ilvl="2" w:tplc="4E14DDA6">
      <w:numFmt w:val="bullet"/>
      <w:lvlText w:val="•"/>
      <w:lvlJc w:val="left"/>
      <w:pPr>
        <w:ind w:left="1411" w:hanging="360"/>
      </w:pPr>
      <w:rPr>
        <w:rFonts w:hint="default"/>
        <w:lang w:val="en-GB" w:eastAsia="en-GB" w:bidi="en-GB"/>
      </w:rPr>
    </w:lvl>
    <w:lvl w:ilvl="3" w:tplc="CAB07F94">
      <w:numFmt w:val="bullet"/>
      <w:lvlText w:val="•"/>
      <w:lvlJc w:val="left"/>
      <w:pPr>
        <w:ind w:left="1707" w:hanging="360"/>
      </w:pPr>
      <w:rPr>
        <w:rFonts w:hint="default"/>
        <w:lang w:val="en-GB" w:eastAsia="en-GB" w:bidi="en-GB"/>
      </w:rPr>
    </w:lvl>
    <w:lvl w:ilvl="4" w:tplc="B2AE3354">
      <w:numFmt w:val="bullet"/>
      <w:lvlText w:val="•"/>
      <w:lvlJc w:val="left"/>
      <w:pPr>
        <w:ind w:left="2003" w:hanging="360"/>
      </w:pPr>
      <w:rPr>
        <w:rFonts w:hint="default"/>
        <w:lang w:val="en-GB" w:eastAsia="en-GB" w:bidi="en-GB"/>
      </w:rPr>
    </w:lvl>
    <w:lvl w:ilvl="5" w:tplc="99E21A7A">
      <w:numFmt w:val="bullet"/>
      <w:lvlText w:val="•"/>
      <w:lvlJc w:val="left"/>
      <w:pPr>
        <w:ind w:left="2299" w:hanging="360"/>
      </w:pPr>
      <w:rPr>
        <w:rFonts w:hint="default"/>
        <w:lang w:val="en-GB" w:eastAsia="en-GB" w:bidi="en-GB"/>
      </w:rPr>
    </w:lvl>
    <w:lvl w:ilvl="6" w:tplc="0A56FA88">
      <w:numFmt w:val="bullet"/>
      <w:lvlText w:val="•"/>
      <w:lvlJc w:val="left"/>
      <w:pPr>
        <w:ind w:left="2594" w:hanging="360"/>
      </w:pPr>
      <w:rPr>
        <w:rFonts w:hint="default"/>
        <w:lang w:val="en-GB" w:eastAsia="en-GB" w:bidi="en-GB"/>
      </w:rPr>
    </w:lvl>
    <w:lvl w:ilvl="7" w:tplc="EB2474A8">
      <w:numFmt w:val="bullet"/>
      <w:lvlText w:val="•"/>
      <w:lvlJc w:val="left"/>
      <w:pPr>
        <w:ind w:left="2890" w:hanging="360"/>
      </w:pPr>
      <w:rPr>
        <w:rFonts w:hint="default"/>
        <w:lang w:val="en-GB" w:eastAsia="en-GB" w:bidi="en-GB"/>
      </w:rPr>
    </w:lvl>
    <w:lvl w:ilvl="8" w:tplc="C3EA8328">
      <w:numFmt w:val="bullet"/>
      <w:lvlText w:val="•"/>
      <w:lvlJc w:val="left"/>
      <w:pPr>
        <w:ind w:left="3186" w:hanging="360"/>
      </w:pPr>
      <w:rPr>
        <w:rFonts w:hint="default"/>
        <w:lang w:val="en-GB" w:eastAsia="en-GB" w:bidi="en-GB"/>
      </w:rPr>
    </w:lvl>
  </w:abstractNum>
  <w:abstractNum w:abstractNumId="366" w15:restartNumberingAfterBreak="0">
    <w:nsid w:val="78080DA4"/>
    <w:multiLevelType w:val="hybridMultilevel"/>
    <w:tmpl w:val="F7D8B458"/>
    <w:lvl w:ilvl="0" w:tplc="2DD0FE40">
      <w:numFmt w:val="bullet"/>
      <w:lvlText w:val=""/>
      <w:lvlJc w:val="left"/>
      <w:pPr>
        <w:ind w:left="863" w:hanging="360"/>
      </w:pPr>
      <w:rPr>
        <w:rFonts w:ascii="Symbol" w:eastAsia="Symbol" w:hAnsi="Symbol" w:cs="Symbol" w:hint="default"/>
        <w:color w:val="FFFFFF"/>
        <w:w w:val="99"/>
        <w:sz w:val="20"/>
        <w:szCs w:val="20"/>
        <w:lang w:val="en-GB" w:eastAsia="en-GB" w:bidi="en-GB"/>
      </w:rPr>
    </w:lvl>
    <w:lvl w:ilvl="1" w:tplc="77DCD3C2">
      <w:numFmt w:val="bullet"/>
      <w:lvlText w:val="•"/>
      <w:lvlJc w:val="left"/>
      <w:pPr>
        <w:ind w:left="1329" w:hanging="360"/>
      </w:pPr>
      <w:rPr>
        <w:rFonts w:hint="default"/>
        <w:lang w:val="en-GB" w:eastAsia="en-GB" w:bidi="en-GB"/>
      </w:rPr>
    </w:lvl>
    <w:lvl w:ilvl="2" w:tplc="3EC690F0">
      <w:numFmt w:val="bullet"/>
      <w:lvlText w:val="•"/>
      <w:lvlJc w:val="left"/>
      <w:pPr>
        <w:ind w:left="1799" w:hanging="360"/>
      </w:pPr>
      <w:rPr>
        <w:rFonts w:hint="default"/>
        <w:lang w:val="en-GB" w:eastAsia="en-GB" w:bidi="en-GB"/>
      </w:rPr>
    </w:lvl>
    <w:lvl w:ilvl="3" w:tplc="D5BE74BC">
      <w:numFmt w:val="bullet"/>
      <w:lvlText w:val="•"/>
      <w:lvlJc w:val="left"/>
      <w:pPr>
        <w:ind w:left="2268" w:hanging="360"/>
      </w:pPr>
      <w:rPr>
        <w:rFonts w:hint="default"/>
        <w:lang w:val="en-GB" w:eastAsia="en-GB" w:bidi="en-GB"/>
      </w:rPr>
    </w:lvl>
    <w:lvl w:ilvl="4" w:tplc="E6B69684">
      <w:numFmt w:val="bullet"/>
      <w:lvlText w:val="•"/>
      <w:lvlJc w:val="left"/>
      <w:pPr>
        <w:ind w:left="2738" w:hanging="360"/>
      </w:pPr>
      <w:rPr>
        <w:rFonts w:hint="default"/>
        <w:lang w:val="en-GB" w:eastAsia="en-GB" w:bidi="en-GB"/>
      </w:rPr>
    </w:lvl>
    <w:lvl w:ilvl="5" w:tplc="ACE2DA44">
      <w:numFmt w:val="bullet"/>
      <w:lvlText w:val="•"/>
      <w:lvlJc w:val="left"/>
      <w:pPr>
        <w:ind w:left="3207" w:hanging="360"/>
      </w:pPr>
      <w:rPr>
        <w:rFonts w:hint="default"/>
        <w:lang w:val="en-GB" w:eastAsia="en-GB" w:bidi="en-GB"/>
      </w:rPr>
    </w:lvl>
    <w:lvl w:ilvl="6" w:tplc="0A0A6B4A">
      <w:numFmt w:val="bullet"/>
      <w:lvlText w:val="•"/>
      <w:lvlJc w:val="left"/>
      <w:pPr>
        <w:ind w:left="3677" w:hanging="360"/>
      </w:pPr>
      <w:rPr>
        <w:rFonts w:hint="default"/>
        <w:lang w:val="en-GB" w:eastAsia="en-GB" w:bidi="en-GB"/>
      </w:rPr>
    </w:lvl>
    <w:lvl w:ilvl="7" w:tplc="93525024">
      <w:numFmt w:val="bullet"/>
      <w:lvlText w:val="•"/>
      <w:lvlJc w:val="left"/>
      <w:pPr>
        <w:ind w:left="4146" w:hanging="360"/>
      </w:pPr>
      <w:rPr>
        <w:rFonts w:hint="default"/>
        <w:lang w:val="en-GB" w:eastAsia="en-GB" w:bidi="en-GB"/>
      </w:rPr>
    </w:lvl>
    <w:lvl w:ilvl="8" w:tplc="C85628C2">
      <w:numFmt w:val="bullet"/>
      <w:lvlText w:val="•"/>
      <w:lvlJc w:val="left"/>
      <w:pPr>
        <w:ind w:left="4616" w:hanging="360"/>
      </w:pPr>
      <w:rPr>
        <w:rFonts w:hint="default"/>
        <w:lang w:val="en-GB" w:eastAsia="en-GB" w:bidi="en-GB"/>
      </w:rPr>
    </w:lvl>
  </w:abstractNum>
  <w:abstractNum w:abstractNumId="367" w15:restartNumberingAfterBreak="0">
    <w:nsid w:val="790C051A"/>
    <w:multiLevelType w:val="hybridMultilevel"/>
    <w:tmpl w:val="B99E6EDE"/>
    <w:lvl w:ilvl="0" w:tplc="92507EB8">
      <w:start w:val="1"/>
      <w:numFmt w:val="decimal"/>
      <w:lvlText w:val="%1."/>
      <w:lvlJc w:val="left"/>
      <w:pPr>
        <w:ind w:left="464" w:hanging="233"/>
      </w:pPr>
      <w:rPr>
        <w:rFonts w:ascii="Arial" w:eastAsia="Arial" w:hAnsi="Arial" w:cs="Arial" w:hint="default"/>
        <w:b/>
        <w:bCs/>
        <w:spacing w:val="-1"/>
        <w:w w:val="100"/>
        <w:sz w:val="22"/>
        <w:szCs w:val="22"/>
        <w:lang w:val="en-GB" w:eastAsia="en-GB" w:bidi="en-GB"/>
      </w:rPr>
    </w:lvl>
    <w:lvl w:ilvl="1" w:tplc="EFC6139E">
      <w:numFmt w:val="bullet"/>
      <w:lvlText w:val="•"/>
      <w:lvlJc w:val="left"/>
      <w:pPr>
        <w:ind w:left="1498" w:hanging="233"/>
      </w:pPr>
      <w:rPr>
        <w:rFonts w:hint="default"/>
        <w:lang w:val="en-GB" w:eastAsia="en-GB" w:bidi="en-GB"/>
      </w:rPr>
    </w:lvl>
    <w:lvl w:ilvl="2" w:tplc="DD9C2752">
      <w:numFmt w:val="bullet"/>
      <w:lvlText w:val="•"/>
      <w:lvlJc w:val="left"/>
      <w:pPr>
        <w:ind w:left="2536" w:hanging="233"/>
      </w:pPr>
      <w:rPr>
        <w:rFonts w:hint="default"/>
        <w:lang w:val="en-GB" w:eastAsia="en-GB" w:bidi="en-GB"/>
      </w:rPr>
    </w:lvl>
    <w:lvl w:ilvl="3" w:tplc="E206C2E6">
      <w:numFmt w:val="bullet"/>
      <w:lvlText w:val="•"/>
      <w:lvlJc w:val="left"/>
      <w:pPr>
        <w:ind w:left="3575" w:hanging="233"/>
      </w:pPr>
      <w:rPr>
        <w:rFonts w:hint="default"/>
        <w:lang w:val="en-GB" w:eastAsia="en-GB" w:bidi="en-GB"/>
      </w:rPr>
    </w:lvl>
    <w:lvl w:ilvl="4" w:tplc="7C16E644">
      <w:numFmt w:val="bullet"/>
      <w:lvlText w:val="•"/>
      <w:lvlJc w:val="left"/>
      <w:pPr>
        <w:ind w:left="4613" w:hanging="233"/>
      </w:pPr>
      <w:rPr>
        <w:rFonts w:hint="default"/>
        <w:lang w:val="en-GB" w:eastAsia="en-GB" w:bidi="en-GB"/>
      </w:rPr>
    </w:lvl>
    <w:lvl w:ilvl="5" w:tplc="5860D726">
      <w:numFmt w:val="bullet"/>
      <w:lvlText w:val="•"/>
      <w:lvlJc w:val="left"/>
      <w:pPr>
        <w:ind w:left="5652" w:hanging="233"/>
      </w:pPr>
      <w:rPr>
        <w:rFonts w:hint="default"/>
        <w:lang w:val="en-GB" w:eastAsia="en-GB" w:bidi="en-GB"/>
      </w:rPr>
    </w:lvl>
    <w:lvl w:ilvl="6" w:tplc="7400A15A">
      <w:numFmt w:val="bullet"/>
      <w:lvlText w:val="•"/>
      <w:lvlJc w:val="left"/>
      <w:pPr>
        <w:ind w:left="6690" w:hanging="233"/>
      </w:pPr>
      <w:rPr>
        <w:rFonts w:hint="default"/>
        <w:lang w:val="en-GB" w:eastAsia="en-GB" w:bidi="en-GB"/>
      </w:rPr>
    </w:lvl>
    <w:lvl w:ilvl="7" w:tplc="73108AFC">
      <w:numFmt w:val="bullet"/>
      <w:lvlText w:val="•"/>
      <w:lvlJc w:val="left"/>
      <w:pPr>
        <w:ind w:left="7728" w:hanging="233"/>
      </w:pPr>
      <w:rPr>
        <w:rFonts w:hint="default"/>
        <w:lang w:val="en-GB" w:eastAsia="en-GB" w:bidi="en-GB"/>
      </w:rPr>
    </w:lvl>
    <w:lvl w:ilvl="8" w:tplc="69A66016">
      <w:numFmt w:val="bullet"/>
      <w:lvlText w:val="•"/>
      <w:lvlJc w:val="left"/>
      <w:pPr>
        <w:ind w:left="8767" w:hanging="233"/>
      </w:pPr>
      <w:rPr>
        <w:rFonts w:hint="default"/>
        <w:lang w:val="en-GB" w:eastAsia="en-GB" w:bidi="en-GB"/>
      </w:rPr>
    </w:lvl>
  </w:abstractNum>
  <w:abstractNum w:abstractNumId="368" w15:restartNumberingAfterBreak="0">
    <w:nsid w:val="797F513C"/>
    <w:multiLevelType w:val="hybridMultilevel"/>
    <w:tmpl w:val="7770A3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9" w15:restartNumberingAfterBreak="0">
    <w:nsid w:val="79BE4A92"/>
    <w:multiLevelType w:val="multilevel"/>
    <w:tmpl w:val="64348BD4"/>
    <w:lvl w:ilvl="0">
      <w:start w:val="4"/>
      <w:numFmt w:val="decimal"/>
      <w:lvlText w:val="%1"/>
      <w:lvlJc w:val="left"/>
      <w:pPr>
        <w:ind w:left="847" w:hanging="720"/>
      </w:pPr>
      <w:rPr>
        <w:rFonts w:hint="default"/>
      </w:rPr>
    </w:lvl>
    <w:lvl w:ilvl="1">
      <w:start w:val="1"/>
      <w:numFmt w:val="decimal"/>
      <w:lvlText w:val="%1.%2"/>
      <w:lvlJc w:val="left"/>
      <w:pPr>
        <w:ind w:left="847" w:hanging="720"/>
      </w:pPr>
      <w:rPr>
        <w:rFonts w:ascii="Calibri" w:eastAsia="Calibri" w:hAnsi="Calibri" w:cs="Calibri" w:hint="default"/>
        <w:b/>
        <w:bCs/>
        <w:spacing w:val="-1"/>
        <w:w w:val="99"/>
        <w:sz w:val="20"/>
        <w:szCs w:val="20"/>
      </w:rPr>
    </w:lvl>
    <w:lvl w:ilvl="2">
      <w:numFmt w:val="bullet"/>
      <w:lvlText w:val=""/>
      <w:lvlJc w:val="left"/>
      <w:pPr>
        <w:ind w:left="1183" w:hanging="360"/>
      </w:pPr>
      <w:rPr>
        <w:rFonts w:ascii="Symbol" w:eastAsia="Symbol" w:hAnsi="Symbol" w:cs="Symbol" w:hint="default"/>
        <w:w w:val="99"/>
        <w:sz w:val="20"/>
        <w:szCs w:val="20"/>
      </w:rPr>
    </w:lvl>
    <w:lvl w:ilvl="3">
      <w:numFmt w:val="bullet"/>
      <w:lvlText w:val="•"/>
      <w:lvlJc w:val="left"/>
      <w:pPr>
        <w:ind w:left="2900" w:hanging="360"/>
      </w:pPr>
      <w:rPr>
        <w:rFonts w:hint="default"/>
      </w:rPr>
    </w:lvl>
    <w:lvl w:ilvl="4">
      <w:numFmt w:val="bullet"/>
      <w:lvlText w:val="•"/>
      <w:lvlJc w:val="left"/>
      <w:pPr>
        <w:ind w:left="3760" w:hanging="360"/>
      </w:pPr>
      <w:rPr>
        <w:rFonts w:hint="default"/>
      </w:rPr>
    </w:lvl>
    <w:lvl w:ilvl="5">
      <w:numFmt w:val="bullet"/>
      <w:lvlText w:val="•"/>
      <w:lvlJc w:val="left"/>
      <w:pPr>
        <w:ind w:left="4621" w:hanging="360"/>
      </w:pPr>
      <w:rPr>
        <w:rFonts w:hint="default"/>
      </w:rPr>
    </w:lvl>
    <w:lvl w:ilvl="6">
      <w:numFmt w:val="bullet"/>
      <w:lvlText w:val="•"/>
      <w:lvlJc w:val="left"/>
      <w:pPr>
        <w:ind w:left="5481" w:hanging="360"/>
      </w:pPr>
      <w:rPr>
        <w:rFonts w:hint="default"/>
      </w:rPr>
    </w:lvl>
    <w:lvl w:ilvl="7">
      <w:numFmt w:val="bullet"/>
      <w:lvlText w:val="•"/>
      <w:lvlJc w:val="left"/>
      <w:pPr>
        <w:ind w:left="6341" w:hanging="360"/>
      </w:pPr>
      <w:rPr>
        <w:rFonts w:hint="default"/>
      </w:rPr>
    </w:lvl>
    <w:lvl w:ilvl="8">
      <w:numFmt w:val="bullet"/>
      <w:lvlText w:val="•"/>
      <w:lvlJc w:val="left"/>
      <w:pPr>
        <w:ind w:left="7201" w:hanging="360"/>
      </w:pPr>
      <w:rPr>
        <w:rFonts w:hint="default"/>
      </w:rPr>
    </w:lvl>
  </w:abstractNum>
  <w:abstractNum w:abstractNumId="370" w15:restartNumberingAfterBreak="0">
    <w:nsid w:val="79C70910"/>
    <w:multiLevelType w:val="multilevel"/>
    <w:tmpl w:val="9B3CE876"/>
    <w:lvl w:ilvl="0">
      <w:start w:val="1"/>
      <w:numFmt w:val="decimal"/>
      <w:lvlText w:val="%1"/>
      <w:lvlJc w:val="left"/>
      <w:pPr>
        <w:ind w:left="951" w:hanging="720"/>
      </w:pPr>
      <w:rPr>
        <w:rFonts w:hint="default"/>
        <w:lang w:val="en-GB" w:eastAsia="en-GB" w:bidi="en-GB"/>
      </w:rPr>
    </w:lvl>
    <w:lvl w:ilvl="1">
      <w:start w:val="1"/>
      <w:numFmt w:val="decimal"/>
      <w:lvlText w:val="%1.%2"/>
      <w:lvlJc w:val="left"/>
      <w:pPr>
        <w:ind w:left="951" w:hanging="720"/>
      </w:pPr>
      <w:rPr>
        <w:rFonts w:ascii="Arial" w:eastAsia="Arial" w:hAnsi="Arial" w:cs="Arial" w:hint="default"/>
        <w:spacing w:val="-1"/>
        <w:w w:val="100"/>
        <w:sz w:val="22"/>
        <w:szCs w:val="22"/>
        <w:lang w:val="en-GB" w:eastAsia="en-GB" w:bidi="en-GB"/>
      </w:rPr>
    </w:lvl>
    <w:lvl w:ilvl="2">
      <w:numFmt w:val="bullet"/>
      <w:lvlText w:val=""/>
      <w:lvlJc w:val="left"/>
      <w:pPr>
        <w:ind w:left="1364" w:hanging="425"/>
      </w:pPr>
      <w:rPr>
        <w:rFonts w:ascii="Symbol" w:eastAsia="Symbol" w:hAnsi="Symbol" w:cs="Symbol" w:hint="default"/>
        <w:w w:val="100"/>
        <w:sz w:val="22"/>
        <w:szCs w:val="22"/>
        <w:lang w:val="en-GB" w:eastAsia="en-GB" w:bidi="en-GB"/>
      </w:rPr>
    </w:lvl>
    <w:lvl w:ilvl="3">
      <w:numFmt w:val="bullet"/>
      <w:lvlText w:val="•"/>
      <w:lvlJc w:val="left"/>
      <w:pPr>
        <w:ind w:left="3467" w:hanging="425"/>
      </w:pPr>
      <w:rPr>
        <w:rFonts w:hint="default"/>
        <w:lang w:val="en-GB" w:eastAsia="en-GB" w:bidi="en-GB"/>
      </w:rPr>
    </w:lvl>
    <w:lvl w:ilvl="4">
      <w:numFmt w:val="bullet"/>
      <w:lvlText w:val="•"/>
      <w:lvlJc w:val="left"/>
      <w:pPr>
        <w:ind w:left="4521" w:hanging="425"/>
      </w:pPr>
      <w:rPr>
        <w:rFonts w:hint="default"/>
        <w:lang w:val="en-GB" w:eastAsia="en-GB" w:bidi="en-GB"/>
      </w:rPr>
    </w:lvl>
    <w:lvl w:ilvl="5">
      <w:numFmt w:val="bullet"/>
      <w:lvlText w:val="•"/>
      <w:lvlJc w:val="left"/>
      <w:pPr>
        <w:ind w:left="5575" w:hanging="425"/>
      </w:pPr>
      <w:rPr>
        <w:rFonts w:hint="default"/>
        <w:lang w:val="en-GB" w:eastAsia="en-GB" w:bidi="en-GB"/>
      </w:rPr>
    </w:lvl>
    <w:lvl w:ilvl="6">
      <w:numFmt w:val="bullet"/>
      <w:lvlText w:val="•"/>
      <w:lvlJc w:val="left"/>
      <w:pPr>
        <w:ind w:left="6628" w:hanging="425"/>
      </w:pPr>
      <w:rPr>
        <w:rFonts w:hint="default"/>
        <w:lang w:val="en-GB" w:eastAsia="en-GB" w:bidi="en-GB"/>
      </w:rPr>
    </w:lvl>
    <w:lvl w:ilvl="7">
      <w:numFmt w:val="bullet"/>
      <w:lvlText w:val="•"/>
      <w:lvlJc w:val="left"/>
      <w:pPr>
        <w:ind w:left="7682" w:hanging="425"/>
      </w:pPr>
      <w:rPr>
        <w:rFonts w:hint="default"/>
        <w:lang w:val="en-GB" w:eastAsia="en-GB" w:bidi="en-GB"/>
      </w:rPr>
    </w:lvl>
    <w:lvl w:ilvl="8">
      <w:numFmt w:val="bullet"/>
      <w:lvlText w:val="•"/>
      <w:lvlJc w:val="left"/>
      <w:pPr>
        <w:ind w:left="8736" w:hanging="425"/>
      </w:pPr>
      <w:rPr>
        <w:rFonts w:hint="default"/>
        <w:lang w:val="en-GB" w:eastAsia="en-GB" w:bidi="en-GB"/>
      </w:rPr>
    </w:lvl>
  </w:abstractNum>
  <w:abstractNum w:abstractNumId="371" w15:restartNumberingAfterBreak="0">
    <w:nsid w:val="7A2B24CA"/>
    <w:multiLevelType w:val="hybridMultilevel"/>
    <w:tmpl w:val="083AD2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2" w15:restartNumberingAfterBreak="0">
    <w:nsid w:val="7A3C2344"/>
    <w:multiLevelType w:val="multilevel"/>
    <w:tmpl w:val="2AA456AA"/>
    <w:lvl w:ilvl="0">
      <w:start w:val="8"/>
      <w:numFmt w:val="decimal"/>
      <w:lvlText w:val="%1"/>
      <w:lvlJc w:val="left"/>
      <w:pPr>
        <w:ind w:left="1572" w:hanging="720"/>
      </w:pPr>
      <w:rPr>
        <w:rFonts w:hint="default"/>
        <w:lang w:val="en-GB" w:eastAsia="en-GB" w:bidi="en-GB"/>
      </w:rPr>
    </w:lvl>
    <w:lvl w:ilvl="1">
      <w:numFmt w:val="decimal"/>
      <w:lvlText w:val="%1.%2"/>
      <w:lvlJc w:val="left"/>
      <w:pPr>
        <w:ind w:left="1572" w:hanging="720"/>
      </w:pPr>
      <w:rPr>
        <w:rFonts w:hint="default"/>
        <w:b/>
        <w:bCs/>
        <w:spacing w:val="-1"/>
        <w:w w:val="100"/>
        <w:lang w:val="en-GB" w:eastAsia="en-GB" w:bidi="en-GB"/>
      </w:rPr>
    </w:lvl>
    <w:lvl w:ilvl="2">
      <w:numFmt w:val="bullet"/>
      <w:lvlText w:val="•"/>
      <w:lvlJc w:val="left"/>
      <w:pPr>
        <w:ind w:left="3593" w:hanging="720"/>
      </w:pPr>
      <w:rPr>
        <w:rFonts w:hint="default"/>
        <w:lang w:val="en-GB" w:eastAsia="en-GB" w:bidi="en-GB"/>
      </w:rPr>
    </w:lvl>
    <w:lvl w:ilvl="3">
      <w:numFmt w:val="bullet"/>
      <w:lvlText w:val="•"/>
      <w:lvlJc w:val="left"/>
      <w:pPr>
        <w:ind w:left="4599" w:hanging="720"/>
      </w:pPr>
      <w:rPr>
        <w:rFonts w:hint="default"/>
        <w:lang w:val="en-GB" w:eastAsia="en-GB" w:bidi="en-GB"/>
      </w:rPr>
    </w:lvl>
    <w:lvl w:ilvl="4">
      <w:numFmt w:val="bullet"/>
      <w:lvlText w:val="•"/>
      <w:lvlJc w:val="left"/>
      <w:pPr>
        <w:ind w:left="5606" w:hanging="720"/>
      </w:pPr>
      <w:rPr>
        <w:rFonts w:hint="default"/>
        <w:lang w:val="en-GB" w:eastAsia="en-GB" w:bidi="en-GB"/>
      </w:rPr>
    </w:lvl>
    <w:lvl w:ilvl="5">
      <w:numFmt w:val="bullet"/>
      <w:lvlText w:val="•"/>
      <w:lvlJc w:val="left"/>
      <w:pPr>
        <w:ind w:left="6613" w:hanging="720"/>
      </w:pPr>
      <w:rPr>
        <w:rFonts w:hint="default"/>
        <w:lang w:val="en-GB" w:eastAsia="en-GB" w:bidi="en-GB"/>
      </w:rPr>
    </w:lvl>
    <w:lvl w:ilvl="6">
      <w:numFmt w:val="bullet"/>
      <w:lvlText w:val="•"/>
      <w:lvlJc w:val="left"/>
      <w:pPr>
        <w:ind w:left="7619" w:hanging="720"/>
      </w:pPr>
      <w:rPr>
        <w:rFonts w:hint="default"/>
        <w:lang w:val="en-GB" w:eastAsia="en-GB" w:bidi="en-GB"/>
      </w:rPr>
    </w:lvl>
    <w:lvl w:ilvl="7">
      <w:numFmt w:val="bullet"/>
      <w:lvlText w:val="•"/>
      <w:lvlJc w:val="left"/>
      <w:pPr>
        <w:ind w:left="8626" w:hanging="720"/>
      </w:pPr>
      <w:rPr>
        <w:rFonts w:hint="default"/>
        <w:lang w:val="en-GB" w:eastAsia="en-GB" w:bidi="en-GB"/>
      </w:rPr>
    </w:lvl>
    <w:lvl w:ilvl="8">
      <w:numFmt w:val="bullet"/>
      <w:lvlText w:val="•"/>
      <w:lvlJc w:val="left"/>
      <w:pPr>
        <w:ind w:left="9633" w:hanging="720"/>
      </w:pPr>
      <w:rPr>
        <w:rFonts w:hint="default"/>
        <w:lang w:val="en-GB" w:eastAsia="en-GB" w:bidi="en-GB"/>
      </w:rPr>
    </w:lvl>
  </w:abstractNum>
  <w:abstractNum w:abstractNumId="373" w15:restartNumberingAfterBreak="0">
    <w:nsid w:val="7A822F08"/>
    <w:multiLevelType w:val="hybridMultilevel"/>
    <w:tmpl w:val="F968BDA8"/>
    <w:lvl w:ilvl="0" w:tplc="08090001">
      <w:start w:val="1"/>
      <w:numFmt w:val="bullet"/>
      <w:lvlText w:val=""/>
      <w:lvlJc w:val="left"/>
      <w:pPr>
        <w:ind w:left="1040" w:hanging="360"/>
      </w:pPr>
      <w:rPr>
        <w:rFonts w:ascii="Symbol" w:hAnsi="Symbol" w:hint="default"/>
      </w:rPr>
    </w:lvl>
    <w:lvl w:ilvl="1" w:tplc="08090003" w:tentative="1">
      <w:start w:val="1"/>
      <w:numFmt w:val="bullet"/>
      <w:lvlText w:val="o"/>
      <w:lvlJc w:val="left"/>
      <w:pPr>
        <w:ind w:left="1760" w:hanging="360"/>
      </w:pPr>
      <w:rPr>
        <w:rFonts w:ascii="Courier New" w:hAnsi="Courier New" w:cs="Courier New" w:hint="default"/>
      </w:rPr>
    </w:lvl>
    <w:lvl w:ilvl="2" w:tplc="08090005" w:tentative="1">
      <w:start w:val="1"/>
      <w:numFmt w:val="bullet"/>
      <w:lvlText w:val=""/>
      <w:lvlJc w:val="left"/>
      <w:pPr>
        <w:ind w:left="2480" w:hanging="360"/>
      </w:pPr>
      <w:rPr>
        <w:rFonts w:ascii="Wingdings" w:hAnsi="Wingdings" w:hint="default"/>
      </w:rPr>
    </w:lvl>
    <w:lvl w:ilvl="3" w:tplc="08090001" w:tentative="1">
      <w:start w:val="1"/>
      <w:numFmt w:val="bullet"/>
      <w:lvlText w:val=""/>
      <w:lvlJc w:val="left"/>
      <w:pPr>
        <w:ind w:left="3200" w:hanging="360"/>
      </w:pPr>
      <w:rPr>
        <w:rFonts w:ascii="Symbol" w:hAnsi="Symbol" w:hint="default"/>
      </w:rPr>
    </w:lvl>
    <w:lvl w:ilvl="4" w:tplc="08090003" w:tentative="1">
      <w:start w:val="1"/>
      <w:numFmt w:val="bullet"/>
      <w:lvlText w:val="o"/>
      <w:lvlJc w:val="left"/>
      <w:pPr>
        <w:ind w:left="3920" w:hanging="360"/>
      </w:pPr>
      <w:rPr>
        <w:rFonts w:ascii="Courier New" w:hAnsi="Courier New" w:cs="Courier New" w:hint="default"/>
      </w:rPr>
    </w:lvl>
    <w:lvl w:ilvl="5" w:tplc="08090005" w:tentative="1">
      <w:start w:val="1"/>
      <w:numFmt w:val="bullet"/>
      <w:lvlText w:val=""/>
      <w:lvlJc w:val="left"/>
      <w:pPr>
        <w:ind w:left="4640" w:hanging="360"/>
      </w:pPr>
      <w:rPr>
        <w:rFonts w:ascii="Wingdings" w:hAnsi="Wingdings" w:hint="default"/>
      </w:rPr>
    </w:lvl>
    <w:lvl w:ilvl="6" w:tplc="08090001" w:tentative="1">
      <w:start w:val="1"/>
      <w:numFmt w:val="bullet"/>
      <w:lvlText w:val=""/>
      <w:lvlJc w:val="left"/>
      <w:pPr>
        <w:ind w:left="5360" w:hanging="360"/>
      </w:pPr>
      <w:rPr>
        <w:rFonts w:ascii="Symbol" w:hAnsi="Symbol" w:hint="default"/>
      </w:rPr>
    </w:lvl>
    <w:lvl w:ilvl="7" w:tplc="08090003" w:tentative="1">
      <w:start w:val="1"/>
      <w:numFmt w:val="bullet"/>
      <w:lvlText w:val="o"/>
      <w:lvlJc w:val="left"/>
      <w:pPr>
        <w:ind w:left="6080" w:hanging="360"/>
      </w:pPr>
      <w:rPr>
        <w:rFonts w:ascii="Courier New" w:hAnsi="Courier New" w:cs="Courier New" w:hint="default"/>
      </w:rPr>
    </w:lvl>
    <w:lvl w:ilvl="8" w:tplc="08090005" w:tentative="1">
      <w:start w:val="1"/>
      <w:numFmt w:val="bullet"/>
      <w:lvlText w:val=""/>
      <w:lvlJc w:val="left"/>
      <w:pPr>
        <w:ind w:left="6800" w:hanging="360"/>
      </w:pPr>
      <w:rPr>
        <w:rFonts w:ascii="Wingdings" w:hAnsi="Wingdings" w:hint="default"/>
      </w:rPr>
    </w:lvl>
  </w:abstractNum>
  <w:abstractNum w:abstractNumId="374" w15:restartNumberingAfterBreak="0">
    <w:nsid w:val="7B595A1F"/>
    <w:multiLevelType w:val="hybridMultilevel"/>
    <w:tmpl w:val="45345EFE"/>
    <w:lvl w:ilvl="0" w:tplc="C2CC8604">
      <w:numFmt w:val="bullet"/>
      <w:lvlText w:val=""/>
      <w:lvlJc w:val="left"/>
      <w:pPr>
        <w:ind w:left="502" w:hanging="360"/>
      </w:pPr>
      <w:rPr>
        <w:rFonts w:ascii="Symbol" w:eastAsia="Symbol" w:hAnsi="Symbol" w:cs="Symbol" w:hint="default"/>
        <w:color w:val="FFFFFF"/>
        <w:w w:val="99"/>
        <w:sz w:val="20"/>
        <w:szCs w:val="20"/>
        <w:lang w:val="en-GB" w:eastAsia="en-GB" w:bidi="en-GB"/>
      </w:rPr>
    </w:lvl>
    <w:lvl w:ilvl="1" w:tplc="C0DA1904">
      <w:numFmt w:val="bullet"/>
      <w:lvlText w:val="•"/>
      <w:lvlJc w:val="left"/>
      <w:pPr>
        <w:ind w:left="1011" w:hanging="360"/>
      </w:pPr>
      <w:rPr>
        <w:rFonts w:hint="default"/>
        <w:lang w:val="en-GB" w:eastAsia="en-GB" w:bidi="en-GB"/>
      </w:rPr>
    </w:lvl>
    <w:lvl w:ilvl="2" w:tplc="19F4F93A">
      <w:numFmt w:val="bullet"/>
      <w:lvlText w:val="•"/>
      <w:lvlJc w:val="left"/>
      <w:pPr>
        <w:ind w:left="1523" w:hanging="360"/>
      </w:pPr>
      <w:rPr>
        <w:rFonts w:hint="default"/>
        <w:lang w:val="en-GB" w:eastAsia="en-GB" w:bidi="en-GB"/>
      </w:rPr>
    </w:lvl>
    <w:lvl w:ilvl="3" w:tplc="AA8AE506">
      <w:numFmt w:val="bullet"/>
      <w:lvlText w:val="•"/>
      <w:lvlJc w:val="left"/>
      <w:pPr>
        <w:ind w:left="2034" w:hanging="360"/>
      </w:pPr>
      <w:rPr>
        <w:rFonts w:hint="default"/>
        <w:lang w:val="en-GB" w:eastAsia="en-GB" w:bidi="en-GB"/>
      </w:rPr>
    </w:lvl>
    <w:lvl w:ilvl="4" w:tplc="D2E2C0A0">
      <w:numFmt w:val="bullet"/>
      <w:lvlText w:val="•"/>
      <w:lvlJc w:val="left"/>
      <w:pPr>
        <w:ind w:left="2546" w:hanging="360"/>
      </w:pPr>
      <w:rPr>
        <w:rFonts w:hint="default"/>
        <w:lang w:val="en-GB" w:eastAsia="en-GB" w:bidi="en-GB"/>
      </w:rPr>
    </w:lvl>
    <w:lvl w:ilvl="5" w:tplc="524CC8CA">
      <w:numFmt w:val="bullet"/>
      <w:lvlText w:val="•"/>
      <w:lvlJc w:val="left"/>
      <w:pPr>
        <w:ind w:left="3057" w:hanging="360"/>
      </w:pPr>
      <w:rPr>
        <w:rFonts w:hint="default"/>
        <w:lang w:val="en-GB" w:eastAsia="en-GB" w:bidi="en-GB"/>
      </w:rPr>
    </w:lvl>
    <w:lvl w:ilvl="6" w:tplc="99FE1668">
      <w:numFmt w:val="bullet"/>
      <w:lvlText w:val="•"/>
      <w:lvlJc w:val="left"/>
      <w:pPr>
        <w:ind w:left="3569" w:hanging="360"/>
      </w:pPr>
      <w:rPr>
        <w:rFonts w:hint="default"/>
        <w:lang w:val="en-GB" w:eastAsia="en-GB" w:bidi="en-GB"/>
      </w:rPr>
    </w:lvl>
    <w:lvl w:ilvl="7" w:tplc="196EFCF8">
      <w:numFmt w:val="bullet"/>
      <w:lvlText w:val="•"/>
      <w:lvlJc w:val="left"/>
      <w:pPr>
        <w:ind w:left="4080" w:hanging="360"/>
      </w:pPr>
      <w:rPr>
        <w:rFonts w:hint="default"/>
        <w:lang w:val="en-GB" w:eastAsia="en-GB" w:bidi="en-GB"/>
      </w:rPr>
    </w:lvl>
    <w:lvl w:ilvl="8" w:tplc="5ABA150E">
      <w:numFmt w:val="bullet"/>
      <w:lvlText w:val="•"/>
      <w:lvlJc w:val="left"/>
      <w:pPr>
        <w:ind w:left="4592" w:hanging="360"/>
      </w:pPr>
      <w:rPr>
        <w:rFonts w:hint="default"/>
        <w:lang w:val="en-GB" w:eastAsia="en-GB" w:bidi="en-GB"/>
      </w:rPr>
    </w:lvl>
  </w:abstractNum>
  <w:abstractNum w:abstractNumId="375" w15:restartNumberingAfterBreak="0">
    <w:nsid w:val="7B6F15B0"/>
    <w:multiLevelType w:val="multilevel"/>
    <w:tmpl w:val="8B2A4A12"/>
    <w:lvl w:ilvl="0">
      <w:start w:val="3"/>
      <w:numFmt w:val="decimal"/>
      <w:pStyle w:val="FWSL1"/>
      <w:suff w:val="nothing"/>
      <w:lvlText w:val="Schedule %1"/>
      <w:lvlJc w:val="left"/>
      <w:pPr>
        <w:tabs>
          <w:tab w:val="num" w:pos="720"/>
        </w:tabs>
        <w:ind w:left="0" w:firstLine="0"/>
      </w:pPr>
      <w:rPr>
        <w:rFonts w:ascii="Times New Roman" w:hAnsi="Times New Roman" w:cs="Times New Roman"/>
        <w:b/>
        <w:bCs/>
        <w:i w:val="0"/>
        <w:iCs w:val="0"/>
        <w:caps/>
        <w:smallCaps w:val="0"/>
        <w:strike w:val="0"/>
        <w:dstrike w:val="0"/>
        <w:color w:val="auto"/>
        <w:sz w:val="24"/>
        <w:szCs w:val="24"/>
        <w:u w:val="none"/>
        <w:effect w:val="none"/>
      </w:rPr>
    </w:lvl>
    <w:lvl w:ilvl="1">
      <w:start w:val="1"/>
      <w:numFmt w:val="decimal"/>
      <w:pStyle w:val="FWSL2"/>
      <w:suff w:val="space"/>
      <w:lvlText w:val="Part %2"/>
      <w:lvlJc w:val="left"/>
      <w:pPr>
        <w:tabs>
          <w:tab w:val="num" w:pos="720"/>
        </w:tabs>
        <w:ind w:left="0" w:firstLine="0"/>
      </w:pPr>
      <w:rPr>
        <w:rFonts w:ascii="Times New Roman" w:hAnsi="Times New Roman" w:cs="Times New Roman"/>
        <w:b/>
        <w:bCs/>
        <w:i w:val="0"/>
        <w:iCs w:val="0"/>
        <w:caps w:val="0"/>
        <w:strike w:val="0"/>
        <w:dstrike w:val="0"/>
        <w:color w:val="auto"/>
        <w:sz w:val="24"/>
        <w:szCs w:val="24"/>
        <w:u w:val="none"/>
        <w:effect w:val="none"/>
      </w:rPr>
    </w:lvl>
    <w:lvl w:ilvl="2">
      <w:start w:val="1"/>
      <w:numFmt w:val="decimal"/>
      <w:pStyle w:val="FWSL3"/>
      <w:lvlText w:val="%3."/>
      <w:lvlJc w:val="left"/>
      <w:pPr>
        <w:tabs>
          <w:tab w:val="num" w:pos="720"/>
        </w:tabs>
        <w:ind w:left="0" w:firstLine="0"/>
      </w:pPr>
      <w:rPr>
        <w:rFonts w:ascii="Times New Roman" w:hAnsi="Times New Roman" w:cs="Times New Roman"/>
        <w:b/>
        <w:bCs/>
        <w:i w:val="0"/>
        <w:iCs w:val="0"/>
        <w:caps w:val="0"/>
        <w:strike w:val="0"/>
        <w:dstrike w:val="0"/>
        <w:color w:val="auto"/>
        <w:sz w:val="24"/>
        <w:szCs w:val="24"/>
        <w:u w:val="none"/>
        <w:effect w:val="none"/>
      </w:rPr>
    </w:lvl>
    <w:lvl w:ilvl="3">
      <w:start w:val="1"/>
      <w:numFmt w:val="decimal"/>
      <w:pStyle w:val="FWSL4"/>
      <w:lvlText w:val="%4."/>
      <w:lvlJc w:val="left"/>
      <w:pPr>
        <w:tabs>
          <w:tab w:val="num" w:pos="720"/>
        </w:tabs>
        <w:ind w:left="0" w:firstLine="0"/>
      </w:pPr>
      <w:rPr>
        <w:rFonts w:ascii="Times New Roman" w:hAnsi="Times New Roman" w:cs="Times New Roman"/>
        <w:b w:val="0"/>
        <w:bCs w:val="0"/>
        <w:i w:val="0"/>
        <w:iCs w:val="0"/>
        <w:caps w:val="0"/>
        <w:strike w:val="0"/>
        <w:dstrike w:val="0"/>
        <w:color w:val="auto"/>
        <w:sz w:val="24"/>
        <w:szCs w:val="24"/>
        <w:u w:val="none"/>
        <w:effect w:val="none"/>
      </w:rPr>
    </w:lvl>
    <w:lvl w:ilvl="4">
      <w:start w:val="1"/>
      <w:numFmt w:val="decimal"/>
      <w:pStyle w:val="FWSL5"/>
      <w:lvlText w:val="%3.%5"/>
      <w:lvlJc w:val="left"/>
      <w:pPr>
        <w:tabs>
          <w:tab w:val="num" w:pos="720"/>
        </w:tabs>
        <w:ind w:left="0" w:firstLine="0"/>
      </w:pPr>
      <w:rPr>
        <w:rFonts w:ascii="Arial" w:hAnsi="Arial" w:cs="Arial" w:hint="default"/>
        <w:b w:val="0"/>
        <w:bCs w:val="0"/>
        <w:i w:val="0"/>
        <w:iCs w:val="0"/>
        <w:caps w:val="0"/>
        <w:strike w:val="0"/>
        <w:dstrike w:val="0"/>
        <w:color w:val="auto"/>
        <w:sz w:val="20"/>
        <w:szCs w:val="20"/>
        <w:u w:val="none"/>
        <w:effect w:val="none"/>
      </w:rPr>
    </w:lvl>
    <w:lvl w:ilvl="5">
      <w:start w:val="1"/>
      <w:numFmt w:val="lowerLetter"/>
      <w:pStyle w:val="FWSL6"/>
      <w:lvlText w:val="(%6)"/>
      <w:lvlJc w:val="left"/>
      <w:pPr>
        <w:tabs>
          <w:tab w:val="num" w:pos="720"/>
        </w:tabs>
        <w:ind w:left="720" w:hanging="720"/>
      </w:pPr>
      <w:rPr>
        <w:rFonts w:ascii="Arial" w:hAnsi="Arial" w:cs="Arial" w:hint="default"/>
        <w:b w:val="0"/>
        <w:bCs w:val="0"/>
        <w:i w:val="0"/>
        <w:iCs w:val="0"/>
        <w:caps w:val="0"/>
        <w:strike w:val="0"/>
        <w:dstrike w:val="0"/>
        <w:color w:val="auto"/>
        <w:sz w:val="20"/>
        <w:szCs w:val="20"/>
        <w:u w:val="none"/>
        <w:effect w:val="none"/>
      </w:rPr>
    </w:lvl>
    <w:lvl w:ilvl="6">
      <w:start w:val="1"/>
      <w:numFmt w:val="lowerRoman"/>
      <w:pStyle w:val="FWSL7"/>
      <w:lvlText w:val="(%7)"/>
      <w:lvlJc w:val="right"/>
      <w:pPr>
        <w:tabs>
          <w:tab w:val="num" w:pos="1440"/>
        </w:tabs>
        <w:ind w:left="1440" w:hanging="216"/>
      </w:pPr>
      <w:rPr>
        <w:rFonts w:ascii="Arial" w:hAnsi="Arial" w:cs="Arial" w:hint="default"/>
        <w:b w:val="0"/>
        <w:bCs w:val="0"/>
        <w:i w:val="0"/>
        <w:iCs w:val="0"/>
        <w:caps w:val="0"/>
        <w:strike w:val="0"/>
        <w:dstrike w:val="0"/>
        <w:color w:val="auto"/>
        <w:sz w:val="20"/>
        <w:szCs w:val="20"/>
        <w:u w:val="none"/>
        <w:effect w:val="none"/>
      </w:rPr>
    </w:lvl>
    <w:lvl w:ilvl="7">
      <w:start w:val="1"/>
      <w:numFmt w:val="upperLetter"/>
      <w:pStyle w:val="FWSL8"/>
      <w:lvlText w:val="(%8)"/>
      <w:lvlJc w:val="left"/>
      <w:pPr>
        <w:tabs>
          <w:tab w:val="num" w:pos="2160"/>
        </w:tabs>
        <w:ind w:left="2160" w:hanging="720"/>
      </w:pPr>
      <w:rPr>
        <w:rFonts w:ascii="Times New Roman" w:hAnsi="Times New Roman" w:cs="Times New Roman"/>
        <w:b w:val="0"/>
        <w:bCs w:val="0"/>
        <w:i w:val="0"/>
        <w:iCs w:val="0"/>
        <w:caps w:val="0"/>
        <w:strike w:val="0"/>
        <w:dstrike w:val="0"/>
        <w:color w:val="auto"/>
        <w:sz w:val="24"/>
        <w:szCs w:val="24"/>
        <w:u w:val="none"/>
        <w:effect w:val="none"/>
      </w:rPr>
    </w:lvl>
    <w:lvl w:ilvl="8">
      <w:start w:val="1"/>
      <w:numFmt w:val="upperRoman"/>
      <w:pStyle w:val="FWSL9"/>
      <w:lvlText w:val="(%9)"/>
      <w:lvlJc w:val="right"/>
      <w:pPr>
        <w:tabs>
          <w:tab w:val="num" w:pos="2880"/>
        </w:tabs>
        <w:ind w:left="2880" w:hanging="216"/>
      </w:pPr>
      <w:rPr>
        <w:rFonts w:ascii="Times New Roman" w:hAnsi="Times New Roman" w:cs="Times New Roman"/>
        <w:b w:val="0"/>
        <w:bCs w:val="0"/>
        <w:i w:val="0"/>
        <w:iCs w:val="0"/>
        <w:caps w:val="0"/>
        <w:strike w:val="0"/>
        <w:dstrike w:val="0"/>
        <w:color w:val="auto"/>
        <w:sz w:val="24"/>
        <w:szCs w:val="24"/>
        <w:u w:val="none"/>
        <w:effect w:val="none"/>
      </w:rPr>
    </w:lvl>
  </w:abstractNum>
  <w:abstractNum w:abstractNumId="376" w15:restartNumberingAfterBreak="0">
    <w:nsid w:val="7B8F7D5D"/>
    <w:multiLevelType w:val="hybridMultilevel"/>
    <w:tmpl w:val="34121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7" w15:restartNumberingAfterBreak="0">
    <w:nsid w:val="7BA94986"/>
    <w:multiLevelType w:val="hybridMultilevel"/>
    <w:tmpl w:val="C2583E9E"/>
    <w:lvl w:ilvl="0" w:tplc="BCE675A8">
      <w:start w:val="1"/>
      <w:numFmt w:val="decimal"/>
      <w:lvlText w:val="%1."/>
      <w:lvlJc w:val="left"/>
      <w:pPr>
        <w:ind w:left="496" w:hanging="245"/>
      </w:pPr>
      <w:rPr>
        <w:rFonts w:ascii="Arial" w:eastAsia="Arial" w:hAnsi="Arial" w:cs="Arial" w:hint="default"/>
        <w:b/>
        <w:bCs/>
        <w:spacing w:val="-1"/>
        <w:w w:val="100"/>
        <w:sz w:val="22"/>
        <w:szCs w:val="22"/>
        <w:lang w:val="en-GB" w:eastAsia="en-GB" w:bidi="en-GB"/>
      </w:rPr>
    </w:lvl>
    <w:lvl w:ilvl="1" w:tplc="234C8F8E">
      <w:numFmt w:val="bullet"/>
      <w:lvlText w:val="•"/>
      <w:lvlJc w:val="left"/>
      <w:pPr>
        <w:ind w:left="1522" w:hanging="245"/>
      </w:pPr>
      <w:rPr>
        <w:rFonts w:hint="default"/>
        <w:lang w:val="en-GB" w:eastAsia="en-GB" w:bidi="en-GB"/>
      </w:rPr>
    </w:lvl>
    <w:lvl w:ilvl="2" w:tplc="D2A6A3BE">
      <w:numFmt w:val="bullet"/>
      <w:lvlText w:val="•"/>
      <w:lvlJc w:val="left"/>
      <w:pPr>
        <w:ind w:left="2545" w:hanging="245"/>
      </w:pPr>
      <w:rPr>
        <w:rFonts w:hint="default"/>
        <w:lang w:val="en-GB" w:eastAsia="en-GB" w:bidi="en-GB"/>
      </w:rPr>
    </w:lvl>
    <w:lvl w:ilvl="3" w:tplc="4D22994E">
      <w:numFmt w:val="bullet"/>
      <w:lvlText w:val="•"/>
      <w:lvlJc w:val="left"/>
      <w:pPr>
        <w:ind w:left="3567" w:hanging="245"/>
      </w:pPr>
      <w:rPr>
        <w:rFonts w:hint="default"/>
        <w:lang w:val="en-GB" w:eastAsia="en-GB" w:bidi="en-GB"/>
      </w:rPr>
    </w:lvl>
    <w:lvl w:ilvl="4" w:tplc="B6C2ABA6">
      <w:numFmt w:val="bullet"/>
      <w:lvlText w:val="•"/>
      <w:lvlJc w:val="left"/>
      <w:pPr>
        <w:ind w:left="4590" w:hanging="245"/>
      </w:pPr>
      <w:rPr>
        <w:rFonts w:hint="default"/>
        <w:lang w:val="en-GB" w:eastAsia="en-GB" w:bidi="en-GB"/>
      </w:rPr>
    </w:lvl>
    <w:lvl w:ilvl="5" w:tplc="AE5A34F0">
      <w:numFmt w:val="bullet"/>
      <w:lvlText w:val="•"/>
      <w:lvlJc w:val="left"/>
      <w:pPr>
        <w:ind w:left="5613" w:hanging="245"/>
      </w:pPr>
      <w:rPr>
        <w:rFonts w:hint="default"/>
        <w:lang w:val="en-GB" w:eastAsia="en-GB" w:bidi="en-GB"/>
      </w:rPr>
    </w:lvl>
    <w:lvl w:ilvl="6" w:tplc="38EAC900">
      <w:numFmt w:val="bullet"/>
      <w:lvlText w:val="•"/>
      <w:lvlJc w:val="left"/>
      <w:pPr>
        <w:ind w:left="6635" w:hanging="245"/>
      </w:pPr>
      <w:rPr>
        <w:rFonts w:hint="default"/>
        <w:lang w:val="en-GB" w:eastAsia="en-GB" w:bidi="en-GB"/>
      </w:rPr>
    </w:lvl>
    <w:lvl w:ilvl="7" w:tplc="81D8D9DC">
      <w:numFmt w:val="bullet"/>
      <w:lvlText w:val="•"/>
      <w:lvlJc w:val="left"/>
      <w:pPr>
        <w:ind w:left="7658" w:hanging="245"/>
      </w:pPr>
      <w:rPr>
        <w:rFonts w:hint="default"/>
        <w:lang w:val="en-GB" w:eastAsia="en-GB" w:bidi="en-GB"/>
      </w:rPr>
    </w:lvl>
    <w:lvl w:ilvl="8" w:tplc="80001ED0">
      <w:numFmt w:val="bullet"/>
      <w:lvlText w:val="•"/>
      <w:lvlJc w:val="left"/>
      <w:pPr>
        <w:ind w:left="8681" w:hanging="245"/>
      </w:pPr>
      <w:rPr>
        <w:rFonts w:hint="default"/>
        <w:lang w:val="en-GB" w:eastAsia="en-GB" w:bidi="en-GB"/>
      </w:rPr>
    </w:lvl>
  </w:abstractNum>
  <w:abstractNum w:abstractNumId="378" w15:restartNumberingAfterBreak="0">
    <w:nsid w:val="7C3606B1"/>
    <w:multiLevelType w:val="hybridMultilevel"/>
    <w:tmpl w:val="C5D2C2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9" w15:restartNumberingAfterBreak="0">
    <w:nsid w:val="7CBD341F"/>
    <w:multiLevelType w:val="hybridMultilevel"/>
    <w:tmpl w:val="8D823778"/>
    <w:lvl w:ilvl="0" w:tplc="7B76F2F4">
      <w:numFmt w:val="bullet"/>
      <w:lvlText w:val=""/>
      <w:lvlJc w:val="left"/>
      <w:pPr>
        <w:ind w:left="519" w:hanging="360"/>
      </w:pPr>
      <w:rPr>
        <w:rFonts w:ascii="Symbol" w:eastAsia="Symbol" w:hAnsi="Symbol" w:cs="Symbol" w:hint="default"/>
        <w:w w:val="99"/>
        <w:sz w:val="20"/>
        <w:szCs w:val="20"/>
        <w:lang w:val="en-GB" w:eastAsia="en-GB" w:bidi="en-GB"/>
      </w:rPr>
    </w:lvl>
    <w:lvl w:ilvl="1" w:tplc="FCC84AB0">
      <w:numFmt w:val="bullet"/>
      <w:lvlText w:val="•"/>
      <w:lvlJc w:val="left"/>
      <w:pPr>
        <w:ind w:left="1024" w:hanging="360"/>
      </w:pPr>
      <w:rPr>
        <w:rFonts w:hint="default"/>
        <w:lang w:val="en-GB" w:eastAsia="en-GB" w:bidi="en-GB"/>
      </w:rPr>
    </w:lvl>
    <w:lvl w:ilvl="2" w:tplc="C5BE94C6">
      <w:numFmt w:val="bullet"/>
      <w:lvlText w:val="•"/>
      <w:lvlJc w:val="left"/>
      <w:pPr>
        <w:ind w:left="1528" w:hanging="360"/>
      </w:pPr>
      <w:rPr>
        <w:rFonts w:hint="default"/>
        <w:lang w:val="en-GB" w:eastAsia="en-GB" w:bidi="en-GB"/>
      </w:rPr>
    </w:lvl>
    <w:lvl w:ilvl="3" w:tplc="DC6E192E">
      <w:numFmt w:val="bullet"/>
      <w:lvlText w:val="•"/>
      <w:lvlJc w:val="left"/>
      <w:pPr>
        <w:ind w:left="2032" w:hanging="360"/>
      </w:pPr>
      <w:rPr>
        <w:rFonts w:hint="default"/>
        <w:lang w:val="en-GB" w:eastAsia="en-GB" w:bidi="en-GB"/>
      </w:rPr>
    </w:lvl>
    <w:lvl w:ilvl="4" w:tplc="4210B21E">
      <w:numFmt w:val="bullet"/>
      <w:lvlText w:val="•"/>
      <w:lvlJc w:val="left"/>
      <w:pPr>
        <w:ind w:left="2536" w:hanging="360"/>
      </w:pPr>
      <w:rPr>
        <w:rFonts w:hint="default"/>
        <w:lang w:val="en-GB" w:eastAsia="en-GB" w:bidi="en-GB"/>
      </w:rPr>
    </w:lvl>
    <w:lvl w:ilvl="5" w:tplc="AFCCD432">
      <w:numFmt w:val="bullet"/>
      <w:lvlText w:val="•"/>
      <w:lvlJc w:val="left"/>
      <w:pPr>
        <w:ind w:left="3040" w:hanging="360"/>
      </w:pPr>
      <w:rPr>
        <w:rFonts w:hint="default"/>
        <w:lang w:val="en-GB" w:eastAsia="en-GB" w:bidi="en-GB"/>
      </w:rPr>
    </w:lvl>
    <w:lvl w:ilvl="6" w:tplc="237CC078">
      <w:numFmt w:val="bullet"/>
      <w:lvlText w:val="•"/>
      <w:lvlJc w:val="left"/>
      <w:pPr>
        <w:ind w:left="3545" w:hanging="360"/>
      </w:pPr>
      <w:rPr>
        <w:rFonts w:hint="default"/>
        <w:lang w:val="en-GB" w:eastAsia="en-GB" w:bidi="en-GB"/>
      </w:rPr>
    </w:lvl>
    <w:lvl w:ilvl="7" w:tplc="4A028A26">
      <w:numFmt w:val="bullet"/>
      <w:lvlText w:val="•"/>
      <w:lvlJc w:val="left"/>
      <w:pPr>
        <w:ind w:left="4049" w:hanging="360"/>
      </w:pPr>
      <w:rPr>
        <w:rFonts w:hint="default"/>
        <w:lang w:val="en-GB" w:eastAsia="en-GB" w:bidi="en-GB"/>
      </w:rPr>
    </w:lvl>
    <w:lvl w:ilvl="8" w:tplc="732CE4E0">
      <w:numFmt w:val="bullet"/>
      <w:lvlText w:val="•"/>
      <w:lvlJc w:val="left"/>
      <w:pPr>
        <w:ind w:left="4553" w:hanging="360"/>
      </w:pPr>
      <w:rPr>
        <w:rFonts w:hint="default"/>
        <w:lang w:val="en-GB" w:eastAsia="en-GB" w:bidi="en-GB"/>
      </w:rPr>
    </w:lvl>
  </w:abstractNum>
  <w:abstractNum w:abstractNumId="380" w15:restartNumberingAfterBreak="0">
    <w:nsid w:val="7D307DB3"/>
    <w:multiLevelType w:val="hybridMultilevel"/>
    <w:tmpl w:val="2DA2FC00"/>
    <w:lvl w:ilvl="0" w:tplc="43E04C38">
      <w:numFmt w:val="bullet"/>
      <w:lvlText w:val=""/>
      <w:lvlJc w:val="left"/>
      <w:pPr>
        <w:ind w:left="1524" w:hanging="425"/>
      </w:pPr>
      <w:rPr>
        <w:rFonts w:ascii="Symbol" w:eastAsia="Symbol" w:hAnsi="Symbol" w:cs="Symbol" w:hint="default"/>
        <w:w w:val="100"/>
        <w:sz w:val="22"/>
        <w:szCs w:val="22"/>
        <w:lang w:val="en-GB" w:eastAsia="en-GB" w:bidi="en-GB"/>
      </w:rPr>
    </w:lvl>
    <w:lvl w:ilvl="1" w:tplc="9298478E">
      <w:numFmt w:val="bullet"/>
      <w:lvlText w:val="•"/>
      <w:lvlJc w:val="left"/>
      <w:pPr>
        <w:ind w:left="2454" w:hanging="425"/>
      </w:pPr>
      <w:rPr>
        <w:rFonts w:hint="default"/>
        <w:lang w:val="en-GB" w:eastAsia="en-GB" w:bidi="en-GB"/>
      </w:rPr>
    </w:lvl>
    <w:lvl w:ilvl="2" w:tplc="7CB48CBE">
      <w:numFmt w:val="bullet"/>
      <w:lvlText w:val="•"/>
      <w:lvlJc w:val="left"/>
      <w:pPr>
        <w:ind w:left="3389" w:hanging="425"/>
      </w:pPr>
      <w:rPr>
        <w:rFonts w:hint="default"/>
        <w:lang w:val="en-GB" w:eastAsia="en-GB" w:bidi="en-GB"/>
      </w:rPr>
    </w:lvl>
    <w:lvl w:ilvl="3" w:tplc="FCE8E296">
      <w:numFmt w:val="bullet"/>
      <w:lvlText w:val="•"/>
      <w:lvlJc w:val="left"/>
      <w:pPr>
        <w:ind w:left="4323" w:hanging="425"/>
      </w:pPr>
      <w:rPr>
        <w:rFonts w:hint="default"/>
        <w:lang w:val="en-GB" w:eastAsia="en-GB" w:bidi="en-GB"/>
      </w:rPr>
    </w:lvl>
    <w:lvl w:ilvl="4" w:tplc="2BDCF1B6">
      <w:numFmt w:val="bullet"/>
      <w:lvlText w:val="•"/>
      <w:lvlJc w:val="left"/>
      <w:pPr>
        <w:ind w:left="5258" w:hanging="425"/>
      </w:pPr>
      <w:rPr>
        <w:rFonts w:hint="default"/>
        <w:lang w:val="en-GB" w:eastAsia="en-GB" w:bidi="en-GB"/>
      </w:rPr>
    </w:lvl>
    <w:lvl w:ilvl="5" w:tplc="9AAC539A">
      <w:numFmt w:val="bullet"/>
      <w:lvlText w:val="•"/>
      <w:lvlJc w:val="left"/>
      <w:pPr>
        <w:ind w:left="6193" w:hanging="425"/>
      </w:pPr>
      <w:rPr>
        <w:rFonts w:hint="default"/>
        <w:lang w:val="en-GB" w:eastAsia="en-GB" w:bidi="en-GB"/>
      </w:rPr>
    </w:lvl>
    <w:lvl w:ilvl="6" w:tplc="A1BAFDF0">
      <w:numFmt w:val="bullet"/>
      <w:lvlText w:val="•"/>
      <w:lvlJc w:val="left"/>
      <w:pPr>
        <w:ind w:left="7127" w:hanging="425"/>
      </w:pPr>
      <w:rPr>
        <w:rFonts w:hint="default"/>
        <w:lang w:val="en-GB" w:eastAsia="en-GB" w:bidi="en-GB"/>
      </w:rPr>
    </w:lvl>
    <w:lvl w:ilvl="7" w:tplc="6E5C1944">
      <w:numFmt w:val="bullet"/>
      <w:lvlText w:val="•"/>
      <w:lvlJc w:val="left"/>
      <w:pPr>
        <w:ind w:left="8062" w:hanging="425"/>
      </w:pPr>
      <w:rPr>
        <w:rFonts w:hint="default"/>
        <w:lang w:val="en-GB" w:eastAsia="en-GB" w:bidi="en-GB"/>
      </w:rPr>
    </w:lvl>
    <w:lvl w:ilvl="8" w:tplc="CB7A81D8">
      <w:numFmt w:val="bullet"/>
      <w:lvlText w:val="•"/>
      <w:lvlJc w:val="left"/>
      <w:pPr>
        <w:ind w:left="8997" w:hanging="425"/>
      </w:pPr>
      <w:rPr>
        <w:rFonts w:hint="default"/>
        <w:lang w:val="en-GB" w:eastAsia="en-GB" w:bidi="en-GB"/>
      </w:rPr>
    </w:lvl>
  </w:abstractNum>
  <w:abstractNum w:abstractNumId="381" w15:restartNumberingAfterBreak="0">
    <w:nsid w:val="7D5F02F7"/>
    <w:multiLevelType w:val="hybridMultilevel"/>
    <w:tmpl w:val="BD32AC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2" w15:restartNumberingAfterBreak="0">
    <w:nsid w:val="7DA6188D"/>
    <w:multiLevelType w:val="hybridMultilevel"/>
    <w:tmpl w:val="3C7CB2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3" w15:restartNumberingAfterBreak="0">
    <w:nsid w:val="7DBA1D0B"/>
    <w:multiLevelType w:val="multilevel"/>
    <w:tmpl w:val="00000886"/>
    <w:lvl w:ilvl="0">
      <w:start w:val="1"/>
      <w:numFmt w:val="decimal"/>
      <w:lvlText w:val="%1."/>
      <w:lvlJc w:val="left"/>
      <w:pPr>
        <w:ind w:left="760" w:hanging="361"/>
      </w:pPr>
      <w:rPr>
        <w:rFonts w:ascii="Arial" w:hAnsi="Arial" w:cs="Arial"/>
        <w:b w:val="0"/>
        <w:bCs w:val="0"/>
        <w:spacing w:val="-1"/>
        <w:w w:val="99"/>
        <w:sz w:val="20"/>
        <w:szCs w:val="20"/>
      </w:rPr>
    </w:lvl>
    <w:lvl w:ilvl="1">
      <w:numFmt w:val="bullet"/>
      <w:lvlText w:val="•"/>
      <w:lvlJc w:val="left"/>
      <w:pPr>
        <w:ind w:left="1740" w:hanging="361"/>
      </w:pPr>
    </w:lvl>
    <w:lvl w:ilvl="2">
      <w:numFmt w:val="bullet"/>
      <w:lvlText w:val="•"/>
      <w:lvlJc w:val="left"/>
      <w:pPr>
        <w:ind w:left="2721" w:hanging="361"/>
      </w:pPr>
    </w:lvl>
    <w:lvl w:ilvl="3">
      <w:numFmt w:val="bullet"/>
      <w:lvlText w:val="•"/>
      <w:lvlJc w:val="left"/>
      <w:pPr>
        <w:ind w:left="3701" w:hanging="361"/>
      </w:pPr>
    </w:lvl>
    <w:lvl w:ilvl="4">
      <w:numFmt w:val="bullet"/>
      <w:lvlText w:val="•"/>
      <w:lvlJc w:val="left"/>
      <w:pPr>
        <w:ind w:left="4682" w:hanging="361"/>
      </w:pPr>
    </w:lvl>
    <w:lvl w:ilvl="5">
      <w:numFmt w:val="bullet"/>
      <w:lvlText w:val="•"/>
      <w:lvlJc w:val="left"/>
      <w:pPr>
        <w:ind w:left="5663" w:hanging="361"/>
      </w:pPr>
    </w:lvl>
    <w:lvl w:ilvl="6">
      <w:numFmt w:val="bullet"/>
      <w:lvlText w:val="•"/>
      <w:lvlJc w:val="left"/>
      <w:pPr>
        <w:ind w:left="6643" w:hanging="361"/>
      </w:pPr>
    </w:lvl>
    <w:lvl w:ilvl="7">
      <w:numFmt w:val="bullet"/>
      <w:lvlText w:val="•"/>
      <w:lvlJc w:val="left"/>
      <w:pPr>
        <w:ind w:left="7624" w:hanging="361"/>
      </w:pPr>
    </w:lvl>
    <w:lvl w:ilvl="8">
      <w:numFmt w:val="bullet"/>
      <w:lvlText w:val="•"/>
      <w:lvlJc w:val="left"/>
      <w:pPr>
        <w:ind w:left="8605" w:hanging="361"/>
      </w:pPr>
    </w:lvl>
  </w:abstractNum>
  <w:abstractNum w:abstractNumId="384" w15:restartNumberingAfterBreak="0">
    <w:nsid w:val="7E3A54DC"/>
    <w:multiLevelType w:val="hybridMultilevel"/>
    <w:tmpl w:val="853E3300"/>
    <w:lvl w:ilvl="0" w:tplc="02329E6E">
      <w:numFmt w:val="bullet"/>
      <w:lvlText w:val=""/>
      <w:lvlJc w:val="left"/>
      <w:pPr>
        <w:ind w:left="466" w:hanging="360"/>
      </w:pPr>
      <w:rPr>
        <w:rFonts w:ascii="Symbol" w:eastAsia="Symbol" w:hAnsi="Symbol" w:cs="Symbol" w:hint="default"/>
        <w:w w:val="100"/>
        <w:sz w:val="22"/>
        <w:szCs w:val="22"/>
        <w:lang w:val="en-GB" w:eastAsia="en-GB" w:bidi="en-GB"/>
      </w:rPr>
    </w:lvl>
    <w:lvl w:ilvl="1" w:tplc="7DD83248">
      <w:numFmt w:val="bullet"/>
      <w:lvlText w:val="•"/>
      <w:lvlJc w:val="left"/>
      <w:pPr>
        <w:ind w:left="1113" w:hanging="360"/>
      </w:pPr>
      <w:rPr>
        <w:rFonts w:hint="default"/>
        <w:lang w:val="en-GB" w:eastAsia="en-GB" w:bidi="en-GB"/>
      </w:rPr>
    </w:lvl>
    <w:lvl w:ilvl="2" w:tplc="4D2643AE">
      <w:numFmt w:val="bullet"/>
      <w:lvlText w:val="•"/>
      <w:lvlJc w:val="left"/>
      <w:pPr>
        <w:ind w:left="1767" w:hanging="360"/>
      </w:pPr>
      <w:rPr>
        <w:rFonts w:hint="default"/>
        <w:lang w:val="en-GB" w:eastAsia="en-GB" w:bidi="en-GB"/>
      </w:rPr>
    </w:lvl>
    <w:lvl w:ilvl="3" w:tplc="C46C0F9C">
      <w:numFmt w:val="bullet"/>
      <w:lvlText w:val="•"/>
      <w:lvlJc w:val="left"/>
      <w:pPr>
        <w:ind w:left="2420" w:hanging="360"/>
      </w:pPr>
      <w:rPr>
        <w:rFonts w:hint="default"/>
        <w:lang w:val="en-GB" w:eastAsia="en-GB" w:bidi="en-GB"/>
      </w:rPr>
    </w:lvl>
    <w:lvl w:ilvl="4" w:tplc="3230E6BC">
      <w:numFmt w:val="bullet"/>
      <w:lvlText w:val="•"/>
      <w:lvlJc w:val="left"/>
      <w:pPr>
        <w:ind w:left="3074" w:hanging="360"/>
      </w:pPr>
      <w:rPr>
        <w:rFonts w:hint="default"/>
        <w:lang w:val="en-GB" w:eastAsia="en-GB" w:bidi="en-GB"/>
      </w:rPr>
    </w:lvl>
    <w:lvl w:ilvl="5" w:tplc="3CECA5D4">
      <w:numFmt w:val="bullet"/>
      <w:lvlText w:val="•"/>
      <w:lvlJc w:val="left"/>
      <w:pPr>
        <w:ind w:left="3727" w:hanging="360"/>
      </w:pPr>
      <w:rPr>
        <w:rFonts w:hint="default"/>
        <w:lang w:val="en-GB" w:eastAsia="en-GB" w:bidi="en-GB"/>
      </w:rPr>
    </w:lvl>
    <w:lvl w:ilvl="6" w:tplc="623C2ED8">
      <w:numFmt w:val="bullet"/>
      <w:lvlText w:val="•"/>
      <w:lvlJc w:val="left"/>
      <w:pPr>
        <w:ind w:left="4381" w:hanging="360"/>
      </w:pPr>
      <w:rPr>
        <w:rFonts w:hint="default"/>
        <w:lang w:val="en-GB" w:eastAsia="en-GB" w:bidi="en-GB"/>
      </w:rPr>
    </w:lvl>
    <w:lvl w:ilvl="7" w:tplc="5C824A16">
      <w:numFmt w:val="bullet"/>
      <w:lvlText w:val="•"/>
      <w:lvlJc w:val="left"/>
      <w:pPr>
        <w:ind w:left="5034" w:hanging="360"/>
      </w:pPr>
      <w:rPr>
        <w:rFonts w:hint="default"/>
        <w:lang w:val="en-GB" w:eastAsia="en-GB" w:bidi="en-GB"/>
      </w:rPr>
    </w:lvl>
    <w:lvl w:ilvl="8" w:tplc="91CA90A2">
      <w:numFmt w:val="bullet"/>
      <w:lvlText w:val="•"/>
      <w:lvlJc w:val="left"/>
      <w:pPr>
        <w:ind w:left="5688" w:hanging="360"/>
      </w:pPr>
      <w:rPr>
        <w:rFonts w:hint="default"/>
        <w:lang w:val="en-GB" w:eastAsia="en-GB" w:bidi="en-GB"/>
      </w:rPr>
    </w:lvl>
  </w:abstractNum>
  <w:abstractNum w:abstractNumId="385" w15:restartNumberingAfterBreak="0">
    <w:nsid w:val="7ED27F60"/>
    <w:multiLevelType w:val="hybridMultilevel"/>
    <w:tmpl w:val="D21CFD34"/>
    <w:lvl w:ilvl="0" w:tplc="7D967B24">
      <w:numFmt w:val="bullet"/>
      <w:lvlText w:val=""/>
      <w:lvlJc w:val="left"/>
      <w:pPr>
        <w:ind w:left="1524" w:hanging="425"/>
      </w:pPr>
      <w:rPr>
        <w:rFonts w:ascii="Symbol" w:eastAsia="Symbol" w:hAnsi="Symbol" w:cs="Symbol" w:hint="default"/>
        <w:w w:val="100"/>
        <w:sz w:val="22"/>
        <w:szCs w:val="22"/>
        <w:lang w:val="en-GB" w:eastAsia="en-GB" w:bidi="en-GB"/>
      </w:rPr>
    </w:lvl>
    <w:lvl w:ilvl="1" w:tplc="73A4FC46">
      <w:numFmt w:val="bullet"/>
      <w:lvlText w:val="•"/>
      <w:lvlJc w:val="left"/>
      <w:pPr>
        <w:ind w:left="2454" w:hanging="425"/>
      </w:pPr>
      <w:rPr>
        <w:rFonts w:hint="default"/>
        <w:lang w:val="en-GB" w:eastAsia="en-GB" w:bidi="en-GB"/>
      </w:rPr>
    </w:lvl>
    <w:lvl w:ilvl="2" w:tplc="AF8E5870">
      <w:numFmt w:val="bullet"/>
      <w:lvlText w:val="•"/>
      <w:lvlJc w:val="left"/>
      <w:pPr>
        <w:ind w:left="3389" w:hanging="425"/>
      </w:pPr>
      <w:rPr>
        <w:rFonts w:hint="default"/>
        <w:lang w:val="en-GB" w:eastAsia="en-GB" w:bidi="en-GB"/>
      </w:rPr>
    </w:lvl>
    <w:lvl w:ilvl="3" w:tplc="363AB6A2">
      <w:numFmt w:val="bullet"/>
      <w:lvlText w:val="•"/>
      <w:lvlJc w:val="left"/>
      <w:pPr>
        <w:ind w:left="4323" w:hanging="425"/>
      </w:pPr>
      <w:rPr>
        <w:rFonts w:hint="default"/>
        <w:lang w:val="en-GB" w:eastAsia="en-GB" w:bidi="en-GB"/>
      </w:rPr>
    </w:lvl>
    <w:lvl w:ilvl="4" w:tplc="EAFA119A">
      <w:numFmt w:val="bullet"/>
      <w:lvlText w:val="•"/>
      <w:lvlJc w:val="left"/>
      <w:pPr>
        <w:ind w:left="5258" w:hanging="425"/>
      </w:pPr>
      <w:rPr>
        <w:rFonts w:hint="default"/>
        <w:lang w:val="en-GB" w:eastAsia="en-GB" w:bidi="en-GB"/>
      </w:rPr>
    </w:lvl>
    <w:lvl w:ilvl="5" w:tplc="9592A1FA">
      <w:numFmt w:val="bullet"/>
      <w:lvlText w:val="•"/>
      <w:lvlJc w:val="left"/>
      <w:pPr>
        <w:ind w:left="6193" w:hanging="425"/>
      </w:pPr>
      <w:rPr>
        <w:rFonts w:hint="default"/>
        <w:lang w:val="en-GB" w:eastAsia="en-GB" w:bidi="en-GB"/>
      </w:rPr>
    </w:lvl>
    <w:lvl w:ilvl="6" w:tplc="64DCC37E">
      <w:numFmt w:val="bullet"/>
      <w:lvlText w:val="•"/>
      <w:lvlJc w:val="left"/>
      <w:pPr>
        <w:ind w:left="7127" w:hanging="425"/>
      </w:pPr>
      <w:rPr>
        <w:rFonts w:hint="default"/>
        <w:lang w:val="en-GB" w:eastAsia="en-GB" w:bidi="en-GB"/>
      </w:rPr>
    </w:lvl>
    <w:lvl w:ilvl="7" w:tplc="3A2AB624">
      <w:numFmt w:val="bullet"/>
      <w:lvlText w:val="•"/>
      <w:lvlJc w:val="left"/>
      <w:pPr>
        <w:ind w:left="8062" w:hanging="425"/>
      </w:pPr>
      <w:rPr>
        <w:rFonts w:hint="default"/>
        <w:lang w:val="en-GB" w:eastAsia="en-GB" w:bidi="en-GB"/>
      </w:rPr>
    </w:lvl>
    <w:lvl w:ilvl="8" w:tplc="FF420C1C">
      <w:numFmt w:val="bullet"/>
      <w:lvlText w:val="•"/>
      <w:lvlJc w:val="left"/>
      <w:pPr>
        <w:ind w:left="8997" w:hanging="425"/>
      </w:pPr>
      <w:rPr>
        <w:rFonts w:hint="default"/>
        <w:lang w:val="en-GB" w:eastAsia="en-GB" w:bidi="en-GB"/>
      </w:rPr>
    </w:lvl>
  </w:abstractNum>
  <w:abstractNum w:abstractNumId="386" w15:restartNumberingAfterBreak="0">
    <w:nsid w:val="7EFE1829"/>
    <w:multiLevelType w:val="multilevel"/>
    <w:tmpl w:val="4FC49EAE"/>
    <w:lvl w:ilvl="0">
      <w:start w:val="9"/>
      <w:numFmt w:val="decimal"/>
      <w:lvlText w:val="%1"/>
      <w:lvlJc w:val="left"/>
      <w:pPr>
        <w:ind w:left="857" w:hanging="755"/>
      </w:pPr>
      <w:rPr>
        <w:rFonts w:hint="default"/>
      </w:rPr>
    </w:lvl>
    <w:lvl w:ilvl="1">
      <w:start w:val="1"/>
      <w:numFmt w:val="decimal"/>
      <w:lvlText w:val="%1.%2"/>
      <w:lvlJc w:val="left"/>
      <w:pPr>
        <w:ind w:left="857" w:hanging="755"/>
      </w:pPr>
      <w:rPr>
        <w:rFonts w:ascii="Calibri" w:eastAsia="Calibri" w:hAnsi="Calibri" w:cs="Calibri" w:hint="default"/>
        <w:b/>
        <w:bCs/>
        <w:w w:val="99"/>
        <w:sz w:val="20"/>
        <w:szCs w:val="20"/>
      </w:rPr>
    </w:lvl>
    <w:lvl w:ilvl="2">
      <w:numFmt w:val="bullet"/>
      <w:lvlText w:val=""/>
      <w:lvlJc w:val="left"/>
      <w:pPr>
        <w:ind w:left="1183" w:hanging="360"/>
      </w:pPr>
      <w:rPr>
        <w:rFonts w:ascii="Symbol" w:eastAsia="Symbol" w:hAnsi="Symbol" w:cs="Symbol" w:hint="default"/>
        <w:w w:val="99"/>
        <w:sz w:val="20"/>
        <w:szCs w:val="20"/>
      </w:rPr>
    </w:lvl>
    <w:lvl w:ilvl="3">
      <w:numFmt w:val="bullet"/>
      <w:lvlText w:val="•"/>
      <w:lvlJc w:val="left"/>
      <w:pPr>
        <w:ind w:left="2900" w:hanging="360"/>
      </w:pPr>
      <w:rPr>
        <w:rFonts w:hint="default"/>
      </w:rPr>
    </w:lvl>
    <w:lvl w:ilvl="4">
      <w:numFmt w:val="bullet"/>
      <w:lvlText w:val="•"/>
      <w:lvlJc w:val="left"/>
      <w:pPr>
        <w:ind w:left="3760" w:hanging="360"/>
      </w:pPr>
      <w:rPr>
        <w:rFonts w:hint="default"/>
      </w:rPr>
    </w:lvl>
    <w:lvl w:ilvl="5">
      <w:numFmt w:val="bullet"/>
      <w:lvlText w:val="•"/>
      <w:lvlJc w:val="left"/>
      <w:pPr>
        <w:ind w:left="4621" w:hanging="360"/>
      </w:pPr>
      <w:rPr>
        <w:rFonts w:hint="default"/>
      </w:rPr>
    </w:lvl>
    <w:lvl w:ilvl="6">
      <w:numFmt w:val="bullet"/>
      <w:lvlText w:val="•"/>
      <w:lvlJc w:val="left"/>
      <w:pPr>
        <w:ind w:left="5481" w:hanging="360"/>
      </w:pPr>
      <w:rPr>
        <w:rFonts w:hint="default"/>
      </w:rPr>
    </w:lvl>
    <w:lvl w:ilvl="7">
      <w:numFmt w:val="bullet"/>
      <w:lvlText w:val="•"/>
      <w:lvlJc w:val="left"/>
      <w:pPr>
        <w:ind w:left="6341" w:hanging="360"/>
      </w:pPr>
      <w:rPr>
        <w:rFonts w:hint="default"/>
      </w:rPr>
    </w:lvl>
    <w:lvl w:ilvl="8">
      <w:numFmt w:val="bullet"/>
      <w:lvlText w:val="•"/>
      <w:lvlJc w:val="left"/>
      <w:pPr>
        <w:ind w:left="7201" w:hanging="360"/>
      </w:pPr>
      <w:rPr>
        <w:rFonts w:hint="default"/>
      </w:rPr>
    </w:lvl>
  </w:abstractNum>
  <w:abstractNum w:abstractNumId="387" w15:restartNumberingAfterBreak="0">
    <w:nsid w:val="7F63483E"/>
    <w:multiLevelType w:val="hybridMultilevel"/>
    <w:tmpl w:val="6494EA06"/>
    <w:lvl w:ilvl="0" w:tplc="995E4734">
      <w:numFmt w:val="bullet"/>
      <w:lvlText w:val=""/>
      <w:lvlJc w:val="left"/>
      <w:pPr>
        <w:ind w:left="360" w:hanging="360"/>
      </w:pPr>
      <w:rPr>
        <w:rFonts w:ascii="Symbol" w:eastAsia="Symbol" w:hAnsi="Symbol" w:cs="Symbol" w:hint="default"/>
        <w:w w:val="100"/>
        <w:sz w:val="18"/>
        <w:szCs w:val="18"/>
        <w:lang w:val="en-GB" w:eastAsia="en-GB" w:bidi="en-GB"/>
      </w:rPr>
    </w:lvl>
    <w:lvl w:ilvl="1" w:tplc="0690FCBC">
      <w:numFmt w:val="bullet"/>
      <w:lvlText w:val="•"/>
      <w:lvlJc w:val="left"/>
      <w:pPr>
        <w:ind w:left="1212" w:hanging="360"/>
      </w:pPr>
      <w:rPr>
        <w:rFonts w:hint="default"/>
        <w:lang w:val="en-GB" w:eastAsia="en-GB" w:bidi="en-GB"/>
      </w:rPr>
    </w:lvl>
    <w:lvl w:ilvl="2" w:tplc="564035A4">
      <w:numFmt w:val="bullet"/>
      <w:lvlText w:val="•"/>
      <w:lvlJc w:val="left"/>
      <w:pPr>
        <w:ind w:left="2065" w:hanging="360"/>
      </w:pPr>
      <w:rPr>
        <w:rFonts w:hint="default"/>
        <w:lang w:val="en-GB" w:eastAsia="en-GB" w:bidi="en-GB"/>
      </w:rPr>
    </w:lvl>
    <w:lvl w:ilvl="3" w:tplc="2ECE16B2">
      <w:numFmt w:val="bullet"/>
      <w:lvlText w:val="•"/>
      <w:lvlJc w:val="left"/>
      <w:pPr>
        <w:ind w:left="2918" w:hanging="360"/>
      </w:pPr>
      <w:rPr>
        <w:rFonts w:hint="default"/>
        <w:lang w:val="en-GB" w:eastAsia="en-GB" w:bidi="en-GB"/>
      </w:rPr>
    </w:lvl>
    <w:lvl w:ilvl="4" w:tplc="0986B3C8">
      <w:numFmt w:val="bullet"/>
      <w:lvlText w:val="•"/>
      <w:lvlJc w:val="left"/>
      <w:pPr>
        <w:ind w:left="3770" w:hanging="360"/>
      </w:pPr>
      <w:rPr>
        <w:rFonts w:hint="default"/>
        <w:lang w:val="en-GB" w:eastAsia="en-GB" w:bidi="en-GB"/>
      </w:rPr>
    </w:lvl>
    <w:lvl w:ilvl="5" w:tplc="B5225182">
      <w:numFmt w:val="bullet"/>
      <w:lvlText w:val="•"/>
      <w:lvlJc w:val="left"/>
      <w:pPr>
        <w:ind w:left="4623" w:hanging="360"/>
      </w:pPr>
      <w:rPr>
        <w:rFonts w:hint="default"/>
        <w:lang w:val="en-GB" w:eastAsia="en-GB" w:bidi="en-GB"/>
      </w:rPr>
    </w:lvl>
    <w:lvl w:ilvl="6" w:tplc="4E38166E">
      <w:numFmt w:val="bullet"/>
      <w:lvlText w:val="•"/>
      <w:lvlJc w:val="left"/>
      <w:pPr>
        <w:ind w:left="5476" w:hanging="360"/>
      </w:pPr>
      <w:rPr>
        <w:rFonts w:hint="default"/>
        <w:lang w:val="en-GB" w:eastAsia="en-GB" w:bidi="en-GB"/>
      </w:rPr>
    </w:lvl>
    <w:lvl w:ilvl="7" w:tplc="C5B2DA52">
      <w:numFmt w:val="bullet"/>
      <w:lvlText w:val="•"/>
      <w:lvlJc w:val="left"/>
      <w:pPr>
        <w:ind w:left="6328" w:hanging="360"/>
      </w:pPr>
      <w:rPr>
        <w:rFonts w:hint="default"/>
        <w:lang w:val="en-GB" w:eastAsia="en-GB" w:bidi="en-GB"/>
      </w:rPr>
    </w:lvl>
    <w:lvl w:ilvl="8" w:tplc="30742508">
      <w:numFmt w:val="bullet"/>
      <w:lvlText w:val="•"/>
      <w:lvlJc w:val="left"/>
      <w:pPr>
        <w:ind w:left="7181" w:hanging="360"/>
      </w:pPr>
      <w:rPr>
        <w:rFonts w:hint="default"/>
        <w:lang w:val="en-GB" w:eastAsia="en-GB" w:bidi="en-GB"/>
      </w:rPr>
    </w:lvl>
  </w:abstractNum>
  <w:abstractNum w:abstractNumId="388" w15:restartNumberingAfterBreak="0">
    <w:nsid w:val="7F803043"/>
    <w:multiLevelType w:val="multilevel"/>
    <w:tmpl w:val="7B84D4E6"/>
    <w:lvl w:ilvl="0">
      <w:start w:val="1"/>
      <w:numFmt w:val="decimal"/>
      <w:lvlText w:val="%1."/>
      <w:lvlJc w:val="left"/>
      <w:pPr>
        <w:ind w:left="971" w:hanging="721"/>
      </w:pPr>
      <w:rPr>
        <w:rFonts w:ascii="Arial" w:eastAsia="Arial" w:hAnsi="Arial" w:cs="Arial" w:hint="default"/>
        <w:b/>
        <w:bCs/>
        <w:spacing w:val="-1"/>
        <w:w w:val="100"/>
        <w:sz w:val="22"/>
        <w:szCs w:val="22"/>
        <w:lang w:val="en-GB" w:eastAsia="en-GB" w:bidi="en-GB"/>
      </w:rPr>
    </w:lvl>
    <w:lvl w:ilvl="1">
      <w:start w:val="1"/>
      <w:numFmt w:val="decimal"/>
      <w:lvlText w:val="%1.%2."/>
      <w:lvlJc w:val="left"/>
      <w:pPr>
        <w:ind w:left="959" w:hanging="708"/>
      </w:pPr>
      <w:rPr>
        <w:rFonts w:ascii="Arial" w:eastAsia="Arial" w:hAnsi="Arial" w:cs="Arial" w:hint="default"/>
        <w:spacing w:val="-1"/>
        <w:w w:val="100"/>
        <w:sz w:val="22"/>
        <w:szCs w:val="22"/>
        <w:lang w:val="en-GB" w:eastAsia="en-GB" w:bidi="en-GB"/>
      </w:rPr>
    </w:lvl>
    <w:lvl w:ilvl="2">
      <w:numFmt w:val="bullet"/>
      <w:lvlText w:val="•"/>
      <w:lvlJc w:val="left"/>
      <w:pPr>
        <w:ind w:left="2062" w:hanging="708"/>
      </w:pPr>
      <w:rPr>
        <w:rFonts w:hint="default"/>
        <w:lang w:val="en-GB" w:eastAsia="en-GB" w:bidi="en-GB"/>
      </w:rPr>
    </w:lvl>
    <w:lvl w:ilvl="3">
      <w:numFmt w:val="bullet"/>
      <w:lvlText w:val="•"/>
      <w:lvlJc w:val="left"/>
      <w:pPr>
        <w:ind w:left="3145" w:hanging="708"/>
      </w:pPr>
      <w:rPr>
        <w:rFonts w:hint="default"/>
        <w:lang w:val="en-GB" w:eastAsia="en-GB" w:bidi="en-GB"/>
      </w:rPr>
    </w:lvl>
    <w:lvl w:ilvl="4">
      <w:numFmt w:val="bullet"/>
      <w:lvlText w:val="•"/>
      <w:lvlJc w:val="left"/>
      <w:pPr>
        <w:ind w:left="4228" w:hanging="708"/>
      </w:pPr>
      <w:rPr>
        <w:rFonts w:hint="default"/>
        <w:lang w:val="en-GB" w:eastAsia="en-GB" w:bidi="en-GB"/>
      </w:rPr>
    </w:lvl>
    <w:lvl w:ilvl="5">
      <w:numFmt w:val="bullet"/>
      <w:lvlText w:val="•"/>
      <w:lvlJc w:val="left"/>
      <w:pPr>
        <w:ind w:left="5311" w:hanging="708"/>
      </w:pPr>
      <w:rPr>
        <w:rFonts w:hint="default"/>
        <w:lang w:val="en-GB" w:eastAsia="en-GB" w:bidi="en-GB"/>
      </w:rPr>
    </w:lvl>
    <w:lvl w:ilvl="6">
      <w:numFmt w:val="bullet"/>
      <w:lvlText w:val="•"/>
      <w:lvlJc w:val="left"/>
      <w:pPr>
        <w:ind w:left="6394" w:hanging="708"/>
      </w:pPr>
      <w:rPr>
        <w:rFonts w:hint="default"/>
        <w:lang w:val="en-GB" w:eastAsia="en-GB" w:bidi="en-GB"/>
      </w:rPr>
    </w:lvl>
    <w:lvl w:ilvl="7">
      <w:numFmt w:val="bullet"/>
      <w:lvlText w:val="•"/>
      <w:lvlJc w:val="left"/>
      <w:pPr>
        <w:ind w:left="7477" w:hanging="708"/>
      </w:pPr>
      <w:rPr>
        <w:rFonts w:hint="default"/>
        <w:lang w:val="en-GB" w:eastAsia="en-GB" w:bidi="en-GB"/>
      </w:rPr>
    </w:lvl>
    <w:lvl w:ilvl="8">
      <w:numFmt w:val="bullet"/>
      <w:lvlText w:val="•"/>
      <w:lvlJc w:val="left"/>
      <w:pPr>
        <w:ind w:left="8560" w:hanging="708"/>
      </w:pPr>
      <w:rPr>
        <w:rFonts w:hint="default"/>
        <w:lang w:val="en-GB" w:eastAsia="en-GB" w:bidi="en-GB"/>
      </w:rPr>
    </w:lvl>
  </w:abstractNum>
  <w:abstractNum w:abstractNumId="389" w15:restartNumberingAfterBreak="0">
    <w:nsid w:val="7FF073BD"/>
    <w:multiLevelType w:val="hybridMultilevel"/>
    <w:tmpl w:val="E09E9A56"/>
    <w:lvl w:ilvl="0" w:tplc="08090001">
      <w:start w:val="1"/>
      <w:numFmt w:val="bullet"/>
      <w:lvlText w:val=""/>
      <w:lvlJc w:val="left"/>
      <w:pPr>
        <w:ind w:left="823" w:hanging="360"/>
      </w:pPr>
      <w:rPr>
        <w:rFonts w:ascii="Symbol" w:hAnsi="Symbol" w:hint="default"/>
      </w:rPr>
    </w:lvl>
    <w:lvl w:ilvl="1" w:tplc="08090003">
      <w:start w:val="1"/>
      <w:numFmt w:val="bullet"/>
      <w:lvlText w:val="o"/>
      <w:lvlJc w:val="left"/>
      <w:pPr>
        <w:ind w:left="1543" w:hanging="360"/>
      </w:pPr>
      <w:rPr>
        <w:rFonts w:ascii="Courier New" w:hAnsi="Courier New" w:cs="Courier New" w:hint="default"/>
      </w:rPr>
    </w:lvl>
    <w:lvl w:ilvl="2" w:tplc="08090005" w:tentative="1">
      <w:start w:val="1"/>
      <w:numFmt w:val="bullet"/>
      <w:lvlText w:val=""/>
      <w:lvlJc w:val="left"/>
      <w:pPr>
        <w:ind w:left="2263" w:hanging="360"/>
      </w:pPr>
      <w:rPr>
        <w:rFonts w:ascii="Wingdings" w:hAnsi="Wingdings" w:hint="default"/>
      </w:rPr>
    </w:lvl>
    <w:lvl w:ilvl="3" w:tplc="08090001" w:tentative="1">
      <w:start w:val="1"/>
      <w:numFmt w:val="bullet"/>
      <w:lvlText w:val=""/>
      <w:lvlJc w:val="left"/>
      <w:pPr>
        <w:ind w:left="2983" w:hanging="360"/>
      </w:pPr>
      <w:rPr>
        <w:rFonts w:ascii="Symbol" w:hAnsi="Symbol" w:hint="default"/>
      </w:rPr>
    </w:lvl>
    <w:lvl w:ilvl="4" w:tplc="08090003" w:tentative="1">
      <w:start w:val="1"/>
      <w:numFmt w:val="bullet"/>
      <w:lvlText w:val="o"/>
      <w:lvlJc w:val="left"/>
      <w:pPr>
        <w:ind w:left="3703" w:hanging="360"/>
      </w:pPr>
      <w:rPr>
        <w:rFonts w:ascii="Courier New" w:hAnsi="Courier New" w:cs="Courier New" w:hint="default"/>
      </w:rPr>
    </w:lvl>
    <w:lvl w:ilvl="5" w:tplc="08090005" w:tentative="1">
      <w:start w:val="1"/>
      <w:numFmt w:val="bullet"/>
      <w:lvlText w:val=""/>
      <w:lvlJc w:val="left"/>
      <w:pPr>
        <w:ind w:left="4423" w:hanging="360"/>
      </w:pPr>
      <w:rPr>
        <w:rFonts w:ascii="Wingdings" w:hAnsi="Wingdings" w:hint="default"/>
      </w:rPr>
    </w:lvl>
    <w:lvl w:ilvl="6" w:tplc="08090001" w:tentative="1">
      <w:start w:val="1"/>
      <w:numFmt w:val="bullet"/>
      <w:lvlText w:val=""/>
      <w:lvlJc w:val="left"/>
      <w:pPr>
        <w:ind w:left="5143" w:hanging="360"/>
      </w:pPr>
      <w:rPr>
        <w:rFonts w:ascii="Symbol" w:hAnsi="Symbol" w:hint="default"/>
      </w:rPr>
    </w:lvl>
    <w:lvl w:ilvl="7" w:tplc="08090003" w:tentative="1">
      <w:start w:val="1"/>
      <w:numFmt w:val="bullet"/>
      <w:lvlText w:val="o"/>
      <w:lvlJc w:val="left"/>
      <w:pPr>
        <w:ind w:left="5863" w:hanging="360"/>
      </w:pPr>
      <w:rPr>
        <w:rFonts w:ascii="Courier New" w:hAnsi="Courier New" w:cs="Courier New" w:hint="default"/>
      </w:rPr>
    </w:lvl>
    <w:lvl w:ilvl="8" w:tplc="08090005" w:tentative="1">
      <w:start w:val="1"/>
      <w:numFmt w:val="bullet"/>
      <w:lvlText w:val=""/>
      <w:lvlJc w:val="left"/>
      <w:pPr>
        <w:ind w:left="6583" w:hanging="360"/>
      </w:pPr>
      <w:rPr>
        <w:rFonts w:ascii="Wingdings" w:hAnsi="Wingdings" w:hint="default"/>
      </w:rPr>
    </w:lvl>
  </w:abstractNum>
  <w:num w:numId="1" w16cid:durableId="624194536">
    <w:abstractNumId w:val="275"/>
  </w:num>
  <w:num w:numId="2" w16cid:durableId="2068722815">
    <w:abstractNumId w:val="31"/>
  </w:num>
  <w:num w:numId="3" w16cid:durableId="908805940">
    <w:abstractNumId w:val="161"/>
  </w:num>
  <w:num w:numId="4" w16cid:durableId="1159082385">
    <w:abstractNumId w:val="329"/>
  </w:num>
  <w:num w:numId="5" w16cid:durableId="546457743">
    <w:abstractNumId w:val="75"/>
  </w:num>
  <w:num w:numId="6" w16cid:durableId="1968969410">
    <w:abstractNumId w:val="138"/>
  </w:num>
  <w:num w:numId="7" w16cid:durableId="565184017">
    <w:abstractNumId w:val="86"/>
  </w:num>
  <w:num w:numId="8" w16cid:durableId="1718818418">
    <w:abstractNumId w:val="359"/>
  </w:num>
  <w:num w:numId="9" w16cid:durableId="1349134595">
    <w:abstractNumId w:val="269"/>
  </w:num>
  <w:num w:numId="10" w16cid:durableId="1995066901">
    <w:abstractNumId w:val="105"/>
  </w:num>
  <w:num w:numId="11" w16cid:durableId="550268646">
    <w:abstractNumId w:val="164"/>
  </w:num>
  <w:num w:numId="12" w16cid:durableId="1584608320">
    <w:abstractNumId w:val="242"/>
  </w:num>
  <w:num w:numId="13" w16cid:durableId="1871186943">
    <w:abstractNumId w:val="263"/>
  </w:num>
  <w:num w:numId="14" w16cid:durableId="336467921">
    <w:abstractNumId w:val="254"/>
  </w:num>
  <w:num w:numId="15" w16cid:durableId="1391610619">
    <w:abstractNumId w:val="36"/>
  </w:num>
  <w:num w:numId="16" w16cid:durableId="1282806668">
    <w:abstractNumId w:val="204"/>
  </w:num>
  <w:num w:numId="17" w16cid:durableId="1619681251">
    <w:abstractNumId w:val="239"/>
  </w:num>
  <w:num w:numId="18" w16cid:durableId="1951931421">
    <w:abstractNumId w:val="338"/>
  </w:num>
  <w:num w:numId="19" w16cid:durableId="385378260">
    <w:abstractNumId w:val="347"/>
  </w:num>
  <w:num w:numId="20" w16cid:durableId="1077821226">
    <w:abstractNumId w:val="383"/>
  </w:num>
  <w:num w:numId="21" w16cid:durableId="704251255">
    <w:abstractNumId w:val="272"/>
  </w:num>
  <w:num w:numId="22" w16cid:durableId="2060126207">
    <w:abstractNumId w:val="296"/>
  </w:num>
  <w:num w:numId="23" w16cid:durableId="247620968">
    <w:abstractNumId w:val="35"/>
  </w:num>
  <w:num w:numId="24" w16cid:durableId="1145120554">
    <w:abstractNumId w:val="111"/>
  </w:num>
  <w:num w:numId="25" w16cid:durableId="447699574">
    <w:abstractNumId w:val="99"/>
  </w:num>
  <w:num w:numId="26" w16cid:durableId="1990131971">
    <w:abstractNumId w:val="128"/>
  </w:num>
  <w:num w:numId="27" w16cid:durableId="395468660">
    <w:abstractNumId w:val="13"/>
  </w:num>
  <w:num w:numId="28" w16cid:durableId="839151986">
    <w:abstractNumId w:val="12"/>
  </w:num>
  <w:num w:numId="29" w16cid:durableId="1194419706">
    <w:abstractNumId w:val="11"/>
  </w:num>
  <w:num w:numId="30" w16cid:durableId="1897668572">
    <w:abstractNumId w:val="10"/>
  </w:num>
  <w:num w:numId="31" w16cid:durableId="1661499833">
    <w:abstractNumId w:val="9"/>
  </w:num>
  <w:num w:numId="32" w16cid:durableId="1896089262">
    <w:abstractNumId w:val="8"/>
  </w:num>
  <w:num w:numId="33" w16cid:durableId="1463957977">
    <w:abstractNumId w:val="7"/>
  </w:num>
  <w:num w:numId="34" w16cid:durableId="1874540155">
    <w:abstractNumId w:val="6"/>
  </w:num>
  <w:num w:numId="35" w16cid:durableId="264579281">
    <w:abstractNumId w:val="5"/>
  </w:num>
  <w:num w:numId="36" w16cid:durableId="559366115">
    <w:abstractNumId w:val="4"/>
  </w:num>
  <w:num w:numId="37" w16cid:durableId="1778718063">
    <w:abstractNumId w:val="3"/>
  </w:num>
  <w:num w:numId="38" w16cid:durableId="1600216760">
    <w:abstractNumId w:val="2"/>
  </w:num>
  <w:num w:numId="39" w16cid:durableId="724182646">
    <w:abstractNumId w:val="1"/>
  </w:num>
  <w:num w:numId="40" w16cid:durableId="402879104">
    <w:abstractNumId w:val="0"/>
  </w:num>
  <w:num w:numId="41" w16cid:durableId="629751538">
    <w:abstractNumId w:val="106"/>
  </w:num>
  <w:num w:numId="42" w16cid:durableId="660544308">
    <w:abstractNumId w:val="122"/>
  </w:num>
  <w:num w:numId="43" w16cid:durableId="993878001">
    <w:abstractNumId w:val="119"/>
  </w:num>
  <w:num w:numId="44" w16cid:durableId="1034496913">
    <w:abstractNumId w:val="363"/>
  </w:num>
  <w:num w:numId="45" w16cid:durableId="1288506539">
    <w:abstractNumId w:val="260"/>
  </w:num>
  <w:num w:numId="46" w16cid:durableId="600458742">
    <w:abstractNumId w:val="364"/>
  </w:num>
  <w:num w:numId="47" w16cid:durableId="702899668">
    <w:abstractNumId w:val="212"/>
  </w:num>
  <w:num w:numId="48" w16cid:durableId="1171481162">
    <w:abstractNumId w:val="65"/>
  </w:num>
  <w:num w:numId="49" w16cid:durableId="1009327669">
    <w:abstractNumId w:val="34"/>
  </w:num>
  <w:num w:numId="50" w16cid:durableId="553002291">
    <w:abstractNumId w:val="140"/>
  </w:num>
  <w:num w:numId="51" w16cid:durableId="1875850823">
    <w:abstractNumId w:val="234"/>
  </w:num>
  <w:num w:numId="52" w16cid:durableId="1386873338">
    <w:abstractNumId w:val="150"/>
  </w:num>
  <w:num w:numId="53" w16cid:durableId="740950879">
    <w:abstractNumId w:val="175"/>
  </w:num>
  <w:num w:numId="54" w16cid:durableId="182401404">
    <w:abstractNumId w:val="53"/>
  </w:num>
  <w:num w:numId="55" w16cid:durableId="1828092720">
    <w:abstractNumId w:val="318"/>
  </w:num>
  <w:num w:numId="56" w16cid:durableId="546529887">
    <w:abstractNumId w:val="167"/>
  </w:num>
  <w:num w:numId="57" w16cid:durableId="83765319">
    <w:abstractNumId w:val="271"/>
  </w:num>
  <w:num w:numId="58" w16cid:durableId="1967419444">
    <w:abstractNumId w:val="346"/>
  </w:num>
  <w:num w:numId="59" w16cid:durableId="1390422124">
    <w:abstractNumId w:val="276"/>
  </w:num>
  <w:num w:numId="60" w16cid:durableId="1768187739">
    <w:abstractNumId w:val="381"/>
  </w:num>
  <w:num w:numId="61" w16cid:durableId="1345396426">
    <w:abstractNumId w:val="248"/>
  </w:num>
  <w:num w:numId="62" w16cid:durableId="1419250161">
    <w:abstractNumId w:val="50"/>
  </w:num>
  <w:num w:numId="63" w16cid:durableId="719331431">
    <w:abstractNumId w:val="48"/>
  </w:num>
  <w:num w:numId="64" w16cid:durableId="585916162">
    <w:abstractNumId w:val="273"/>
  </w:num>
  <w:num w:numId="65" w16cid:durableId="2012444211">
    <w:abstractNumId w:val="373"/>
  </w:num>
  <w:num w:numId="66" w16cid:durableId="387150312">
    <w:abstractNumId w:val="123"/>
  </w:num>
  <w:num w:numId="67" w16cid:durableId="1851483896">
    <w:abstractNumId w:val="352"/>
  </w:num>
  <w:num w:numId="68" w16cid:durableId="236283492">
    <w:abstractNumId w:val="187"/>
  </w:num>
  <w:num w:numId="69" w16cid:durableId="1028414276">
    <w:abstractNumId w:val="240"/>
  </w:num>
  <w:num w:numId="70" w16cid:durableId="1282608132">
    <w:abstractNumId w:val="321"/>
  </w:num>
  <w:num w:numId="71" w16cid:durableId="1520044068">
    <w:abstractNumId w:val="243"/>
  </w:num>
  <w:num w:numId="72" w16cid:durableId="189228062">
    <w:abstractNumId w:val="101"/>
  </w:num>
  <w:num w:numId="73" w16cid:durableId="559172383">
    <w:abstractNumId w:val="125"/>
  </w:num>
  <w:num w:numId="74" w16cid:durableId="1024404524">
    <w:abstractNumId w:val="162"/>
  </w:num>
  <w:num w:numId="75" w16cid:durableId="645355360">
    <w:abstractNumId w:val="194"/>
  </w:num>
  <w:num w:numId="76" w16cid:durableId="1324091737">
    <w:abstractNumId w:val="217"/>
  </w:num>
  <w:num w:numId="77" w16cid:durableId="1891258391">
    <w:abstractNumId w:val="153"/>
  </w:num>
  <w:num w:numId="78" w16cid:durableId="756632596">
    <w:abstractNumId w:val="83"/>
  </w:num>
  <w:num w:numId="79" w16cid:durableId="1883714452">
    <w:abstractNumId w:val="147"/>
  </w:num>
  <w:num w:numId="80" w16cid:durableId="1023945717">
    <w:abstractNumId w:val="257"/>
  </w:num>
  <w:num w:numId="81" w16cid:durableId="789282769">
    <w:abstractNumId w:val="353"/>
  </w:num>
  <w:num w:numId="82" w16cid:durableId="1089352148">
    <w:abstractNumId w:val="287"/>
  </w:num>
  <w:num w:numId="83" w16cid:durableId="1200556956">
    <w:abstractNumId w:val="369"/>
  </w:num>
  <w:num w:numId="84" w16cid:durableId="1419213354">
    <w:abstractNumId w:val="283"/>
  </w:num>
  <w:num w:numId="85" w16cid:durableId="222330260">
    <w:abstractNumId w:val="386"/>
  </w:num>
  <w:num w:numId="86" w16cid:durableId="32119173">
    <w:abstractNumId w:val="189"/>
  </w:num>
  <w:num w:numId="87" w16cid:durableId="1403218259">
    <w:abstractNumId w:val="51"/>
  </w:num>
  <w:num w:numId="88" w16cid:durableId="913473512">
    <w:abstractNumId w:val="289"/>
  </w:num>
  <w:num w:numId="89" w16cid:durableId="379550290">
    <w:abstractNumId w:val="32"/>
  </w:num>
  <w:num w:numId="90" w16cid:durableId="1229657336">
    <w:abstractNumId w:val="87"/>
  </w:num>
  <w:num w:numId="91" w16cid:durableId="541136457">
    <w:abstractNumId w:val="190"/>
  </w:num>
  <w:num w:numId="92" w16cid:durableId="1118379643">
    <w:abstractNumId w:val="382"/>
  </w:num>
  <w:num w:numId="93" w16cid:durableId="1652054426">
    <w:abstractNumId w:val="335"/>
  </w:num>
  <w:num w:numId="94" w16cid:durableId="1223517837">
    <w:abstractNumId w:val="245"/>
  </w:num>
  <w:num w:numId="95" w16cid:durableId="1236622242">
    <w:abstractNumId w:val="336"/>
  </w:num>
  <w:num w:numId="96" w16cid:durableId="1082948136">
    <w:abstractNumId w:val="42"/>
  </w:num>
  <w:num w:numId="97" w16cid:durableId="1968661415">
    <w:abstractNumId w:val="371"/>
  </w:num>
  <w:num w:numId="98" w16cid:durableId="117532100">
    <w:abstractNumId w:val="267"/>
  </w:num>
  <w:num w:numId="99" w16cid:durableId="1681815720">
    <w:abstractNumId w:val="231"/>
  </w:num>
  <w:num w:numId="100" w16cid:durableId="1490098041">
    <w:abstractNumId w:val="345"/>
  </w:num>
  <w:num w:numId="101" w16cid:durableId="1801221201">
    <w:abstractNumId w:val="37"/>
  </w:num>
  <w:num w:numId="102" w16cid:durableId="1787385539">
    <w:abstractNumId w:val="325"/>
  </w:num>
  <w:num w:numId="103" w16cid:durableId="2012180286">
    <w:abstractNumId w:val="304"/>
  </w:num>
  <w:num w:numId="104" w16cid:durableId="1141269970">
    <w:abstractNumId w:val="209"/>
  </w:num>
  <w:num w:numId="105" w16cid:durableId="966087708">
    <w:abstractNumId w:val="108"/>
  </w:num>
  <w:num w:numId="106" w16cid:durableId="1055083471">
    <w:abstractNumId w:val="309"/>
  </w:num>
  <w:num w:numId="107" w16cid:durableId="1766340086">
    <w:abstractNumId w:val="59"/>
  </w:num>
  <w:num w:numId="108" w16cid:durableId="688146726">
    <w:abstractNumId w:val="208"/>
  </w:num>
  <w:num w:numId="109" w16cid:durableId="595481050">
    <w:abstractNumId w:val="110"/>
  </w:num>
  <w:num w:numId="110" w16cid:durableId="1595090754">
    <w:abstractNumId w:val="246"/>
  </w:num>
  <w:num w:numId="111" w16cid:durableId="1783068398">
    <w:abstractNumId w:val="79"/>
  </w:num>
  <w:num w:numId="112" w16cid:durableId="1647664551">
    <w:abstractNumId w:val="185"/>
  </w:num>
  <w:num w:numId="113" w16cid:durableId="1487477795">
    <w:abstractNumId w:val="220"/>
  </w:num>
  <w:num w:numId="114" w16cid:durableId="156464733">
    <w:abstractNumId w:val="163"/>
  </w:num>
  <w:num w:numId="115" w16cid:durableId="22217299">
    <w:abstractNumId w:val="358"/>
  </w:num>
  <w:num w:numId="116" w16cid:durableId="2141024381">
    <w:abstractNumId w:val="266"/>
  </w:num>
  <w:num w:numId="117" w16cid:durableId="2025131957">
    <w:abstractNumId w:val="40"/>
  </w:num>
  <w:num w:numId="118" w16cid:durableId="1258560670">
    <w:abstractNumId w:val="214"/>
  </w:num>
  <w:num w:numId="119" w16cid:durableId="2127118675">
    <w:abstractNumId w:val="64"/>
  </w:num>
  <w:num w:numId="120" w16cid:durableId="1531992981">
    <w:abstractNumId w:val="258"/>
  </w:num>
  <w:num w:numId="121" w16cid:durableId="1034385005">
    <w:abstractNumId w:val="146"/>
  </w:num>
  <w:num w:numId="122" w16cid:durableId="1895700179">
    <w:abstractNumId w:val="249"/>
  </w:num>
  <w:num w:numId="123" w16cid:durableId="1567259910">
    <w:abstractNumId w:val="98"/>
  </w:num>
  <w:num w:numId="124" w16cid:durableId="177545418">
    <w:abstractNumId w:val="88"/>
  </w:num>
  <w:num w:numId="125" w16cid:durableId="395318839">
    <w:abstractNumId w:val="340"/>
  </w:num>
  <w:num w:numId="126" w16cid:durableId="973483544">
    <w:abstractNumId w:val="166"/>
  </w:num>
  <w:num w:numId="127" w16cid:durableId="678701421">
    <w:abstractNumId w:val="84"/>
  </w:num>
  <w:num w:numId="128" w16cid:durableId="2120294359">
    <w:abstractNumId w:val="348"/>
  </w:num>
  <w:num w:numId="129" w16cid:durableId="214659950">
    <w:abstractNumId w:val="112"/>
  </w:num>
  <w:num w:numId="130" w16cid:durableId="58795516">
    <w:abstractNumId w:val="282"/>
  </w:num>
  <w:num w:numId="131" w16cid:durableId="1071392208">
    <w:abstractNumId w:val="100"/>
  </w:num>
  <w:num w:numId="132" w16cid:durableId="394158563">
    <w:abstractNumId w:val="334"/>
  </w:num>
  <w:num w:numId="133" w16cid:durableId="1881625671">
    <w:abstractNumId w:val="278"/>
  </w:num>
  <w:num w:numId="134" w16cid:durableId="575822799">
    <w:abstractNumId w:val="61"/>
  </w:num>
  <w:num w:numId="135" w16cid:durableId="925924553">
    <w:abstractNumId w:val="368"/>
  </w:num>
  <w:num w:numId="136" w16cid:durableId="233591465">
    <w:abstractNumId w:val="378"/>
  </w:num>
  <w:num w:numId="137" w16cid:durableId="1028603687">
    <w:abstractNumId w:val="142"/>
  </w:num>
  <w:num w:numId="138" w16cid:durableId="1982884439">
    <w:abstractNumId w:val="46"/>
  </w:num>
  <w:num w:numId="139" w16cid:durableId="859733033">
    <w:abstractNumId w:val="250"/>
  </w:num>
  <w:num w:numId="140" w16cid:durableId="1838961698">
    <w:abstractNumId w:val="124"/>
  </w:num>
  <w:num w:numId="141" w16cid:durableId="33503291">
    <w:abstractNumId w:val="251"/>
  </w:num>
  <w:num w:numId="142" w16cid:durableId="1641612863">
    <w:abstractNumId w:val="253"/>
  </w:num>
  <w:num w:numId="143" w16cid:durableId="1449469021">
    <w:abstractNumId w:val="78"/>
  </w:num>
  <w:num w:numId="144" w16cid:durableId="28335397">
    <w:abstractNumId w:val="320"/>
  </w:num>
  <w:num w:numId="145" w16cid:durableId="1733775969">
    <w:abstractNumId w:val="332"/>
  </w:num>
  <w:num w:numId="146" w16cid:durableId="1012996305">
    <w:abstractNumId w:val="285"/>
  </w:num>
  <w:num w:numId="147" w16cid:durableId="683634753">
    <w:abstractNumId w:val="20"/>
  </w:num>
  <w:num w:numId="148" w16cid:durableId="2133985263">
    <w:abstractNumId w:val="326"/>
  </w:num>
  <w:num w:numId="149" w16cid:durableId="823591432">
    <w:abstractNumId w:val="155"/>
  </w:num>
  <w:num w:numId="150" w16cid:durableId="799958521">
    <w:abstractNumId w:val="172"/>
  </w:num>
  <w:num w:numId="151" w16cid:durableId="80878423">
    <w:abstractNumId w:val="351"/>
  </w:num>
  <w:num w:numId="152" w16cid:durableId="558588999">
    <w:abstractNumId w:val="197"/>
  </w:num>
  <w:num w:numId="153" w16cid:durableId="182520237">
    <w:abstractNumId w:val="139"/>
  </w:num>
  <w:num w:numId="154" w16cid:durableId="854345779">
    <w:abstractNumId w:val="376"/>
  </w:num>
  <w:num w:numId="155" w16cid:durableId="83066099">
    <w:abstractNumId w:val="235"/>
  </w:num>
  <w:num w:numId="156" w16cid:durableId="880702548">
    <w:abstractNumId w:val="303"/>
  </w:num>
  <w:num w:numId="157" w16cid:durableId="1248422269">
    <w:abstractNumId w:val="290"/>
  </w:num>
  <w:num w:numId="158" w16cid:durableId="354188723">
    <w:abstractNumId w:val="103"/>
  </w:num>
  <w:num w:numId="159" w16cid:durableId="295451621">
    <w:abstractNumId w:val="74"/>
  </w:num>
  <w:num w:numId="160" w16cid:durableId="1152214825">
    <w:abstractNumId w:val="324"/>
  </w:num>
  <w:num w:numId="161" w16cid:durableId="2099520694">
    <w:abstractNumId w:val="308"/>
  </w:num>
  <w:num w:numId="162" w16cid:durableId="67971045">
    <w:abstractNumId w:val="52"/>
  </w:num>
  <w:num w:numId="163" w16cid:durableId="1244223916">
    <w:abstractNumId w:val="22"/>
  </w:num>
  <w:num w:numId="164" w16cid:durableId="1284464367">
    <w:abstractNumId w:val="171"/>
  </w:num>
  <w:num w:numId="165" w16cid:durableId="1384864943">
    <w:abstractNumId w:val="118"/>
  </w:num>
  <w:num w:numId="166" w16cid:durableId="1722825664">
    <w:abstractNumId w:val="360"/>
  </w:num>
  <w:num w:numId="167" w16cid:durableId="761611617">
    <w:abstractNumId w:val="225"/>
  </w:num>
  <w:num w:numId="168" w16cid:durableId="479930062">
    <w:abstractNumId w:val="129"/>
  </w:num>
  <w:num w:numId="169" w16cid:durableId="814182552">
    <w:abstractNumId w:val="205"/>
  </w:num>
  <w:num w:numId="170" w16cid:durableId="490679242">
    <w:abstractNumId w:val="264"/>
  </w:num>
  <w:num w:numId="171" w16cid:durableId="287396222">
    <w:abstractNumId w:val="174"/>
  </w:num>
  <w:num w:numId="172" w16cid:durableId="1594431008">
    <w:abstractNumId w:val="193"/>
  </w:num>
  <w:num w:numId="173" w16cid:durableId="1159686586">
    <w:abstractNumId w:val="183"/>
  </w:num>
  <w:num w:numId="174" w16cid:durableId="410079416">
    <w:abstractNumId w:val="389"/>
  </w:num>
  <w:num w:numId="175" w16cid:durableId="1061094531">
    <w:abstractNumId w:val="233"/>
  </w:num>
  <w:num w:numId="176" w16cid:durableId="1965236111">
    <w:abstractNumId w:val="270"/>
  </w:num>
  <w:num w:numId="177" w16cid:durableId="1316764696">
    <w:abstractNumId w:val="252"/>
  </w:num>
  <w:num w:numId="178" w16cid:durableId="1468937604">
    <w:abstractNumId w:val="300"/>
  </w:num>
  <w:num w:numId="179" w16cid:durableId="803696435">
    <w:abstractNumId w:val="344"/>
  </w:num>
  <w:num w:numId="180" w16cid:durableId="83035535">
    <w:abstractNumId w:val="221"/>
  </w:num>
  <w:num w:numId="181" w16cid:durableId="1655337330">
    <w:abstractNumId w:val="198"/>
  </w:num>
  <w:num w:numId="182" w16cid:durableId="1087114775">
    <w:abstractNumId w:val="169"/>
  </w:num>
  <w:num w:numId="183" w16cid:durableId="1975522941">
    <w:abstractNumId w:val="195"/>
  </w:num>
  <w:num w:numId="184" w16cid:durableId="734669070">
    <w:abstractNumId w:val="67"/>
  </w:num>
  <w:num w:numId="185" w16cid:durableId="909967626">
    <w:abstractNumId w:val="350"/>
  </w:num>
  <w:num w:numId="186" w16cid:durableId="1077632829">
    <w:abstractNumId w:val="262"/>
  </w:num>
  <w:num w:numId="187" w16cid:durableId="250625750">
    <w:abstractNumId w:val="259"/>
  </w:num>
  <w:num w:numId="188" w16cid:durableId="195389493">
    <w:abstractNumId w:val="117"/>
  </w:num>
  <w:num w:numId="189" w16cid:durableId="1259145532">
    <w:abstractNumId w:val="277"/>
  </w:num>
  <w:num w:numId="190" w16cid:durableId="1013606399">
    <w:abstractNumId w:val="120"/>
  </w:num>
  <w:num w:numId="191" w16cid:durableId="727413298">
    <w:abstractNumId w:val="224"/>
  </w:num>
  <w:num w:numId="192" w16cid:durableId="1968392271">
    <w:abstractNumId w:val="127"/>
  </w:num>
  <w:num w:numId="193" w16cid:durableId="2100442337">
    <w:abstractNumId w:val="173"/>
  </w:num>
  <w:num w:numId="194" w16cid:durableId="264730207">
    <w:abstractNumId w:val="288"/>
  </w:num>
  <w:num w:numId="195" w16cid:durableId="2034722149">
    <w:abstractNumId w:val="29"/>
  </w:num>
  <w:num w:numId="196" w16cid:durableId="482746576">
    <w:abstractNumId w:val="218"/>
  </w:num>
  <w:num w:numId="197" w16cid:durableId="883832578">
    <w:abstractNumId w:val="19"/>
  </w:num>
  <w:num w:numId="198" w16cid:durableId="1332637309">
    <w:abstractNumId w:val="130"/>
  </w:num>
  <w:num w:numId="199" w16cid:durableId="1779905766">
    <w:abstractNumId w:val="322"/>
  </w:num>
  <w:num w:numId="200" w16cid:durableId="351497387">
    <w:abstractNumId w:val="222"/>
  </w:num>
  <w:num w:numId="201" w16cid:durableId="651177403">
    <w:abstractNumId w:val="66"/>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3"/>
    </w:lvlOverride>
  </w:num>
  <w:num w:numId="202" w16cid:durableId="1726641160">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16cid:durableId="1971201003">
    <w:abstractNumId w:val="37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16cid:durableId="1214267480">
    <w:abstractNumId w:val="196"/>
  </w:num>
  <w:num w:numId="205" w16cid:durableId="2146852032">
    <w:abstractNumId w:val="305"/>
    <w:lvlOverride w:ilvl="0"/>
    <w:lvlOverride w:ilvl="1">
      <w:startOverride w:val="1"/>
    </w:lvlOverride>
    <w:lvlOverride w:ilvl="2"/>
    <w:lvlOverride w:ilvl="3"/>
    <w:lvlOverride w:ilvl="4"/>
    <w:lvlOverride w:ilvl="5"/>
    <w:lvlOverride w:ilvl="6"/>
    <w:lvlOverride w:ilvl="7"/>
    <w:lvlOverride w:ilvl="8"/>
  </w:num>
  <w:num w:numId="206" w16cid:durableId="366569639">
    <w:abstractNumId w:val="47"/>
  </w:num>
  <w:num w:numId="207" w16cid:durableId="1176916128">
    <w:abstractNumId w:val="343"/>
  </w:num>
  <w:num w:numId="208" w16cid:durableId="763838484">
    <w:abstractNumId w:val="200"/>
  </w:num>
  <w:num w:numId="209" w16cid:durableId="235093181">
    <w:abstractNumId w:val="116"/>
  </w:num>
  <w:num w:numId="210" w16cid:durableId="1475246910">
    <w:abstractNumId w:val="115"/>
  </w:num>
  <w:num w:numId="211" w16cid:durableId="766458864">
    <w:abstractNumId w:val="355"/>
  </w:num>
  <w:num w:numId="212" w16cid:durableId="1065956378">
    <w:abstractNumId w:val="202"/>
  </w:num>
  <w:num w:numId="213" w16cid:durableId="1983537655">
    <w:abstractNumId w:val="96"/>
  </w:num>
  <w:num w:numId="214" w16cid:durableId="923143766">
    <w:abstractNumId w:val="176"/>
  </w:num>
  <w:num w:numId="215" w16cid:durableId="1411193571">
    <w:abstractNumId w:val="170"/>
  </w:num>
  <w:num w:numId="216" w16cid:durableId="33388162">
    <w:abstractNumId w:val="89"/>
  </w:num>
  <w:num w:numId="217" w16cid:durableId="1323855861">
    <w:abstractNumId w:val="148"/>
  </w:num>
  <w:num w:numId="218" w16cid:durableId="232593694">
    <w:abstractNumId w:val="136"/>
  </w:num>
  <w:num w:numId="219" w16cid:durableId="1198784554">
    <w:abstractNumId w:val="114"/>
  </w:num>
  <w:num w:numId="220" w16cid:durableId="2093158694">
    <w:abstractNumId w:val="317"/>
  </w:num>
  <w:num w:numId="221" w16cid:durableId="692221293">
    <w:abstractNumId w:val="331"/>
  </w:num>
  <w:num w:numId="222" w16cid:durableId="740762316">
    <w:abstractNumId w:val="102"/>
  </w:num>
  <w:num w:numId="223" w16cid:durableId="899485085">
    <w:abstractNumId w:val="330"/>
  </w:num>
  <w:num w:numId="224" w16cid:durableId="1286472853">
    <w:abstractNumId w:val="121"/>
  </w:num>
  <w:num w:numId="225" w16cid:durableId="493028978">
    <w:abstractNumId w:val="133"/>
  </w:num>
  <w:num w:numId="226" w16cid:durableId="83455892">
    <w:abstractNumId w:val="244"/>
  </w:num>
  <w:num w:numId="227" w16cid:durableId="1359619415">
    <w:abstractNumId w:val="109"/>
  </w:num>
  <w:num w:numId="228" w16cid:durableId="303510746">
    <w:abstractNumId w:val="361"/>
  </w:num>
  <w:num w:numId="229" w16cid:durableId="1342049050">
    <w:abstractNumId w:val="16"/>
  </w:num>
  <w:num w:numId="230" w16cid:durableId="1148327623">
    <w:abstractNumId w:val="25"/>
  </w:num>
  <w:num w:numId="231" w16cid:durableId="1380402259">
    <w:abstractNumId w:val="149"/>
  </w:num>
  <w:num w:numId="232" w16cid:durableId="1143306071">
    <w:abstractNumId w:val="191"/>
  </w:num>
  <w:num w:numId="233" w16cid:durableId="1056009221">
    <w:abstractNumId w:val="104"/>
  </w:num>
  <w:num w:numId="234" w16cid:durableId="1597398510">
    <w:abstractNumId w:val="182"/>
  </w:num>
  <w:num w:numId="235" w16cid:durableId="1329482787">
    <w:abstractNumId w:val="73"/>
  </w:num>
  <w:num w:numId="236" w16cid:durableId="1906792117">
    <w:abstractNumId w:val="152"/>
  </w:num>
  <w:num w:numId="237" w16cid:durableId="8530905">
    <w:abstractNumId w:val="385"/>
  </w:num>
  <w:num w:numId="238" w16cid:durableId="557404883">
    <w:abstractNumId w:val="28"/>
  </w:num>
  <w:num w:numId="239" w16cid:durableId="735977233">
    <w:abstractNumId w:val="380"/>
  </w:num>
  <w:num w:numId="240" w16cid:durableId="1167942661">
    <w:abstractNumId w:val="349"/>
  </w:num>
  <w:num w:numId="241" w16cid:durableId="1613200689">
    <w:abstractNumId w:val="291"/>
  </w:num>
  <w:num w:numId="242" w16cid:durableId="1390034710">
    <w:abstractNumId w:val="292"/>
  </w:num>
  <w:num w:numId="243" w16cid:durableId="212884981">
    <w:abstractNumId w:val="156"/>
  </w:num>
  <w:num w:numId="244" w16cid:durableId="746462515">
    <w:abstractNumId w:val="316"/>
  </w:num>
  <w:num w:numId="245" w16cid:durableId="297810210">
    <w:abstractNumId w:val="201"/>
  </w:num>
  <w:num w:numId="246" w16cid:durableId="1136415834">
    <w:abstractNumId w:val="158"/>
  </w:num>
  <w:num w:numId="247" w16cid:durableId="1856261307">
    <w:abstractNumId w:val="366"/>
  </w:num>
  <w:num w:numId="248" w16cid:durableId="373234303">
    <w:abstractNumId w:val="374"/>
  </w:num>
  <w:num w:numId="249" w16cid:durableId="819805548">
    <w:abstractNumId w:val="30"/>
  </w:num>
  <w:num w:numId="250" w16cid:durableId="1613703913">
    <w:abstractNumId w:val="80"/>
  </w:num>
  <w:num w:numId="251" w16cid:durableId="170918863">
    <w:abstractNumId w:val="107"/>
  </w:num>
  <w:num w:numId="252" w16cid:durableId="1331298600">
    <w:abstractNumId w:val="137"/>
  </w:num>
  <w:num w:numId="253" w16cid:durableId="871696837">
    <w:abstractNumId w:val="256"/>
  </w:num>
  <w:num w:numId="254" w16cid:durableId="337120732">
    <w:abstractNumId w:val="328"/>
  </w:num>
  <w:num w:numId="255" w16cid:durableId="1553269749">
    <w:abstractNumId w:val="113"/>
  </w:num>
  <w:num w:numId="256" w16cid:durableId="801578397">
    <w:abstractNumId w:val="132"/>
  </w:num>
  <w:num w:numId="257" w16cid:durableId="1489635969">
    <w:abstractNumId w:val="230"/>
  </w:num>
  <w:num w:numId="258" w16cid:durableId="1910383506">
    <w:abstractNumId w:val="216"/>
  </w:num>
  <w:num w:numId="259" w16cid:durableId="1410690174">
    <w:abstractNumId w:val="211"/>
  </w:num>
  <w:num w:numId="260" w16cid:durableId="572011553">
    <w:abstractNumId w:val="56"/>
  </w:num>
  <w:num w:numId="261" w16cid:durableId="644775553">
    <w:abstractNumId w:val="315"/>
  </w:num>
  <w:num w:numId="262" w16cid:durableId="859471104">
    <w:abstractNumId w:val="206"/>
  </w:num>
  <w:num w:numId="263" w16cid:durableId="1076441044">
    <w:abstractNumId w:val="298"/>
  </w:num>
  <w:num w:numId="264" w16cid:durableId="309749583">
    <w:abstractNumId w:val="135"/>
  </w:num>
  <w:num w:numId="265" w16cid:durableId="1347249014">
    <w:abstractNumId w:val="160"/>
  </w:num>
  <w:num w:numId="266" w16cid:durableId="1954290750">
    <w:abstractNumId w:val="44"/>
  </w:num>
  <w:num w:numId="267" w16cid:durableId="1504517576">
    <w:abstractNumId w:val="168"/>
  </w:num>
  <w:num w:numId="268" w16cid:durableId="323052870">
    <w:abstractNumId w:val="141"/>
  </w:num>
  <w:num w:numId="269" w16cid:durableId="1488134536">
    <w:abstractNumId w:val="82"/>
  </w:num>
  <w:num w:numId="270" w16cid:durableId="246118928">
    <w:abstractNumId w:val="261"/>
  </w:num>
  <w:num w:numId="271" w16cid:durableId="1609312881">
    <w:abstractNumId w:val="228"/>
  </w:num>
  <w:num w:numId="272" w16cid:durableId="704453792">
    <w:abstractNumId w:val="49"/>
  </w:num>
  <w:num w:numId="273" w16cid:durableId="967205554">
    <w:abstractNumId w:val="55"/>
  </w:num>
  <w:num w:numId="274" w16cid:durableId="1353611071">
    <w:abstractNumId w:val="354"/>
  </w:num>
  <w:num w:numId="275" w16cid:durableId="497696927">
    <w:abstractNumId w:val="379"/>
  </w:num>
  <w:num w:numId="276" w16cid:durableId="337778595">
    <w:abstractNumId w:val="68"/>
  </w:num>
  <w:num w:numId="277" w16cid:durableId="1185561105">
    <w:abstractNumId w:val="302"/>
  </w:num>
  <w:num w:numId="278" w16cid:durableId="1437362975">
    <w:abstractNumId w:val="186"/>
  </w:num>
  <w:num w:numId="279" w16cid:durableId="1312907458">
    <w:abstractNumId w:val="39"/>
  </w:num>
  <w:num w:numId="280" w16cid:durableId="399447824">
    <w:abstractNumId w:val="229"/>
  </w:num>
  <w:num w:numId="281" w16cid:durableId="327830191">
    <w:abstractNumId w:val="71"/>
  </w:num>
  <w:num w:numId="282" w16cid:durableId="1894924110">
    <w:abstractNumId w:val="341"/>
  </w:num>
  <w:num w:numId="283" w16cid:durableId="147400203">
    <w:abstractNumId w:val="265"/>
  </w:num>
  <w:num w:numId="284" w16cid:durableId="352808292">
    <w:abstractNumId w:val="91"/>
  </w:num>
  <w:num w:numId="285" w16cid:durableId="742947079">
    <w:abstractNumId w:val="226"/>
  </w:num>
  <w:num w:numId="286" w16cid:durableId="905727678">
    <w:abstractNumId w:val="281"/>
  </w:num>
  <w:num w:numId="287" w16cid:durableId="2067608573">
    <w:abstractNumId w:val="144"/>
  </w:num>
  <w:num w:numId="288" w16cid:durableId="622225240">
    <w:abstractNumId w:val="151"/>
  </w:num>
  <w:num w:numId="289" w16cid:durableId="244533232">
    <w:abstractNumId w:val="327"/>
  </w:num>
  <w:num w:numId="290" w16cid:durableId="491529131">
    <w:abstractNumId w:val="143"/>
  </w:num>
  <w:num w:numId="291" w16cid:durableId="728922188">
    <w:abstractNumId w:val="177"/>
  </w:num>
  <w:num w:numId="292" w16cid:durableId="168179381">
    <w:abstractNumId w:val="356"/>
  </w:num>
  <w:num w:numId="293" w16cid:durableId="1318145701">
    <w:abstractNumId w:val="77"/>
  </w:num>
  <w:num w:numId="294" w16cid:durableId="570193525">
    <w:abstractNumId w:val="319"/>
  </w:num>
  <w:num w:numId="295" w16cid:durableId="1573391667">
    <w:abstractNumId w:val="268"/>
  </w:num>
  <w:num w:numId="296" w16cid:durableId="1422143321">
    <w:abstractNumId w:val="17"/>
  </w:num>
  <w:num w:numId="297" w16cid:durableId="1232934723">
    <w:abstractNumId w:val="236"/>
  </w:num>
  <w:num w:numId="298" w16cid:durableId="1281571970">
    <w:abstractNumId w:val="238"/>
  </w:num>
  <w:num w:numId="299" w16cid:durableId="109127200">
    <w:abstractNumId w:val="23"/>
  </w:num>
  <w:num w:numId="300" w16cid:durableId="123236099">
    <w:abstractNumId w:val="18"/>
  </w:num>
  <w:num w:numId="301" w16cid:durableId="1312752420">
    <w:abstractNumId w:val="280"/>
  </w:num>
  <w:num w:numId="302" w16cid:durableId="309023282">
    <w:abstractNumId w:val="188"/>
  </w:num>
  <w:num w:numId="303" w16cid:durableId="1449010793">
    <w:abstractNumId w:val="299"/>
  </w:num>
  <w:num w:numId="304" w16cid:durableId="27491809">
    <w:abstractNumId w:val="15"/>
  </w:num>
  <w:num w:numId="305" w16cid:durableId="471823874">
    <w:abstractNumId w:val="339"/>
  </w:num>
  <w:num w:numId="306" w16cid:durableId="19624794">
    <w:abstractNumId w:val="227"/>
  </w:num>
  <w:num w:numId="307" w16cid:durableId="1167282968">
    <w:abstractNumId w:val="365"/>
  </w:num>
  <w:num w:numId="308" w16cid:durableId="126166910">
    <w:abstractNumId w:val="58"/>
  </w:num>
  <w:num w:numId="309" w16cid:durableId="2012484719">
    <w:abstractNumId w:val="293"/>
  </w:num>
  <w:num w:numId="310" w16cid:durableId="1310935121">
    <w:abstractNumId w:val="255"/>
  </w:num>
  <w:num w:numId="311" w16cid:durableId="1827015864">
    <w:abstractNumId w:val="213"/>
  </w:num>
  <w:num w:numId="312" w16cid:durableId="743379178">
    <w:abstractNumId w:val="342"/>
  </w:num>
  <w:num w:numId="313" w16cid:durableId="2052418785">
    <w:abstractNumId w:val="184"/>
  </w:num>
  <w:num w:numId="314" w16cid:durableId="1303609136">
    <w:abstractNumId w:val="26"/>
  </w:num>
  <w:num w:numId="315" w16cid:durableId="200437070">
    <w:abstractNumId w:val="274"/>
  </w:num>
  <w:num w:numId="316" w16cid:durableId="1295526344">
    <w:abstractNumId w:val="219"/>
  </w:num>
  <w:num w:numId="317" w16cid:durableId="438841881">
    <w:abstractNumId w:val="241"/>
  </w:num>
  <w:num w:numId="318" w16cid:durableId="1201435673">
    <w:abstractNumId w:val="181"/>
  </w:num>
  <w:num w:numId="319" w16cid:durableId="838231332">
    <w:abstractNumId w:val="284"/>
  </w:num>
  <w:num w:numId="320" w16cid:durableId="1962151285">
    <w:abstractNumId w:val="372"/>
  </w:num>
  <w:num w:numId="321" w16cid:durableId="1004748544">
    <w:abstractNumId w:val="286"/>
  </w:num>
  <w:num w:numId="322" w16cid:durableId="50035073">
    <w:abstractNumId w:val="159"/>
  </w:num>
  <w:num w:numId="323" w16cid:durableId="1301111714">
    <w:abstractNumId w:val="294"/>
  </w:num>
  <w:num w:numId="324" w16cid:durableId="568423932">
    <w:abstractNumId w:val="126"/>
  </w:num>
  <w:num w:numId="325" w16cid:durableId="78720211">
    <w:abstractNumId w:val="362"/>
  </w:num>
  <w:num w:numId="326" w16cid:durableId="257981251">
    <w:abstractNumId w:val="38"/>
  </w:num>
  <w:num w:numId="327" w16cid:durableId="447479938">
    <w:abstractNumId w:val="95"/>
  </w:num>
  <w:num w:numId="328" w16cid:durableId="755132208">
    <w:abstractNumId w:val="180"/>
  </w:num>
  <w:num w:numId="329" w16cid:durableId="747920151">
    <w:abstractNumId w:val="333"/>
  </w:num>
  <w:num w:numId="330" w16cid:durableId="1585916308">
    <w:abstractNumId w:val="301"/>
  </w:num>
  <w:num w:numId="331" w16cid:durableId="975065715">
    <w:abstractNumId w:val="370"/>
  </w:num>
  <w:num w:numId="332" w16cid:durableId="901259456">
    <w:abstractNumId w:val="307"/>
  </w:num>
  <w:num w:numId="333" w16cid:durableId="159077784">
    <w:abstractNumId w:val="279"/>
  </w:num>
  <w:num w:numId="334" w16cid:durableId="1576549933">
    <w:abstractNumId w:val="367"/>
  </w:num>
  <w:num w:numId="335" w16cid:durableId="752243483">
    <w:abstractNumId w:val="306"/>
  </w:num>
  <w:num w:numId="336" w16cid:durableId="1396591011">
    <w:abstractNumId w:val="384"/>
  </w:num>
  <w:num w:numId="337" w16cid:durableId="1477137823">
    <w:abstractNumId w:val="43"/>
  </w:num>
  <w:num w:numId="338" w16cid:durableId="100152997">
    <w:abstractNumId w:val="247"/>
  </w:num>
  <w:num w:numId="339" w16cid:durableId="68622615">
    <w:abstractNumId w:val="62"/>
  </w:num>
  <w:num w:numId="340" w16cid:durableId="407922433">
    <w:abstractNumId w:val="54"/>
  </w:num>
  <w:num w:numId="341" w16cid:durableId="813522858">
    <w:abstractNumId w:val="72"/>
  </w:num>
  <w:num w:numId="342" w16cid:durableId="1401559980">
    <w:abstractNumId w:val="215"/>
  </w:num>
  <w:num w:numId="343" w16cid:durableId="305281426">
    <w:abstractNumId w:val="92"/>
  </w:num>
  <w:num w:numId="344" w16cid:durableId="1937784127">
    <w:abstractNumId w:val="81"/>
  </w:num>
  <w:num w:numId="345" w16cid:durableId="1312905106">
    <w:abstractNumId w:val="154"/>
  </w:num>
  <w:num w:numId="346" w16cid:durableId="1374035660">
    <w:abstractNumId w:val="45"/>
  </w:num>
  <w:num w:numId="347" w16cid:durableId="229925758">
    <w:abstractNumId w:val="41"/>
  </w:num>
  <w:num w:numId="348" w16cid:durableId="1859657825">
    <w:abstractNumId w:val="310"/>
  </w:num>
  <w:num w:numId="349" w16cid:durableId="1601141418">
    <w:abstractNumId w:val="24"/>
  </w:num>
  <w:num w:numId="350" w16cid:durableId="1696271665">
    <w:abstractNumId w:val="97"/>
  </w:num>
  <w:num w:numId="351" w16cid:durableId="1590309995">
    <w:abstractNumId w:val="232"/>
  </w:num>
  <w:num w:numId="352" w16cid:durableId="1997879296">
    <w:abstractNumId w:val="70"/>
  </w:num>
  <w:num w:numId="353" w16cid:durableId="1026759605">
    <w:abstractNumId w:val="90"/>
  </w:num>
  <w:num w:numId="354" w16cid:durableId="253779593">
    <w:abstractNumId w:val="192"/>
  </w:num>
  <w:num w:numId="355" w16cid:durableId="1106539876">
    <w:abstractNumId w:val="207"/>
  </w:num>
  <w:num w:numId="356" w16cid:durableId="1262492449">
    <w:abstractNumId w:val="33"/>
  </w:num>
  <w:num w:numId="357" w16cid:durableId="1102531104">
    <w:abstractNumId w:val="295"/>
  </w:num>
  <w:num w:numId="358" w16cid:durableId="375470386">
    <w:abstractNumId w:val="297"/>
  </w:num>
  <w:num w:numId="359" w16cid:durableId="720253243">
    <w:abstractNumId w:val="157"/>
  </w:num>
  <w:num w:numId="360" w16cid:durableId="411322231">
    <w:abstractNumId w:val="311"/>
  </w:num>
  <w:num w:numId="361" w16cid:durableId="2020696063">
    <w:abstractNumId w:val="388"/>
  </w:num>
  <w:num w:numId="362" w16cid:durableId="842748177">
    <w:abstractNumId w:val="377"/>
  </w:num>
  <w:num w:numId="363" w16cid:durableId="1672485685">
    <w:abstractNumId w:val="145"/>
  </w:num>
  <w:num w:numId="364" w16cid:durableId="960768927">
    <w:abstractNumId w:val="63"/>
  </w:num>
  <w:num w:numId="365" w16cid:durableId="1952739962">
    <w:abstractNumId w:val="314"/>
  </w:num>
  <w:num w:numId="366" w16cid:durableId="690955560">
    <w:abstractNumId w:val="223"/>
  </w:num>
  <w:num w:numId="367" w16cid:durableId="1135945905">
    <w:abstractNumId w:val="337"/>
  </w:num>
  <w:num w:numId="368" w16cid:durableId="1364400781">
    <w:abstractNumId w:val="237"/>
  </w:num>
  <w:num w:numId="369" w16cid:durableId="1002775299">
    <w:abstractNumId w:val="387"/>
  </w:num>
  <w:num w:numId="370" w16cid:durableId="1757752174">
    <w:abstractNumId w:val="357"/>
  </w:num>
  <w:num w:numId="371" w16cid:durableId="1571766333">
    <w:abstractNumId w:val="27"/>
  </w:num>
  <w:num w:numId="372" w16cid:durableId="1151482928">
    <w:abstractNumId w:val="14"/>
  </w:num>
  <w:num w:numId="373" w16cid:durableId="1287001157">
    <w:abstractNumId w:val="312"/>
  </w:num>
  <w:num w:numId="374" w16cid:durableId="314342421">
    <w:abstractNumId w:val="60"/>
  </w:num>
  <w:num w:numId="375" w16cid:durableId="355010582">
    <w:abstractNumId w:val="94"/>
  </w:num>
  <w:num w:numId="376" w16cid:durableId="2065792763">
    <w:abstractNumId w:val="134"/>
  </w:num>
  <w:num w:numId="377" w16cid:durableId="1361125178">
    <w:abstractNumId w:val="210"/>
  </w:num>
  <w:num w:numId="378" w16cid:durableId="1550606800">
    <w:abstractNumId w:val="69"/>
  </w:num>
  <w:num w:numId="379" w16cid:durableId="499665713">
    <w:abstractNumId w:val="323"/>
  </w:num>
  <w:num w:numId="380" w16cid:durableId="1692219289">
    <w:abstractNumId w:val="165"/>
  </w:num>
  <w:num w:numId="381" w16cid:durableId="651178462">
    <w:abstractNumId w:val="21"/>
  </w:num>
  <w:num w:numId="382" w16cid:durableId="1757438235">
    <w:abstractNumId w:val="85"/>
  </w:num>
  <w:num w:numId="383" w16cid:durableId="1030566925">
    <w:abstractNumId w:val="57"/>
  </w:num>
  <w:num w:numId="384" w16cid:durableId="944188899">
    <w:abstractNumId w:val="76"/>
  </w:num>
  <w:num w:numId="385" w16cid:durableId="418714236">
    <w:abstractNumId w:val="93"/>
  </w:num>
  <w:num w:numId="386" w16cid:durableId="885531669">
    <w:abstractNumId w:val="203"/>
  </w:num>
  <w:num w:numId="387" w16cid:durableId="715204204">
    <w:abstractNumId w:val="199"/>
  </w:num>
  <w:num w:numId="388" w16cid:durableId="479659298">
    <w:abstractNumId w:val="131"/>
  </w:num>
  <w:num w:numId="389" w16cid:durableId="1133449424">
    <w:abstractNumId w:val="179"/>
  </w:num>
  <w:num w:numId="390" w16cid:durableId="1433741589">
    <w:abstractNumId w:val="178"/>
  </w:num>
  <w:numIdMacAtCleanup w:val="3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449E"/>
    <w:rsid w:val="000201EC"/>
    <w:rsid w:val="000234EA"/>
    <w:rsid w:val="00030EFD"/>
    <w:rsid w:val="000512CA"/>
    <w:rsid w:val="00057226"/>
    <w:rsid w:val="0007036B"/>
    <w:rsid w:val="00083AA9"/>
    <w:rsid w:val="000A544B"/>
    <w:rsid w:val="000B7D11"/>
    <w:rsid w:val="000C2D98"/>
    <w:rsid w:val="000C4A18"/>
    <w:rsid w:val="000E07E1"/>
    <w:rsid w:val="00104BF4"/>
    <w:rsid w:val="0011340C"/>
    <w:rsid w:val="0011360E"/>
    <w:rsid w:val="001137D7"/>
    <w:rsid w:val="00120878"/>
    <w:rsid w:val="00122586"/>
    <w:rsid w:val="0015476E"/>
    <w:rsid w:val="00171D3E"/>
    <w:rsid w:val="00177D5D"/>
    <w:rsid w:val="00185B36"/>
    <w:rsid w:val="0019374B"/>
    <w:rsid w:val="001A5817"/>
    <w:rsid w:val="001A61AC"/>
    <w:rsid w:val="001C130C"/>
    <w:rsid w:val="001C6495"/>
    <w:rsid w:val="001E0081"/>
    <w:rsid w:val="001E5A5C"/>
    <w:rsid w:val="001E6C72"/>
    <w:rsid w:val="001F3F17"/>
    <w:rsid w:val="00201D3D"/>
    <w:rsid w:val="00221305"/>
    <w:rsid w:val="002404BE"/>
    <w:rsid w:val="00243DC7"/>
    <w:rsid w:val="00246EF7"/>
    <w:rsid w:val="002559A3"/>
    <w:rsid w:val="002B3776"/>
    <w:rsid w:val="002B7C0B"/>
    <w:rsid w:val="002F43B1"/>
    <w:rsid w:val="0030174B"/>
    <w:rsid w:val="0030311D"/>
    <w:rsid w:val="00331DBC"/>
    <w:rsid w:val="00344EF7"/>
    <w:rsid w:val="00346394"/>
    <w:rsid w:val="0036328B"/>
    <w:rsid w:val="00366781"/>
    <w:rsid w:val="00380C77"/>
    <w:rsid w:val="00386A8D"/>
    <w:rsid w:val="0039350B"/>
    <w:rsid w:val="003B0791"/>
    <w:rsid w:val="003B64DC"/>
    <w:rsid w:val="003C1AF6"/>
    <w:rsid w:val="003D14F0"/>
    <w:rsid w:val="003D55F9"/>
    <w:rsid w:val="004011D1"/>
    <w:rsid w:val="00405E05"/>
    <w:rsid w:val="00437BEF"/>
    <w:rsid w:val="004568FB"/>
    <w:rsid w:val="00460FE2"/>
    <w:rsid w:val="00463153"/>
    <w:rsid w:val="00482C9C"/>
    <w:rsid w:val="004B3D90"/>
    <w:rsid w:val="004B4C36"/>
    <w:rsid w:val="004B7768"/>
    <w:rsid w:val="004B7998"/>
    <w:rsid w:val="004C4A95"/>
    <w:rsid w:val="004C72AF"/>
    <w:rsid w:val="004E7C50"/>
    <w:rsid w:val="004F5CB5"/>
    <w:rsid w:val="00515371"/>
    <w:rsid w:val="00540C92"/>
    <w:rsid w:val="00553922"/>
    <w:rsid w:val="005710B5"/>
    <w:rsid w:val="00573602"/>
    <w:rsid w:val="00590EF9"/>
    <w:rsid w:val="00595474"/>
    <w:rsid w:val="005A0D97"/>
    <w:rsid w:val="005A2EAE"/>
    <w:rsid w:val="005A3B40"/>
    <w:rsid w:val="005A70F0"/>
    <w:rsid w:val="005B0F99"/>
    <w:rsid w:val="005B7F28"/>
    <w:rsid w:val="005C57CE"/>
    <w:rsid w:val="005C7DCC"/>
    <w:rsid w:val="005E051C"/>
    <w:rsid w:val="005E07E1"/>
    <w:rsid w:val="0065477D"/>
    <w:rsid w:val="00654C8B"/>
    <w:rsid w:val="00675038"/>
    <w:rsid w:val="00675500"/>
    <w:rsid w:val="00685625"/>
    <w:rsid w:val="006949D1"/>
    <w:rsid w:val="006B43A1"/>
    <w:rsid w:val="006B6118"/>
    <w:rsid w:val="006C381A"/>
    <w:rsid w:val="006E3FDC"/>
    <w:rsid w:val="006E7085"/>
    <w:rsid w:val="006F5804"/>
    <w:rsid w:val="00700A48"/>
    <w:rsid w:val="00706B84"/>
    <w:rsid w:val="00720F99"/>
    <w:rsid w:val="00722F2A"/>
    <w:rsid w:val="00726558"/>
    <w:rsid w:val="00735D2C"/>
    <w:rsid w:val="007627DE"/>
    <w:rsid w:val="00777699"/>
    <w:rsid w:val="0078789D"/>
    <w:rsid w:val="007A4AF2"/>
    <w:rsid w:val="007B737D"/>
    <w:rsid w:val="007C40E0"/>
    <w:rsid w:val="007D006E"/>
    <w:rsid w:val="00820414"/>
    <w:rsid w:val="0082189A"/>
    <w:rsid w:val="008224CE"/>
    <w:rsid w:val="00845AA4"/>
    <w:rsid w:val="0085384B"/>
    <w:rsid w:val="00866013"/>
    <w:rsid w:val="0087693B"/>
    <w:rsid w:val="008A12DC"/>
    <w:rsid w:val="008B1973"/>
    <w:rsid w:val="008B3332"/>
    <w:rsid w:val="008B4972"/>
    <w:rsid w:val="008C7C2D"/>
    <w:rsid w:val="008D4671"/>
    <w:rsid w:val="008D5C1B"/>
    <w:rsid w:val="008D7170"/>
    <w:rsid w:val="008E4741"/>
    <w:rsid w:val="008E47C1"/>
    <w:rsid w:val="008E55F2"/>
    <w:rsid w:val="008F17AC"/>
    <w:rsid w:val="00907A77"/>
    <w:rsid w:val="009140B6"/>
    <w:rsid w:val="009351BA"/>
    <w:rsid w:val="0093684D"/>
    <w:rsid w:val="00966083"/>
    <w:rsid w:val="00971BFC"/>
    <w:rsid w:val="009736B3"/>
    <w:rsid w:val="009772FC"/>
    <w:rsid w:val="00980FF5"/>
    <w:rsid w:val="00981621"/>
    <w:rsid w:val="0098238E"/>
    <w:rsid w:val="009826F7"/>
    <w:rsid w:val="00983B81"/>
    <w:rsid w:val="009845B9"/>
    <w:rsid w:val="00991DB2"/>
    <w:rsid w:val="009B1157"/>
    <w:rsid w:val="009F71A0"/>
    <w:rsid w:val="00A03935"/>
    <w:rsid w:val="00A2359C"/>
    <w:rsid w:val="00A25BE5"/>
    <w:rsid w:val="00A336A3"/>
    <w:rsid w:val="00A35C30"/>
    <w:rsid w:val="00A40D95"/>
    <w:rsid w:val="00A41D5B"/>
    <w:rsid w:val="00A55FBF"/>
    <w:rsid w:val="00A5658A"/>
    <w:rsid w:val="00A67A31"/>
    <w:rsid w:val="00A82F72"/>
    <w:rsid w:val="00AA075A"/>
    <w:rsid w:val="00AB04EB"/>
    <w:rsid w:val="00AB0F5A"/>
    <w:rsid w:val="00AB5285"/>
    <w:rsid w:val="00AB622B"/>
    <w:rsid w:val="00AC02C4"/>
    <w:rsid w:val="00AC778C"/>
    <w:rsid w:val="00AD043B"/>
    <w:rsid w:val="00AE0472"/>
    <w:rsid w:val="00AE153C"/>
    <w:rsid w:val="00AE449E"/>
    <w:rsid w:val="00AF7727"/>
    <w:rsid w:val="00B05651"/>
    <w:rsid w:val="00B14AE6"/>
    <w:rsid w:val="00B15003"/>
    <w:rsid w:val="00B36357"/>
    <w:rsid w:val="00B36382"/>
    <w:rsid w:val="00B40364"/>
    <w:rsid w:val="00B532BD"/>
    <w:rsid w:val="00B60E44"/>
    <w:rsid w:val="00B6663B"/>
    <w:rsid w:val="00B677E8"/>
    <w:rsid w:val="00B73933"/>
    <w:rsid w:val="00BB61DA"/>
    <w:rsid w:val="00BC30EC"/>
    <w:rsid w:val="00BC4394"/>
    <w:rsid w:val="00BC4AD5"/>
    <w:rsid w:val="00BC6D73"/>
    <w:rsid w:val="00C0116B"/>
    <w:rsid w:val="00C012C5"/>
    <w:rsid w:val="00C02A03"/>
    <w:rsid w:val="00C0731E"/>
    <w:rsid w:val="00C14D62"/>
    <w:rsid w:val="00C3374C"/>
    <w:rsid w:val="00C427E3"/>
    <w:rsid w:val="00C42BB5"/>
    <w:rsid w:val="00C4343D"/>
    <w:rsid w:val="00C43B2A"/>
    <w:rsid w:val="00C440BB"/>
    <w:rsid w:val="00C50307"/>
    <w:rsid w:val="00C56B44"/>
    <w:rsid w:val="00C57DB2"/>
    <w:rsid w:val="00C57E0B"/>
    <w:rsid w:val="00CA60EF"/>
    <w:rsid w:val="00CB252F"/>
    <w:rsid w:val="00CB5B61"/>
    <w:rsid w:val="00CD370B"/>
    <w:rsid w:val="00CE03A3"/>
    <w:rsid w:val="00CE1B47"/>
    <w:rsid w:val="00CF24C6"/>
    <w:rsid w:val="00CF3D28"/>
    <w:rsid w:val="00D210DA"/>
    <w:rsid w:val="00D2113F"/>
    <w:rsid w:val="00D33485"/>
    <w:rsid w:val="00D473B4"/>
    <w:rsid w:val="00D53932"/>
    <w:rsid w:val="00D6601B"/>
    <w:rsid w:val="00D764BB"/>
    <w:rsid w:val="00D82643"/>
    <w:rsid w:val="00DB1FEA"/>
    <w:rsid w:val="00DB78B8"/>
    <w:rsid w:val="00DD196B"/>
    <w:rsid w:val="00DF6E5B"/>
    <w:rsid w:val="00E00855"/>
    <w:rsid w:val="00E04A2E"/>
    <w:rsid w:val="00E05C98"/>
    <w:rsid w:val="00E21D4D"/>
    <w:rsid w:val="00E271A6"/>
    <w:rsid w:val="00E401D3"/>
    <w:rsid w:val="00E43DF1"/>
    <w:rsid w:val="00E45928"/>
    <w:rsid w:val="00E519AE"/>
    <w:rsid w:val="00E51D72"/>
    <w:rsid w:val="00E529CA"/>
    <w:rsid w:val="00E9755E"/>
    <w:rsid w:val="00EA2662"/>
    <w:rsid w:val="00EB19B3"/>
    <w:rsid w:val="00EF7112"/>
    <w:rsid w:val="00F00275"/>
    <w:rsid w:val="00F35538"/>
    <w:rsid w:val="00F9249F"/>
    <w:rsid w:val="00FA08A3"/>
    <w:rsid w:val="00FB7A5F"/>
    <w:rsid w:val="00FD1FA0"/>
    <w:rsid w:val="00FE117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8AA296"/>
  <w15:docId w15:val="{57067764-B4FE-4D25-BE48-A5BCB56E5D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04BF4"/>
    <w:pPr>
      <w:spacing w:after="200" w:line="240" w:lineRule="auto"/>
    </w:pPr>
    <w:rPr>
      <w:rFonts w:eastAsiaTheme="minorEastAsia"/>
      <w:sz w:val="24"/>
      <w:szCs w:val="20"/>
      <w:lang w:val="en-US" w:eastAsia="ja-JP"/>
    </w:rPr>
  </w:style>
  <w:style w:type="paragraph" w:styleId="Heading1">
    <w:name w:val="heading 1"/>
    <w:basedOn w:val="DHChapterHead"/>
    <w:next w:val="Normal"/>
    <w:link w:val="Heading1Char"/>
    <w:uiPriority w:val="9"/>
    <w:qFormat/>
    <w:rsid w:val="00104BF4"/>
    <w:pPr>
      <w:jc w:val="center"/>
      <w:outlineLvl w:val="0"/>
    </w:pPr>
    <w:rPr>
      <w:b/>
      <w:color w:val="auto"/>
      <w:sz w:val="28"/>
      <w:szCs w:val="28"/>
    </w:rPr>
  </w:style>
  <w:style w:type="paragraph" w:styleId="Heading2">
    <w:name w:val="heading 2"/>
    <w:aliases w:val="MCheading2"/>
    <w:basedOn w:val="Normal"/>
    <w:next w:val="Normal"/>
    <w:link w:val="Heading2Char"/>
    <w:uiPriority w:val="9"/>
    <w:unhideWhenUsed/>
    <w:qFormat/>
    <w:rsid w:val="00104BF4"/>
    <w:pPr>
      <w:keepNext/>
      <w:keepLines/>
      <w:spacing w:before="200" w:after="0"/>
      <w:outlineLvl w:val="1"/>
    </w:pPr>
    <w:rPr>
      <w:rFonts w:asciiTheme="majorHAnsi" w:eastAsiaTheme="majorEastAsia" w:hAnsiTheme="majorHAnsi" w:cstheme="majorBidi"/>
      <w:b/>
      <w:bCs/>
      <w:color w:val="4472C4" w:themeColor="accent1"/>
      <w:sz w:val="26"/>
      <w:szCs w:val="26"/>
      <w:lang w:val="en-GB" w:eastAsia="en-GB"/>
    </w:rPr>
  </w:style>
  <w:style w:type="paragraph" w:styleId="Heading3">
    <w:name w:val="heading 3"/>
    <w:aliases w:val="MCheading3"/>
    <w:basedOn w:val="Normal"/>
    <w:next w:val="Normal"/>
    <w:link w:val="Heading3Char"/>
    <w:uiPriority w:val="9"/>
    <w:unhideWhenUsed/>
    <w:qFormat/>
    <w:rsid w:val="00104BF4"/>
    <w:pPr>
      <w:keepNext/>
      <w:keepLines/>
      <w:spacing w:before="40" w:after="0"/>
      <w:outlineLvl w:val="2"/>
    </w:pPr>
    <w:rPr>
      <w:rFonts w:asciiTheme="majorHAnsi" w:eastAsiaTheme="majorEastAsia" w:hAnsiTheme="majorHAnsi" w:cstheme="majorBidi"/>
      <w:color w:val="1F3763" w:themeColor="accent1" w:themeShade="7F"/>
      <w:szCs w:val="24"/>
    </w:rPr>
  </w:style>
  <w:style w:type="paragraph" w:styleId="Heading4">
    <w:name w:val="heading 4"/>
    <w:aliases w:val="MCheadin4"/>
    <w:basedOn w:val="Normal"/>
    <w:next w:val="Normal"/>
    <w:link w:val="Heading4Char"/>
    <w:uiPriority w:val="9"/>
    <w:qFormat/>
    <w:rsid w:val="00104BF4"/>
    <w:pPr>
      <w:widowControl w:val="0"/>
      <w:autoSpaceDE w:val="0"/>
      <w:autoSpaceDN w:val="0"/>
      <w:adjustRightInd w:val="0"/>
      <w:spacing w:before="182" w:after="0"/>
      <w:ind w:left="1260"/>
      <w:outlineLvl w:val="3"/>
    </w:pPr>
    <w:rPr>
      <w:rFonts w:ascii="Calibri" w:hAnsi="Calibri" w:cs="Calibri"/>
      <w:szCs w:val="24"/>
      <w:lang w:val="en-GB" w:eastAsia="en-GB"/>
    </w:rPr>
  </w:style>
  <w:style w:type="paragraph" w:styleId="Heading5">
    <w:name w:val="heading 5"/>
    <w:basedOn w:val="Normal"/>
    <w:next w:val="Normal"/>
    <w:link w:val="Heading5Char"/>
    <w:uiPriority w:val="9"/>
    <w:qFormat/>
    <w:rsid w:val="00104BF4"/>
    <w:pPr>
      <w:widowControl w:val="0"/>
      <w:autoSpaceDE w:val="0"/>
      <w:autoSpaceDN w:val="0"/>
      <w:adjustRightInd w:val="0"/>
      <w:spacing w:after="0"/>
      <w:ind w:left="953"/>
      <w:outlineLvl w:val="4"/>
    </w:pPr>
    <w:rPr>
      <w:rFonts w:ascii="Arial" w:hAnsi="Arial" w:cs="Arial"/>
      <w:b/>
      <w:bCs/>
      <w:sz w:val="22"/>
      <w:szCs w:val="22"/>
      <w:lang w:val="en-GB" w:eastAsia="en-GB"/>
    </w:rPr>
  </w:style>
  <w:style w:type="paragraph" w:styleId="Heading6">
    <w:name w:val="heading 6"/>
    <w:basedOn w:val="Normal"/>
    <w:next w:val="Normal"/>
    <w:link w:val="Heading6Char"/>
    <w:qFormat/>
    <w:rsid w:val="00104BF4"/>
    <w:pPr>
      <w:widowControl w:val="0"/>
      <w:autoSpaceDE w:val="0"/>
      <w:autoSpaceDN w:val="0"/>
      <w:adjustRightInd w:val="0"/>
      <w:spacing w:after="0" w:line="252" w:lineRule="exact"/>
      <w:ind w:left="953"/>
      <w:outlineLvl w:val="5"/>
    </w:pPr>
    <w:rPr>
      <w:rFonts w:ascii="Arial" w:hAnsi="Arial" w:cs="Arial"/>
      <w:b/>
      <w:bCs/>
      <w:i/>
      <w:iCs/>
      <w:sz w:val="22"/>
      <w:szCs w:val="22"/>
      <w:lang w:val="en-GB" w:eastAsia="en-GB"/>
    </w:rPr>
  </w:style>
  <w:style w:type="paragraph" w:styleId="Heading7">
    <w:name w:val="heading 7"/>
    <w:basedOn w:val="Normal"/>
    <w:next w:val="Normal"/>
    <w:link w:val="Heading7Char"/>
    <w:semiHidden/>
    <w:unhideWhenUsed/>
    <w:qFormat/>
    <w:rsid w:val="00104BF4"/>
    <w:pPr>
      <w:keepNext/>
      <w:tabs>
        <w:tab w:val="left" w:pos="720"/>
        <w:tab w:val="num" w:pos="1296"/>
        <w:tab w:val="left" w:pos="1584"/>
        <w:tab w:val="left" w:pos="2592"/>
        <w:tab w:val="left" w:pos="3744"/>
        <w:tab w:val="left" w:pos="5184"/>
        <w:tab w:val="left" w:pos="6912"/>
      </w:tabs>
      <w:spacing w:after="0"/>
      <w:ind w:left="1296" w:right="686" w:hanging="1296"/>
      <w:jc w:val="both"/>
      <w:outlineLvl w:val="6"/>
    </w:pPr>
    <w:rPr>
      <w:rFonts w:ascii="Calibri" w:eastAsia="Times New Roman" w:hAnsi="Calibri" w:cs="Times New Roman"/>
      <w:szCs w:val="24"/>
      <w:lang w:val="x-none" w:eastAsia="x-none"/>
    </w:rPr>
  </w:style>
  <w:style w:type="paragraph" w:styleId="Heading8">
    <w:name w:val="heading 8"/>
    <w:basedOn w:val="Normal"/>
    <w:next w:val="Normal"/>
    <w:link w:val="Heading8Char"/>
    <w:semiHidden/>
    <w:unhideWhenUsed/>
    <w:qFormat/>
    <w:rsid w:val="00104BF4"/>
    <w:pPr>
      <w:tabs>
        <w:tab w:val="num" w:pos="1440"/>
      </w:tabs>
      <w:spacing w:before="240" w:after="60"/>
      <w:ind w:left="1440" w:hanging="1440"/>
      <w:outlineLvl w:val="7"/>
    </w:pPr>
    <w:rPr>
      <w:rFonts w:ascii="Calibri" w:eastAsia="Times New Roman" w:hAnsi="Calibri" w:cs="Times New Roman"/>
      <w:i/>
      <w:iCs/>
      <w:szCs w:val="24"/>
      <w:lang w:val="x-none" w:eastAsia="x-none"/>
    </w:rPr>
  </w:style>
  <w:style w:type="paragraph" w:styleId="Heading9">
    <w:name w:val="heading 9"/>
    <w:basedOn w:val="Normal"/>
    <w:next w:val="Normal"/>
    <w:link w:val="Heading9Char"/>
    <w:semiHidden/>
    <w:unhideWhenUsed/>
    <w:qFormat/>
    <w:rsid w:val="00104BF4"/>
    <w:pPr>
      <w:tabs>
        <w:tab w:val="num" w:pos="1584"/>
      </w:tabs>
      <w:spacing w:before="240" w:after="60"/>
      <w:ind w:left="1584" w:hanging="1584"/>
      <w:outlineLvl w:val="8"/>
    </w:pPr>
    <w:rPr>
      <w:rFonts w:ascii="Cambria" w:eastAsia="Times New Roman" w:hAnsi="Cambria" w:cs="Times New Roman"/>
      <w:sz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4BF4"/>
    <w:rPr>
      <w:rFonts w:ascii="Arial" w:eastAsiaTheme="minorEastAsia" w:hAnsi="Arial" w:cs="Arial"/>
      <w:b/>
      <w:sz w:val="28"/>
      <w:szCs w:val="28"/>
    </w:rPr>
  </w:style>
  <w:style w:type="character" w:customStyle="1" w:styleId="Heading2Char">
    <w:name w:val="Heading 2 Char"/>
    <w:aliases w:val="MCheading2 Char"/>
    <w:basedOn w:val="DefaultParagraphFont"/>
    <w:link w:val="Heading2"/>
    <w:uiPriority w:val="9"/>
    <w:rsid w:val="00104BF4"/>
    <w:rPr>
      <w:rFonts w:asciiTheme="majorHAnsi" w:eastAsiaTheme="majorEastAsia" w:hAnsiTheme="majorHAnsi" w:cstheme="majorBidi"/>
      <w:b/>
      <w:bCs/>
      <w:color w:val="4472C4" w:themeColor="accent1"/>
      <w:sz w:val="26"/>
      <w:szCs w:val="26"/>
      <w:lang w:eastAsia="en-GB"/>
    </w:rPr>
  </w:style>
  <w:style w:type="character" w:customStyle="1" w:styleId="Heading3Char">
    <w:name w:val="Heading 3 Char"/>
    <w:aliases w:val="MCheading3 Char"/>
    <w:basedOn w:val="DefaultParagraphFont"/>
    <w:link w:val="Heading3"/>
    <w:uiPriority w:val="9"/>
    <w:rsid w:val="00104BF4"/>
    <w:rPr>
      <w:rFonts w:asciiTheme="majorHAnsi" w:eastAsiaTheme="majorEastAsia" w:hAnsiTheme="majorHAnsi" w:cstheme="majorBidi"/>
      <w:color w:val="1F3763" w:themeColor="accent1" w:themeShade="7F"/>
      <w:sz w:val="24"/>
      <w:szCs w:val="24"/>
      <w:lang w:val="en-US" w:eastAsia="ja-JP"/>
    </w:rPr>
  </w:style>
  <w:style w:type="character" w:customStyle="1" w:styleId="Heading4Char">
    <w:name w:val="Heading 4 Char"/>
    <w:aliases w:val="MCheadin4 Char"/>
    <w:basedOn w:val="DefaultParagraphFont"/>
    <w:link w:val="Heading4"/>
    <w:uiPriority w:val="9"/>
    <w:rsid w:val="00104BF4"/>
    <w:rPr>
      <w:rFonts w:ascii="Calibri" w:eastAsiaTheme="minorEastAsia" w:hAnsi="Calibri" w:cs="Calibri"/>
      <w:sz w:val="24"/>
      <w:szCs w:val="24"/>
      <w:lang w:eastAsia="en-GB"/>
    </w:rPr>
  </w:style>
  <w:style w:type="character" w:customStyle="1" w:styleId="Heading5Char">
    <w:name w:val="Heading 5 Char"/>
    <w:basedOn w:val="DefaultParagraphFont"/>
    <w:link w:val="Heading5"/>
    <w:uiPriority w:val="9"/>
    <w:rsid w:val="00104BF4"/>
    <w:rPr>
      <w:rFonts w:ascii="Arial" w:eastAsiaTheme="minorEastAsia" w:hAnsi="Arial" w:cs="Arial"/>
      <w:b/>
      <w:bCs/>
      <w:lang w:eastAsia="en-GB"/>
    </w:rPr>
  </w:style>
  <w:style w:type="character" w:customStyle="1" w:styleId="Heading6Char">
    <w:name w:val="Heading 6 Char"/>
    <w:basedOn w:val="DefaultParagraphFont"/>
    <w:link w:val="Heading6"/>
    <w:rsid w:val="00104BF4"/>
    <w:rPr>
      <w:rFonts w:ascii="Arial" w:eastAsiaTheme="minorEastAsia" w:hAnsi="Arial" w:cs="Arial"/>
      <w:b/>
      <w:bCs/>
      <w:i/>
      <w:iCs/>
      <w:lang w:eastAsia="en-GB"/>
    </w:rPr>
  </w:style>
  <w:style w:type="character" w:customStyle="1" w:styleId="Heading7Char">
    <w:name w:val="Heading 7 Char"/>
    <w:basedOn w:val="DefaultParagraphFont"/>
    <w:link w:val="Heading7"/>
    <w:semiHidden/>
    <w:rsid w:val="00104BF4"/>
    <w:rPr>
      <w:rFonts w:ascii="Calibri" w:eastAsia="Times New Roman" w:hAnsi="Calibri" w:cs="Times New Roman"/>
      <w:sz w:val="24"/>
      <w:szCs w:val="24"/>
      <w:lang w:val="x-none" w:eastAsia="x-none"/>
    </w:rPr>
  </w:style>
  <w:style w:type="character" w:customStyle="1" w:styleId="Heading8Char">
    <w:name w:val="Heading 8 Char"/>
    <w:basedOn w:val="DefaultParagraphFont"/>
    <w:link w:val="Heading8"/>
    <w:semiHidden/>
    <w:rsid w:val="00104BF4"/>
    <w:rPr>
      <w:rFonts w:ascii="Calibri" w:eastAsia="Times New Roman" w:hAnsi="Calibri" w:cs="Times New Roman"/>
      <w:i/>
      <w:iCs/>
      <w:sz w:val="24"/>
      <w:szCs w:val="24"/>
      <w:lang w:val="x-none" w:eastAsia="x-none"/>
    </w:rPr>
  </w:style>
  <w:style w:type="character" w:customStyle="1" w:styleId="Heading9Char">
    <w:name w:val="Heading 9 Char"/>
    <w:basedOn w:val="DefaultParagraphFont"/>
    <w:link w:val="Heading9"/>
    <w:semiHidden/>
    <w:rsid w:val="00104BF4"/>
    <w:rPr>
      <w:rFonts w:ascii="Cambria" w:eastAsia="Times New Roman" w:hAnsi="Cambria" w:cs="Times New Roman"/>
      <w:sz w:val="20"/>
      <w:szCs w:val="20"/>
      <w:lang w:val="x-none" w:eastAsia="x-none"/>
    </w:rPr>
  </w:style>
  <w:style w:type="paragraph" w:customStyle="1" w:styleId="DHChapterHead">
    <w:name w:val="DH Chapter Head"/>
    <w:basedOn w:val="DHTitle"/>
    <w:rsid w:val="00104BF4"/>
    <w:rPr>
      <w:b w:val="0"/>
    </w:rPr>
  </w:style>
  <w:style w:type="paragraph" w:customStyle="1" w:styleId="DHTitle">
    <w:name w:val="DH Title"/>
    <w:basedOn w:val="Normal"/>
    <w:link w:val="DHTitleChar"/>
    <w:rsid w:val="00104BF4"/>
    <w:pPr>
      <w:spacing w:after="0" w:line="660" w:lineRule="exact"/>
    </w:pPr>
    <w:rPr>
      <w:rFonts w:ascii="Arial" w:hAnsi="Arial" w:cs="Arial"/>
      <w:b/>
      <w:color w:val="009966"/>
      <w:sz w:val="60"/>
      <w:lang w:val="en-GB" w:eastAsia="en-US"/>
    </w:rPr>
  </w:style>
  <w:style w:type="character" w:customStyle="1" w:styleId="DHTitleChar">
    <w:name w:val="DH Title Char"/>
    <w:link w:val="DHTitle"/>
    <w:locked/>
    <w:rsid w:val="00104BF4"/>
    <w:rPr>
      <w:rFonts w:ascii="Arial" w:eastAsiaTheme="minorEastAsia" w:hAnsi="Arial" w:cs="Arial"/>
      <w:b/>
      <w:color w:val="009966"/>
      <w:sz w:val="60"/>
      <w:szCs w:val="20"/>
    </w:rPr>
  </w:style>
  <w:style w:type="paragraph" w:styleId="BalloonText">
    <w:name w:val="Balloon Text"/>
    <w:basedOn w:val="Normal"/>
    <w:link w:val="BalloonTextChar"/>
    <w:uiPriority w:val="99"/>
    <w:semiHidden/>
    <w:unhideWhenUsed/>
    <w:rsid w:val="00104BF4"/>
    <w:pPr>
      <w:spacing w:after="0"/>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04BF4"/>
    <w:rPr>
      <w:rFonts w:ascii="Lucida Grande" w:eastAsiaTheme="minorEastAsia" w:hAnsi="Lucida Grande" w:cs="Lucida Grande"/>
      <w:sz w:val="18"/>
      <w:szCs w:val="18"/>
      <w:lang w:val="en-US" w:eastAsia="ja-JP"/>
    </w:rPr>
  </w:style>
  <w:style w:type="character" w:styleId="Hyperlink">
    <w:name w:val="Hyperlink"/>
    <w:uiPriority w:val="99"/>
    <w:unhideWhenUsed/>
    <w:rsid w:val="00104BF4"/>
    <w:rPr>
      <w:color w:val="0000FF"/>
      <w:u w:val="single"/>
    </w:rPr>
  </w:style>
  <w:style w:type="paragraph" w:styleId="TOC1">
    <w:name w:val="toc 1"/>
    <w:basedOn w:val="Normal"/>
    <w:next w:val="Normal"/>
    <w:autoRedefine/>
    <w:uiPriority w:val="1"/>
    <w:unhideWhenUsed/>
    <w:qFormat/>
    <w:rsid w:val="00104BF4"/>
    <w:pPr>
      <w:spacing w:after="0"/>
    </w:pPr>
    <w:rPr>
      <w:rFonts w:ascii="Arial" w:eastAsia="Times New Roman" w:hAnsi="Arial" w:cs="Arial"/>
      <w:lang w:val="en-GB" w:eastAsia="en-US"/>
    </w:rPr>
  </w:style>
  <w:style w:type="paragraph" w:customStyle="1" w:styleId="DHBodycopy">
    <w:name w:val="DH Body copy"/>
    <w:basedOn w:val="Normal"/>
    <w:rsid w:val="00104BF4"/>
    <w:pPr>
      <w:spacing w:after="0" w:line="320" w:lineRule="exact"/>
    </w:pPr>
    <w:rPr>
      <w:rFonts w:ascii="Arial" w:eastAsia="Times New Roman" w:hAnsi="Arial" w:cs="Times New Roman"/>
      <w:lang w:val="en-GB" w:eastAsia="en-US"/>
    </w:rPr>
  </w:style>
  <w:style w:type="paragraph" w:customStyle="1" w:styleId="DHtitlepagetext">
    <w:name w:val="DH title page text"/>
    <w:basedOn w:val="DHTitle"/>
    <w:rsid w:val="00104BF4"/>
    <w:rPr>
      <w:color w:val="auto"/>
      <w:sz w:val="24"/>
    </w:rPr>
  </w:style>
  <w:style w:type="paragraph" w:customStyle="1" w:styleId="DHBulletlist">
    <w:name w:val="DH Bullet list"/>
    <w:basedOn w:val="Normal"/>
    <w:rsid w:val="00104BF4"/>
    <w:pPr>
      <w:tabs>
        <w:tab w:val="num" w:pos="360"/>
      </w:tabs>
      <w:spacing w:after="0" w:line="320" w:lineRule="exact"/>
    </w:pPr>
    <w:rPr>
      <w:rFonts w:ascii="Arial" w:eastAsia="Times New Roman" w:hAnsi="Arial" w:cs="Times New Roman"/>
      <w:lang w:val="en-GB" w:eastAsia="en-US"/>
    </w:rPr>
  </w:style>
  <w:style w:type="paragraph" w:customStyle="1" w:styleId="DHSubtitle">
    <w:name w:val="DH Subtitle"/>
    <w:basedOn w:val="Normal"/>
    <w:rsid w:val="00104BF4"/>
    <w:pPr>
      <w:spacing w:after="0" w:line="500" w:lineRule="exact"/>
    </w:pPr>
    <w:rPr>
      <w:rFonts w:ascii="Times New Roman" w:eastAsia="Times New Roman" w:hAnsi="Times New Roman" w:cs="Times New Roman"/>
      <w:i/>
      <w:sz w:val="46"/>
      <w:lang w:val="en-GB" w:eastAsia="en-US"/>
    </w:rPr>
  </w:style>
  <w:style w:type="paragraph" w:customStyle="1" w:styleId="DHSecondaryHeadingOne">
    <w:name w:val="DH Secondary Heading One"/>
    <w:basedOn w:val="DHTitle"/>
    <w:rsid w:val="00104BF4"/>
    <w:pPr>
      <w:numPr>
        <w:numId w:val="1"/>
      </w:numPr>
      <w:spacing w:line="360" w:lineRule="exact"/>
    </w:pPr>
    <w:rPr>
      <w:b w:val="0"/>
      <w:sz w:val="28"/>
    </w:rPr>
  </w:style>
  <w:style w:type="paragraph" w:styleId="TOCHeading">
    <w:name w:val="TOC Heading"/>
    <w:basedOn w:val="Heading1"/>
    <w:next w:val="Normal"/>
    <w:uiPriority w:val="39"/>
    <w:semiHidden/>
    <w:unhideWhenUsed/>
    <w:qFormat/>
    <w:rsid w:val="00104BF4"/>
    <w:pPr>
      <w:keepNext/>
      <w:keepLines/>
      <w:spacing w:before="480" w:line="240" w:lineRule="auto"/>
      <w:outlineLvl w:val="9"/>
    </w:pPr>
    <w:rPr>
      <w:rFonts w:asciiTheme="majorHAnsi" w:eastAsiaTheme="majorEastAsia" w:hAnsiTheme="majorHAnsi" w:cstheme="majorBidi"/>
      <w:bCs/>
      <w:color w:val="2F5496" w:themeColor="accent1" w:themeShade="BF"/>
      <w:lang w:val="en-US" w:eastAsia="ja-JP"/>
    </w:rPr>
  </w:style>
  <w:style w:type="paragraph" w:styleId="TOC2">
    <w:name w:val="toc 2"/>
    <w:basedOn w:val="Normal"/>
    <w:next w:val="Normal"/>
    <w:autoRedefine/>
    <w:uiPriority w:val="1"/>
    <w:unhideWhenUsed/>
    <w:qFormat/>
    <w:rsid w:val="008B4972"/>
    <w:pPr>
      <w:tabs>
        <w:tab w:val="left" w:pos="880"/>
        <w:tab w:val="right" w:leader="dot" w:pos="8302"/>
      </w:tabs>
      <w:spacing w:after="100"/>
      <w:ind w:left="240"/>
    </w:pPr>
    <w:rPr>
      <w:rFonts w:ascii="Arial" w:hAnsi="Arial" w:cs="Arial"/>
      <w:noProof/>
    </w:rPr>
  </w:style>
  <w:style w:type="paragraph" w:customStyle="1" w:styleId="Style2">
    <w:name w:val="Style2"/>
    <w:basedOn w:val="Normal"/>
    <w:uiPriority w:val="99"/>
    <w:qFormat/>
    <w:rsid w:val="00104BF4"/>
    <w:pPr>
      <w:spacing w:after="0"/>
    </w:pPr>
    <w:rPr>
      <w:rFonts w:ascii="Times New Roman" w:eastAsia="Times New Roman" w:hAnsi="Times New Roman" w:cs="Times New Roman"/>
      <w:szCs w:val="24"/>
      <w:lang w:val="en-GB" w:eastAsia="en-GB"/>
    </w:rPr>
  </w:style>
  <w:style w:type="paragraph" w:customStyle="1" w:styleId="TitleV5">
    <w:name w:val="Title V5"/>
    <w:basedOn w:val="Normal"/>
    <w:next w:val="Normal"/>
    <w:qFormat/>
    <w:rsid w:val="00104BF4"/>
    <w:pPr>
      <w:numPr>
        <w:ilvl w:val="1"/>
        <w:numId w:val="2"/>
      </w:numPr>
      <w:spacing w:after="0"/>
      <w:jc w:val="both"/>
    </w:pPr>
    <w:rPr>
      <w:rFonts w:ascii="Arial" w:eastAsia="Times New Roman" w:hAnsi="Arial" w:cs="Arial"/>
      <w:sz w:val="20"/>
      <w:lang w:val="en-GB" w:eastAsia="en-GB"/>
    </w:rPr>
  </w:style>
  <w:style w:type="paragraph" w:styleId="Header">
    <w:name w:val="header"/>
    <w:basedOn w:val="Normal"/>
    <w:link w:val="HeaderChar"/>
    <w:uiPriority w:val="99"/>
    <w:unhideWhenUsed/>
    <w:rsid w:val="00104BF4"/>
    <w:pPr>
      <w:tabs>
        <w:tab w:val="center" w:pos="4513"/>
        <w:tab w:val="right" w:pos="9026"/>
      </w:tabs>
      <w:spacing w:after="0"/>
    </w:pPr>
    <w:rPr>
      <w:rFonts w:ascii="Times New Roman" w:eastAsia="Times New Roman" w:hAnsi="Times New Roman" w:cs="Times New Roman"/>
      <w:szCs w:val="24"/>
      <w:lang w:val="en-GB" w:eastAsia="en-GB"/>
    </w:rPr>
  </w:style>
  <w:style w:type="character" w:customStyle="1" w:styleId="HeaderChar">
    <w:name w:val="Header Char"/>
    <w:basedOn w:val="DefaultParagraphFont"/>
    <w:link w:val="Header"/>
    <w:uiPriority w:val="99"/>
    <w:rsid w:val="00104BF4"/>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104BF4"/>
    <w:pPr>
      <w:tabs>
        <w:tab w:val="center" w:pos="4513"/>
        <w:tab w:val="right" w:pos="9026"/>
      </w:tabs>
      <w:spacing w:after="0"/>
    </w:pPr>
    <w:rPr>
      <w:rFonts w:ascii="Times New Roman" w:eastAsia="Times New Roman" w:hAnsi="Times New Roman" w:cs="Times New Roman"/>
      <w:szCs w:val="24"/>
      <w:lang w:val="en-GB" w:eastAsia="en-GB"/>
    </w:rPr>
  </w:style>
  <w:style w:type="character" w:customStyle="1" w:styleId="FooterChar">
    <w:name w:val="Footer Char"/>
    <w:basedOn w:val="DefaultParagraphFont"/>
    <w:link w:val="Footer"/>
    <w:uiPriority w:val="99"/>
    <w:rsid w:val="00104BF4"/>
    <w:rPr>
      <w:rFonts w:ascii="Times New Roman" w:eastAsia="Times New Roman" w:hAnsi="Times New Roman" w:cs="Times New Roman"/>
      <w:sz w:val="24"/>
      <w:szCs w:val="24"/>
      <w:lang w:eastAsia="en-GB"/>
    </w:rPr>
  </w:style>
  <w:style w:type="table" w:styleId="TableGrid">
    <w:name w:val="Table Grid"/>
    <w:basedOn w:val="TableNormal"/>
    <w:rsid w:val="00104BF4"/>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umbered Para 1,Dot pt,No Spacing1,List Paragraph Char Char Char,Indicator Text,List Paragraph1,Bullet Points,MAIN CONTENT,F5 List Paragraph,List Paragraph12,Colorful List - Accent 11,Normal numbered,OBC Bullet,List Paragraph2,L,Bullet 1"/>
    <w:basedOn w:val="Normal"/>
    <w:link w:val="ListParagraphChar"/>
    <w:uiPriority w:val="1"/>
    <w:qFormat/>
    <w:rsid w:val="00104BF4"/>
    <w:pPr>
      <w:spacing w:after="0"/>
      <w:ind w:left="720"/>
    </w:pPr>
    <w:rPr>
      <w:rFonts w:ascii="Times New Roman" w:eastAsia="Times New Roman" w:hAnsi="Times New Roman" w:cs="Times New Roman"/>
      <w:szCs w:val="24"/>
      <w:lang w:val="en-GB" w:eastAsia="en-GB"/>
    </w:rPr>
  </w:style>
  <w:style w:type="character" w:customStyle="1" w:styleId="FootnoteTextChar">
    <w:name w:val="Footnote Text Char"/>
    <w:basedOn w:val="DefaultParagraphFont"/>
    <w:link w:val="FootnoteText"/>
    <w:rsid w:val="00104BF4"/>
    <w:rPr>
      <w:rFonts w:ascii="Times New Roman" w:eastAsia="Times New Roman" w:hAnsi="Times New Roman" w:cs="Times New Roman"/>
      <w:sz w:val="24"/>
      <w:szCs w:val="24"/>
    </w:rPr>
  </w:style>
  <w:style w:type="paragraph" w:styleId="FootnoteText">
    <w:name w:val="footnote text"/>
    <w:basedOn w:val="Normal"/>
    <w:link w:val="FootnoteTextChar"/>
    <w:rsid w:val="00104BF4"/>
    <w:pPr>
      <w:spacing w:after="0"/>
    </w:pPr>
    <w:rPr>
      <w:rFonts w:ascii="Times New Roman" w:eastAsia="Times New Roman" w:hAnsi="Times New Roman" w:cs="Times New Roman"/>
      <w:szCs w:val="24"/>
      <w:lang w:val="en-GB" w:eastAsia="en-US"/>
    </w:rPr>
  </w:style>
  <w:style w:type="character" w:customStyle="1" w:styleId="FootnoteTextChar1">
    <w:name w:val="Footnote Text Char1"/>
    <w:basedOn w:val="DefaultParagraphFont"/>
    <w:uiPriority w:val="99"/>
    <w:semiHidden/>
    <w:rsid w:val="00104BF4"/>
    <w:rPr>
      <w:rFonts w:eastAsiaTheme="minorEastAsia"/>
      <w:sz w:val="20"/>
      <w:szCs w:val="20"/>
      <w:lang w:val="en-US" w:eastAsia="ja-JP"/>
    </w:rPr>
  </w:style>
  <w:style w:type="paragraph" w:customStyle="1" w:styleId="nonumbering">
    <w:name w:val="no numbering"/>
    <w:rsid w:val="00104BF4"/>
    <w:pPr>
      <w:tabs>
        <w:tab w:val="left" w:pos="720"/>
      </w:tabs>
      <w:spacing w:before="120" w:after="120" w:line="240" w:lineRule="auto"/>
      <w:ind w:left="680"/>
      <w:jc w:val="both"/>
    </w:pPr>
    <w:rPr>
      <w:rFonts w:ascii="Arial" w:eastAsia="Times New Roman" w:hAnsi="Arial" w:cs="Arial"/>
      <w:sz w:val="20"/>
      <w:szCs w:val="20"/>
    </w:rPr>
  </w:style>
  <w:style w:type="paragraph" w:customStyle="1" w:styleId="00-Normal-BB">
    <w:name w:val="00-Normal-BB"/>
    <w:rsid w:val="00104BF4"/>
    <w:pPr>
      <w:spacing w:after="0" w:line="240" w:lineRule="auto"/>
      <w:jc w:val="both"/>
    </w:pPr>
    <w:rPr>
      <w:rFonts w:ascii="Arial" w:eastAsia="Times New Roman" w:hAnsi="Arial" w:cs="Times New Roman"/>
      <w:szCs w:val="20"/>
    </w:rPr>
  </w:style>
  <w:style w:type="paragraph" w:customStyle="1" w:styleId="Default">
    <w:name w:val="Default"/>
    <w:rsid w:val="00104BF4"/>
    <w:pPr>
      <w:autoSpaceDE w:val="0"/>
      <w:autoSpaceDN w:val="0"/>
      <w:adjustRightInd w:val="0"/>
      <w:spacing w:after="0" w:line="240" w:lineRule="auto"/>
    </w:pPr>
    <w:rPr>
      <w:rFonts w:ascii="Syntax" w:eastAsia="MS ??" w:hAnsi="Syntax" w:cs="Syntax"/>
      <w:color w:val="000000"/>
      <w:sz w:val="24"/>
      <w:szCs w:val="24"/>
      <w:lang w:eastAsia="en-GB"/>
    </w:rPr>
  </w:style>
  <w:style w:type="paragraph" w:customStyle="1" w:styleId="Part">
    <w:name w:val="Part"/>
    <w:link w:val="PartChar"/>
    <w:rsid w:val="00104BF4"/>
    <w:pPr>
      <w:widowControl w:val="0"/>
      <w:spacing w:after="0" w:line="240" w:lineRule="auto"/>
    </w:pPr>
    <w:rPr>
      <w:rFonts w:ascii="Arial" w:eastAsia="Times New Roman" w:hAnsi="Arial" w:cs="Arial"/>
      <w:b/>
      <w:bCs/>
      <w:sz w:val="24"/>
      <w:szCs w:val="24"/>
      <w:lang w:eastAsia="en-GB"/>
    </w:rPr>
  </w:style>
  <w:style w:type="character" w:customStyle="1" w:styleId="PartChar">
    <w:name w:val="Part Char"/>
    <w:link w:val="Part"/>
    <w:rsid w:val="00104BF4"/>
    <w:rPr>
      <w:rFonts w:ascii="Arial" w:eastAsia="Times New Roman" w:hAnsi="Arial" w:cs="Arial"/>
      <w:b/>
      <w:bCs/>
      <w:sz w:val="24"/>
      <w:szCs w:val="24"/>
      <w:lang w:eastAsia="en-GB"/>
    </w:rPr>
  </w:style>
  <w:style w:type="character" w:styleId="Emphasis">
    <w:name w:val="Emphasis"/>
    <w:basedOn w:val="DefaultParagraphFont"/>
    <w:uiPriority w:val="20"/>
    <w:qFormat/>
    <w:rsid w:val="00104BF4"/>
    <w:rPr>
      <w:i/>
      <w:iCs/>
    </w:rPr>
  </w:style>
  <w:style w:type="character" w:styleId="CommentReference">
    <w:name w:val="annotation reference"/>
    <w:basedOn w:val="DefaultParagraphFont"/>
    <w:uiPriority w:val="99"/>
    <w:unhideWhenUsed/>
    <w:rsid w:val="00104BF4"/>
    <w:rPr>
      <w:sz w:val="16"/>
      <w:szCs w:val="16"/>
    </w:rPr>
  </w:style>
  <w:style w:type="paragraph" w:styleId="CommentText">
    <w:name w:val="annotation text"/>
    <w:basedOn w:val="Normal"/>
    <w:link w:val="CommentTextChar"/>
    <w:uiPriority w:val="99"/>
    <w:unhideWhenUsed/>
    <w:rsid w:val="00104BF4"/>
    <w:rPr>
      <w:sz w:val="20"/>
    </w:rPr>
  </w:style>
  <w:style w:type="character" w:customStyle="1" w:styleId="CommentTextChar">
    <w:name w:val="Comment Text Char"/>
    <w:basedOn w:val="DefaultParagraphFont"/>
    <w:link w:val="CommentText"/>
    <w:uiPriority w:val="99"/>
    <w:rsid w:val="00104BF4"/>
    <w:rPr>
      <w:rFonts w:eastAsiaTheme="minorEastAsia"/>
      <w:sz w:val="20"/>
      <w:szCs w:val="20"/>
      <w:lang w:val="en-US" w:eastAsia="ja-JP"/>
    </w:rPr>
  </w:style>
  <w:style w:type="paragraph" w:styleId="CommentSubject">
    <w:name w:val="annotation subject"/>
    <w:basedOn w:val="CommentText"/>
    <w:next w:val="CommentText"/>
    <w:link w:val="CommentSubjectChar"/>
    <w:uiPriority w:val="99"/>
    <w:semiHidden/>
    <w:unhideWhenUsed/>
    <w:rsid w:val="00104BF4"/>
    <w:rPr>
      <w:b/>
      <w:bCs/>
    </w:rPr>
  </w:style>
  <w:style w:type="character" w:customStyle="1" w:styleId="CommentSubjectChar">
    <w:name w:val="Comment Subject Char"/>
    <w:basedOn w:val="CommentTextChar"/>
    <w:link w:val="CommentSubject"/>
    <w:uiPriority w:val="99"/>
    <w:semiHidden/>
    <w:rsid w:val="00104BF4"/>
    <w:rPr>
      <w:rFonts w:eastAsiaTheme="minorEastAsia"/>
      <w:b/>
      <w:bCs/>
      <w:sz w:val="20"/>
      <w:szCs w:val="20"/>
      <w:lang w:val="en-US" w:eastAsia="ja-JP"/>
    </w:rPr>
  </w:style>
  <w:style w:type="paragraph" w:styleId="Title">
    <w:name w:val="Title"/>
    <w:basedOn w:val="Normal"/>
    <w:next w:val="Normal"/>
    <w:link w:val="TitleChar"/>
    <w:uiPriority w:val="10"/>
    <w:qFormat/>
    <w:rsid w:val="00104BF4"/>
    <w:pPr>
      <w:pBdr>
        <w:bottom w:val="single" w:sz="8" w:space="4" w:color="4472C4"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104BF4"/>
    <w:rPr>
      <w:rFonts w:asciiTheme="majorHAnsi" w:eastAsiaTheme="majorEastAsia" w:hAnsiTheme="majorHAnsi" w:cstheme="majorBidi"/>
      <w:color w:val="323E4F" w:themeColor="text2" w:themeShade="BF"/>
      <w:spacing w:val="5"/>
      <w:kern w:val="28"/>
      <w:sz w:val="52"/>
      <w:szCs w:val="52"/>
      <w:lang w:val="en-US" w:eastAsia="ja-JP"/>
    </w:rPr>
  </w:style>
  <w:style w:type="paragraph" w:styleId="Revision">
    <w:name w:val="Revision"/>
    <w:hidden/>
    <w:uiPriority w:val="99"/>
    <w:semiHidden/>
    <w:rsid w:val="00104BF4"/>
    <w:pPr>
      <w:spacing w:after="0" w:line="240" w:lineRule="auto"/>
    </w:pPr>
    <w:rPr>
      <w:rFonts w:eastAsiaTheme="minorEastAsia"/>
      <w:sz w:val="24"/>
      <w:szCs w:val="20"/>
      <w:lang w:val="en-US" w:eastAsia="ja-JP"/>
    </w:rPr>
  </w:style>
  <w:style w:type="paragraph" w:styleId="NoSpacing">
    <w:name w:val="No Spacing"/>
    <w:uiPriority w:val="1"/>
    <w:qFormat/>
    <w:rsid w:val="00104BF4"/>
    <w:pPr>
      <w:spacing w:after="0" w:line="240" w:lineRule="auto"/>
    </w:pPr>
    <w:rPr>
      <w:rFonts w:eastAsiaTheme="minorEastAsia"/>
      <w:sz w:val="24"/>
      <w:szCs w:val="20"/>
      <w:lang w:val="en-US" w:eastAsia="ja-JP"/>
    </w:rPr>
  </w:style>
  <w:style w:type="character" w:styleId="FollowedHyperlink">
    <w:name w:val="FollowedHyperlink"/>
    <w:basedOn w:val="DefaultParagraphFont"/>
    <w:uiPriority w:val="99"/>
    <w:semiHidden/>
    <w:unhideWhenUsed/>
    <w:rsid w:val="00104BF4"/>
    <w:rPr>
      <w:color w:val="954F72" w:themeColor="followedHyperlink"/>
      <w:u w:val="single"/>
    </w:rPr>
  </w:style>
  <w:style w:type="character" w:customStyle="1" w:styleId="ListParagraphChar">
    <w:name w:val="List Paragraph Char"/>
    <w:aliases w:val="Numbered Para 1 Char,Dot pt Char,No Spacing1 Char,List Paragraph Char Char Char Char,Indicator Text Char,List Paragraph1 Char,Bullet Points Char,MAIN CONTENT Char,F5 List Paragraph Char,List Paragraph12 Char,Normal numbered Char"/>
    <w:basedOn w:val="DefaultParagraphFont"/>
    <w:link w:val="ListParagraph"/>
    <w:uiPriority w:val="1"/>
    <w:qFormat/>
    <w:rsid w:val="00104BF4"/>
    <w:rPr>
      <w:rFonts w:ascii="Times New Roman" w:eastAsia="Times New Roman" w:hAnsi="Times New Roman" w:cs="Times New Roman"/>
      <w:sz w:val="24"/>
      <w:szCs w:val="24"/>
      <w:lang w:eastAsia="en-GB"/>
    </w:rPr>
  </w:style>
  <w:style w:type="paragraph" w:styleId="TOC4">
    <w:name w:val="toc 4"/>
    <w:basedOn w:val="Normal"/>
    <w:next w:val="Normal"/>
    <w:autoRedefine/>
    <w:uiPriority w:val="39"/>
    <w:unhideWhenUsed/>
    <w:rsid w:val="00104BF4"/>
    <w:pPr>
      <w:spacing w:after="100"/>
      <w:ind w:left="720"/>
    </w:pPr>
  </w:style>
  <w:style w:type="table" w:customStyle="1" w:styleId="TableGrid1">
    <w:name w:val="Table Grid1"/>
    <w:basedOn w:val="TableNormal"/>
    <w:next w:val="TableGrid"/>
    <w:uiPriority w:val="59"/>
    <w:rsid w:val="00104BF4"/>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104BF4"/>
    <w:rPr>
      <w:color w:val="808080"/>
      <w:shd w:val="clear" w:color="auto" w:fill="E6E6E6"/>
    </w:rPr>
  </w:style>
  <w:style w:type="character" w:customStyle="1" w:styleId="UnresolvedMention2">
    <w:name w:val="Unresolved Mention2"/>
    <w:basedOn w:val="DefaultParagraphFont"/>
    <w:uiPriority w:val="99"/>
    <w:semiHidden/>
    <w:unhideWhenUsed/>
    <w:rsid w:val="00104BF4"/>
    <w:rPr>
      <w:color w:val="808080"/>
      <w:shd w:val="clear" w:color="auto" w:fill="E6E6E6"/>
    </w:rPr>
  </w:style>
  <w:style w:type="character" w:customStyle="1" w:styleId="UnresolvedMention3">
    <w:name w:val="Unresolved Mention3"/>
    <w:basedOn w:val="DefaultParagraphFont"/>
    <w:uiPriority w:val="99"/>
    <w:semiHidden/>
    <w:unhideWhenUsed/>
    <w:rsid w:val="00104BF4"/>
    <w:rPr>
      <w:color w:val="808080"/>
      <w:shd w:val="clear" w:color="auto" w:fill="E6E6E6"/>
    </w:rPr>
  </w:style>
  <w:style w:type="character" w:styleId="FootnoteReference">
    <w:name w:val="footnote reference"/>
    <w:basedOn w:val="DefaultParagraphFont"/>
    <w:unhideWhenUsed/>
    <w:rsid w:val="00104BF4"/>
    <w:rPr>
      <w:vertAlign w:val="superscript"/>
    </w:rPr>
  </w:style>
  <w:style w:type="table" w:customStyle="1" w:styleId="TableGrid2">
    <w:name w:val="Table Grid2"/>
    <w:basedOn w:val="TableNormal"/>
    <w:next w:val="TableGrid"/>
    <w:uiPriority w:val="59"/>
    <w:rsid w:val="00104BF4"/>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4">
    <w:name w:val="Unresolved Mention4"/>
    <w:basedOn w:val="DefaultParagraphFont"/>
    <w:uiPriority w:val="99"/>
    <w:semiHidden/>
    <w:unhideWhenUsed/>
    <w:rsid w:val="00104BF4"/>
    <w:rPr>
      <w:color w:val="605E5C"/>
      <w:shd w:val="clear" w:color="auto" w:fill="E1DFDD"/>
    </w:rPr>
  </w:style>
  <w:style w:type="table" w:customStyle="1" w:styleId="TableGrid3">
    <w:name w:val="Table Grid3"/>
    <w:basedOn w:val="TableNormal"/>
    <w:uiPriority w:val="39"/>
    <w:rsid w:val="00104BF4"/>
    <w:pPr>
      <w:spacing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5">
    <w:name w:val="Unresolved Mention5"/>
    <w:basedOn w:val="DefaultParagraphFont"/>
    <w:uiPriority w:val="99"/>
    <w:semiHidden/>
    <w:unhideWhenUsed/>
    <w:rsid w:val="00104BF4"/>
    <w:rPr>
      <w:color w:val="605E5C"/>
      <w:shd w:val="clear" w:color="auto" w:fill="E1DFDD"/>
    </w:rPr>
  </w:style>
  <w:style w:type="character" w:customStyle="1" w:styleId="UnresolvedMention6">
    <w:name w:val="Unresolved Mention6"/>
    <w:basedOn w:val="DefaultParagraphFont"/>
    <w:uiPriority w:val="99"/>
    <w:semiHidden/>
    <w:unhideWhenUsed/>
    <w:rsid w:val="00104BF4"/>
    <w:rPr>
      <w:color w:val="605E5C"/>
      <w:shd w:val="clear" w:color="auto" w:fill="E1DFDD"/>
    </w:rPr>
  </w:style>
  <w:style w:type="paragraph" w:customStyle="1" w:styleId="TGparagraphs">
    <w:name w:val="TG paragraphs"/>
    <w:basedOn w:val="ListParagraph"/>
    <w:link w:val="TGparagraphsChar"/>
    <w:qFormat/>
    <w:rsid w:val="00104BF4"/>
    <w:pPr>
      <w:numPr>
        <w:ilvl w:val="1"/>
        <w:numId w:val="29"/>
      </w:numPr>
      <w:contextualSpacing/>
    </w:pPr>
    <w:rPr>
      <w:rFonts w:ascii="Arial" w:hAnsi="Arial" w:cs="Arial"/>
      <w:bCs/>
      <w:lang w:eastAsia="en-US"/>
    </w:rPr>
  </w:style>
  <w:style w:type="character" w:customStyle="1" w:styleId="TGparagraphsChar">
    <w:name w:val="TG paragraphs Char"/>
    <w:basedOn w:val="DefaultParagraphFont"/>
    <w:link w:val="TGparagraphs"/>
    <w:rsid w:val="00104BF4"/>
    <w:rPr>
      <w:rFonts w:ascii="Arial" w:eastAsia="Times New Roman" w:hAnsi="Arial" w:cs="Arial"/>
      <w:bCs/>
      <w:sz w:val="24"/>
      <w:szCs w:val="24"/>
    </w:rPr>
  </w:style>
  <w:style w:type="character" w:customStyle="1" w:styleId="normaltextrun">
    <w:name w:val="normaltextrun"/>
    <w:basedOn w:val="DefaultParagraphFont"/>
    <w:rsid w:val="00104BF4"/>
  </w:style>
  <w:style w:type="paragraph" w:styleId="NormalWeb">
    <w:name w:val="Normal (Web)"/>
    <w:basedOn w:val="Normal"/>
    <w:uiPriority w:val="99"/>
    <w:unhideWhenUsed/>
    <w:rsid w:val="00104BF4"/>
    <w:pPr>
      <w:spacing w:before="100" w:beforeAutospacing="1" w:after="100" w:afterAutospacing="1"/>
    </w:pPr>
    <w:rPr>
      <w:rFonts w:ascii="Times New Roman" w:eastAsia="Times New Roman" w:hAnsi="Times New Roman" w:cs="Times New Roman"/>
      <w:szCs w:val="24"/>
      <w:lang w:val="en-GB" w:eastAsia="en-GB"/>
    </w:rPr>
  </w:style>
  <w:style w:type="paragraph" w:customStyle="1" w:styleId="TableParagraph">
    <w:name w:val="Table Paragraph"/>
    <w:basedOn w:val="Normal"/>
    <w:uiPriority w:val="1"/>
    <w:qFormat/>
    <w:rsid w:val="00104BF4"/>
    <w:pPr>
      <w:widowControl w:val="0"/>
      <w:autoSpaceDE w:val="0"/>
      <w:autoSpaceDN w:val="0"/>
      <w:spacing w:after="0"/>
    </w:pPr>
    <w:rPr>
      <w:rFonts w:ascii="Arial" w:eastAsia="Arial" w:hAnsi="Arial" w:cs="Arial"/>
      <w:sz w:val="22"/>
      <w:szCs w:val="22"/>
      <w:lang w:val="en-GB" w:eastAsia="en-GB" w:bidi="en-GB"/>
    </w:rPr>
  </w:style>
  <w:style w:type="paragraph" w:styleId="BodyText">
    <w:name w:val="Body Text"/>
    <w:basedOn w:val="Normal"/>
    <w:link w:val="BodyTextChar"/>
    <w:uiPriority w:val="1"/>
    <w:qFormat/>
    <w:rsid w:val="00104BF4"/>
    <w:pPr>
      <w:widowControl w:val="0"/>
      <w:autoSpaceDE w:val="0"/>
      <w:autoSpaceDN w:val="0"/>
      <w:adjustRightInd w:val="0"/>
      <w:spacing w:after="0"/>
    </w:pPr>
    <w:rPr>
      <w:rFonts w:ascii="Arial" w:hAnsi="Arial" w:cs="Arial"/>
      <w:sz w:val="22"/>
      <w:szCs w:val="22"/>
      <w:lang w:val="en-GB" w:eastAsia="en-GB"/>
    </w:rPr>
  </w:style>
  <w:style w:type="character" w:customStyle="1" w:styleId="BodyTextChar">
    <w:name w:val="Body Text Char"/>
    <w:basedOn w:val="DefaultParagraphFont"/>
    <w:link w:val="BodyText"/>
    <w:uiPriority w:val="1"/>
    <w:rsid w:val="00104BF4"/>
    <w:rPr>
      <w:rFonts w:ascii="Arial" w:eastAsiaTheme="minorEastAsia" w:hAnsi="Arial" w:cs="Arial"/>
      <w:lang w:eastAsia="en-GB"/>
    </w:rPr>
  </w:style>
  <w:style w:type="numbering" w:customStyle="1" w:styleId="NoList1">
    <w:name w:val="No List1"/>
    <w:next w:val="NoList"/>
    <w:uiPriority w:val="99"/>
    <w:semiHidden/>
    <w:unhideWhenUsed/>
    <w:rsid w:val="00104BF4"/>
  </w:style>
  <w:style w:type="table" w:customStyle="1" w:styleId="TableGrid4">
    <w:name w:val="Table Grid4"/>
    <w:basedOn w:val="TableNormal"/>
    <w:next w:val="TableGrid"/>
    <w:uiPriority w:val="39"/>
    <w:rsid w:val="00104BF4"/>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104BF4"/>
    <w:pPr>
      <w:spacing w:after="0" w:line="240" w:lineRule="auto"/>
    </w:pPr>
    <w:rPr>
      <w:rFonts w:ascii="Arial" w:eastAsia="HGSMinchoE" w:hAnsi="Arial" w:cs="Times New Roman"/>
      <w:sz w:val="24"/>
      <w:szCs w:val="24"/>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104BF4"/>
  </w:style>
  <w:style w:type="table" w:customStyle="1" w:styleId="TableGrid6">
    <w:name w:val="Table Grid6"/>
    <w:basedOn w:val="TableNormal"/>
    <w:next w:val="TableGrid"/>
    <w:uiPriority w:val="59"/>
    <w:rsid w:val="00104BF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sid w:val="00104BF4"/>
    <w:rPr>
      <w:b/>
      <w:bCs/>
    </w:rPr>
  </w:style>
  <w:style w:type="paragraph" w:customStyle="1" w:styleId="paragraph1">
    <w:name w:val="paragraph 1"/>
    <w:basedOn w:val="Normal"/>
    <w:rsid w:val="00104BF4"/>
    <w:pPr>
      <w:spacing w:before="240" w:after="0"/>
      <w:ind w:left="709"/>
    </w:pPr>
    <w:rPr>
      <w:rFonts w:ascii="Arial" w:eastAsia="Times New Roman" w:hAnsi="Arial" w:cs="Times New Roman"/>
      <w:lang w:val="en-GB" w:eastAsia="en-GB"/>
    </w:rPr>
  </w:style>
  <w:style w:type="paragraph" w:styleId="BodyTextIndent">
    <w:name w:val="Body Text Indent"/>
    <w:basedOn w:val="Normal"/>
    <w:link w:val="BodyTextIndentChar"/>
    <w:uiPriority w:val="99"/>
    <w:semiHidden/>
    <w:unhideWhenUsed/>
    <w:rsid w:val="00104BF4"/>
    <w:pPr>
      <w:spacing w:after="120"/>
      <w:ind w:left="283"/>
    </w:pPr>
    <w:rPr>
      <w:rFonts w:ascii="Arial" w:eastAsia="Times New Roman" w:hAnsi="Arial" w:cs="Times New Roman"/>
      <w:bCs/>
      <w:szCs w:val="26"/>
      <w:lang w:val="en-GB" w:eastAsia="en-US"/>
    </w:rPr>
  </w:style>
  <w:style w:type="character" w:customStyle="1" w:styleId="BodyTextIndentChar">
    <w:name w:val="Body Text Indent Char"/>
    <w:basedOn w:val="DefaultParagraphFont"/>
    <w:link w:val="BodyTextIndent"/>
    <w:uiPriority w:val="99"/>
    <w:semiHidden/>
    <w:rsid w:val="00104BF4"/>
    <w:rPr>
      <w:rFonts w:ascii="Arial" w:eastAsia="Times New Roman" w:hAnsi="Arial" w:cs="Times New Roman"/>
      <w:bCs/>
      <w:sz w:val="24"/>
      <w:szCs w:val="26"/>
    </w:rPr>
  </w:style>
  <w:style w:type="table" w:styleId="LightList-Accent1">
    <w:name w:val="Light List Accent 1"/>
    <w:basedOn w:val="TableNormal"/>
    <w:uiPriority w:val="61"/>
    <w:rsid w:val="00104BF4"/>
    <w:pPr>
      <w:spacing w:after="0" w:line="240" w:lineRule="auto"/>
    </w:pPr>
    <w:rPr>
      <w:rFonts w:ascii="Calibri" w:eastAsia="Calibri" w:hAnsi="Calibri" w:cs="Times New Roman"/>
      <w:sz w:val="20"/>
      <w:szCs w:val="20"/>
      <w:lang w:eastAsia="en-GB"/>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TableGrid11">
    <w:name w:val="Table Grid11"/>
    <w:basedOn w:val="TableNormal"/>
    <w:next w:val="TableGrid"/>
    <w:uiPriority w:val="59"/>
    <w:rsid w:val="00104BF4"/>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59"/>
    <w:rsid w:val="00104BF4"/>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List-Accent11">
    <w:name w:val="Light List - Accent 11"/>
    <w:basedOn w:val="TableNormal"/>
    <w:next w:val="LightList-Accent1"/>
    <w:uiPriority w:val="61"/>
    <w:rsid w:val="00104BF4"/>
    <w:pPr>
      <w:spacing w:after="0" w:line="240" w:lineRule="auto"/>
    </w:pPr>
    <w:rPr>
      <w:rFonts w:ascii="Calibri" w:eastAsia="Calibri" w:hAnsi="Calibri"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31">
    <w:name w:val="Table Grid31"/>
    <w:basedOn w:val="TableNormal"/>
    <w:next w:val="TableGrid"/>
    <w:uiPriority w:val="59"/>
    <w:rsid w:val="00104BF4"/>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59"/>
    <w:rsid w:val="00104BF4"/>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
    <w:name w:val="Table Grid51"/>
    <w:basedOn w:val="TableNormal"/>
    <w:next w:val="TableGrid"/>
    <w:rsid w:val="00104BF4"/>
    <w:pPr>
      <w:spacing w:after="0" w:line="240" w:lineRule="auto"/>
    </w:pPr>
    <w:rPr>
      <w:rFonts w:ascii="Arial" w:eastAsia="HGSMinchoE" w:hAnsi="Arial" w:cs="Times New Roman"/>
      <w:sz w:val="24"/>
      <w:szCs w:val="24"/>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
    <w:name w:val="Table Grid61"/>
    <w:basedOn w:val="TableNormal"/>
    <w:next w:val="TableGrid"/>
    <w:uiPriority w:val="59"/>
    <w:rsid w:val="00104BF4"/>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104BF4"/>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104BF4"/>
    <w:pPr>
      <w:spacing w:after="0" w:line="240" w:lineRule="auto"/>
    </w:pPr>
    <w:rPr>
      <w:rFonts w:ascii="Arial" w:eastAsia="HGSMinchoE" w:hAnsi="Arial" w:cs="Times New Roman"/>
      <w:sz w:val="24"/>
      <w:szCs w:val="24"/>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59"/>
    <w:rsid w:val="00104BF4"/>
    <w:pPr>
      <w:spacing w:after="0" w:line="240" w:lineRule="auto"/>
    </w:pPr>
    <w:rPr>
      <w:rFonts w:ascii="Arial" w:eastAsia="HGSMinchoE" w:hAnsi="Arial" w:cs="Times New Roman"/>
      <w:sz w:val="24"/>
      <w:szCs w:val="24"/>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104BF4"/>
    <w:pPr>
      <w:suppressAutoHyphens/>
      <w:autoSpaceDN w:val="0"/>
      <w:spacing w:after="0" w:line="240" w:lineRule="auto"/>
      <w:textAlignment w:val="baseline"/>
    </w:pPr>
    <w:rPr>
      <w:rFonts w:ascii="Times New Roman" w:eastAsia="Lucida Sans Unicode" w:hAnsi="Times New Roman" w:cs="Arial"/>
      <w:color w:val="000000"/>
      <w:kern w:val="3"/>
      <w:sz w:val="24"/>
      <w:szCs w:val="24"/>
      <w:lang w:eastAsia="zh-CN" w:bidi="hi-IN"/>
    </w:rPr>
  </w:style>
  <w:style w:type="paragraph" w:styleId="ListNumber">
    <w:name w:val="List Number"/>
    <w:basedOn w:val="Normal"/>
    <w:uiPriority w:val="99"/>
    <w:semiHidden/>
    <w:rsid w:val="00104BF4"/>
    <w:pPr>
      <w:numPr>
        <w:numId w:val="187"/>
      </w:numPr>
      <w:spacing w:after="0" w:line="312" w:lineRule="auto"/>
      <w:contextualSpacing/>
    </w:pPr>
    <w:rPr>
      <w:rFonts w:ascii="Arial" w:eastAsia="Calibri" w:hAnsi="Arial" w:cs="Times New Roman"/>
      <w:sz w:val="22"/>
      <w:szCs w:val="22"/>
      <w:lang w:val="en-GB" w:eastAsia="en-US"/>
    </w:rPr>
  </w:style>
  <w:style w:type="paragraph" w:styleId="Bibliography">
    <w:name w:val="Bibliography"/>
    <w:basedOn w:val="Normal"/>
    <w:next w:val="Normal"/>
    <w:uiPriority w:val="37"/>
    <w:semiHidden/>
    <w:unhideWhenUsed/>
    <w:rsid w:val="00104BF4"/>
  </w:style>
  <w:style w:type="paragraph" w:styleId="TOC3">
    <w:name w:val="toc 3"/>
    <w:basedOn w:val="Normal"/>
    <w:next w:val="Normal"/>
    <w:autoRedefine/>
    <w:uiPriority w:val="39"/>
    <w:unhideWhenUsed/>
    <w:qFormat/>
    <w:rsid w:val="00104BF4"/>
    <w:pPr>
      <w:spacing w:after="100"/>
      <w:ind w:left="480"/>
    </w:pPr>
  </w:style>
  <w:style w:type="paragraph" w:styleId="TOC5">
    <w:name w:val="toc 5"/>
    <w:basedOn w:val="Normal"/>
    <w:next w:val="Normal"/>
    <w:autoRedefine/>
    <w:uiPriority w:val="39"/>
    <w:unhideWhenUsed/>
    <w:rsid w:val="00104BF4"/>
    <w:pPr>
      <w:spacing w:after="100" w:line="259" w:lineRule="auto"/>
      <w:ind w:left="880"/>
    </w:pPr>
    <w:rPr>
      <w:sz w:val="22"/>
      <w:szCs w:val="22"/>
      <w:lang w:val="en-GB" w:eastAsia="en-GB"/>
    </w:rPr>
  </w:style>
  <w:style w:type="paragraph" w:styleId="TOC6">
    <w:name w:val="toc 6"/>
    <w:basedOn w:val="Normal"/>
    <w:next w:val="Normal"/>
    <w:autoRedefine/>
    <w:uiPriority w:val="39"/>
    <w:unhideWhenUsed/>
    <w:rsid w:val="00104BF4"/>
    <w:pPr>
      <w:spacing w:after="100" w:line="259" w:lineRule="auto"/>
      <w:ind w:left="1100"/>
    </w:pPr>
    <w:rPr>
      <w:sz w:val="22"/>
      <w:szCs w:val="22"/>
      <w:lang w:val="en-GB" w:eastAsia="en-GB"/>
    </w:rPr>
  </w:style>
  <w:style w:type="paragraph" w:styleId="TOC7">
    <w:name w:val="toc 7"/>
    <w:basedOn w:val="Normal"/>
    <w:next w:val="Normal"/>
    <w:autoRedefine/>
    <w:uiPriority w:val="39"/>
    <w:unhideWhenUsed/>
    <w:rsid w:val="00104BF4"/>
    <w:pPr>
      <w:spacing w:after="100" w:line="259" w:lineRule="auto"/>
      <w:ind w:left="1320"/>
    </w:pPr>
    <w:rPr>
      <w:sz w:val="22"/>
      <w:szCs w:val="22"/>
      <w:lang w:val="en-GB" w:eastAsia="en-GB"/>
    </w:rPr>
  </w:style>
  <w:style w:type="paragraph" w:styleId="TOC8">
    <w:name w:val="toc 8"/>
    <w:basedOn w:val="Normal"/>
    <w:next w:val="Normal"/>
    <w:autoRedefine/>
    <w:uiPriority w:val="39"/>
    <w:unhideWhenUsed/>
    <w:rsid w:val="00104BF4"/>
    <w:pPr>
      <w:spacing w:after="100" w:line="259" w:lineRule="auto"/>
      <w:ind w:left="1540"/>
    </w:pPr>
    <w:rPr>
      <w:sz w:val="22"/>
      <w:szCs w:val="22"/>
      <w:lang w:val="en-GB" w:eastAsia="en-GB"/>
    </w:rPr>
  </w:style>
  <w:style w:type="paragraph" w:styleId="TOC9">
    <w:name w:val="toc 9"/>
    <w:basedOn w:val="Normal"/>
    <w:next w:val="Normal"/>
    <w:autoRedefine/>
    <w:uiPriority w:val="39"/>
    <w:unhideWhenUsed/>
    <w:rsid w:val="00104BF4"/>
    <w:pPr>
      <w:spacing w:after="100" w:line="259" w:lineRule="auto"/>
      <w:ind w:left="1760"/>
    </w:pPr>
    <w:rPr>
      <w:sz w:val="22"/>
      <w:szCs w:val="22"/>
      <w:lang w:val="en-GB" w:eastAsia="en-GB"/>
    </w:rPr>
  </w:style>
  <w:style w:type="character" w:customStyle="1" w:styleId="Heading2Char1">
    <w:name w:val="Heading 2 Char1"/>
    <w:aliases w:val="MCheading2 Char1"/>
    <w:basedOn w:val="DefaultParagraphFont"/>
    <w:semiHidden/>
    <w:rsid w:val="00104BF4"/>
    <w:rPr>
      <w:rFonts w:asciiTheme="majorHAnsi" w:eastAsiaTheme="majorEastAsia" w:hAnsiTheme="majorHAnsi" w:cstheme="majorBidi"/>
      <w:color w:val="2F5496" w:themeColor="accent1" w:themeShade="BF"/>
      <w:sz w:val="26"/>
      <w:szCs w:val="26"/>
      <w:lang w:val="en-US" w:eastAsia="ja-JP"/>
    </w:rPr>
  </w:style>
  <w:style w:type="character" w:customStyle="1" w:styleId="Heading3Char1">
    <w:name w:val="Heading 3 Char1"/>
    <w:aliases w:val="MCheading3 Char1"/>
    <w:basedOn w:val="DefaultParagraphFont"/>
    <w:semiHidden/>
    <w:rsid w:val="00104BF4"/>
    <w:rPr>
      <w:rFonts w:asciiTheme="majorHAnsi" w:eastAsiaTheme="majorEastAsia" w:hAnsiTheme="majorHAnsi" w:cstheme="majorBidi"/>
      <w:color w:val="1F3763" w:themeColor="accent1" w:themeShade="7F"/>
      <w:sz w:val="24"/>
      <w:szCs w:val="24"/>
      <w:lang w:val="en-US" w:eastAsia="ja-JP"/>
    </w:rPr>
  </w:style>
  <w:style w:type="character" w:customStyle="1" w:styleId="Heading4Char1">
    <w:name w:val="Heading 4 Char1"/>
    <w:aliases w:val="MCheadin4 Char1"/>
    <w:basedOn w:val="DefaultParagraphFont"/>
    <w:semiHidden/>
    <w:rsid w:val="00104BF4"/>
    <w:rPr>
      <w:rFonts w:asciiTheme="majorHAnsi" w:eastAsiaTheme="majorEastAsia" w:hAnsiTheme="majorHAnsi" w:cstheme="majorBidi"/>
      <w:i/>
      <w:iCs/>
      <w:color w:val="2F5496" w:themeColor="accent1" w:themeShade="BF"/>
      <w:sz w:val="24"/>
      <w:lang w:val="en-US" w:eastAsia="ja-JP"/>
    </w:rPr>
  </w:style>
  <w:style w:type="paragraph" w:customStyle="1" w:styleId="msonormal0">
    <w:name w:val="msonormal"/>
    <w:basedOn w:val="Normal"/>
    <w:rsid w:val="00104BF4"/>
    <w:pPr>
      <w:spacing w:before="100" w:beforeAutospacing="1" w:after="100" w:afterAutospacing="1"/>
    </w:pPr>
    <w:rPr>
      <w:rFonts w:ascii="Times New Roman" w:eastAsia="Times New Roman" w:hAnsi="Times New Roman" w:cs="Times New Roman"/>
      <w:szCs w:val="24"/>
      <w:lang w:val="en-GB" w:eastAsia="en-GB"/>
    </w:rPr>
  </w:style>
  <w:style w:type="paragraph" w:styleId="PlainText">
    <w:name w:val="Plain Text"/>
    <w:basedOn w:val="Normal"/>
    <w:link w:val="PlainTextChar"/>
    <w:semiHidden/>
    <w:unhideWhenUsed/>
    <w:rsid w:val="00104BF4"/>
    <w:pPr>
      <w:spacing w:after="0"/>
    </w:pPr>
    <w:rPr>
      <w:rFonts w:ascii="Courier New" w:eastAsia="Times New Roman" w:hAnsi="Courier New" w:cs="Times New Roman"/>
      <w:sz w:val="20"/>
      <w:lang w:val="x-none" w:eastAsia="x-none"/>
    </w:rPr>
  </w:style>
  <w:style w:type="character" w:customStyle="1" w:styleId="PlainTextChar">
    <w:name w:val="Plain Text Char"/>
    <w:basedOn w:val="DefaultParagraphFont"/>
    <w:link w:val="PlainText"/>
    <w:semiHidden/>
    <w:rsid w:val="00104BF4"/>
    <w:rPr>
      <w:rFonts w:ascii="Courier New" w:eastAsia="Times New Roman" w:hAnsi="Courier New" w:cs="Times New Roman"/>
      <w:sz w:val="20"/>
      <w:szCs w:val="20"/>
      <w:lang w:val="x-none" w:eastAsia="x-none"/>
    </w:rPr>
  </w:style>
  <w:style w:type="paragraph" w:customStyle="1" w:styleId="Outline1">
    <w:name w:val="Outline 1"/>
    <w:basedOn w:val="Normal"/>
    <w:rsid w:val="00104BF4"/>
    <w:pPr>
      <w:keepNext/>
      <w:spacing w:after="240"/>
      <w:jc w:val="both"/>
      <w:outlineLvl w:val="0"/>
    </w:pPr>
    <w:rPr>
      <w:rFonts w:ascii="Arial" w:eastAsia="Times New Roman" w:hAnsi="Arial" w:cs="Arial"/>
      <w:b/>
      <w:bCs/>
      <w:caps/>
      <w:sz w:val="22"/>
      <w:szCs w:val="22"/>
      <w:lang w:val="en-GB" w:eastAsia="en-US"/>
    </w:rPr>
  </w:style>
  <w:style w:type="paragraph" w:customStyle="1" w:styleId="Style3">
    <w:name w:val="Style3"/>
    <w:basedOn w:val="Normal"/>
    <w:uiPriority w:val="99"/>
    <w:rsid w:val="00104BF4"/>
    <w:pPr>
      <w:tabs>
        <w:tab w:val="num" w:pos="1233"/>
        <w:tab w:val="left" w:pos="3060"/>
      </w:tabs>
      <w:spacing w:after="0"/>
      <w:ind w:left="1233" w:hanging="153"/>
      <w:jc w:val="both"/>
    </w:pPr>
    <w:rPr>
      <w:rFonts w:ascii="Times New Roman" w:eastAsia="Times New Roman" w:hAnsi="Times New Roman" w:cs="Times New Roman"/>
      <w:szCs w:val="24"/>
      <w:lang w:val="en-GB" w:eastAsia="en-GB"/>
    </w:rPr>
  </w:style>
  <w:style w:type="paragraph" w:customStyle="1" w:styleId="abcdef">
    <w:name w:val="a.b.c.d.e.f"/>
    <w:basedOn w:val="Normal"/>
    <w:uiPriority w:val="99"/>
    <w:rsid w:val="00104BF4"/>
    <w:pPr>
      <w:tabs>
        <w:tab w:val="num" w:pos="1953"/>
      </w:tabs>
      <w:spacing w:after="0"/>
      <w:ind w:left="1953" w:hanging="153"/>
      <w:jc w:val="both"/>
    </w:pPr>
    <w:rPr>
      <w:rFonts w:ascii="Times New Roman" w:eastAsia="Times New Roman" w:hAnsi="Times New Roman" w:cs="Times New Roman"/>
      <w:szCs w:val="24"/>
      <w:lang w:val="en-GB" w:eastAsia="en-GB"/>
    </w:rPr>
  </w:style>
  <w:style w:type="paragraph" w:customStyle="1" w:styleId="Char11CharCharCharCharChar">
    <w:name w:val="Char11 Char Char Char Char Char"/>
    <w:basedOn w:val="Normal"/>
    <w:rsid w:val="00104BF4"/>
    <w:pPr>
      <w:spacing w:after="120" w:line="240" w:lineRule="exact"/>
    </w:pPr>
    <w:rPr>
      <w:rFonts w:ascii="Verdana" w:eastAsia="Times New Roman" w:hAnsi="Verdana" w:cs="Verdana"/>
      <w:sz w:val="20"/>
      <w:lang w:eastAsia="en-US"/>
    </w:rPr>
  </w:style>
  <w:style w:type="paragraph" w:customStyle="1" w:styleId="schedule">
    <w:name w:val="schedule"/>
    <w:rsid w:val="00104BF4"/>
    <w:pPr>
      <w:widowControl w:val="0"/>
      <w:spacing w:after="0" w:line="240" w:lineRule="auto"/>
      <w:jc w:val="center"/>
    </w:pPr>
    <w:rPr>
      <w:rFonts w:ascii="Arial" w:eastAsia="Times New Roman" w:hAnsi="Arial" w:cs="Arial"/>
      <w:b/>
      <w:bCs/>
      <w:sz w:val="20"/>
      <w:szCs w:val="20"/>
      <w:lang w:eastAsia="en-GB"/>
    </w:rPr>
  </w:style>
  <w:style w:type="paragraph" w:customStyle="1" w:styleId="Outline2">
    <w:name w:val="Outline 2"/>
    <w:basedOn w:val="Normal"/>
    <w:rsid w:val="00104BF4"/>
    <w:pPr>
      <w:spacing w:after="240"/>
      <w:jc w:val="both"/>
      <w:outlineLvl w:val="1"/>
    </w:pPr>
    <w:rPr>
      <w:rFonts w:ascii="Arial" w:eastAsia="Times New Roman" w:hAnsi="Arial" w:cs="Arial"/>
      <w:sz w:val="22"/>
      <w:szCs w:val="22"/>
      <w:lang w:val="en-GB" w:eastAsia="en-US"/>
    </w:rPr>
  </w:style>
  <w:style w:type="character" w:customStyle="1" w:styleId="annexChar">
    <w:name w:val="annex Char"/>
    <w:link w:val="annex"/>
    <w:locked/>
    <w:rsid w:val="00104BF4"/>
    <w:rPr>
      <w:rFonts w:ascii="Arial" w:eastAsia="Times New Roman" w:hAnsi="Arial" w:cs="Times New Roman"/>
      <w:b/>
      <w:sz w:val="24"/>
      <w:lang w:eastAsia="en-GB"/>
    </w:rPr>
  </w:style>
  <w:style w:type="paragraph" w:customStyle="1" w:styleId="annex">
    <w:name w:val="annex"/>
    <w:link w:val="annexChar"/>
    <w:rsid w:val="00104BF4"/>
    <w:pPr>
      <w:widowControl w:val="0"/>
      <w:spacing w:after="0" w:line="240" w:lineRule="auto"/>
    </w:pPr>
    <w:rPr>
      <w:rFonts w:ascii="Arial" w:eastAsia="Times New Roman" w:hAnsi="Arial" w:cs="Times New Roman"/>
      <w:b/>
      <w:sz w:val="24"/>
      <w:lang w:eastAsia="en-GB"/>
    </w:rPr>
  </w:style>
  <w:style w:type="paragraph" w:customStyle="1" w:styleId="Char3CharCharCharCharCharChar">
    <w:name w:val="Char3 Char Char Char Char Char Char"/>
    <w:basedOn w:val="Normal"/>
    <w:rsid w:val="00104BF4"/>
    <w:pPr>
      <w:keepLines/>
      <w:spacing w:after="160" w:line="240" w:lineRule="exact"/>
      <w:ind w:left="2977"/>
    </w:pPr>
    <w:rPr>
      <w:rFonts w:ascii="Tahoma" w:eastAsia="Times New Roman" w:hAnsi="Tahoma" w:cs="Tahoma"/>
      <w:sz w:val="20"/>
      <w:lang w:eastAsia="en-US"/>
    </w:rPr>
  </w:style>
  <w:style w:type="paragraph" w:customStyle="1" w:styleId="OutlinePara">
    <w:name w:val="Outline Para"/>
    <w:basedOn w:val="Normal"/>
    <w:rsid w:val="00104BF4"/>
    <w:pPr>
      <w:spacing w:after="240"/>
      <w:jc w:val="both"/>
    </w:pPr>
    <w:rPr>
      <w:rFonts w:ascii="Arial" w:eastAsia="Times New Roman" w:hAnsi="Arial" w:cs="Arial"/>
      <w:sz w:val="22"/>
      <w:szCs w:val="22"/>
      <w:lang w:val="en-GB" w:eastAsia="en-US"/>
    </w:rPr>
  </w:style>
  <w:style w:type="paragraph" w:customStyle="1" w:styleId="Char11CharCharChar">
    <w:name w:val="Char11 Char Char Char"/>
    <w:basedOn w:val="Normal"/>
    <w:rsid w:val="00104BF4"/>
    <w:pPr>
      <w:spacing w:after="120" w:line="240" w:lineRule="exact"/>
    </w:pPr>
    <w:rPr>
      <w:rFonts w:ascii="Verdana" w:eastAsia="Times New Roman" w:hAnsi="Verdana" w:cs="Verdana"/>
      <w:sz w:val="20"/>
      <w:lang w:eastAsia="en-US"/>
    </w:rPr>
  </w:style>
  <w:style w:type="paragraph" w:customStyle="1" w:styleId="CharCharCharCharCharCharCharCharChar1CharCharCharCharCharCharCharCharCharCharCharCharCharCharCharCharCharCharCharCharCharCharCharChar1CharCharChar">
    <w:name w:val="Char Char Char Char Char Char Char Char Char1 Char Char Char Char Char Char Char Char Char Char Char Char Char Char Char Char Char Char Char Char Char Char Char Char1 Char Char Char"/>
    <w:basedOn w:val="Normal"/>
    <w:rsid w:val="00104BF4"/>
    <w:pPr>
      <w:spacing w:after="120" w:line="240" w:lineRule="exact"/>
    </w:pPr>
    <w:rPr>
      <w:rFonts w:ascii="Verdana" w:eastAsia="Times New Roman" w:hAnsi="Verdana" w:cs="Verdana"/>
      <w:sz w:val="20"/>
      <w:lang w:eastAsia="en-US"/>
    </w:rPr>
  </w:style>
  <w:style w:type="paragraph" w:customStyle="1" w:styleId="01-Bullet4-BB">
    <w:name w:val="01-Bullet4-BB"/>
    <w:basedOn w:val="Normal"/>
    <w:rsid w:val="00104BF4"/>
    <w:pPr>
      <w:numPr>
        <w:numId w:val="201"/>
      </w:numPr>
      <w:spacing w:after="0" w:line="360" w:lineRule="auto"/>
      <w:jc w:val="both"/>
    </w:pPr>
    <w:rPr>
      <w:rFonts w:ascii="Arial" w:eastAsia="Times New Roman" w:hAnsi="Arial" w:cs="Arial"/>
      <w:sz w:val="22"/>
      <w:szCs w:val="22"/>
      <w:lang w:val="en-GB" w:eastAsia="en-US"/>
    </w:rPr>
  </w:style>
  <w:style w:type="paragraph" w:customStyle="1" w:styleId="01-NormInd5-BB">
    <w:name w:val="01-NormInd5-BB"/>
    <w:basedOn w:val="Normal"/>
    <w:rsid w:val="00104BF4"/>
    <w:pPr>
      <w:numPr>
        <w:ilvl w:val="1"/>
        <w:numId w:val="201"/>
      </w:numPr>
      <w:spacing w:after="0" w:line="360" w:lineRule="auto"/>
      <w:jc w:val="both"/>
    </w:pPr>
    <w:rPr>
      <w:rFonts w:ascii="Arial" w:eastAsia="Times New Roman" w:hAnsi="Arial" w:cs="Arial"/>
      <w:sz w:val="22"/>
      <w:szCs w:val="22"/>
      <w:lang w:val="en-GB" w:eastAsia="en-US"/>
    </w:rPr>
  </w:style>
  <w:style w:type="paragraph" w:customStyle="1" w:styleId="01-Bullet5-BB">
    <w:name w:val="01-Bullet5-BB"/>
    <w:basedOn w:val="01-NormInd5-BB"/>
    <w:rsid w:val="00104BF4"/>
    <w:pPr>
      <w:numPr>
        <w:ilvl w:val="2"/>
      </w:numPr>
    </w:pPr>
  </w:style>
  <w:style w:type="paragraph" w:customStyle="1" w:styleId="01-Level1-BB">
    <w:name w:val="01-Level1-BB"/>
    <w:basedOn w:val="Normal"/>
    <w:next w:val="Normal"/>
    <w:rsid w:val="00104BF4"/>
    <w:pPr>
      <w:numPr>
        <w:ilvl w:val="3"/>
        <w:numId w:val="201"/>
      </w:numPr>
      <w:spacing w:after="0" w:line="360" w:lineRule="auto"/>
      <w:jc w:val="both"/>
    </w:pPr>
    <w:rPr>
      <w:rFonts w:ascii="Arial" w:eastAsia="Times New Roman" w:hAnsi="Arial" w:cs="Arial"/>
      <w:b/>
      <w:bCs/>
      <w:sz w:val="22"/>
      <w:szCs w:val="22"/>
      <w:lang w:val="en-GB" w:eastAsia="en-US"/>
    </w:rPr>
  </w:style>
  <w:style w:type="paragraph" w:customStyle="1" w:styleId="01-Level2-BB">
    <w:name w:val="01-Level2-BB"/>
    <w:basedOn w:val="Normal"/>
    <w:next w:val="Normal"/>
    <w:rsid w:val="00104BF4"/>
    <w:pPr>
      <w:numPr>
        <w:ilvl w:val="4"/>
        <w:numId w:val="201"/>
      </w:numPr>
      <w:spacing w:after="0" w:line="360" w:lineRule="auto"/>
      <w:jc w:val="both"/>
    </w:pPr>
    <w:rPr>
      <w:rFonts w:ascii="Arial" w:eastAsia="Times New Roman" w:hAnsi="Arial" w:cs="Arial"/>
      <w:sz w:val="22"/>
      <w:szCs w:val="22"/>
      <w:lang w:val="en-GB" w:eastAsia="en-US"/>
    </w:rPr>
  </w:style>
  <w:style w:type="paragraph" w:customStyle="1" w:styleId="CharCharCharCharCharCharCharCharCharCharCharCharCharCharCharCharCharCharCharCharCharCharCharCharCharCharCharCharCharChar1CharCharCharCharChar">
    <w:name w:val="Char Char Char Char Char Char Char Char Char Char Char Char Char Char Char Char Char Char Char Char Char Char Char Char Char Char Char Char Char Char1 Char Char Char Char Char"/>
    <w:basedOn w:val="Normal"/>
    <w:rsid w:val="00104BF4"/>
    <w:pPr>
      <w:spacing w:after="120" w:line="240" w:lineRule="exact"/>
    </w:pPr>
    <w:rPr>
      <w:rFonts w:ascii="Verdana" w:eastAsia="Times New Roman" w:hAnsi="Verdana" w:cs="Verdana"/>
      <w:sz w:val="20"/>
      <w:lang w:eastAsia="en-US"/>
    </w:rPr>
  </w:style>
  <w:style w:type="paragraph" w:customStyle="1" w:styleId="ABackground">
    <w:name w:val="(A) Background"/>
    <w:basedOn w:val="Normal"/>
    <w:rsid w:val="00104BF4"/>
    <w:pPr>
      <w:numPr>
        <w:numId w:val="202"/>
      </w:numPr>
      <w:spacing w:before="120" w:after="120" w:line="300" w:lineRule="atLeast"/>
      <w:jc w:val="both"/>
    </w:pPr>
    <w:rPr>
      <w:rFonts w:ascii="Times New Roman" w:eastAsia="Times New Roman" w:hAnsi="Times New Roman" w:cs="Times New Roman"/>
      <w:sz w:val="22"/>
      <w:szCs w:val="22"/>
      <w:lang w:val="en-GB" w:eastAsia="en-US"/>
    </w:rPr>
  </w:style>
  <w:style w:type="paragraph" w:customStyle="1" w:styleId="BackSubClause">
    <w:name w:val="BackSubClause"/>
    <w:basedOn w:val="Normal"/>
    <w:rsid w:val="00104BF4"/>
    <w:pPr>
      <w:numPr>
        <w:ilvl w:val="1"/>
        <w:numId w:val="202"/>
      </w:numPr>
      <w:spacing w:after="0" w:line="300" w:lineRule="atLeast"/>
      <w:jc w:val="both"/>
    </w:pPr>
    <w:rPr>
      <w:rFonts w:ascii="Times New Roman" w:eastAsia="Times New Roman" w:hAnsi="Times New Roman" w:cs="Times New Roman"/>
      <w:sz w:val="22"/>
      <w:szCs w:val="22"/>
      <w:lang w:val="en-GB" w:eastAsia="en-US"/>
    </w:rPr>
  </w:style>
  <w:style w:type="paragraph" w:customStyle="1" w:styleId="Outline3">
    <w:name w:val="Outline 3"/>
    <w:basedOn w:val="Normal"/>
    <w:rsid w:val="00104BF4"/>
    <w:pPr>
      <w:spacing w:after="240"/>
      <w:jc w:val="both"/>
      <w:outlineLvl w:val="2"/>
    </w:pPr>
    <w:rPr>
      <w:rFonts w:ascii="Arial" w:eastAsia="Times New Roman" w:hAnsi="Arial" w:cs="Arial"/>
      <w:sz w:val="22"/>
      <w:szCs w:val="22"/>
      <w:lang w:val="en-GB" w:eastAsia="en-US"/>
    </w:rPr>
  </w:style>
  <w:style w:type="paragraph" w:customStyle="1" w:styleId="FWSL2">
    <w:name w:val="FWS_L2"/>
    <w:basedOn w:val="FWSL1"/>
    <w:next w:val="FWSL3"/>
    <w:rsid w:val="00104BF4"/>
    <w:pPr>
      <w:pageBreakBefore w:val="0"/>
      <w:numPr>
        <w:ilvl w:val="1"/>
      </w:numPr>
      <w:tabs>
        <w:tab w:val="num" w:pos="576"/>
      </w:tabs>
      <w:spacing w:line="240" w:lineRule="auto"/>
      <w:ind w:left="720" w:hanging="720"/>
      <w:outlineLvl w:val="1"/>
    </w:pPr>
    <w:rPr>
      <w:caps w:val="0"/>
    </w:rPr>
  </w:style>
  <w:style w:type="paragraph" w:customStyle="1" w:styleId="FWSL1">
    <w:name w:val="FWS_L1"/>
    <w:basedOn w:val="Normal"/>
    <w:next w:val="FWSL2"/>
    <w:rsid w:val="00104BF4"/>
    <w:pPr>
      <w:keepNext/>
      <w:keepLines/>
      <w:pageBreakBefore/>
      <w:numPr>
        <w:numId w:val="203"/>
      </w:numPr>
      <w:spacing w:after="240" w:line="480" w:lineRule="auto"/>
      <w:jc w:val="center"/>
      <w:outlineLvl w:val="0"/>
    </w:pPr>
    <w:rPr>
      <w:rFonts w:ascii="Times New Roman" w:eastAsia="Times New Roman" w:hAnsi="Times New Roman" w:cs="Times New Roman"/>
      <w:b/>
      <w:bCs/>
      <w:caps/>
      <w:szCs w:val="24"/>
      <w:lang w:val="en-GB" w:eastAsia="en-US"/>
    </w:rPr>
  </w:style>
  <w:style w:type="paragraph" w:customStyle="1" w:styleId="FWSL3">
    <w:name w:val="FWS_L3"/>
    <w:basedOn w:val="FWSL2"/>
    <w:next w:val="FWSL5"/>
    <w:rsid w:val="00104BF4"/>
    <w:pPr>
      <w:numPr>
        <w:ilvl w:val="2"/>
      </w:numPr>
      <w:ind w:left="720" w:hanging="720"/>
      <w:jc w:val="left"/>
      <w:outlineLvl w:val="2"/>
    </w:pPr>
    <w:rPr>
      <w:smallCaps/>
    </w:rPr>
  </w:style>
  <w:style w:type="paragraph" w:customStyle="1" w:styleId="FWSL5">
    <w:name w:val="FWS_L5"/>
    <w:basedOn w:val="FWSL4"/>
    <w:rsid w:val="00104BF4"/>
    <w:pPr>
      <w:numPr>
        <w:ilvl w:val="4"/>
      </w:numPr>
      <w:tabs>
        <w:tab w:val="num" w:pos="1008"/>
        <w:tab w:val="num" w:pos="1080"/>
      </w:tabs>
      <w:ind w:left="1080" w:hanging="1080"/>
    </w:pPr>
  </w:style>
  <w:style w:type="paragraph" w:customStyle="1" w:styleId="FWSL4">
    <w:name w:val="FWS_L4"/>
    <w:basedOn w:val="FWSL3"/>
    <w:rsid w:val="00104BF4"/>
    <w:pPr>
      <w:keepNext w:val="0"/>
      <w:keepLines w:val="0"/>
      <w:numPr>
        <w:ilvl w:val="3"/>
      </w:numPr>
      <w:tabs>
        <w:tab w:val="num" w:pos="864"/>
      </w:tabs>
      <w:ind w:left="864" w:hanging="864"/>
      <w:jc w:val="both"/>
      <w:outlineLvl w:val="9"/>
    </w:pPr>
    <w:rPr>
      <w:b w:val="0"/>
      <w:bCs w:val="0"/>
      <w:smallCaps w:val="0"/>
    </w:rPr>
  </w:style>
  <w:style w:type="paragraph" w:customStyle="1" w:styleId="FWSL6">
    <w:name w:val="FWS_L6"/>
    <w:basedOn w:val="FWSL5"/>
    <w:rsid w:val="00104BF4"/>
    <w:pPr>
      <w:numPr>
        <w:ilvl w:val="5"/>
      </w:numPr>
      <w:tabs>
        <w:tab w:val="num" w:pos="1152"/>
      </w:tabs>
    </w:pPr>
  </w:style>
  <w:style w:type="paragraph" w:customStyle="1" w:styleId="FWSL7">
    <w:name w:val="FWS_L7"/>
    <w:basedOn w:val="FWSL6"/>
    <w:rsid w:val="00104BF4"/>
    <w:pPr>
      <w:numPr>
        <w:ilvl w:val="6"/>
      </w:numPr>
      <w:tabs>
        <w:tab w:val="num" w:pos="864"/>
        <w:tab w:val="num" w:pos="1296"/>
      </w:tabs>
    </w:pPr>
  </w:style>
  <w:style w:type="paragraph" w:customStyle="1" w:styleId="FWSL8">
    <w:name w:val="FWS_L8"/>
    <w:basedOn w:val="FWSL7"/>
    <w:rsid w:val="00104BF4"/>
    <w:pPr>
      <w:numPr>
        <w:ilvl w:val="7"/>
      </w:numPr>
      <w:tabs>
        <w:tab w:val="num" w:pos="1008"/>
      </w:tabs>
    </w:pPr>
  </w:style>
  <w:style w:type="paragraph" w:customStyle="1" w:styleId="FWSL9">
    <w:name w:val="FWS_L9"/>
    <w:basedOn w:val="FWSL8"/>
    <w:rsid w:val="00104BF4"/>
    <w:pPr>
      <w:numPr>
        <w:ilvl w:val="8"/>
      </w:numPr>
      <w:tabs>
        <w:tab w:val="num" w:pos="1080"/>
        <w:tab w:val="num" w:pos="1584"/>
        <w:tab w:val="num" w:pos="1800"/>
      </w:tabs>
    </w:pPr>
  </w:style>
  <w:style w:type="paragraph" w:customStyle="1" w:styleId="ParaHeading">
    <w:name w:val="ParaHeading"/>
    <w:basedOn w:val="BodyText"/>
    <w:next w:val="BodyText"/>
    <w:rsid w:val="00104BF4"/>
    <w:pPr>
      <w:keepNext/>
      <w:keepLines/>
      <w:widowControl/>
      <w:autoSpaceDE/>
      <w:autoSpaceDN/>
      <w:adjustRightInd/>
      <w:spacing w:after="240"/>
      <w:jc w:val="both"/>
    </w:pPr>
    <w:rPr>
      <w:rFonts w:ascii="Times New Roman" w:eastAsia="Times New Roman" w:hAnsi="Times New Roman" w:cs="Times New Roman"/>
      <w:b/>
      <w:bCs/>
      <w:sz w:val="24"/>
      <w:szCs w:val="24"/>
      <w:lang w:eastAsia="en-US"/>
    </w:rPr>
  </w:style>
  <w:style w:type="paragraph" w:customStyle="1" w:styleId="FWSCont6">
    <w:name w:val="FWS Cont 6"/>
    <w:basedOn w:val="Normal"/>
    <w:rsid w:val="00104BF4"/>
    <w:pPr>
      <w:spacing w:after="240"/>
      <w:ind w:left="720"/>
      <w:jc w:val="both"/>
    </w:pPr>
    <w:rPr>
      <w:rFonts w:ascii="Times New Roman" w:eastAsia="Times New Roman" w:hAnsi="Times New Roman" w:cs="Times New Roman"/>
      <w:szCs w:val="24"/>
      <w:lang w:val="en-GB" w:eastAsia="en-US"/>
    </w:rPr>
  </w:style>
  <w:style w:type="paragraph" w:customStyle="1" w:styleId="CharCharCharCharCharCharCharCharChar1CharCharCharCharCharCharCharCharCharCharCharChar">
    <w:name w:val="Char Char Char Char Char Char Char Char Char1 Char Char Char Char Char Char Char Char Char Char Char Char"/>
    <w:basedOn w:val="Normal"/>
    <w:rsid w:val="00104BF4"/>
    <w:pPr>
      <w:spacing w:after="120" w:line="240" w:lineRule="exact"/>
    </w:pPr>
    <w:rPr>
      <w:rFonts w:ascii="Verdana" w:eastAsia="Times New Roman" w:hAnsi="Verdana" w:cs="Verdana"/>
      <w:sz w:val="20"/>
      <w:lang w:eastAsia="en-US"/>
    </w:rPr>
  </w:style>
  <w:style w:type="paragraph" w:customStyle="1" w:styleId="Char11CharChar">
    <w:name w:val="Char11 Char Char"/>
    <w:basedOn w:val="Normal"/>
    <w:rsid w:val="00104BF4"/>
    <w:pPr>
      <w:spacing w:after="120" w:line="240" w:lineRule="exact"/>
    </w:pPr>
    <w:rPr>
      <w:rFonts w:ascii="Verdana" w:eastAsia="Times New Roman" w:hAnsi="Verdana" w:cs="Verdana"/>
      <w:sz w:val="20"/>
      <w:lang w:eastAsia="en-US"/>
    </w:rPr>
  </w:style>
  <w:style w:type="paragraph" w:customStyle="1" w:styleId="Char11CharCharCharCharChar1">
    <w:name w:val="Char11 Char Char Char Char Char1"/>
    <w:basedOn w:val="Normal"/>
    <w:rsid w:val="00104BF4"/>
    <w:pPr>
      <w:spacing w:after="120" w:line="240" w:lineRule="exact"/>
    </w:pPr>
    <w:rPr>
      <w:rFonts w:ascii="Verdana" w:eastAsia="Times New Roman" w:hAnsi="Verdana" w:cs="Verdana"/>
      <w:sz w:val="20"/>
      <w:lang w:eastAsia="en-US"/>
    </w:rPr>
  </w:style>
  <w:style w:type="paragraph" w:customStyle="1" w:styleId="Char11CharCharCharCharChar2">
    <w:name w:val="Char11 Char Char Char Char Char2"/>
    <w:basedOn w:val="Normal"/>
    <w:rsid w:val="00104BF4"/>
    <w:pPr>
      <w:spacing w:after="120" w:line="240" w:lineRule="exact"/>
    </w:pPr>
    <w:rPr>
      <w:rFonts w:ascii="Verdana" w:eastAsia="Times New Roman" w:hAnsi="Verdana" w:cs="Verdana"/>
      <w:sz w:val="20"/>
      <w:lang w:eastAsia="en-US"/>
    </w:rPr>
  </w:style>
  <w:style w:type="paragraph" w:customStyle="1" w:styleId="CharChar7">
    <w:name w:val="Char Char7"/>
    <w:basedOn w:val="Normal"/>
    <w:rsid w:val="00104BF4"/>
    <w:pPr>
      <w:spacing w:after="120" w:line="240" w:lineRule="exact"/>
    </w:pPr>
    <w:rPr>
      <w:rFonts w:ascii="Verdana" w:eastAsia="Times New Roman" w:hAnsi="Verdana" w:cs="Verdana"/>
      <w:sz w:val="20"/>
      <w:lang w:val="en-GB" w:eastAsia="en-US"/>
    </w:rPr>
  </w:style>
  <w:style w:type="paragraph" w:customStyle="1" w:styleId="Char5Char">
    <w:name w:val="Char5 Char"/>
    <w:basedOn w:val="Normal"/>
    <w:rsid w:val="00104BF4"/>
    <w:pPr>
      <w:spacing w:after="120" w:line="240" w:lineRule="exact"/>
    </w:pPr>
    <w:rPr>
      <w:rFonts w:ascii="Verdana" w:eastAsia="Times New Roman" w:hAnsi="Verdana" w:cs="Verdana"/>
      <w:sz w:val="20"/>
      <w:lang w:eastAsia="en-US"/>
    </w:rPr>
  </w:style>
  <w:style w:type="paragraph" w:customStyle="1" w:styleId="paragraph">
    <w:name w:val="paragraph"/>
    <w:basedOn w:val="Normal"/>
    <w:rsid w:val="00104BF4"/>
    <w:pPr>
      <w:spacing w:before="100" w:beforeAutospacing="1" w:after="100" w:afterAutospacing="1"/>
    </w:pPr>
    <w:rPr>
      <w:rFonts w:ascii="Times New Roman" w:eastAsia="Times New Roman" w:hAnsi="Times New Roman" w:cs="Times New Roman"/>
      <w:szCs w:val="24"/>
      <w:lang w:val="en-GB" w:eastAsia="en-GB"/>
    </w:rPr>
  </w:style>
  <w:style w:type="character" w:styleId="PageNumber">
    <w:name w:val="page number"/>
    <w:semiHidden/>
    <w:unhideWhenUsed/>
    <w:rsid w:val="00104BF4"/>
    <w:rPr>
      <w:rFonts w:ascii="Times New Roman" w:hAnsi="Times New Roman" w:cs="Times New Roman" w:hint="default"/>
    </w:rPr>
  </w:style>
  <w:style w:type="character" w:customStyle="1" w:styleId="Char3">
    <w:name w:val="Char3"/>
    <w:semiHidden/>
    <w:rsid w:val="00104BF4"/>
    <w:rPr>
      <w:rFonts w:ascii="Arial" w:hAnsi="Arial" w:cs="Arial" w:hint="default"/>
      <w:sz w:val="22"/>
      <w:szCs w:val="22"/>
      <w:lang w:val="en-GB" w:eastAsia="en-US"/>
    </w:rPr>
  </w:style>
  <w:style w:type="character" w:customStyle="1" w:styleId="eop">
    <w:name w:val="eop"/>
    <w:basedOn w:val="DefaultParagraphFont"/>
    <w:rsid w:val="00104BF4"/>
  </w:style>
  <w:style w:type="numbering" w:customStyle="1" w:styleId="mc">
    <w:name w:val="mc"/>
    <w:rsid w:val="00104BF4"/>
    <w:pPr>
      <w:numPr>
        <w:numId w:val="208"/>
      </w:numPr>
    </w:pPr>
  </w:style>
  <w:style w:type="table" w:customStyle="1" w:styleId="TableGrid10">
    <w:name w:val="Table Grid10"/>
    <w:basedOn w:val="TableNormal"/>
    <w:next w:val="TableGrid"/>
    <w:rsid w:val="0007036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E401D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8958823">
      <w:bodyDiv w:val="1"/>
      <w:marLeft w:val="0"/>
      <w:marRight w:val="0"/>
      <w:marTop w:val="0"/>
      <w:marBottom w:val="0"/>
      <w:divBdr>
        <w:top w:val="none" w:sz="0" w:space="0" w:color="auto"/>
        <w:left w:val="none" w:sz="0" w:space="0" w:color="auto"/>
        <w:bottom w:val="none" w:sz="0" w:space="0" w:color="auto"/>
        <w:right w:val="none" w:sz="0" w:space="0" w:color="auto"/>
      </w:divBdr>
    </w:div>
    <w:div w:id="564072226">
      <w:bodyDiv w:val="1"/>
      <w:marLeft w:val="0"/>
      <w:marRight w:val="0"/>
      <w:marTop w:val="0"/>
      <w:marBottom w:val="0"/>
      <w:divBdr>
        <w:top w:val="none" w:sz="0" w:space="0" w:color="auto"/>
        <w:left w:val="none" w:sz="0" w:space="0" w:color="auto"/>
        <w:bottom w:val="none" w:sz="0" w:space="0" w:color="auto"/>
        <w:right w:val="none" w:sz="0" w:space="0" w:color="auto"/>
      </w:divBdr>
    </w:div>
    <w:div w:id="705831077">
      <w:bodyDiv w:val="1"/>
      <w:marLeft w:val="0"/>
      <w:marRight w:val="0"/>
      <w:marTop w:val="0"/>
      <w:marBottom w:val="0"/>
      <w:divBdr>
        <w:top w:val="none" w:sz="0" w:space="0" w:color="auto"/>
        <w:left w:val="none" w:sz="0" w:space="0" w:color="auto"/>
        <w:bottom w:val="none" w:sz="0" w:space="0" w:color="auto"/>
        <w:right w:val="none" w:sz="0" w:space="0" w:color="auto"/>
      </w:divBdr>
    </w:div>
    <w:div w:id="1074543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dh.gov.uk/en/Publichealth/Healthprotection/Healthcareacquiredinfection" TargetMode="External"/><Relationship Id="rId18" Type="http://schemas.openxmlformats.org/officeDocument/2006/relationships/hyperlink" Target="http://www.nice.org.uk/CG48" TargetMode="External"/><Relationship Id="rId26" Type="http://schemas.openxmlformats.org/officeDocument/2006/relationships/hyperlink" Target="http://www.nice.org.uk/usingguidance/commissioningguides/commonmentalhealthdisorderservices/CommonMentalHealthDisorderServices.jsp" TargetMode="External"/><Relationship Id="rId39" Type="http://schemas.openxmlformats.org/officeDocument/2006/relationships/hyperlink" Target="file://ims.gov.uk/data/Users/GBEXPVD/EXPHOME23/LAltass/Lynn.Altass/My%20Documents/TB%20strategy/Strategy%20Implementation/service%20specification/www.england.nhs.uk/resources/resources-for-ccgs/out-frwrk/dom-1/tb-strategy/" TargetMode="External"/><Relationship Id="rId21" Type="http://schemas.openxmlformats.org/officeDocument/2006/relationships/hyperlink" Target="http://www.dh.gov.uk/en/Publicationsandstatistics/Publications/PublicationsPolicyAndGuidance/DH_4094275" TargetMode="External"/><Relationship Id="rId34" Type="http://schemas.openxmlformats.org/officeDocument/2006/relationships/hyperlink" Target="http://www.safeguardingchildren.stoke.gov.uk" TargetMode="External"/><Relationship Id="rId42" Type="http://schemas.openxmlformats.org/officeDocument/2006/relationships/hyperlink" Target="http://www.rcn.org.uk/__data/assets/pdf_file/0010/439129/004204.pdf" TargetMode="External"/><Relationship Id="rId47" Type="http://schemas.openxmlformats.org/officeDocument/2006/relationships/image" Target="media/image4.png"/><Relationship Id="rId50" Type="http://schemas.openxmlformats.org/officeDocument/2006/relationships/hyperlink" Target="https://assets.publishing.service.gov.uk/government/uploads/system/uploads/attachment_data/file/407209/KL_lessons_learned_report_FINAL.pdf" TargetMode="External"/><Relationship Id="rId55" Type="http://schemas.openxmlformats.org/officeDocument/2006/relationships/hyperlink" Target="https://www.rcn.org.uk/__data/assets/pdf_file/0008/474587/Safeguarding_Children_-_Roles_and_Competences_for_Healthcare_Staff_02_0....pdf" TargetMode="External"/><Relationship Id="rId63" Type="http://schemas.openxmlformats.org/officeDocument/2006/relationships/image" Target="media/image5.emf"/><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hyperlink" Target="http://www.dh.gov.uk/en/Publicationsandstatistics/Publications/PublicationsPolicyAndGuidance/DH_4094275" TargetMode="External"/><Relationship Id="rId29" Type="http://schemas.openxmlformats.org/officeDocument/2006/relationships/hyperlink" Target="https://www.nice.org.uk/guidance/ng106/resources/chronic-heart-failure-in-adults-diagnosis-and-management-pdf-66141541311685" TargetMode="External"/><Relationship Id="rId41" Type="http://schemas.openxmlformats.org/officeDocument/2006/relationships/hyperlink" Target="file://ims.gov.uk/data/Users/GBEXPVD/EXPHOME23/LAltass/Lynn.Altass/My%20Documents/TB%20strategy/Strategy%20Implementation/service%20specification/www.gov.uk/government/publications/tuberculosis-tb-in-the-uk" TargetMode="External"/><Relationship Id="rId54" Type="http://schemas.openxmlformats.org/officeDocument/2006/relationships/hyperlink" Target="https://www.rcn.org.uk/__data/assets/pdf_file/0008/474587/Safeguarding_Children_-_Roles_and_Competences_for_Healthcare_Staff_02_0....pdf" TargetMode="External"/><Relationship Id="rId62" Type="http://schemas.openxmlformats.org/officeDocument/2006/relationships/hyperlink" Target="http://www.rcn.org.uk/__data/assets/pdf_file/0010/378091/003823.pdf"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dh.gov.uk/en/Publichealth/Healthprotection/Healthcareacquiredinfection" TargetMode="External"/><Relationship Id="rId24" Type="http://schemas.openxmlformats.org/officeDocument/2006/relationships/hyperlink" Target="http://www.nice.org.uk/CG108" TargetMode="External"/><Relationship Id="rId32" Type="http://schemas.openxmlformats.org/officeDocument/2006/relationships/hyperlink" Target="https://www.nice.org.uk/guidance/qs103/resources/acute-heart-failure-pdf-75545235964357" TargetMode="External"/><Relationship Id="rId37" Type="http://schemas.openxmlformats.org/officeDocument/2006/relationships/hyperlink" Target="http://www.gov.uk/government/uploads/system/uploads/attachment_data/file/360263/Guidance_on_Notifying_Tuberculosis__TB__cases.pdf" TargetMode="External"/><Relationship Id="rId40" Type="http://schemas.openxmlformats.org/officeDocument/2006/relationships/hyperlink" Target="http://www.nice.org.uk/guidance/cg117/evidence/cg117-tuberculosis-full-guideline3" TargetMode="External"/><Relationship Id="rId45" Type="http://schemas.openxmlformats.org/officeDocument/2006/relationships/hyperlink" Target="https://www.nice.org.uk/guidance/cg164" TargetMode="External"/><Relationship Id="rId53" Type="http://schemas.openxmlformats.org/officeDocument/2006/relationships/hyperlink" Target="http://www.staffsscb.gov.org" TargetMode="External"/><Relationship Id="rId58" Type="http://schemas.openxmlformats.org/officeDocument/2006/relationships/hyperlink" Target="http://webarchive.nationalarchives.gov.uk/:.+/www.dh.gov.uk/en/Managingyourorganisation/Commissioning/Commissioningspecialisedservices/DH_4135174" TargetMode="External"/><Relationship Id="rId5"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guidance.nice.org.uk/CG94" TargetMode="External"/><Relationship Id="rId28" Type="http://schemas.openxmlformats.org/officeDocument/2006/relationships/footer" Target="footer3.xml"/><Relationship Id="rId36" Type="http://schemas.openxmlformats.org/officeDocument/2006/relationships/image" Target="media/image3.png"/><Relationship Id="rId49" Type="http://schemas.openxmlformats.org/officeDocument/2006/relationships/hyperlink" Target="https://assets.publishing.service.gov.uk/government/uploads/system/uploads/attachment_data/file/722306/Working_Together-transitional_guidance.pdf" TargetMode="External"/><Relationship Id="rId57" Type="http://schemas.openxmlformats.org/officeDocument/2006/relationships/hyperlink" Target="http://www.dh.gov.uk/en/Publicationsandstatistics/Publications/PublicationsPolicyAndGuidance/DH_088068" TargetMode="External"/><Relationship Id="rId61" Type="http://schemas.openxmlformats.org/officeDocument/2006/relationships/hyperlink" Target="http://www.ukpics.org.uk/documents/PICS_standards.pdf" TargetMode="External"/><Relationship Id="rId10" Type="http://schemas.openxmlformats.org/officeDocument/2006/relationships/image" Target="media/image1.png"/><Relationship Id="rId19" Type="http://schemas.openxmlformats.org/officeDocument/2006/relationships/hyperlink" Target="http://www.nice.org.uk/CG48" TargetMode="External"/><Relationship Id="rId31" Type="http://schemas.openxmlformats.org/officeDocument/2006/relationships/hyperlink" Target="https://www.nice.org.uk/guidance/qs9/resources/chronic-heart-failure-in-adults-pdf-58304464837" TargetMode="External"/><Relationship Id="rId44" Type="http://schemas.openxmlformats.org/officeDocument/2006/relationships/hyperlink" Target="http://www.brit-thoracic.org.uk/clinical-information/tuberculosis/" TargetMode="External"/><Relationship Id="rId52" Type="http://schemas.openxmlformats.org/officeDocument/2006/relationships/hyperlink" Target="http://www.safeguardingchildren.stoke.gov.uk" TargetMode="External"/><Relationship Id="rId60" Type="http://schemas.openxmlformats.org/officeDocument/2006/relationships/hyperlink" Target="http://www.dh.gov.uk/en/Publicationsandstatistics/Publications/PublicationsPolicyAndGuidance/DH_4006182" TargetMode="External"/><Relationship Id="rId65"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 Id="rId22" Type="http://schemas.openxmlformats.org/officeDocument/2006/relationships/hyperlink" Target="http://guidance.nice.org.uk/CG94" TargetMode="External"/><Relationship Id="rId27" Type="http://schemas.openxmlformats.org/officeDocument/2006/relationships/hyperlink" Target="http://www.nice.org.uk/usingguidance/commissioningguides/commonmentalhealthdisorderservices/CommonMentalHealthDisorderServices.jsp" TargetMode="External"/><Relationship Id="rId30" Type="http://schemas.openxmlformats.org/officeDocument/2006/relationships/hyperlink" Target="https://www.nice.org.uk/guidance/cg187/resources/acute-heart-failure-diagnosis-and-management-pdf-35109817738693" TargetMode="External"/><Relationship Id="rId35" Type="http://schemas.openxmlformats.org/officeDocument/2006/relationships/hyperlink" Target="http://www.staffssb.org.uk" TargetMode="External"/><Relationship Id="rId43" Type="http://schemas.openxmlformats.org/officeDocument/2006/relationships/hyperlink" Target="file://ims.gov.uk/data/Users/GBEXPVD/EXPHOME23/LAltass/Lynn.Altass/My%20Documents/TB%20strategy/Strategy%20Implementation/service%20specification/www.gov.uk/government/collections/immunisation-against-infectious-disease-the-green-book" TargetMode="External"/><Relationship Id="rId48" Type="http://schemas.openxmlformats.org/officeDocument/2006/relationships/hyperlink" Target="http://helpyourself.staffordshirecares.info/kb5/staffordshire/directory/localoffer.page?directorychannel=5" TargetMode="External"/><Relationship Id="rId56" Type="http://schemas.openxmlformats.org/officeDocument/2006/relationships/hyperlink" Target="http://www.wmqrs.nhs.uk/qualitystandards/published-standards" TargetMode="External"/><Relationship Id="rId64" Type="http://schemas.openxmlformats.org/officeDocument/2006/relationships/fontTable" Target="fontTable.xml"/><Relationship Id="rId8" Type="http://schemas.openxmlformats.org/officeDocument/2006/relationships/footnotes" Target="footnotes.xml"/><Relationship Id="rId51" Type="http://schemas.openxmlformats.org/officeDocument/2006/relationships/hyperlink" Target="https://seriouscasereviews.rip.org.uk/wp-content/uploads/LSCB_SCR_Briefing_v2.pdf" TargetMode="External"/><Relationship Id="rId3" Type="http://schemas.openxmlformats.org/officeDocument/2006/relationships/customXml" Target="../customXml/item3.xml"/><Relationship Id="rId12" Type="http://schemas.openxmlformats.org/officeDocument/2006/relationships/hyperlink" Target="http://www.dh.gov.uk/en/Publicationsandstatistics/Publications/PublicationsPolicyAndGuidance/DH_063274" TargetMode="External"/><Relationship Id="rId17" Type="http://schemas.openxmlformats.org/officeDocument/2006/relationships/hyperlink" Target="http://www.who.int/en/" TargetMode="External"/><Relationship Id="rId25" Type="http://schemas.openxmlformats.org/officeDocument/2006/relationships/hyperlink" Target="http://www.bacpr.com/pages/default.asp" TargetMode="External"/><Relationship Id="rId33" Type="http://schemas.openxmlformats.org/officeDocument/2006/relationships/hyperlink" Target="http://www.rcpath.org/" TargetMode="External"/><Relationship Id="rId38" Type="http://schemas.openxmlformats.org/officeDocument/2006/relationships/hyperlink" Target="file://ims.gov.uk/data/Users/GBEXPVD/EXPHOME23/LAltass/Lynn.Altass/My%20Documents/TB%20strategy/Strategy%20Implementation/service%20specification/www.gov.uk/government/publications/collaborative-tuberculosis-strategy-for-england" TargetMode="External"/><Relationship Id="rId46" Type="http://schemas.openxmlformats.org/officeDocument/2006/relationships/hyperlink" Target="https://www.gov.uk/government/uploads/system/uploads/attachment_data/file/612739/Breast_screening_consolidated_standards.pdf" TargetMode="External"/><Relationship Id="rId59" Type="http://schemas.openxmlformats.org/officeDocument/2006/relationships/hyperlink" Target="http://www.dh.gov.uk/en/Publicationsandstatistics/Publications/PublicationsPolicyAndGuidance/DH_11636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731dca86-7f33-4c2c-bdbd-38b26d4b276d">
      <Terms xmlns="http://schemas.microsoft.com/office/infopath/2007/PartnerControls"/>
    </lcf76f155ced4ddcb4097134ff3c332f>
    <TaxCatchAll xmlns="730253bd-ec42-43c6-827a-682f236ff2e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BEC827C5C79BE45AF0C0233EBC157BD" ma:contentTypeVersion="14" ma:contentTypeDescription="Create a new document." ma:contentTypeScope="" ma:versionID="c350f3c1db02826125546c732f5db1f9">
  <xsd:schema xmlns:xsd="http://www.w3.org/2001/XMLSchema" xmlns:xs="http://www.w3.org/2001/XMLSchema" xmlns:p="http://schemas.microsoft.com/office/2006/metadata/properties" xmlns:ns2="731dca86-7f33-4c2c-bdbd-38b26d4b276d" xmlns:ns3="730253bd-ec42-43c6-827a-682f236ff2ec" targetNamespace="http://schemas.microsoft.com/office/2006/metadata/properties" ma:root="true" ma:fieldsID="a970567a48bf66801f01d41da701e01a" ns2:_="" ns3:_="">
    <xsd:import namespace="731dca86-7f33-4c2c-bdbd-38b26d4b276d"/>
    <xsd:import namespace="730253bd-ec42-43c6-827a-682f236ff2ec"/>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Location" minOccurs="0"/>
                <xsd:element ref="ns2:MediaServiceOCR"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1dca86-7f33-4c2c-bdbd-38b26d4b276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element name="MediaServiceLocation" ma:index="18" nillable="true" ma:displayName="Location" ma:description="" ma:indexed="true"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30253bd-ec42-43c6-827a-682f236ff2ec"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cdd0271d-c47d-42fb-a558-00071d6f210d}" ma:internalName="TaxCatchAll" ma:showField="CatchAllData" ma:web="730253bd-ec42-43c6-827a-682f236ff2ec">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B8A43AC-EA27-42CF-9D6B-89D141D1D7B9}">
  <ds:schemaRefs>
    <ds:schemaRef ds:uri="http://schemas.microsoft.com/office/2006/metadata/properties"/>
    <ds:schemaRef ds:uri="http://schemas.microsoft.com/office/infopath/2007/PartnerControls"/>
    <ds:schemaRef ds:uri="731dca86-7f33-4c2c-bdbd-38b26d4b276d"/>
    <ds:schemaRef ds:uri="730253bd-ec42-43c6-827a-682f236ff2ec"/>
  </ds:schemaRefs>
</ds:datastoreItem>
</file>

<file path=customXml/itemProps2.xml><?xml version="1.0" encoding="utf-8"?>
<ds:datastoreItem xmlns:ds="http://schemas.openxmlformats.org/officeDocument/2006/customXml" ds:itemID="{9C3A73C9-F678-41CA-B84E-AB1773121F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31dca86-7f33-4c2c-bdbd-38b26d4b276d"/>
    <ds:schemaRef ds:uri="730253bd-ec42-43c6-827a-682f236ff2e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54BF07F-9627-4C49-B502-C5A06F8A230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85</Pages>
  <Words>28990</Words>
  <Characters>165247</Characters>
  <Application>Microsoft Office Word</Application>
  <DocSecurity>0</DocSecurity>
  <Lines>1377</Lines>
  <Paragraphs>387</Paragraphs>
  <ScaleCrop>false</ScaleCrop>
  <HeadingPairs>
    <vt:vector size="2" baseType="variant">
      <vt:variant>
        <vt:lpstr>Title</vt:lpstr>
      </vt:variant>
      <vt:variant>
        <vt:i4>1</vt:i4>
      </vt:variant>
    </vt:vector>
  </HeadingPairs>
  <TitlesOfParts>
    <vt:vector size="1" baseType="lpstr">
      <vt:lpstr/>
    </vt:vector>
  </TitlesOfParts>
  <Company>University Hospitals of North Midlands NHS Trust</Company>
  <LinksUpToDate>false</LinksUpToDate>
  <CharactersWithSpaces>193850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PRESTON, Levi (NHS MIDLANDS AND LANCASHIRE COMMISSIONING SUPPORT UNIT)</dc:creator>
  <cp:lastModifiedBy>Andrea Brown (QNC) SSOT ICB</cp:lastModifiedBy>
  <cp:revision>4</cp:revision>
  <dcterms:created xsi:type="dcterms:W3CDTF">2023-10-27T13:39:00Z</dcterms:created>
  <dcterms:modified xsi:type="dcterms:W3CDTF">2024-03-28T09:05:00Z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0x0101000BEC827C5C79BE45AF0C0233EBC157BD</vt:lpwstr>
  </property>
  <property fmtid="{D5CDD505-2E9C-101B-9397-08002B2CF9AE}" pid="3" name="Order">
    <vt:r8>51668200</vt:r8>
  </property>
  <property fmtid="{D5CDD505-2E9C-101B-9397-08002B2CF9AE}" pid="4" name="_ExtendedDescription">
    <vt:lpwstr/>
  </property>
</Properties>
</file>