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D1B236" w14:textId="0051E2CE" w:rsidR="00CE75B4" w:rsidRDefault="00E83708" w:rsidP="000D144B">
      <w:pPr>
        <w:pStyle w:val="Title"/>
      </w:pPr>
      <w:r w:rsidRPr="00E83708">
        <w:t xml:space="preserve">Joint Strategic Needs </w:t>
      </w:r>
      <w:r w:rsidR="000D144B" w:rsidRPr="00E83708">
        <w:t>Assessment</w:t>
      </w:r>
      <w:r w:rsidR="000D144B">
        <w:t xml:space="preserve"> (JSNA)</w:t>
      </w:r>
    </w:p>
    <w:p w14:paraId="77542311" w14:textId="69ABCFF0" w:rsidR="00E83708" w:rsidRPr="00E83708" w:rsidRDefault="00E83708" w:rsidP="00E83708">
      <w:pPr>
        <w:rPr>
          <w:sz w:val="56"/>
          <w:szCs w:val="56"/>
        </w:rPr>
      </w:pPr>
      <w:r>
        <w:rPr>
          <w:sz w:val="56"/>
          <w:szCs w:val="56"/>
        </w:rPr>
        <w:t>Learning Disabilities and Autism</w:t>
      </w:r>
    </w:p>
    <w:p w14:paraId="67CA0200" w14:textId="77777777" w:rsidR="00E83708" w:rsidRPr="00E83708" w:rsidRDefault="00E83708" w:rsidP="00E83708"/>
    <w:p w14:paraId="283D1163" w14:textId="77777777" w:rsidR="00E83708" w:rsidRPr="00CA72BC" w:rsidRDefault="00E83708" w:rsidP="00E83708">
      <w:pPr>
        <w:pStyle w:val="Subtitle"/>
      </w:pPr>
      <w:r>
        <w:t>Staffordshire and Stoke-on-Trent all age analysis</w:t>
      </w:r>
    </w:p>
    <w:p w14:paraId="339E5C71" w14:textId="45C9C1E6" w:rsidR="00CE75B4" w:rsidRPr="00CA72BC" w:rsidRDefault="00CE75B4" w:rsidP="00CA72BC">
      <w:pPr>
        <w:pStyle w:val="Subtitle"/>
      </w:pPr>
    </w:p>
    <w:p w14:paraId="67991899" w14:textId="3AA09DED" w:rsidR="00217A4E" w:rsidRDefault="00086E4F" w:rsidP="000F6491">
      <w:pPr>
        <w:pStyle w:val="Date"/>
      </w:pPr>
      <w:r>
        <w:t>October</w:t>
      </w:r>
      <w:r w:rsidR="00217A4E">
        <w:t xml:space="preserve"> </w:t>
      </w:r>
      <w:r w:rsidR="00E83708">
        <w:t>20</w:t>
      </w:r>
      <w:r w:rsidR="00217A4E">
        <w:t>22</w:t>
      </w:r>
    </w:p>
    <w:p w14:paraId="13E68A71" w14:textId="77777777" w:rsidR="007B3C18" w:rsidRDefault="007B3C18" w:rsidP="006369FF"/>
    <w:p w14:paraId="283F1967" w14:textId="77777777" w:rsidR="007B3C18" w:rsidRDefault="007B3C18" w:rsidP="006369FF"/>
    <w:p w14:paraId="795BC7E0" w14:textId="77777777" w:rsidR="007B3C18" w:rsidRDefault="007B3C18" w:rsidP="006369FF"/>
    <w:p w14:paraId="66FB7D9E" w14:textId="77777777" w:rsidR="007B3C18" w:rsidRDefault="007B3C18" w:rsidP="006369FF"/>
    <w:p w14:paraId="3D3C54BC" w14:textId="77777777" w:rsidR="007B3C18" w:rsidRDefault="007B3C18" w:rsidP="006369FF"/>
    <w:p w14:paraId="59A9B91C" w14:textId="77777777" w:rsidR="007B3C18" w:rsidRDefault="007B3C18" w:rsidP="006369FF"/>
    <w:p w14:paraId="362AFBBE" w14:textId="77777777" w:rsidR="007B3C18" w:rsidRDefault="007B3C18" w:rsidP="006369FF"/>
    <w:p w14:paraId="2000F446" w14:textId="77777777" w:rsidR="007B3C18" w:rsidRDefault="007B3C18" w:rsidP="006369FF"/>
    <w:p w14:paraId="48542F46" w14:textId="59D5D61F" w:rsidR="007B3C18" w:rsidRDefault="007B3C18" w:rsidP="006369FF"/>
    <w:p w14:paraId="7E06B143" w14:textId="77777777" w:rsidR="00F44F9D" w:rsidRDefault="00F44F9D" w:rsidP="006369FF"/>
    <w:p w14:paraId="6E61070B" w14:textId="77777777" w:rsidR="007B3C18" w:rsidRDefault="007B3C18" w:rsidP="006369FF"/>
    <w:p w14:paraId="6877C23A" w14:textId="265EDF73" w:rsidR="001C189F" w:rsidRPr="00A7470A" w:rsidRDefault="007B3C18" w:rsidP="006369FF">
      <w:pPr>
        <w:rPr>
          <w:rFonts w:ascii="Calibri" w:hAnsi="Calibri" w:cs="Calibri"/>
        </w:rPr>
      </w:pPr>
      <w:r w:rsidRPr="00A7470A">
        <w:rPr>
          <w:rFonts w:ascii="Calibri" w:hAnsi="Calibri" w:cs="Calibri"/>
        </w:rPr>
        <w:t>Integrated Care Board in conjunction with partners – Department of Work &amp; Pensions Staffordshire, Midlands and Lancashire Commissioning Support Unit, Midlands Partnership Foundation Trust, North Staffordshire Combined Healthcare Trust, Reach (Asist), Staffordshire County Council, Staffordshire Police, Stoke-on-Trent City Council</w:t>
      </w:r>
      <w:r w:rsidR="00BA7DAB" w:rsidRPr="00A7470A">
        <w:rPr>
          <w:rFonts w:ascii="Calibri" w:hAnsi="Calibri" w:cs="Calibri"/>
          <w:noProof/>
        </w:rPr>
        <w:t>.</w:t>
      </w:r>
    </w:p>
    <w:p w14:paraId="54A0C5F4" w14:textId="568E7300" w:rsidR="00E83708" w:rsidRPr="00E83708" w:rsidRDefault="00E83708" w:rsidP="00E83708">
      <w:pPr>
        <w:tabs>
          <w:tab w:val="left" w:pos="8678"/>
        </w:tabs>
        <w:sectPr w:rsidR="00E83708" w:rsidRPr="00E83708" w:rsidSect="000A1D0B">
          <w:headerReference w:type="default" r:id="rId11"/>
          <w:footerReference w:type="default" r:id="rId12"/>
          <w:headerReference w:type="first" r:id="rId13"/>
          <w:footerReference w:type="first" r:id="rId14"/>
          <w:pgSz w:w="11900" w:h="16840"/>
          <w:pgMar w:top="2731" w:right="794" w:bottom="1321" w:left="794" w:header="617" w:footer="356" w:gutter="0"/>
          <w:cols w:space="720"/>
          <w:titlePg/>
          <w:docGrid w:linePitch="360"/>
        </w:sectPr>
      </w:pPr>
      <w:r>
        <w:tab/>
      </w:r>
      <w:r>
        <w:tab/>
      </w:r>
    </w:p>
    <w:sdt>
      <w:sdtPr>
        <w:rPr>
          <w:rFonts w:ascii="Calibri" w:eastAsiaTheme="minorHAnsi" w:hAnsi="Calibri" w:cs="Calibri"/>
          <w:bCs w:val="0"/>
          <w:color w:val="313A3E" w:themeColor="background2" w:themeShade="40"/>
          <w:sz w:val="24"/>
          <w:szCs w:val="24"/>
          <w:lang w:val="en-GB"/>
        </w:rPr>
        <w:id w:val="-1393028151"/>
        <w:docPartObj>
          <w:docPartGallery w:val="Table of Contents"/>
          <w:docPartUnique/>
        </w:docPartObj>
      </w:sdtPr>
      <w:sdtEndPr>
        <w:rPr>
          <w:b/>
          <w:noProof/>
        </w:rPr>
      </w:sdtEndPr>
      <w:sdtContent>
        <w:p w14:paraId="320292D1" w14:textId="0AC8F118" w:rsidR="001D01E0" w:rsidRPr="00A7470A" w:rsidRDefault="00741B12" w:rsidP="001D01E0">
          <w:pPr>
            <w:pStyle w:val="TOCHeading"/>
            <w:rPr>
              <w:rFonts w:ascii="Calibri" w:hAnsi="Calibri" w:cs="Calibri"/>
            </w:rPr>
          </w:pPr>
          <w:r w:rsidRPr="00A7470A">
            <w:rPr>
              <w:rFonts w:ascii="Calibri" w:hAnsi="Calibri" w:cs="Calibri"/>
            </w:rPr>
            <w:t>Table of Contents</w:t>
          </w:r>
        </w:p>
        <w:p w14:paraId="135EC676" w14:textId="74BFC41B" w:rsidR="00AE066B" w:rsidRPr="00A7470A" w:rsidRDefault="001D01E0" w:rsidP="00FF79F4">
          <w:pPr>
            <w:rPr>
              <w:rFonts w:ascii="Calibri" w:hAnsi="Calibri" w:cs="Calibri"/>
            </w:rPr>
          </w:pPr>
          <w:r w:rsidRPr="00A7470A">
            <w:rPr>
              <w:rFonts w:ascii="Calibri" w:hAnsi="Calibri" w:cs="Calibri"/>
              <w:b/>
              <w:bCs/>
            </w:rPr>
            <w:t>1</w:t>
          </w:r>
          <w:r w:rsidR="00AE066B" w:rsidRPr="00A7470A">
            <w:rPr>
              <w:rFonts w:ascii="Calibri" w:hAnsi="Calibri" w:cs="Calibri"/>
              <w:b/>
              <w:bCs/>
            </w:rPr>
            <w:t>.</w:t>
          </w:r>
          <w:r w:rsidR="00FF79F4" w:rsidRPr="00A7470A">
            <w:rPr>
              <w:rFonts w:ascii="Calibri" w:hAnsi="Calibri" w:cs="Calibri"/>
              <w:b/>
              <w:bCs/>
            </w:rPr>
            <w:t xml:space="preserve"> Executive Summary</w:t>
          </w:r>
          <w:r w:rsidR="00FF79F4" w:rsidRPr="00A7470A">
            <w:rPr>
              <w:rFonts w:ascii="Calibri" w:hAnsi="Calibri" w:cs="Calibri"/>
            </w:rPr>
            <w:t xml:space="preserve"> </w:t>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t>3</w:t>
          </w:r>
        </w:p>
        <w:p w14:paraId="71743299" w14:textId="7F346A70" w:rsidR="00FF79F4" w:rsidRPr="00A7470A" w:rsidRDefault="00AE066B" w:rsidP="00AE066B">
          <w:pPr>
            <w:ind w:firstLine="720"/>
            <w:rPr>
              <w:rFonts w:ascii="Calibri" w:hAnsi="Calibri" w:cs="Calibri"/>
            </w:rPr>
          </w:pPr>
          <w:r w:rsidRPr="00A7470A">
            <w:rPr>
              <w:rFonts w:ascii="Calibri" w:hAnsi="Calibri" w:cs="Calibri"/>
            </w:rPr>
            <w:t>1.1 The</w:t>
          </w:r>
          <w:r w:rsidR="00FF79F4" w:rsidRPr="00A7470A">
            <w:rPr>
              <w:rFonts w:ascii="Calibri" w:hAnsi="Calibri" w:cs="Calibri"/>
            </w:rPr>
            <w:t xml:space="preserve"> key themes</w:t>
          </w:r>
          <w:r w:rsidRPr="00A7470A">
            <w:rPr>
              <w:rFonts w:ascii="Calibri" w:hAnsi="Calibri" w:cs="Calibri"/>
            </w:rPr>
            <w:t xml:space="preserve"> identified</w:t>
          </w:r>
          <w:r w:rsidR="00AE521F" w:rsidRPr="00A7470A">
            <w:rPr>
              <w:rFonts w:ascii="Calibri" w:hAnsi="Calibri" w:cs="Calibri"/>
            </w:rPr>
            <w:tab/>
          </w:r>
          <w:r w:rsidR="00AE521F" w:rsidRPr="00A7470A">
            <w:rPr>
              <w:rFonts w:ascii="Calibri" w:hAnsi="Calibri" w:cs="Calibri"/>
            </w:rPr>
            <w:tab/>
          </w:r>
          <w:r w:rsidR="00AE521F" w:rsidRPr="00A7470A">
            <w:rPr>
              <w:rFonts w:ascii="Calibri" w:hAnsi="Calibri" w:cs="Calibri"/>
            </w:rPr>
            <w:tab/>
          </w:r>
          <w:r w:rsidR="00AE521F" w:rsidRPr="00A7470A">
            <w:rPr>
              <w:rFonts w:ascii="Calibri" w:hAnsi="Calibri" w:cs="Calibri"/>
            </w:rPr>
            <w:tab/>
          </w:r>
          <w:r w:rsidR="00AE521F" w:rsidRPr="00A7470A">
            <w:rPr>
              <w:rFonts w:ascii="Calibri" w:hAnsi="Calibri" w:cs="Calibri"/>
            </w:rPr>
            <w:tab/>
          </w:r>
          <w:r w:rsidR="00AE521F" w:rsidRPr="00A7470A">
            <w:rPr>
              <w:rFonts w:ascii="Calibri" w:hAnsi="Calibri" w:cs="Calibri"/>
            </w:rPr>
            <w:tab/>
          </w:r>
          <w:r w:rsidR="00AE521F" w:rsidRPr="00A7470A">
            <w:rPr>
              <w:rFonts w:ascii="Calibri" w:hAnsi="Calibri" w:cs="Calibri"/>
            </w:rPr>
            <w:tab/>
          </w:r>
          <w:r w:rsidR="00AE521F" w:rsidRPr="00A7470A">
            <w:rPr>
              <w:rFonts w:ascii="Calibri" w:hAnsi="Calibri" w:cs="Calibri"/>
            </w:rPr>
            <w:tab/>
          </w:r>
          <w:r w:rsidRPr="00A7470A">
            <w:rPr>
              <w:rFonts w:ascii="Calibri" w:hAnsi="Calibri" w:cs="Calibri"/>
            </w:rPr>
            <w:t>3</w:t>
          </w:r>
        </w:p>
        <w:p w14:paraId="067EFC95" w14:textId="148F5D02" w:rsidR="00AE066B" w:rsidRPr="00A7470A" w:rsidRDefault="001D01E0" w:rsidP="00FF79F4">
          <w:pPr>
            <w:rPr>
              <w:rFonts w:ascii="Calibri" w:hAnsi="Calibri" w:cs="Calibri"/>
            </w:rPr>
          </w:pPr>
          <w:r w:rsidRPr="00A7470A">
            <w:rPr>
              <w:rFonts w:ascii="Calibri" w:hAnsi="Calibri" w:cs="Calibri"/>
              <w:b/>
              <w:bCs/>
            </w:rPr>
            <w:t>2</w:t>
          </w:r>
          <w:r w:rsidRPr="00A7470A">
            <w:rPr>
              <w:rFonts w:ascii="Calibri" w:hAnsi="Calibri" w:cs="Calibri"/>
            </w:rPr>
            <w:t xml:space="preserve">. </w:t>
          </w:r>
          <w:r w:rsidRPr="00A7470A">
            <w:rPr>
              <w:rFonts w:ascii="Calibri" w:hAnsi="Calibri" w:cs="Calibri"/>
              <w:b/>
              <w:bCs/>
            </w:rPr>
            <w:t>Introduction</w:t>
          </w:r>
          <w:r w:rsidRPr="00A7470A">
            <w:rPr>
              <w:rFonts w:ascii="Calibri" w:hAnsi="Calibri" w:cs="Calibri"/>
            </w:rPr>
            <w:t xml:space="preserve"> </w:t>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r>
          <w:r w:rsidR="00CD557C" w:rsidRPr="00A7470A">
            <w:rPr>
              <w:rFonts w:ascii="Calibri" w:hAnsi="Calibri" w:cs="Calibri"/>
            </w:rPr>
            <w:t>5</w:t>
          </w:r>
        </w:p>
        <w:p w14:paraId="4469934F" w14:textId="3F7639FD" w:rsidR="001D01E0" w:rsidRPr="00A7470A" w:rsidRDefault="00AE066B" w:rsidP="00AE066B">
          <w:pPr>
            <w:ind w:firstLine="720"/>
            <w:rPr>
              <w:rFonts w:ascii="Calibri" w:hAnsi="Calibri" w:cs="Calibri"/>
            </w:rPr>
          </w:pPr>
          <w:r w:rsidRPr="00A7470A">
            <w:rPr>
              <w:rFonts w:ascii="Calibri" w:hAnsi="Calibri" w:cs="Calibri"/>
            </w:rPr>
            <w:t xml:space="preserve">2.1 </w:t>
          </w:r>
          <w:r w:rsidR="001D01E0" w:rsidRPr="00A7470A">
            <w:rPr>
              <w:rFonts w:ascii="Calibri" w:hAnsi="Calibri" w:cs="Calibri"/>
            </w:rPr>
            <w:t>Joint Strategic Needs Assessment</w:t>
          </w:r>
          <w:r w:rsidR="001D01E0" w:rsidRPr="00A7470A">
            <w:rPr>
              <w:rFonts w:ascii="Calibri" w:hAnsi="Calibri" w:cs="Calibri"/>
            </w:rPr>
            <w:tab/>
          </w:r>
          <w:r w:rsidR="001D01E0" w:rsidRPr="00A7470A">
            <w:rPr>
              <w:rFonts w:ascii="Calibri" w:hAnsi="Calibri" w:cs="Calibri"/>
            </w:rPr>
            <w:tab/>
          </w:r>
          <w:r w:rsidR="001D01E0" w:rsidRPr="00A7470A">
            <w:rPr>
              <w:rFonts w:ascii="Calibri" w:hAnsi="Calibri" w:cs="Calibri"/>
            </w:rPr>
            <w:tab/>
          </w:r>
          <w:r w:rsidR="001D01E0" w:rsidRPr="00A7470A">
            <w:rPr>
              <w:rFonts w:ascii="Calibri" w:hAnsi="Calibri" w:cs="Calibri"/>
            </w:rPr>
            <w:tab/>
          </w:r>
          <w:r w:rsidR="001D01E0" w:rsidRPr="00A7470A">
            <w:rPr>
              <w:rFonts w:ascii="Calibri" w:hAnsi="Calibri" w:cs="Calibri"/>
            </w:rPr>
            <w:tab/>
          </w:r>
          <w:r w:rsidRPr="00A7470A">
            <w:rPr>
              <w:rFonts w:ascii="Calibri" w:hAnsi="Calibri" w:cs="Calibri"/>
            </w:rPr>
            <w:tab/>
          </w:r>
          <w:r w:rsidRPr="00A7470A">
            <w:rPr>
              <w:rFonts w:ascii="Calibri" w:hAnsi="Calibri" w:cs="Calibri"/>
            </w:rPr>
            <w:tab/>
          </w:r>
          <w:r w:rsidR="00CD557C" w:rsidRPr="00A7470A">
            <w:rPr>
              <w:rFonts w:ascii="Calibri" w:hAnsi="Calibri" w:cs="Calibri"/>
            </w:rPr>
            <w:t>5</w:t>
          </w:r>
        </w:p>
        <w:p w14:paraId="11C61E62" w14:textId="35DDF2EB" w:rsidR="00FF79F4" w:rsidRPr="00A7470A" w:rsidRDefault="00FF79F4" w:rsidP="00FF79F4">
          <w:pPr>
            <w:rPr>
              <w:rFonts w:ascii="Calibri" w:hAnsi="Calibri" w:cs="Calibri"/>
              <w:b/>
              <w:bCs/>
            </w:rPr>
          </w:pPr>
          <w:r w:rsidRPr="00A7470A">
            <w:rPr>
              <w:rFonts w:ascii="Calibri" w:hAnsi="Calibri" w:cs="Calibri"/>
              <w:b/>
              <w:bCs/>
            </w:rPr>
            <w:t xml:space="preserve">3. Definition and </w:t>
          </w:r>
          <w:r w:rsidR="00AE066B" w:rsidRPr="00A7470A">
            <w:rPr>
              <w:rFonts w:ascii="Calibri" w:hAnsi="Calibri" w:cs="Calibri"/>
              <w:b/>
              <w:bCs/>
            </w:rPr>
            <w:t>Population</w:t>
          </w:r>
          <w:r w:rsidR="00AE066B" w:rsidRPr="00A7470A">
            <w:rPr>
              <w:rFonts w:ascii="Calibri" w:hAnsi="Calibri" w:cs="Calibri"/>
              <w:b/>
              <w:bCs/>
            </w:rPr>
            <w:tab/>
          </w:r>
          <w:r w:rsidR="00AE066B" w:rsidRPr="00A7470A">
            <w:rPr>
              <w:rFonts w:ascii="Calibri" w:hAnsi="Calibri" w:cs="Calibri"/>
              <w:b/>
              <w:bCs/>
            </w:rPr>
            <w:tab/>
          </w:r>
          <w:r w:rsidR="00AE066B" w:rsidRPr="00A7470A">
            <w:rPr>
              <w:rFonts w:ascii="Calibri" w:hAnsi="Calibri" w:cs="Calibri"/>
              <w:b/>
              <w:bCs/>
            </w:rPr>
            <w:tab/>
          </w:r>
          <w:r w:rsidR="00AE066B" w:rsidRPr="00A7470A">
            <w:rPr>
              <w:rFonts w:ascii="Calibri" w:hAnsi="Calibri" w:cs="Calibri"/>
              <w:b/>
              <w:bCs/>
            </w:rPr>
            <w:tab/>
          </w:r>
          <w:r w:rsidR="00AE066B" w:rsidRPr="00A7470A">
            <w:rPr>
              <w:rFonts w:ascii="Calibri" w:hAnsi="Calibri" w:cs="Calibri"/>
              <w:b/>
              <w:bCs/>
            </w:rPr>
            <w:tab/>
          </w:r>
          <w:r w:rsidR="00AE066B" w:rsidRPr="00A7470A">
            <w:rPr>
              <w:rFonts w:ascii="Calibri" w:hAnsi="Calibri" w:cs="Calibri"/>
              <w:b/>
              <w:bCs/>
            </w:rPr>
            <w:tab/>
          </w:r>
          <w:r w:rsidR="00AE066B" w:rsidRPr="00A7470A">
            <w:rPr>
              <w:rFonts w:ascii="Calibri" w:hAnsi="Calibri" w:cs="Calibri"/>
              <w:b/>
              <w:bCs/>
            </w:rPr>
            <w:tab/>
          </w:r>
          <w:r w:rsidR="00AE066B" w:rsidRPr="00A7470A">
            <w:rPr>
              <w:rFonts w:ascii="Calibri" w:hAnsi="Calibri" w:cs="Calibri"/>
              <w:b/>
              <w:bCs/>
            </w:rPr>
            <w:tab/>
          </w:r>
          <w:r w:rsidR="00AE066B" w:rsidRPr="00A7470A">
            <w:rPr>
              <w:rFonts w:ascii="Calibri" w:hAnsi="Calibri" w:cs="Calibri"/>
              <w:b/>
              <w:bCs/>
            </w:rPr>
            <w:tab/>
          </w:r>
          <w:r w:rsidR="00A7470A">
            <w:rPr>
              <w:rFonts w:ascii="Calibri" w:hAnsi="Calibri" w:cs="Calibri"/>
              <w:b/>
              <w:bCs/>
            </w:rPr>
            <w:tab/>
          </w:r>
          <w:r w:rsidR="00CD557C" w:rsidRPr="00A7470A">
            <w:rPr>
              <w:rFonts w:ascii="Calibri" w:hAnsi="Calibri" w:cs="Calibri"/>
            </w:rPr>
            <w:t>6</w:t>
          </w:r>
        </w:p>
        <w:p w14:paraId="72CACA62" w14:textId="1EBCE27C" w:rsidR="00AE066B" w:rsidRPr="00A7470A" w:rsidRDefault="00AE066B" w:rsidP="00FF79F4">
          <w:pPr>
            <w:rPr>
              <w:rFonts w:ascii="Calibri" w:hAnsi="Calibri" w:cs="Calibri"/>
            </w:rPr>
          </w:pPr>
          <w:r w:rsidRPr="00A7470A">
            <w:rPr>
              <w:rFonts w:ascii="Calibri" w:hAnsi="Calibri" w:cs="Calibri"/>
            </w:rPr>
            <w:tab/>
            <w:t>3.1 Definition and diagnosis</w:t>
          </w:r>
          <w:r w:rsidRPr="00A7470A">
            <w:rPr>
              <w:rFonts w:ascii="Calibri" w:hAnsi="Calibri" w:cs="Calibri"/>
            </w:rPr>
            <w:tab/>
          </w:r>
          <w:r w:rsidRPr="00A7470A">
            <w:rPr>
              <w:rFonts w:ascii="Calibri" w:hAnsi="Calibri" w:cs="Calibri"/>
            </w:rPr>
            <w:tab/>
          </w:r>
          <w:r w:rsidRPr="00A7470A">
            <w:rPr>
              <w:rFonts w:ascii="Calibri" w:hAnsi="Calibri" w:cs="Calibri"/>
            </w:rPr>
            <w:tab/>
          </w:r>
          <w:r w:rsidRPr="00A7470A">
            <w:rPr>
              <w:rFonts w:ascii="Calibri" w:hAnsi="Calibri" w:cs="Calibri"/>
            </w:rPr>
            <w:tab/>
          </w:r>
          <w:r w:rsidRPr="00A7470A">
            <w:rPr>
              <w:rFonts w:ascii="Calibri" w:hAnsi="Calibri" w:cs="Calibri"/>
            </w:rPr>
            <w:tab/>
          </w:r>
          <w:r w:rsidRPr="00A7470A">
            <w:rPr>
              <w:rFonts w:ascii="Calibri" w:hAnsi="Calibri" w:cs="Calibri"/>
            </w:rPr>
            <w:tab/>
          </w:r>
          <w:r w:rsidRPr="00A7470A">
            <w:rPr>
              <w:rFonts w:ascii="Calibri" w:hAnsi="Calibri" w:cs="Calibri"/>
            </w:rPr>
            <w:tab/>
          </w:r>
          <w:r w:rsidRPr="00A7470A">
            <w:rPr>
              <w:rFonts w:ascii="Calibri" w:hAnsi="Calibri" w:cs="Calibri"/>
            </w:rPr>
            <w:tab/>
          </w:r>
          <w:r w:rsidR="00A7470A">
            <w:rPr>
              <w:rFonts w:ascii="Calibri" w:hAnsi="Calibri" w:cs="Calibri"/>
            </w:rPr>
            <w:tab/>
          </w:r>
          <w:r w:rsidR="00CD557C" w:rsidRPr="00A7470A">
            <w:rPr>
              <w:rFonts w:ascii="Calibri" w:hAnsi="Calibri" w:cs="Calibri"/>
            </w:rPr>
            <w:t>6</w:t>
          </w:r>
        </w:p>
        <w:p w14:paraId="1E1AE4F1" w14:textId="756F6D23" w:rsidR="00FF79F4" w:rsidRPr="00A7470A" w:rsidRDefault="00FF79F4" w:rsidP="00AE066B">
          <w:pPr>
            <w:ind w:firstLine="720"/>
            <w:rPr>
              <w:rFonts w:ascii="Calibri" w:hAnsi="Calibri" w:cs="Calibri"/>
            </w:rPr>
          </w:pPr>
          <w:r w:rsidRPr="00A7470A">
            <w:rPr>
              <w:rFonts w:ascii="Calibri" w:hAnsi="Calibri" w:cs="Calibri"/>
            </w:rPr>
            <w:t>3.2 Population and prevalence</w:t>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r>
          <w:r w:rsidR="00AE066B" w:rsidRPr="00A7470A">
            <w:rPr>
              <w:rFonts w:ascii="Calibri" w:hAnsi="Calibri" w:cs="Calibri"/>
            </w:rPr>
            <w:tab/>
          </w:r>
          <w:r w:rsidR="00CD557C" w:rsidRPr="00A7470A">
            <w:rPr>
              <w:rFonts w:ascii="Calibri" w:hAnsi="Calibri" w:cs="Calibri"/>
            </w:rPr>
            <w:t>7</w:t>
          </w:r>
        </w:p>
        <w:p w14:paraId="08CDB66A" w14:textId="4F4982F7" w:rsidR="00FF79F4" w:rsidRPr="00A7470A" w:rsidRDefault="00FF79F4" w:rsidP="00FF79F4">
          <w:pPr>
            <w:rPr>
              <w:rFonts w:ascii="Calibri" w:hAnsi="Calibri" w:cs="Calibri"/>
              <w:b/>
              <w:bCs/>
            </w:rPr>
          </w:pPr>
          <w:r w:rsidRPr="00A7470A">
            <w:rPr>
              <w:rFonts w:ascii="Calibri" w:hAnsi="Calibri" w:cs="Calibri"/>
              <w:b/>
              <w:bCs/>
            </w:rPr>
            <w:t>4. The key themes in detail</w:t>
          </w:r>
          <w:r w:rsidR="00AE066B" w:rsidRPr="00A7470A">
            <w:rPr>
              <w:rFonts w:ascii="Calibri" w:hAnsi="Calibri" w:cs="Calibri"/>
              <w:b/>
              <w:bCs/>
            </w:rPr>
            <w:tab/>
          </w:r>
          <w:r w:rsidR="00AE066B" w:rsidRPr="00A7470A">
            <w:rPr>
              <w:rFonts w:ascii="Calibri" w:hAnsi="Calibri" w:cs="Calibri"/>
              <w:b/>
              <w:bCs/>
            </w:rPr>
            <w:tab/>
          </w:r>
          <w:r w:rsidR="00AE066B" w:rsidRPr="00A7470A">
            <w:rPr>
              <w:rFonts w:ascii="Calibri" w:hAnsi="Calibri" w:cs="Calibri"/>
              <w:b/>
              <w:bCs/>
            </w:rPr>
            <w:tab/>
          </w:r>
          <w:r w:rsidR="00AE066B" w:rsidRPr="00A7470A">
            <w:rPr>
              <w:rFonts w:ascii="Calibri" w:hAnsi="Calibri" w:cs="Calibri"/>
              <w:b/>
              <w:bCs/>
            </w:rPr>
            <w:tab/>
          </w:r>
          <w:r w:rsidR="00AE066B" w:rsidRPr="00A7470A">
            <w:rPr>
              <w:rFonts w:ascii="Calibri" w:hAnsi="Calibri" w:cs="Calibri"/>
              <w:b/>
              <w:bCs/>
            </w:rPr>
            <w:tab/>
          </w:r>
          <w:r w:rsidR="00AE066B" w:rsidRPr="00A7470A">
            <w:rPr>
              <w:rFonts w:ascii="Calibri" w:hAnsi="Calibri" w:cs="Calibri"/>
              <w:b/>
              <w:bCs/>
            </w:rPr>
            <w:tab/>
          </w:r>
          <w:r w:rsidR="00AE066B" w:rsidRPr="00A7470A">
            <w:rPr>
              <w:rFonts w:ascii="Calibri" w:hAnsi="Calibri" w:cs="Calibri"/>
              <w:b/>
              <w:bCs/>
            </w:rPr>
            <w:tab/>
          </w:r>
          <w:r w:rsidR="00AE066B" w:rsidRPr="00A7470A">
            <w:rPr>
              <w:rFonts w:ascii="Calibri" w:hAnsi="Calibri" w:cs="Calibri"/>
              <w:b/>
              <w:bCs/>
            </w:rPr>
            <w:tab/>
          </w:r>
          <w:r w:rsidR="00AE066B" w:rsidRPr="00A7470A">
            <w:rPr>
              <w:rFonts w:ascii="Calibri" w:hAnsi="Calibri" w:cs="Calibri"/>
              <w:b/>
              <w:bCs/>
            </w:rPr>
            <w:tab/>
          </w:r>
          <w:r w:rsidR="00A7470A">
            <w:rPr>
              <w:rFonts w:ascii="Calibri" w:hAnsi="Calibri" w:cs="Calibri"/>
              <w:b/>
              <w:bCs/>
            </w:rPr>
            <w:tab/>
          </w:r>
          <w:r w:rsidR="00560BE7" w:rsidRPr="00A7470A">
            <w:rPr>
              <w:rFonts w:ascii="Calibri" w:hAnsi="Calibri" w:cs="Calibri"/>
            </w:rPr>
            <w:t>10</w:t>
          </w:r>
        </w:p>
        <w:p w14:paraId="56DBB136" w14:textId="612BCAAC" w:rsidR="00FF79F4" w:rsidRPr="00A7470A" w:rsidRDefault="00FF79F4" w:rsidP="00AE066B">
          <w:pPr>
            <w:pStyle w:val="NormalWeb"/>
            <w:spacing w:before="200" w:beforeAutospacing="0" w:after="0" w:afterAutospacing="0" w:line="216" w:lineRule="auto"/>
            <w:ind w:firstLine="720"/>
            <w:rPr>
              <w:rFonts w:ascii="Calibri" w:hAnsi="Calibri" w:cs="Calibri"/>
            </w:rPr>
          </w:pPr>
          <w:r w:rsidRPr="00A7470A">
            <w:rPr>
              <w:rFonts w:ascii="Calibri" w:hAnsi="Calibri" w:cs="Calibri"/>
            </w:rPr>
            <w:t>4.1.</w:t>
          </w:r>
          <w:r w:rsidRPr="00A7470A">
            <w:rPr>
              <w:rFonts w:ascii="Calibri" w:eastAsiaTheme="minorEastAsia" w:hAnsi="Calibri" w:cs="Calibri"/>
              <w:color w:val="000000" w:themeColor="text1"/>
              <w:kern w:val="24"/>
              <w:sz w:val="36"/>
              <w:szCs w:val="36"/>
            </w:rPr>
            <w:t xml:space="preserve"> </w:t>
          </w:r>
          <w:r w:rsidRPr="00A7470A">
            <w:rPr>
              <w:rFonts w:ascii="Calibri" w:eastAsiaTheme="minorEastAsia" w:hAnsi="Calibri" w:cs="Calibri"/>
              <w:color w:val="000000" w:themeColor="text1"/>
              <w:kern w:val="24"/>
            </w:rPr>
            <w:t xml:space="preserve">Autism </w:t>
          </w:r>
          <w:r w:rsidR="00D86127">
            <w:rPr>
              <w:rFonts w:ascii="Calibri" w:eastAsiaTheme="minorEastAsia" w:hAnsi="Calibri" w:cs="Calibri"/>
              <w:color w:val="000000" w:themeColor="text1"/>
              <w:kern w:val="24"/>
            </w:rPr>
            <w:t>low reporting levels</w:t>
          </w:r>
          <w:r w:rsidRPr="00A7470A">
            <w:rPr>
              <w:rFonts w:ascii="Calibri" w:eastAsiaTheme="minorEastAsia" w:hAnsi="Calibri" w:cs="Calibri"/>
              <w:color w:val="000000" w:themeColor="text1"/>
              <w:kern w:val="24"/>
            </w:rPr>
            <w:t xml:space="preserve"> in Stoke-on-Trent</w:t>
          </w:r>
          <w:r w:rsidR="00FD696A" w:rsidRPr="00A7470A">
            <w:rPr>
              <w:rFonts w:ascii="Calibri" w:eastAsiaTheme="minorEastAsia" w:hAnsi="Calibri" w:cs="Calibri"/>
              <w:color w:val="000000" w:themeColor="text1"/>
              <w:kern w:val="24"/>
            </w:rPr>
            <w:tab/>
          </w:r>
          <w:r w:rsidR="00FD696A" w:rsidRPr="00A7470A">
            <w:rPr>
              <w:rFonts w:ascii="Calibri" w:eastAsiaTheme="minorEastAsia" w:hAnsi="Calibri" w:cs="Calibri"/>
              <w:color w:val="000000" w:themeColor="text1"/>
              <w:kern w:val="24"/>
            </w:rPr>
            <w:tab/>
          </w:r>
          <w:r w:rsidR="00FD696A" w:rsidRPr="00A7470A">
            <w:rPr>
              <w:rFonts w:ascii="Calibri" w:eastAsiaTheme="minorEastAsia" w:hAnsi="Calibri" w:cs="Calibri"/>
              <w:color w:val="000000" w:themeColor="text1"/>
              <w:kern w:val="24"/>
            </w:rPr>
            <w:tab/>
          </w:r>
          <w:r w:rsidR="00FD696A" w:rsidRPr="00A7470A">
            <w:rPr>
              <w:rFonts w:ascii="Calibri" w:eastAsiaTheme="minorEastAsia" w:hAnsi="Calibri" w:cs="Calibri"/>
              <w:color w:val="000000" w:themeColor="text1"/>
              <w:kern w:val="24"/>
            </w:rPr>
            <w:tab/>
          </w:r>
          <w:r w:rsidR="00FD696A" w:rsidRPr="00A7470A">
            <w:rPr>
              <w:rFonts w:ascii="Calibri" w:eastAsiaTheme="minorEastAsia" w:hAnsi="Calibri" w:cs="Calibri"/>
              <w:color w:val="000000" w:themeColor="text1"/>
              <w:kern w:val="24"/>
            </w:rPr>
            <w:tab/>
          </w:r>
          <w:r w:rsidR="00FD696A" w:rsidRPr="00A7470A">
            <w:rPr>
              <w:rFonts w:ascii="Calibri" w:eastAsiaTheme="minorEastAsia" w:hAnsi="Calibri" w:cs="Calibri"/>
              <w:color w:val="000000" w:themeColor="text1"/>
              <w:kern w:val="24"/>
            </w:rPr>
            <w:tab/>
          </w:r>
          <w:r w:rsidR="00560BE7" w:rsidRPr="00A7470A">
            <w:rPr>
              <w:rFonts w:ascii="Calibri" w:eastAsiaTheme="minorEastAsia" w:hAnsi="Calibri" w:cs="Calibri"/>
              <w:color w:val="000000" w:themeColor="text1"/>
              <w:kern w:val="24"/>
            </w:rPr>
            <w:t>10</w:t>
          </w:r>
        </w:p>
        <w:p w14:paraId="452A4101" w14:textId="3B4C8945" w:rsidR="00FF79F4" w:rsidRPr="00A7470A" w:rsidRDefault="00FF79F4" w:rsidP="00AE066B">
          <w:pPr>
            <w:pStyle w:val="NormalWeb"/>
            <w:spacing w:before="200" w:beforeAutospacing="0" w:after="0" w:afterAutospacing="0" w:line="216" w:lineRule="auto"/>
            <w:ind w:firstLine="720"/>
            <w:rPr>
              <w:rFonts w:ascii="Calibri" w:hAnsi="Calibri" w:cs="Calibri"/>
            </w:rPr>
          </w:pPr>
          <w:r w:rsidRPr="00A7470A">
            <w:rPr>
              <w:rFonts w:ascii="Calibri" w:hAnsi="Calibri" w:cs="Calibri"/>
            </w:rPr>
            <w:t>4.2.</w:t>
          </w:r>
          <w:r w:rsidRPr="00A7470A">
            <w:rPr>
              <w:rFonts w:ascii="Calibri" w:eastAsiaTheme="minorEastAsia" w:hAnsi="Calibri" w:cs="Calibri"/>
              <w:color w:val="000000" w:themeColor="text1"/>
              <w:kern w:val="24"/>
            </w:rPr>
            <w:t xml:space="preserve"> LD </w:t>
          </w:r>
          <w:r w:rsidR="006B6745">
            <w:rPr>
              <w:rFonts w:ascii="Calibri" w:eastAsiaTheme="minorEastAsia" w:hAnsi="Calibri" w:cs="Calibri"/>
              <w:color w:val="000000" w:themeColor="text1"/>
              <w:kern w:val="24"/>
            </w:rPr>
            <w:t xml:space="preserve">SEND cohort </w:t>
          </w:r>
          <w:r w:rsidR="005E6E91" w:rsidRPr="00A7470A">
            <w:rPr>
              <w:rFonts w:ascii="Calibri" w:eastAsiaTheme="minorEastAsia" w:hAnsi="Calibri" w:cs="Calibri"/>
              <w:color w:val="000000" w:themeColor="text1"/>
              <w:kern w:val="24"/>
            </w:rPr>
            <w:t>growth</w:t>
          </w:r>
          <w:r w:rsidRPr="00A7470A">
            <w:rPr>
              <w:rFonts w:ascii="Calibri" w:eastAsiaTheme="minorEastAsia" w:hAnsi="Calibri" w:cs="Calibri"/>
              <w:color w:val="000000" w:themeColor="text1"/>
              <w:kern w:val="24"/>
            </w:rPr>
            <w:t xml:space="preserve"> in Staffordshire</w:t>
          </w:r>
          <w:r w:rsidR="00FD696A" w:rsidRPr="00A7470A">
            <w:rPr>
              <w:rFonts w:ascii="Calibri" w:eastAsiaTheme="minorEastAsia" w:hAnsi="Calibri" w:cs="Calibri"/>
              <w:color w:val="000000" w:themeColor="text1"/>
              <w:kern w:val="24"/>
            </w:rPr>
            <w:tab/>
          </w:r>
          <w:r w:rsidR="00FD696A" w:rsidRPr="00A7470A">
            <w:rPr>
              <w:rFonts w:ascii="Calibri" w:eastAsiaTheme="minorEastAsia" w:hAnsi="Calibri" w:cs="Calibri"/>
              <w:color w:val="000000" w:themeColor="text1"/>
              <w:kern w:val="24"/>
            </w:rPr>
            <w:tab/>
          </w:r>
          <w:r w:rsidR="006B6745">
            <w:rPr>
              <w:rFonts w:ascii="Calibri" w:eastAsiaTheme="minorEastAsia" w:hAnsi="Calibri" w:cs="Calibri"/>
              <w:color w:val="000000" w:themeColor="text1"/>
              <w:kern w:val="24"/>
            </w:rPr>
            <w:tab/>
          </w:r>
          <w:r w:rsidR="00FD696A" w:rsidRPr="00A7470A">
            <w:rPr>
              <w:rFonts w:ascii="Calibri" w:eastAsiaTheme="minorEastAsia" w:hAnsi="Calibri" w:cs="Calibri"/>
              <w:color w:val="000000" w:themeColor="text1"/>
              <w:kern w:val="24"/>
            </w:rPr>
            <w:tab/>
          </w:r>
          <w:r w:rsidR="00FD696A" w:rsidRPr="00A7470A">
            <w:rPr>
              <w:rFonts w:ascii="Calibri" w:eastAsiaTheme="minorEastAsia" w:hAnsi="Calibri" w:cs="Calibri"/>
              <w:color w:val="000000" w:themeColor="text1"/>
              <w:kern w:val="24"/>
            </w:rPr>
            <w:tab/>
          </w:r>
          <w:r w:rsidR="00FD696A" w:rsidRPr="00A7470A">
            <w:rPr>
              <w:rFonts w:ascii="Calibri" w:eastAsiaTheme="minorEastAsia" w:hAnsi="Calibri" w:cs="Calibri"/>
              <w:color w:val="000000" w:themeColor="text1"/>
              <w:kern w:val="24"/>
            </w:rPr>
            <w:tab/>
          </w:r>
          <w:r w:rsidR="00FD696A" w:rsidRPr="00A7470A">
            <w:rPr>
              <w:rFonts w:ascii="Calibri" w:eastAsiaTheme="minorEastAsia" w:hAnsi="Calibri" w:cs="Calibri"/>
              <w:color w:val="000000" w:themeColor="text1"/>
              <w:kern w:val="24"/>
            </w:rPr>
            <w:tab/>
          </w:r>
          <w:r w:rsidR="00CD557C" w:rsidRPr="00A7470A">
            <w:rPr>
              <w:rFonts w:ascii="Calibri" w:eastAsiaTheme="minorEastAsia" w:hAnsi="Calibri" w:cs="Calibri"/>
              <w:color w:val="000000" w:themeColor="text1"/>
              <w:kern w:val="24"/>
            </w:rPr>
            <w:t>1</w:t>
          </w:r>
          <w:r w:rsidR="00560BE7" w:rsidRPr="00A7470A">
            <w:rPr>
              <w:rFonts w:ascii="Calibri" w:eastAsiaTheme="minorEastAsia" w:hAnsi="Calibri" w:cs="Calibri"/>
              <w:color w:val="000000" w:themeColor="text1"/>
              <w:kern w:val="24"/>
            </w:rPr>
            <w:t>1</w:t>
          </w:r>
        </w:p>
        <w:p w14:paraId="010C9BC8" w14:textId="5AAF9EF8" w:rsidR="00FF79F4" w:rsidRPr="00A7470A" w:rsidRDefault="00FF79F4" w:rsidP="00AE066B">
          <w:pPr>
            <w:ind w:firstLine="720"/>
            <w:rPr>
              <w:rFonts w:ascii="Calibri" w:hAnsi="Calibri" w:cs="Calibri"/>
            </w:rPr>
          </w:pPr>
          <w:r w:rsidRPr="00A7470A">
            <w:rPr>
              <w:rFonts w:ascii="Calibri" w:hAnsi="Calibri" w:cs="Calibri"/>
            </w:rPr>
            <w:t>4.3. Annual Health Checks geographic variation</w:t>
          </w:r>
          <w:r w:rsidR="00FD696A" w:rsidRPr="00A7470A">
            <w:rPr>
              <w:rFonts w:ascii="Calibri" w:hAnsi="Calibri" w:cs="Calibri"/>
            </w:rPr>
            <w:tab/>
          </w:r>
          <w:r w:rsidR="00FD696A" w:rsidRPr="00A7470A">
            <w:rPr>
              <w:rFonts w:ascii="Calibri" w:hAnsi="Calibri" w:cs="Calibri"/>
            </w:rPr>
            <w:tab/>
          </w:r>
          <w:r w:rsidR="00FD696A" w:rsidRPr="00A7470A">
            <w:rPr>
              <w:rFonts w:ascii="Calibri" w:hAnsi="Calibri" w:cs="Calibri"/>
            </w:rPr>
            <w:tab/>
          </w:r>
          <w:r w:rsidR="00FD696A" w:rsidRPr="00A7470A">
            <w:rPr>
              <w:rFonts w:ascii="Calibri" w:hAnsi="Calibri" w:cs="Calibri"/>
            </w:rPr>
            <w:tab/>
          </w:r>
          <w:r w:rsidR="00FD696A" w:rsidRPr="00A7470A">
            <w:rPr>
              <w:rFonts w:ascii="Calibri" w:hAnsi="Calibri" w:cs="Calibri"/>
            </w:rPr>
            <w:tab/>
          </w:r>
          <w:r w:rsidR="00A7470A">
            <w:rPr>
              <w:rFonts w:ascii="Calibri" w:hAnsi="Calibri" w:cs="Calibri"/>
            </w:rPr>
            <w:tab/>
          </w:r>
          <w:r w:rsidR="00FD696A" w:rsidRPr="00A7470A">
            <w:rPr>
              <w:rFonts w:ascii="Calibri" w:hAnsi="Calibri" w:cs="Calibri"/>
            </w:rPr>
            <w:t>1</w:t>
          </w:r>
          <w:r w:rsidR="005F1E9A">
            <w:rPr>
              <w:rFonts w:ascii="Calibri" w:hAnsi="Calibri" w:cs="Calibri"/>
            </w:rPr>
            <w:t>3</w:t>
          </w:r>
        </w:p>
        <w:p w14:paraId="5BC10805" w14:textId="1136A867" w:rsidR="00FF79F4" w:rsidRPr="00A7470A" w:rsidRDefault="00FF79F4" w:rsidP="00AE066B">
          <w:pPr>
            <w:ind w:firstLine="720"/>
            <w:rPr>
              <w:rFonts w:ascii="Calibri" w:hAnsi="Calibri" w:cs="Calibri"/>
            </w:rPr>
          </w:pPr>
          <w:r w:rsidRPr="00A7470A">
            <w:rPr>
              <w:rFonts w:ascii="Calibri" w:hAnsi="Calibri" w:cs="Calibri"/>
            </w:rPr>
            <w:t>4.4. Weight management – a younger issue</w:t>
          </w:r>
          <w:r w:rsidR="00FD696A" w:rsidRPr="00A7470A">
            <w:rPr>
              <w:rFonts w:ascii="Calibri" w:hAnsi="Calibri" w:cs="Calibri"/>
            </w:rPr>
            <w:tab/>
          </w:r>
          <w:r w:rsidR="00FD696A" w:rsidRPr="00A7470A">
            <w:rPr>
              <w:rFonts w:ascii="Calibri" w:hAnsi="Calibri" w:cs="Calibri"/>
            </w:rPr>
            <w:tab/>
          </w:r>
          <w:r w:rsidR="00FD696A" w:rsidRPr="00A7470A">
            <w:rPr>
              <w:rFonts w:ascii="Calibri" w:hAnsi="Calibri" w:cs="Calibri"/>
            </w:rPr>
            <w:tab/>
          </w:r>
          <w:r w:rsidR="00FD696A" w:rsidRPr="00A7470A">
            <w:rPr>
              <w:rFonts w:ascii="Calibri" w:hAnsi="Calibri" w:cs="Calibri"/>
            </w:rPr>
            <w:tab/>
          </w:r>
          <w:r w:rsidR="00FD696A" w:rsidRPr="00A7470A">
            <w:rPr>
              <w:rFonts w:ascii="Calibri" w:hAnsi="Calibri" w:cs="Calibri"/>
            </w:rPr>
            <w:tab/>
          </w:r>
          <w:r w:rsidR="00FD696A" w:rsidRPr="00A7470A">
            <w:rPr>
              <w:rFonts w:ascii="Calibri" w:hAnsi="Calibri" w:cs="Calibri"/>
            </w:rPr>
            <w:tab/>
          </w:r>
          <w:r w:rsidR="00A7470A">
            <w:rPr>
              <w:rFonts w:ascii="Calibri" w:hAnsi="Calibri" w:cs="Calibri"/>
            </w:rPr>
            <w:tab/>
          </w:r>
          <w:r w:rsidR="00FD696A" w:rsidRPr="00A7470A">
            <w:rPr>
              <w:rFonts w:ascii="Calibri" w:hAnsi="Calibri" w:cs="Calibri"/>
            </w:rPr>
            <w:t>1</w:t>
          </w:r>
          <w:r w:rsidR="005F1E9A">
            <w:rPr>
              <w:rFonts w:ascii="Calibri" w:hAnsi="Calibri" w:cs="Calibri"/>
            </w:rPr>
            <w:t>4</w:t>
          </w:r>
        </w:p>
        <w:p w14:paraId="175D82C9" w14:textId="20811539" w:rsidR="00FF79F4" w:rsidRPr="00A7470A" w:rsidRDefault="00FF79F4" w:rsidP="00AE066B">
          <w:pPr>
            <w:ind w:firstLine="720"/>
            <w:rPr>
              <w:rFonts w:ascii="Calibri" w:hAnsi="Calibri" w:cs="Calibri"/>
            </w:rPr>
          </w:pPr>
          <w:r w:rsidRPr="00A7470A">
            <w:rPr>
              <w:rFonts w:ascii="Calibri" w:hAnsi="Calibri" w:cs="Calibri"/>
            </w:rPr>
            <w:t>4.5. Epilepsy – strong growth in demand</w:t>
          </w:r>
          <w:r w:rsidR="00FD696A" w:rsidRPr="00A7470A">
            <w:rPr>
              <w:rFonts w:ascii="Calibri" w:hAnsi="Calibri" w:cs="Calibri"/>
            </w:rPr>
            <w:tab/>
          </w:r>
          <w:r w:rsidR="00FD696A" w:rsidRPr="00A7470A">
            <w:rPr>
              <w:rFonts w:ascii="Calibri" w:hAnsi="Calibri" w:cs="Calibri"/>
            </w:rPr>
            <w:tab/>
          </w:r>
          <w:r w:rsidR="00FD696A" w:rsidRPr="00A7470A">
            <w:rPr>
              <w:rFonts w:ascii="Calibri" w:hAnsi="Calibri" w:cs="Calibri"/>
            </w:rPr>
            <w:tab/>
          </w:r>
          <w:r w:rsidR="00FD696A" w:rsidRPr="00A7470A">
            <w:rPr>
              <w:rFonts w:ascii="Calibri" w:hAnsi="Calibri" w:cs="Calibri"/>
            </w:rPr>
            <w:tab/>
          </w:r>
          <w:r w:rsidR="00FD696A" w:rsidRPr="00A7470A">
            <w:rPr>
              <w:rFonts w:ascii="Calibri" w:hAnsi="Calibri" w:cs="Calibri"/>
            </w:rPr>
            <w:tab/>
          </w:r>
          <w:r w:rsidR="00FD696A" w:rsidRPr="00A7470A">
            <w:rPr>
              <w:rFonts w:ascii="Calibri" w:hAnsi="Calibri" w:cs="Calibri"/>
            </w:rPr>
            <w:tab/>
          </w:r>
          <w:r w:rsidR="00FD696A" w:rsidRPr="00A7470A">
            <w:rPr>
              <w:rFonts w:ascii="Calibri" w:hAnsi="Calibri" w:cs="Calibri"/>
            </w:rPr>
            <w:tab/>
            <w:t>1</w:t>
          </w:r>
          <w:r w:rsidR="00560BE7" w:rsidRPr="00A7470A">
            <w:rPr>
              <w:rFonts w:ascii="Calibri" w:hAnsi="Calibri" w:cs="Calibri"/>
            </w:rPr>
            <w:t>5</w:t>
          </w:r>
        </w:p>
        <w:p w14:paraId="796F0539" w14:textId="3BADEEDF" w:rsidR="00FF79F4" w:rsidRPr="00A7470A" w:rsidRDefault="00FF79F4" w:rsidP="00AE066B">
          <w:pPr>
            <w:ind w:firstLine="720"/>
            <w:rPr>
              <w:rFonts w:ascii="Calibri" w:hAnsi="Calibri" w:cs="Calibri"/>
            </w:rPr>
          </w:pPr>
          <w:r w:rsidRPr="00A7470A">
            <w:rPr>
              <w:rFonts w:ascii="Calibri" w:hAnsi="Calibri" w:cs="Calibri"/>
            </w:rPr>
            <w:t>4.6. Cancer – higher LD prevalence</w:t>
          </w:r>
          <w:r w:rsidR="00FD696A" w:rsidRPr="00A7470A">
            <w:rPr>
              <w:rFonts w:ascii="Calibri" w:hAnsi="Calibri" w:cs="Calibri"/>
            </w:rPr>
            <w:tab/>
          </w:r>
          <w:r w:rsidR="00FD696A" w:rsidRPr="00A7470A">
            <w:rPr>
              <w:rFonts w:ascii="Calibri" w:hAnsi="Calibri" w:cs="Calibri"/>
            </w:rPr>
            <w:tab/>
          </w:r>
          <w:r w:rsidR="00FD696A" w:rsidRPr="00A7470A">
            <w:rPr>
              <w:rFonts w:ascii="Calibri" w:hAnsi="Calibri" w:cs="Calibri"/>
            </w:rPr>
            <w:tab/>
          </w:r>
          <w:r w:rsidR="00FD696A" w:rsidRPr="00A7470A">
            <w:rPr>
              <w:rFonts w:ascii="Calibri" w:hAnsi="Calibri" w:cs="Calibri"/>
            </w:rPr>
            <w:tab/>
          </w:r>
          <w:r w:rsidR="00FD696A" w:rsidRPr="00A7470A">
            <w:rPr>
              <w:rFonts w:ascii="Calibri" w:hAnsi="Calibri" w:cs="Calibri"/>
            </w:rPr>
            <w:tab/>
          </w:r>
          <w:r w:rsidR="00FD696A" w:rsidRPr="00A7470A">
            <w:rPr>
              <w:rFonts w:ascii="Calibri" w:hAnsi="Calibri" w:cs="Calibri"/>
            </w:rPr>
            <w:tab/>
          </w:r>
          <w:r w:rsidR="00FD696A" w:rsidRPr="00A7470A">
            <w:rPr>
              <w:rFonts w:ascii="Calibri" w:hAnsi="Calibri" w:cs="Calibri"/>
            </w:rPr>
            <w:tab/>
          </w:r>
          <w:r w:rsidR="00A7470A">
            <w:rPr>
              <w:rFonts w:ascii="Calibri" w:hAnsi="Calibri" w:cs="Calibri"/>
            </w:rPr>
            <w:tab/>
          </w:r>
          <w:r w:rsidR="00FD696A" w:rsidRPr="00A7470A">
            <w:rPr>
              <w:rFonts w:ascii="Calibri" w:hAnsi="Calibri" w:cs="Calibri"/>
            </w:rPr>
            <w:t>1</w:t>
          </w:r>
          <w:r w:rsidR="00560BE7" w:rsidRPr="00A7470A">
            <w:rPr>
              <w:rFonts w:ascii="Calibri" w:hAnsi="Calibri" w:cs="Calibri"/>
            </w:rPr>
            <w:t>6</w:t>
          </w:r>
        </w:p>
        <w:p w14:paraId="3328625B" w14:textId="26921940" w:rsidR="00FF79F4" w:rsidRPr="00A7470A" w:rsidRDefault="00FF79F4" w:rsidP="00AE066B">
          <w:pPr>
            <w:ind w:firstLine="720"/>
            <w:rPr>
              <w:rFonts w:ascii="Calibri" w:hAnsi="Calibri" w:cs="Calibri"/>
            </w:rPr>
          </w:pPr>
          <w:r w:rsidRPr="00A7470A">
            <w:rPr>
              <w:rFonts w:ascii="Calibri" w:hAnsi="Calibri" w:cs="Calibri"/>
            </w:rPr>
            <w:t>4.7. Acute activity demand increasing sharply</w:t>
          </w:r>
          <w:r w:rsidR="00FD696A" w:rsidRPr="00A7470A">
            <w:rPr>
              <w:rFonts w:ascii="Calibri" w:hAnsi="Calibri" w:cs="Calibri"/>
            </w:rPr>
            <w:tab/>
          </w:r>
          <w:r w:rsidR="00FD696A" w:rsidRPr="00A7470A">
            <w:rPr>
              <w:rFonts w:ascii="Calibri" w:hAnsi="Calibri" w:cs="Calibri"/>
            </w:rPr>
            <w:tab/>
          </w:r>
          <w:r w:rsidR="00FD696A" w:rsidRPr="00A7470A">
            <w:rPr>
              <w:rFonts w:ascii="Calibri" w:hAnsi="Calibri" w:cs="Calibri"/>
            </w:rPr>
            <w:tab/>
          </w:r>
          <w:r w:rsidR="00FD696A" w:rsidRPr="00A7470A">
            <w:rPr>
              <w:rFonts w:ascii="Calibri" w:hAnsi="Calibri" w:cs="Calibri"/>
            </w:rPr>
            <w:tab/>
          </w:r>
          <w:r w:rsidR="00FD696A" w:rsidRPr="00A7470A">
            <w:rPr>
              <w:rFonts w:ascii="Calibri" w:hAnsi="Calibri" w:cs="Calibri"/>
            </w:rPr>
            <w:tab/>
          </w:r>
          <w:r w:rsidR="00FD696A" w:rsidRPr="00A7470A">
            <w:rPr>
              <w:rFonts w:ascii="Calibri" w:hAnsi="Calibri" w:cs="Calibri"/>
            </w:rPr>
            <w:tab/>
            <w:t>1</w:t>
          </w:r>
          <w:r w:rsidR="005F1E9A">
            <w:rPr>
              <w:rFonts w:ascii="Calibri" w:hAnsi="Calibri" w:cs="Calibri"/>
            </w:rPr>
            <w:t>8</w:t>
          </w:r>
        </w:p>
        <w:p w14:paraId="2F520045" w14:textId="1AB1BD8D" w:rsidR="00FF79F4" w:rsidRPr="00A7470A" w:rsidRDefault="00FF79F4" w:rsidP="00AE066B">
          <w:pPr>
            <w:ind w:firstLine="720"/>
            <w:rPr>
              <w:rFonts w:ascii="Calibri" w:hAnsi="Calibri" w:cs="Calibri"/>
            </w:rPr>
          </w:pPr>
          <w:r w:rsidRPr="00A7470A">
            <w:rPr>
              <w:rFonts w:ascii="Calibri" w:hAnsi="Calibri" w:cs="Calibri"/>
            </w:rPr>
            <w:t>4.8. Housing strategy lacking focus</w:t>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A7470A">
            <w:rPr>
              <w:rFonts w:ascii="Calibri" w:hAnsi="Calibri" w:cs="Calibri"/>
            </w:rPr>
            <w:tab/>
          </w:r>
          <w:r w:rsidR="00F44F9D" w:rsidRPr="00A7470A">
            <w:rPr>
              <w:rFonts w:ascii="Calibri" w:hAnsi="Calibri" w:cs="Calibri"/>
            </w:rPr>
            <w:t>1</w:t>
          </w:r>
          <w:r w:rsidR="00560BE7" w:rsidRPr="00A7470A">
            <w:rPr>
              <w:rFonts w:ascii="Calibri" w:hAnsi="Calibri" w:cs="Calibri"/>
            </w:rPr>
            <w:t>9</w:t>
          </w:r>
        </w:p>
        <w:p w14:paraId="77E12E48" w14:textId="2FC18A36" w:rsidR="00FF79F4" w:rsidRPr="00A7470A" w:rsidRDefault="00FF79F4" w:rsidP="00AE066B">
          <w:pPr>
            <w:ind w:firstLine="720"/>
            <w:rPr>
              <w:rFonts w:ascii="Calibri" w:hAnsi="Calibri" w:cs="Calibri"/>
            </w:rPr>
          </w:pPr>
          <w:r w:rsidRPr="00A7470A">
            <w:rPr>
              <w:rFonts w:ascii="Calibri" w:hAnsi="Calibri" w:cs="Calibri"/>
            </w:rPr>
            <w:t>4.9. Police crime incidents show emerging autism issues</w:t>
          </w:r>
          <w:r w:rsidR="00772F84" w:rsidRPr="00A7470A">
            <w:rPr>
              <w:rFonts w:ascii="Calibri" w:hAnsi="Calibri" w:cs="Calibri"/>
            </w:rPr>
            <w:tab/>
          </w:r>
          <w:r w:rsidR="00772F84" w:rsidRPr="00A7470A">
            <w:rPr>
              <w:rFonts w:ascii="Calibri" w:hAnsi="Calibri" w:cs="Calibri"/>
            </w:rPr>
            <w:tab/>
          </w:r>
          <w:r w:rsidR="00772F84" w:rsidRPr="00A7470A">
            <w:rPr>
              <w:rFonts w:ascii="Calibri" w:hAnsi="Calibri" w:cs="Calibri"/>
            </w:rPr>
            <w:tab/>
          </w:r>
          <w:r w:rsidR="00772F84" w:rsidRPr="00A7470A">
            <w:rPr>
              <w:rFonts w:ascii="Calibri" w:hAnsi="Calibri" w:cs="Calibri"/>
            </w:rPr>
            <w:tab/>
          </w:r>
          <w:r w:rsidR="00A7470A">
            <w:rPr>
              <w:rFonts w:ascii="Calibri" w:hAnsi="Calibri" w:cs="Calibri"/>
            </w:rPr>
            <w:tab/>
          </w:r>
          <w:r w:rsidR="00560BE7" w:rsidRPr="00A7470A">
            <w:rPr>
              <w:rFonts w:ascii="Calibri" w:hAnsi="Calibri" w:cs="Calibri"/>
            </w:rPr>
            <w:t>20</w:t>
          </w:r>
        </w:p>
        <w:p w14:paraId="6465145D" w14:textId="6EA4695E" w:rsidR="00FF79F4" w:rsidRPr="00A7470A" w:rsidRDefault="00FF79F4" w:rsidP="00F44F9D">
          <w:pPr>
            <w:ind w:firstLine="720"/>
            <w:rPr>
              <w:rFonts w:ascii="Calibri" w:hAnsi="Calibri" w:cs="Calibri"/>
            </w:rPr>
          </w:pPr>
          <w:r w:rsidRPr="00A7470A">
            <w:rPr>
              <w:rFonts w:ascii="Calibri" w:hAnsi="Calibri" w:cs="Calibri"/>
            </w:rPr>
            <w:t>4.10. Data gaps</w:t>
          </w:r>
          <w:r w:rsidR="00A7470A">
            <w:rPr>
              <w:rFonts w:ascii="Calibri" w:hAnsi="Calibri" w:cs="Calibri"/>
            </w:rPr>
            <w:t xml:space="preserve"> to be addressed</w:t>
          </w:r>
          <w:r w:rsidR="00772F84" w:rsidRPr="00A7470A">
            <w:rPr>
              <w:rFonts w:ascii="Calibri" w:hAnsi="Calibri" w:cs="Calibri"/>
            </w:rPr>
            <w:tab/>
          </w:r>
          <w:r w:rsidR="00772F84" w:rsidRPr="00A7470A">
            <w:rPr>
              <w:rFonts w:ascii="Calibri" w:hAnsi="Calibri" w:cs="Calibri"/>
            </w:rPr>
            <w:tab/>
          </w:r>
          <w:r w:rsidR="00772F84" w:rsidRPr="00A7470A">
            <w:rPr>
              <w:rFonts w:ascii="Calibri" w:hAnsi="Calibri" w:cs="Calibri"/>
            </w:rPr>
            <w:tab/>
          </w:r>
          <w:r w:rsidR="00772F84" w:rsidRPr="00A7470A">
            <w:rPr>
              <w:rFonts w:ascii="Calibri" w:hAnsi="Calibri" w:cs="Calibri"/>
            </w:rPr>
            <w:tab/>
          </w:r>
          <w:r w:rsidR="00772F84" w:rsidRPr="00A7470A">
            <w:rPr>
              <w:rFonts w:ascii="Calibri" w:hAnsi="Calibri" w:cs="Calibri"/>
            </w:rPr>
            <w:tab/>
          </w:r>
          <w:r w:rsidR="00772F84" w:rsidRPr="00A7470A">
            <w:rPr>
              <w:rFonts w:ascii="Calibri" w:hAnsi="Calibri" w:cs="Calibri"/>
            </w:rPr>
            <w:tab/>
          </w:r>
          <w:r w:rsidR="00772F84" w:rsidRPr="00A7470A">
            <w:rPr>
              <w:rFonts w:ascii="Calibri" w:hAnsi="Calibri" w:cs="Calibri"/>
            </w:rPr>
            <w:tab/>
          </w:r>
          <w:r w:rsidR="00772F84" w:rsidRPr="00A7470A">
            <w:rPr>
              <w:rFonts w:ascii="Calibri" w:hAnsi="Calibri" w:cs="Calibri"/>
            </w:rPr>
            <w:tab/>
          </w:r>
          <w:r w:rsidR="00560BE7" w:rsidRPr="00A7470A">
            <w:rPr>
              <w:rFonts w:ascii="Calibri" w:hAnsi="Calibri" w:cs="Calibri"/>
            </w:rPr>
            <w:t>21</w:t>
          </w:r>
        </w:p>
        <w:p w14:paraId="71238C14" w14:textId="0234D11A" w:rsidR="00FF79F4" w:rsidRPr="00A7470A" w:rsidRDefault="00FF79F4" w:rsidP="00FF79F4">
          <w:pPr>
            <w:rPr>
              <w:rFonts w:ascii="Calibri" w:hAnsi="Calibri" w:cs="Calibri"/>
            </w:rPr>
          </w:pPr>
          <w:r w:rsidRPr="00A7470A">
            <w:rPr>
              <w:rFonts w:ascii="Calibri" w:hAnsi="Calibri" w:cs="Calibri"/>
              <w:b/>
              <w:bCs/>
            </w:rPr>
            <w:t>5. Conclusion</w:t>
          </w:r>
          <w:r w:rsidRPr="00A7470A">
            <w:rPr>
              <w:rFonts w:ascii="Calibri" w:hAnsi="Calibri" w:cs="Calibri"/>
            </w:rPr>
            <w:t xml:space="preserve"> </w:t>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A7470A">
            <w:rPr>
              <w:rFonts w:ascii="Calibri" w:hAnsi="Calibri" w:cs="Calibri"/>
            </w:rPr>
            <w:tab/>
          </w:r>
          <w:r w:rsidR="00CD557C" w:rsidRPr="00A7470A">
            <w:rPr>
              <w:rFonts w:ascii="Calibri" w:hAnsi="Calibri" w:cs="Calibri"/>
            </w:rPr>
            <w:t>2</w:t>
          </w:r>
          <w:r w:rsidR="005F1E9A">
            <w:rPr>
              <w:rFonts w:ascii="Calibri" w:hAnsi="Calibri" w:cs="Calibri"/>
            </w:rPr>
            <w:t>3</w:t>
          </w:r>
        </w:p>
        <w:p w14:paraId="1F895635" w14:textId="11BFE710" w:rsidR="00741B12" w:rsidRPr="00A7470A" w:rsidRDefault="00F24E6B" w:rsidP="008020BF">
          <w:pPr>
            <w:rPr>
              <w:rFonts w:ascii="Calibri" w:hAnsi="Calibri" w:cs="Calibri"/>
            </w:rPr>
          </w:pPr>
          <w:r w:rsidRPr="00A7470A">
            <w:rPr>
              <w:rFonts w:ascii="Calibri" w:hAnsi="Calibri" w:cs="Calibri"/>
              <w:b/>
              <w:bCs/>
            </w:rPr>
            <w:t>6</w:t>
          </w:r>
          <w:r w:rsidR="00FF79F4" w:rsidRPr="00A7470A">
            <w:rPr>
              <w:rFonts w:ascii="Calibri" w:hAnsi="Calibri" w:cs="Calibri"/>
              <w:b/>
              <w:bCs/>
            </w:rPr>
            <w:t>.Appendices</w:t>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F44F9D" w:rsidRPr="00A7470A">
            <w:rPr>
              <w:rFonts w:ascii="Calibri" w:hAnsi="Calibri" w:cs="Calibri"/>
            </w:rPr>
            <w:tab/>
          </w:r>
          <w:r w:rsidR="00A7470A">
            <w:rPr>
              <w:rFonts w:ascii="Calibri" w:hAnsi="Calibri" w:cs="Calibri"/>
            </w:rPr>
            <w:tab/>
          </w:r>
          <w:r w:rsidR="00F44F9D" w:rsidRPr="00A7470A">
            <w:rPr>
              <w:rFonts w:ascii="Calibri" w:hAnsi="Calibri" w:cs="Calibri"/>
            </w:rPr>
            <w:t>2</w:t>
          </w:r>
          <w:r w:rsidR="005F1E9A">
            <w:rPr>
              <w:rFonts w:ascii="Calibri" w:hAnsi="Calibri" w:cs="Calibri"/>
            </w:rPr>
            <w:t>4</w:t>
          </w:r>
        </w:p>
      </w:sdtContent>
    </w:sdt>
    <w:p w14:paraId="7F1C89CA" w14:textId="77777777" w:rsidR="008020BF" w:rsidRDefault="008020BF" w:rsidP="008020BF">
      <w:pPr>
        <w:pStyle w:val="ListNumber"/>
      </w:pPr>
    </w:p>
    <w:p w14:paraId="6B309565" w14:textId="26390BE0" w:rsidR="004B3D1C" w:rsidRPr="00130B0D" w:rsidRDefault="006340F4" w:rsidP="00130B0D">
      <w:pPr>
        <w:pStyle w:val="ListNumber"/>
      </w:pPr>
      <w:r>
        <w:br w:type="page"/>
      </w:r>
    </w:p>
    <w:p w14:paraId="6AD95F89" w14:textId="26C755A7" w:rsidR="009E693A" w:rsidRDefault="009E693A" w:rsidP="00FF79F4">
      <w:pPr>
        <w:spacing w:before="0" w:after="0"/>
        <w:rPr>
          <w:b/>
          <w:bCs/>
        </w:rPr>
      </w:pPr>
    </w:p>
    <w:p w14:paraId="482D9BF8" w14:textId="77777777" w:rsidR="00E6434F" w:rsidRDefault="00E6434F" w:rsidP="00FF79F4">
      <w:pPr>
        <w:spacing w:before="0" w:after="0"/>
        <w:rPr>
          <w:b/>
          <w:bCs/>
        </w:rPr>
      </w:pPr>
    </w:p>
    <w:p w14:paraId="68752FFE" w14:textId="18C54AB2" w:rsidR="009E693A" w:rsidRDefault="00FF79F4" w:rsidP="00592691">
      <w:pPr>
        <w:pStyle w:val="ListParagraph"/>
        <w:numPr>
          <w:ilvl w:val="0"/>
          <w:numId w:val="21"/>
        </w:numPr>
      </w:pPr>
      <w:r w:rsidRPr="00560BE7">
        <w:t>Executive summary</w:t>
      </w:r>
    </w:p>
    <w:p w14:paraId="63CF3AB8" w14:textId="77777777" w:rsidR="00E6434F" w:rsidRPr="00560BE7" w:rsidRDefault="00E6434F" w:rsidP="00EB1360">
      <w:pPr>
        <w:ind w:left="360"/>
      </w:pPr>
    </w:p>
    <w:p w14:paraId="119F8076" w14:textId="5F315506" w:rsidR="0079132A" w:rsidRPr="00C45ECA" w:rsidRDefault="000D144B" w:rsidP="00FF79F4">
      <w:pPr>
        <w:rPr>
          <w:rFonts w:ascii="Calibri" w:hAnsi="Calibri"/>
          <w:color w:val="auto"/>
        </w:rPr>
      </w:pPr>
      <w:r w:rsidRPr="00C45ECA">
        <w:rPr>
          <w:rFonts w:ascii="Calibri" w:hAnsi="Calibri"/>
          <w:color w:val="auto"/>
        </w:rPr>
        <w:t>Following the successful transfer of the Transforming Care programme (TCP) of work to North Staffordshire Combined HealthCare Trust i</w:t>
      </w:r>
      <w:r w:rsidR="0079132A" w:rsidRPr="00C45ECA">
        <w:rPr>
          <w:rFonts w:ascii="Calibri" w:hAnsi="Calibri"/>
          <w:color w:val="auto"/>
        </w:rPr>
        <w:t>n April 2021</w:t>
      </w:r>
      <w:r w:rsidRPr="00C45ECA">
        <w:rPr>
          <w:rFonts w:ascii="Calibri" w:hAnsi="Calibri"/>
          <w:color w:val="auto"/>
        </w:rPr>
        <w:t>,</w:t>
      </w:r>
      <w:r w:rsidR="0079132A" w:rsidRPr="00C45ECA">
        <w:rPr>
          <w:rFonts w:ascii="Calibri" w:hAnsi="Calibri"/>
          <w:color w:val="auto"/>
        </w:rPr>
        <w:t xml:space="preserve"> a system wide Learning Disability and Autism Partnership</w:t>
      </w:r>
      <w:r w:rsidRPr="00C45ECA">
        <w:rPr>
          <w:rFonts w:ascii="Calibri" w:hAnsi="Calibri"/>
          <w:color w:val="auto"/>
        </w:rPr>
        <w:t xml:space="preserve"> (LDAP) was</w:t>
      </w:r>
      <w:r w:rsidR="0079132A" w:rsidRPr="00C45ECA">
        <w:rPr>
          <w:rFonts w:ascii="Calibri" w:hAnsi="Calibri"/>
          <w:color w:val="auto"/>
        </w:rPr>
        <w:t xml:space="preserve"> formed.  The direction of </w:t>
      </w:r>
      <w:r w:rsidRPr="00C45ECA">
        <w:rPr>
          <w:rFonts w:ascii="Calibri" w:hAnsi="Calibri"/>
          <w:color w:val="auto"/>
        </w:rPr>
        <w:t>travel for the newly formed LDAP was</w:t>
      </w:r>
      <w:r w:rsidR="0079132A" w:rsidRPr="00C45ECA">
        <w:rPr>
          <w:rFonts w:ascii="Calibri" w:hAnsi="Calibri"/>
          <w:color w:val="auto"/>
        </w:rPr>
        <w:t xml:space="preserve"> documented in a </w:t>
      </w:r>
      <w:r w:rsidRPr="00C45ECA">
        <w:rPr>
          <w:rFonts w:ascii="Calibri" w:hAnsi="Calibri"/>
          <w:color w:val="auto"/>
        </w:rPr>
        <w:t>t</w:t>
      </w:r>
      <w:r w:rsidR="0079132A" w:rsidRPr="00C45ECA">
        <w:rPr>
          <w:rFonts w:ascii="Calibri" w:hAnsi="Calibri"/>
          <w:color w:val="auto"/>
        </w:rPr>
        <w:t>hree</w:t>
      </w:r>
      <w:r w:rsidR="003B3191" w:rsidRPr="00C45ECA">
        <w:rPr>
          <w:rFonts w:ascii="Calibri" w:hAnsi="Calibri"/>
          <w:color w:val="auto"/>
        </w:rPr>
        <w:t>-</w:t>
      </w:r>
      <w:r w:rsidR="0079132A" w:rsidRPr="00C45ECA">
        <w:rPr>
          <w:rFonts w:ascii="Calibri" w:hAnsi="Calibri"/>
          <w:color w:val="auto"/>
        </w:rPr>
        <w:t>year roadmap</w:t>
      </w:r>
      <w:r w:rsidRPr="00C45ECA">
        <w:rPr>
          <w:rFonts w:ascii="Calibri" w:hAnsi="Calibri"/>
          <w:color w:val="auto"/>
        </w:rPr>
        <w:t xml:space="preserve"> which identified the need to develop a JSNA specifically for learning disability and autism. </w:t>
      </w:r>
    </w:p>
    <w:p w14:paraId="1E37CE1B" w14:textId="1E4BD012" w:rsidR="00FF79F4" w:rsidRPr="00DA5A16" w:rsidRDefault="00FF79F4" w:rsidP="00FF79F4">
      <w:pPr>
        <w:rPr>
          <w:rFonts w:ascii="Calibri" w:hAnsi="Calibri"/>
          <w:color w:val="000000" w:themeColor="text1"/>
        </w:rPr>
      </w:pPr>
      <w:r w:rsidRPr="00C45ECA">
        <w:rPr>
          <w:rFonts w:ascii="Calibri" w:hAnsi="Calibri"/>
          <w:color w:val="auto"/>
        </w:rPr>
        <w:t xml:space="preserve">In Staffordshire and Stoke-on-Trent there are approximately 13,000 Autistic people and 27,000 people with a Learning Disability, a combined total of 40,000.  Potentially 9,000 people have a learning disability and are autistic.  </w:t>
      </w:r>
      <w:r w:rsidRPr="00DA5A16">
        <w:rPr>
          <w:rFonts w:ascii="Calibri" w:hAnsi="Calibri"/>
          <w:color w:val="000000" w:themeColor="text1"/>
        </w:rPr>
        <w:t xml:space="preserve">Prevalence data </w:t>
      </w:r>
      <w:r w:rsidR="00086E4F" w:rsidRPr="00DA5A16">
        <w:rPr>
          <w:rFonts w:ascii="Calibri" w:hAnsi="Calibri"/>
          <w:color w:val="000000" w:themeColor="text1"/>
        </w:rPr>
        <w:t>and estimated population growth may mean there a</w:t>
      </w:r>
      <w:r w:rsidR="000B2BDE" w:rsidRPr="00DA5A16">
        <w:rPr>
          <w:rFonts w:ascii="Calibri" w:hAnsi="Calibri"/>
          <w:color w:val="000000" w:themeColor="text1"/>
        </w:rPr>
        <w:t>re a combined</w:t>
      </w:r>
      <w:r w:rsidR="00086E4F" w:rsidRPr="00DA5A16">
        <w:rPr>
          <w:rFonts w:ascii="Calibri" w:hAnsi="Calibri"/>
          <w:color w:val="000000" w:themeColor="text1"/>
        </w:rPr>
        <w:t xml:space="preserve"> extra </w:t>
      </w:r>
      <w:r w:rsidRPr="00DA5A16">
        <w:rPr>
          <w:rFonts w:ascii="Calibri" w:hAnsi="Calibri"/>
          <w:color w:val="000000" w:themeColor="text1"/>
        </w:rPr>
        <w:t>3,000</w:t>
      </w:r>
      <w:r w:rsidR="00086E4F" w:rsidRPr="00DA5A16">
        <w:rPr>
          <w:rFonts w:ascii="Calibri" w:hAnsi="Calibri"/>
          <w:color w:val="000000" w:themeColor="text1"/>
        </w:rPr>
        <w:t xml:space="preserve"> people</w:t>
      </w:r>
      <w:r w:rsidRPr="00DA5A16">
        <w:rPr>
          <w:rFonts w:ascii="Calibri" w:hAnsi="Calibri"/>
          <w:color w:val="000000" w:themeColor="text1"/>
        </w:rPr>
        <w:t xml:space="preserve"> by 2035.</w:t>
      </w:r>
    </w:p>
    <w:p w14:paraId="5DEA98E1" w14:textId="711D4DE4" w:rsidR="00FF79F4" w:rsidRPr="00C45ECA" w:rsidRDefault="00FF79F4" w:rsidP="00FF79F4">
      <w:pPr>
        <w:spacing w:after="0" w:line="216" w:lineRule="auto"/>
        <w:rPr>
          <w:rFonts w:ascii="Times New Roman" w:eastAsia="Times New Roman" w:hAnsi="Times New Roman" w:cs="Times New Roman"/>
          <w:color w:val="auto"/>
          <w:lang w:eastAsia="en-GB"/>
        </w:rPr>
      </w:pPr>
      <w:r w:rsidRPr="00C45ECA">
        <w:rPr>
          <w:rFonts w:ascii="Calibri" w:eastAsia="Times New Roman" w:hAnsi="Calibri"/>
          <w:color w:val="auto"/>
          <w:kern w:val="24"/>
          <w:lang w:eastAsia="en-GB"/>
        </w:rPr>
        <w:t>The average age at death for people with a learning disability is 2</w:t>
      </w:r>
      <w:r w:rsidR="00BA05E8" w:rsidRPr="00C45ECA">
        <w:rPr>
          <w:rFonts w:ascii="Calibri" w:eastAsia="Times New Roman" w:hAnsi="Calibri"/>
          <w:color w:val="auto"/>
          <w:kern w:val="24"/>
          <w:lang w:eastAsia="en-GB"/>
        </w:rPr>
        <w:t>2</w:t>
      </w:r>
      <w:r w:rsidRPr="00C45ECA">
        <w:rPr>
          <w:rFonts w:ascii="Calibri" w:eastAsia="Times New Roman" w:hAnsi="Calibri"/>
          <w:color w:val="auto"/>
          <w:kern w:val="24"/>
          <w:lang w:eastAsia="en-GB"/>
        </w:rPr>
        <w:t xml:space="preserve"> years younger for men, and 2</w:t>
      </w:r>
      <w:r w:rsidR="00BA05E8" w:rsidRPr="00C45ECA">
        <w:rPr>
          <w:rFonts w:ascii="Calibri" w:eastAsia="Times New Roman" w:hAnsi="Calibri"/>
          <w:color w:val="auto"/>
          <w:kern w:val="24"/>
          <w:lang w:eastAsia="en-GB"/>
        </w:rPr>
        <w:t>6</w:t>
      </w:r>
      <w:r w:rsidRPr="00C45ECA">
        <w:rPr>
          <w:rFonts w:ascii="Calibri" w:eastAsia="Times New Roman" w:hAnsi="Calibri"/>
          <w:color w:val="auto"/>
          <w:kern w:val="24"/>
          <w:lang w:eastAsia="en-GB"/>
        </w:rPr>
        <w:t xml:space="preserve"> years for women compared to the wider population (</w:t>
      </w:r>
      <w:proofErr w:type="spellStart"/>
      <w:r w:rsidR="00BA05E8" w:rsidRPr="00C45ECA">
        <w:rPr>
          <w:rFonts w:ascii="Calibri" w:eastAsia="Times New Roman" w:hAnsi="Calibri"/>
          <w:color w:val="auto"/>
          <w:kern w:val="24"/>
          <w:lang w:eastAsia="en-GB"/>
        </w:rPr>
        <w:t>LeDeR</w:t>
      </w:r>
      <w:proofErr w:type="spellEnd"/>
      <w:r w:rsidRPr="00C45ECA">
        <w:rPr>
          <w:rFonts w:ascii="Calibri" w:eastAsia="Times New Roman" w:hAnsi="Calibri"/>
          <w:color w:val="auto"/>
          <w:kern w:val="24"/>
          <w:lang w:eastAsia="en-GB"/>
        </w:rPr>
        <w:t xml:space="preserve"> 202</w:t>
      </w:r>
      <w:r w:rsidR="00BA05E8" w:rsidRPr="00C45ECA">
        <w:rPr>
          <w:rFonts w:ascii="Calibri" w:eastAsia="Times New Roman" w:hAnsi="Calibri"/>
          <w:color w:val="auto"/>
          <w:kern w:val="24"/>
          <w:lang w:eastAsia="en-GB"/>
        </w:rPr>
        <w:t>2</w:t>
      </w:r>
      <w:r w:rsidRPr="00C45ECA">
        <w:rPr>
          <w:rFonts w:ascii="Calibri" w:eastAsia="Times New Roman" w:hAnsi="Calibri"/>
          <w:color w:val="auto"/>
          <w:kern w:val="24"/>
          <w:lang w:eastAsia="en-GB"/>
        </w:rPr>
        <w:t xml:space="preserve">). </w:t>
      </w:r>
      <w:r w:rsidR="00A34865" w:rsidRPr="00C45ECA">
        <w:rPr>
          <w:rFonts w:ascii="Calibri" w:eastAsia="Times New Roman" w:hAnsi="Calibri"/>
          <w:color w:val="auto"/>
          <w:kern w:val="24"/>
          <w:lang w:eastAsia="en-GB"/>
        </w:rPr>
        <w:t xml:space="preserve">  </w:t>
      </w:r>
      <w:r w:rsidR="00BA05E8" w:rsidRPr="00C45ECA">
        <w:rPr>
          <w:rFonts w:ascii="Calibri" w:eastAsia="Times New Roman" w:hAnsi="Calibri"/>
          <w:color w:val="auto"/>
          <w:kern w:val="24"/>
          <w:lang w:eastAsia="en-GB"/>
        </w:rPr>
        <w:t xml:space="preserve">The </w:t>
      </w:r>
      <w:r w:rsidR="0050768C" w:rsidRPr="00C45ECA">
        <w:rPr>
          <w:rFonts w:ascii="Calibri" w:eastAsia="Times New Roman" w:hAnsi="Calibri"/>
          <w:color w:val="auto"/>
          <w:kern w:val="24"/>
          <w:lang w:eastAsia="en-GB"/>
        </w:rPr>
        <w:t xml:space="preserve">National annual </w:t>
      </w:r>
      <w:proofErr w:type="spellStart"/>
      <w:r w:rsidR="0050768C" w:rsidRPr="00C45ECA">
        <w:rPr>
          <w:rFonts w:ascii="Calibri" w:eastAsia="Times New Roman" w:hAnsi="Calibri"/>
          <w:color w:val="auto"/>
          <w:kern w:val="24"/>
          <w:lang w:eastAsia="en-GB"/>
        </w:rPr>
        <w:t>LeDeR</w:t>
      </w:r>
      <w:proofErr w:type="spellEnd"/>
      <w:r w:rsidR="0050768C" w:rsidRPr="00C45ECA">
        <w:rPr>
          <w:rFonts w:ascii="Calibri" w:eastAsia="Times New Roman" w:hAnsi="Calibri"/>
          <w:color w:val="auto"/>
          <w:kern w:val="24"/>
          <w:lang w:eastAsia="en-GB"/>
        </w:rPr>
        <w:t xml:space="preserve"> report </w:t>
      </w:r>
      <w:r w:rsidR="00BA05E8" w:rsidRPr="00C45ECA">
        <w:rPr>
          <w:rFonts w:ascii="Calibri" w:eastAsia="Times New Roman" w:hAnsi="Calibri"/>
          <w:color w:val="auto"/>
          <w:kern w:val="24"/>
          <w:lang w:eastAsia="en-GB"/>
        </w:rPr>
        <w:t>also</w:t>
      </w:r>
      <w:r w:rsidR="0050768C" w:rsidRPr="00C45ECA">
        <w:rPr>
          <w:rFonts w:ascii="Calibri" w:eastAsia="Times New Roman" w:hAnsi="Calibri"/>
          <w:color w:val="auto"/>
          <w:kern w:val="24"/>
          <w:lang w:eastAsia="en-GB"/>
        </w:rPr>
        <w:t xml:space="preserve"> </w:t>
      </w:r>
      <w:r w:rsidR="0050768C" w:rsidRPr="00CA52DD">
        <w:rPr>
          <w:rFonts w:ascii="Calibri" w:eastAsia="Times New Roman" w:hAnsi="Calibri"/>
          <w:color w:val="auto"/>
          <w:kern w:val="24"/>
          <w:lang w:eastAsia="en-GB"/>
        </w:rPr>
        <w:t xml:space="preserve">shows 49% of </w:t>
      </w:r>
      <w:r w:rsidR="00CA52DD" w:rsidRPr="00CA52DD">
        <w:rPr>
          <w:rFonts w:ascii="Calibri" w:eastAsia="Times New Roman" w:hAnsi="Calibri"/>
          <w:color w:val="auto"/>
          <w:kern w:val="24"/>
          <w:lang w:eastAsia="en-GB"/>
        </w:rPr>
        <w:t xml:space="preserve">recorded </w:t>
      </w:r>
      <w:r w:rsidR="0050768C" w:rsidRPr="00CA52DD">
        <w:rPr>
          <w:rFonts w:ascii="Calibri" w:eastAsia="Times New Roman" w:hAnsi="Calibri"/>
          <w:color w:val="auto"/>
          <w:kern w:val="24"/>
          <w:lang w:eastAsia="en-GB"/>
        </w:rPr>
        <w:t xml:space="preserve">deaths are </w:t>
      </w:r>
      <w:r w:rsidR="00CA52DD" w:rsidRPr="00CA52DD">
        <w:rPr>
          <w:rFonts w:ascii="Calibri" w:eastAsia="Times New Roman" w:hAnsi="Calibri"/>
          <w:color w:val="auto"/>
          <w:kern w:val="24"/>
          <w:lang w:eastAsia="en-GB"/>
        </w:rPr>
        <w:t>premature</w:t>
      </w:r>
      <w:r w:rsidR="0050768C" w:rsidRPr="00CA52DD">
        <w:rPr>
          <w:rFonts w:ascii="Calibri" w:eastAsia="Times New Roman" w:hAnsi="Calibri"/>
          <w:color w:val="auto"/>
          <w:kern w:val="24"/>
          <w:lang w:eastAsia="en-GB"/>
        </w:rPr>
        <w:t>, and that p</w:t>
      </w:r>
      <w:r w:rsidR="00C25CEE" w:rsidRPr="00CA52DD">
        <w:rPr>
          <w:rFonts w:ascii="Calibri" w:eastAsia="Times New Roman" w:hAnsi="Calibri"/>
          <w:color w:val="auto"/>
          <w:kern w:val="24"/>
          <w:lang w:eastAsia="en-GB"/>
        </w:rPr>
        <w:t>eople</w:t>
      </w:r>
      <w:r w:rsidR="00C25CEE" w:rsidRPr="00C45ECA">
        <w:rPr>
          <w:rFonts w:ascii="Calibri" w:eastAsia="Times New Roman" w:hAnsi="Calibri"/>
          <w:color w:val="auto"/>
          <w:kern w:val="24"/>
          <w:lang w:eastAsia="en-GB"/>
        </w:rPr>
        <w:t xml:space="preserve"> die younger if they are from a B</w:t>
      </w:r>
      <w:r w:rsidR="00FA3D89" w:rsidRPr="00C45ECA">
        <w:rPr>
          <w:rFonts w:ascii="Calibri" w:eastAsia="Times New Roman" w:hAnsi="Calibri"/>
          <w:color w:val="auto"/>
          <w:kern w:val="24"/>
          <w:lang w:eastAsia="en-GB"/>
        </w:rPr>
        <w:t>A</w:t>
      </w:r>
      <w:r w:rsidR="00C25CEE" w:rsidRPr="00C45ECA">
        <w:rPr>
          <w:rFonts w:ascii="Calibri" w:eastAsia="Times New Roman" w:hAnsi="Calibri"/>
          <w:color w:val="auto"/>
          <w:kern w:val="24"/>
          <w:lang w:eastAsia="en-GB"/>
        </w:rPr>
        <w:t>ME communit</w:t>
      </w:r>
      <w:r w:rsidR="000D144B" w:rsidRPr="00C45ECA">
        <w:rPr>
          <w:rFonts w:ascii="Calibri" w:eastAsia="Times New Roman" w:hAnsi="Calibri"/>
          <w:color w:val="auto"/>
          <w:kern w:val="24"/>
          <w:lang w:eastAsia="en-GB"/>
        </w:rPr>
        <w:t>y</w:t>
      </w:r>
      <w:r w:rsidR="0050768C" w:rsidRPr="00C45ECA">
        <w:rPr>
          <w:rFonts w:ascii="Calibri" w:eastAsia="Times New Roman" w:hAnsi="Calibri"/>
          <w:color w:val="auto"/>
          <w:kern w:val="24"/>
          <w:lang w:eastAsia="en-GB"/>
        </w:rPr>
        <w:t>.</w:t>
      </w:r>
    </w:p>
    <w:p w14:paraId="0BF7DCFD" w14:textId="55DC6E33" w:rsidR="00FF79F4" w:rsidRPr="00C45ECA" w:rsidRDefault="00FF79F4" w:rsidP="00FF79F4">
      <w:pPr>
        <w:rPr>
          <w:rFonts w:ascii="Calibri" w:hAnsi="Calibri"/>
          <w:color w:val="auto"/>
        </w:rPr>
      </w:pPr>
      <w:r w:rsidRPr="00C45ECA">
        <w:rPr>
          <w:rFonts w:ascii="Calibri" w:hAnsi="Calibri"/>
          <w:color w:val="auto"/>
        </w:rPr>
        <w:t>The s</w:t>
      </w:r>
      <w:r w:rsidR="000D144B" w:rsidRPr="00C45ECA">
        <w:rPr>
          <w:rFonts w:ascii="Calibri" w:hAnsi="Calibri"/>
          <w:color w:val="auto"/>
        </w:rPr>
        <w:t>ource</w:t>
      </w:r>
      <w:r w:rsidRPr="00C45ECA">
        <w:rPr>
          <w:rFonts w:ascii="Calibri" w:hAnsi="Calibri"/>
          <w:color w:val="auto"/>
        </w:rPr>
        <w:t xml:space="preserve"> of data </w:t>
      </w:r>
      <w:r w:rsidR="000D144B" w:rsidRPr="00C45ECA">
        <w:rPr>
          <w:rFonts w:ascii="Calibri" w:hAnsi="Calibri"/>
          <w:color w:val="auto"/>
        </w:rPr>
        <w:t xml:space="preserve">captured for </w:t>
      </w:r>
      <w:r w:rsidRPr="00C45ECA">
        <w:rPr>
          <w:rFonts w:ascii="Calibri" w:hAnsi="Calibri"/>
          <w:color w:val="auto"/>
        </w:rPr>
        <w:t xml:space="preserve">this JSNA </w:t>
      </w:r>
      <w:r w:rsidR="000D144B" w:rsidRPr="00C45ECA">
        <w:rPr>
          <w:rFonts w:ascii="Calibri" w:hAnsi="Calibri"/>
          <w:color w:val="auto"/>
        </w:rPr>
        <w:t>has been collected from</w:t>
      </w:r>
      <w:r w:rsidRPr="00C45ECA">
        <w:rPr>
          <w:rFonts w:ascii="Calibri" w:hAnsi="Calibri"/>
          <w:color w:val="auto"/>
        </w:rPr>
        <w:t xml:space="preserve"> social care</w:t>
      </w:r>
      <w:r w:rsidR="000D144B" w:rsidRPr="00C45ECA">
        <w:rPr>
          <w:rFonts w:ascii="Calibri" w:hAnsi="Calibri"/>
          <w:color w:val="auto"/>
        </w:rPr>
        <w:t xml:space="preserve">, </w:t>
      </w:r>
      <w:r w:rsidR="00F3554F" w:rsidRPr="00C45ECA">
        <w:rPr>
          <w:rFonts w:ascii="Calibri" w:hAnsi="Calibri"/>
          <w:color w:val="auto"/>
        </w:rPr>
        <w:t>a range of NHS organisations</w:t>
      </w:r>
      <w:r w:rsidR="00365ADD" w:rsidRPr="00C45ECA">
        <w:rPr>
          <w:rFonts w:ascii="Calibri" w:hAnsi="Calibri"/>
          <w:color w:val="auto"/>
        </w:rPr>
        <w:t>,</w:t>
      </w:r>
      <w:r w:rsidRPr="00C45ECA">
        <w:rPr>
          <w:rFonts w:ascii="Calibri" w:hAnsi="Calibri"/>
          <w:color w:val="auto"/>
        </w:rPr>
        <w:t xml:space="preserve"> </w:t>
      </w:r>
      <w:r w:rsidR="00365ADD" w:rsidRPr="00C45ECA">
        <w:rPr>
          <w:rFonts w:ascii="Calibri" w:hAnsi="Calibri"/>
          <w:color w:val="auto"/>
        </w:rPr>
        <w:t>E</w:t>
      </w:r>
      <w:r w:rsidR="00F3554F" w:rsidRPr="00C45ECA">
        <w:rPr>
          <w:rFonts w:ascii="Calibri" w:hAnsi="Calibri"/>
          <w:color w:val="auto"/>
        </w:rPr>
        <w:t xml:space="preserve">ducation, </w:t>
      </w:r>
      <w:r w:rsidR="00365ADD" w:rsidRPr="00C45ECA">
        <w:rPr>
          <w:rFonts w:ascii="Calibri" w:hAnsi="Calibri"/>
          <w:color w:val="auto"/>
        </w:rPr>
        <w:t>P</w:t>
      </w:r>
      <w:r w:rsidR="00F3554F" w:rsidRPr="00C45ECA">
        <w:rPr>
          <w:rFonts w:ascii="Calibri" w:hAnsi="Calibri"/>
          <w:color w:val="auto"/>
        </w:rPr>
        <w:t>olice,</w:t>
      </w:r>
      <w:r w:rsidR="00365ADD" w:rsidRPr="00C45ECA">
        <w:rPr>
          <w:rFonts w:ascii="Calibri" w:hAnsi="Calibri"/>
          <w:color w:val="auto"/>
        </w:rPr>
        <w:t xml:space="preserve"> and </w:t>
      </w:r>
      <w:r w:rsidR="00F3554F" w:rsidRPr="00C45ECA">
        <w:rPr>
          <w:rFonts w:ascii="Calibri" w:hAnsi="Calibri"/>
          <w:color w:val="auto"/>
        </w:rPr>
        <w:t xml:space="preserve">experts by experience and has been </w:t>
      </w:r>
      <w:r w:rsidRPr="00C45ECA">
        <w:rPr>
          <w:rFonts w:ascii="Calibri" w:hAnsi="Calibri"/>
          <w:color w:val="auto"/>
        </w:rPr>
        <w:t>broad based and with elements of depth.  The supportive approach from all organisations has provided the data and insights but also pointed to the need for data development for L</w:t>
      </w:r>
      <w:r w:rsidR="00A353CE">
        <w:rPr>
          <w:rFonts w:ascii="Calibri" w:hAnsi="Calibri"/>
          <w:color w:val="auto"/>
        </w:rPr>
        <w:t xml:space="preserve">earning </w:t>
      </w:r>
      <w:r w:rsidRPr="00C45ECA">
        <w:rPr>
          <w:rFonts w:ascii="Calibri" w:hAnsi="Calibri"/>
          <w:color w:val="auto"/>
        </w:rPr>
        <w:t>D</w:t>
      </w:r>
      <w:r w:rsidR="00A353CE">
        <w:rPr>
          <w:rFonts w:ascii="Calibri" w:hAnsi="Calibri"/>
          <w:color w:val="auto"/>
        </w:rPr>
        <w:t>isabilities</w:t>
      </w:r>
      <w:r w:rsidRPr="00C45ECA">
        <w:rPr>
          <w:rFonts w:ascii="Calibri" w:hAnsi="Calibri"/>
          <w:color w:val="auto"/>
        </w:rPr>
        <w:t xml:space="preserve"> and even more the case for Autism.</w:t>
      </w:r>
    </w:p>
    <w:p w14:paraId="5A15C42E" w14:textId="1498ED48" w:rsidR="009E693A" w:rsidRPr="00E6434F" w:rsidRDefault="00FF79F4" w:rsidP="005E7C50">
      <w:pPr>
        <w:spacing w:before="0" w:after="0"/>
        <w:rPr>
          <w:rFonts w:ascii="Calibri" w:hAnsi="Calibri"/>
          <w:color w:val="0070C0"/>
        </w:rPr>
      </w:pPr>
      <w:r w:rsidRPr="00C45ECA">
        <w:rPr>
          <w:rFonts w:ascii="Calibri" w:hAnsi="Calibri"/>
          <w:color w:val="auto"/>
        </w:rPr>
        <w:t>Ten key themes</w:t>
      </w:r>
      <w:r w:rsidR="00E6434F">
        <w:rPr>
          <w:rFonts w:ascii="Calibri" w:hAnsi="Calibri"/>
          <w:color w:val="auto"/>
        </w:rPr>
        <w:t xml:space="preserve"> (</w:t>
      </w:r>
      <w:r w:rsidR="00E6434F" w:rsidRPr="00E6434F">
        <w:rPr>
          <w:rFonts w:ascii="Calibri" w:hAnsi="Calibri"/>
          <w:i/>
          <w:iCs/>
          <w:color w:val="auto"/>
        </w:rPr>
        <w:t>see summary table, page 4</w:t>
      </w:r>
      <w:r w:rsidR="00E6434F">
        <w:rPr>
          <w:rFonts w:ascii="Calibri" w:hAnsi="Calibri"/>
          <w:color w:val="auto"/>
        </w:rPr>
        <w:t>)</w:t>
      </w:r>
      <w:r w:rsidRPr="00C45ECA">
        <w:rPr>
          <w:rFonts w:ascii="Calibri" w:hAnsi="Calibri"/>
          <w:color w:val="auto"/>
        </w:rPr>
        <w:t xml:space="preserve"> </w:t>
      </w:r>
      <w:r w:rsidR="00275E34" w:rsidRPr="00C45ECA">
        <w:rPr>
          <w:rFonts w:ascii="Calibri" w:hAnsi="Calibri"/>
          <w:color w:val="auto"/>
        </w:rPr>
        <w:t xml:space="preserve">have </w:t>
      </w:r>
      <w:r w:rsidRPr="00C45ECA">
        <w:rPr>
          <w:rFonts w:ascii="Calibri" w:hAnsi="Calibri"/>
          <w:color w:val="auto"/>
        </w:rPr>
        <w:t>emerged from</w:t>
      </w:r>
      <w:r w:rsidR="00275E34" w:rsidRPr="00C45ECA">
        <w:rPr>
          <w:rFonts w:ascii="Calibri" w:hAnsi="Calibri"/>
          <w:color w:val="auto"/>
        </w:rPr>
        <w:t xml:space="preserve"> the data evidence</w:t>
      </w:r>
      <w:r w:rsidRPr="00C45ECA">
        <w:rPr>
          <w:rFonts w:ascii="Calibri" w:hAnsi="Calibri"/>
          <w:color w:val="auto"/>
        </w:rPr>
        <w:t xml:space="preserve"> </w:t>
      </w:r>
      <w:r w:rsidR="00275E34" w:rsidRPr="00C45ECA">
        <w:rPr>
          <w:rFonts w:ascii="Calibri" w:hAnsi="Calibri"/>
          <w:color w:val="auto"/>
        </w:rPr>
        <w:t xml:space="preserve">available. </w:t>
      </w:r>
      <w:r w:rsidRPr="00CA52DD">
        <w:rPr>
          <w:rFonts w:ascii="Calibri" w:hAnsi="Calibri"/>
          <w:color w:val="auto"/>
        </w:rPr>
        <w:t xml:space="preserve">This JSNA </w:t>
      </w:r>
      <w:r w:rsidR="00CA52DD" w:rsidRPr="00CA52DD">
        <w:rPr>
          <w:rFonts w:ascii="Calibri" w:hAnsi="Calibri"/>
          <w:color w:val="000000" w:themeColor="text1"/>
        </w:rPr>
        <w:t>includes</w:t>
      </w:r>
      <w:r w:rsidR="00275E34" w:rsidRPr="00CA52DD">
        <w:rPr>
          <w:rFonts w:ascii="Calibri" w:hAnsi="Calibri"/>
          <w:color w:val="000000" w:themeColor="text1"/>
        </w:rPr>
        <w:t xml:space="preserve"> the </w:t>
      </w:r>
      <w:r w:rsidR="009939A3" w:rsidRPr="00CA52DD">
        <w:rPr>
          <w:rFonts w:ascii="Calibri" w:hAnsi="Calibri"/>
          <w:color w:val="000000" w:themeColor="text1"/>
        </w:rPr>
        <w:t>guiding principles from</w:t>
      </w:r>
      <w:r w:rsidR="00BB3D16" w:rsidRPr="00CA52DD">
        <w:rPr>
          <w:rFonts w:ascii="Calibri" w:hAnsi="Calibri"/>
          <w:color w:val="000000" w:themeColor="text1"/>
        </w:rPr>
        <w:t xml:space="preserve"> </w:t>
      </w:r>
      <w:r w:rsidR="002C63DB" w:rsidRPr="00CA52DD">
        <w:rPr>
          <w:rFonts w:ascii="Calibri" w:hAnsi="Calibri"/>
          <w:color w:val="000000" w:themeColor="text1"/>
        </w:rPr>
        <w:t xml:space="preserve">Building the Right Support </w:t>
      </w:r>
      <w:r w:rsidR="00426627" w:rsidRPr="00CA52DD">
        <w:rPr>
          <w:rFonts w:ascii="Calibri" w:hAnsi="Calibri"/>
          <w:color w:val="000000" w:themeColor="text1"/>
        </w:rPr>
        <w:t>a</w:t>
      </w:r>
      <w:r w:rsidR="002C63DB" w:rsidRPr="00CA52DD">
        <w:rPr>
          <w:rFonts w:ascii="Calibri" w:hAnsi="Calibri"/>
          <w:color w:val="000000" w:themeColor="text1"/>
        </w:rPr>
        <w:t xml:space="preserve">ction </w:t>
      </w:r>
      <w:r w:rsidR="00426627" w:rsidRPr="00CA52DD">
        <w:rPr>
          <w:rFonts w:ascii="Calibri" w:hAnsi="Calibri"/>
          <w:color w:val="000000" w:themeColor="text1"/>
        </w:rPr>
        <w:t>p</w:t>
      </w:r>
      <w:r w:rsidR="002C63DB" w:rsidRPr="00CA52DD">
        <w:rPr>
          <w:rFonts w:ascii="Calibri" w:hAnsi="Calibri"/>
          <w:color w:val="000000" w:themeColor="text1"/>
        </w:rPr>
        <w:t xml:space="preserve">lan </w:t>
      </w:r>
      <w:r w:rsidR="00BB3D16" w:rsidRPr="00CA52DD">
        <w:rPr>
          <w:rFonts w:ascii="Calibri" w:hAnsi="Calibri"/>
          <w:color w:val="000000" w:themeColor="text1"/>
        </w:rPr>
        <w:t xml:space="preserve">with the appropriate </w:t>
      </w:r>
      <w:r w:rsidR="002C63DB" w:rsidRPr="00CA52DD">
        <w:rPr>
          <w:rFonts w:ascii="Calibri" w:hAnsi="Calibri"/>
          <w:color w:val="000000" w:themeColor="text1"/>
        </w:rPr>
        <w:t>‘I’ statements</w:t>
      </w:r>
      <w:r w:rsidR="009939A3" w:rsidRPr="00CA52DD">
        <w:rPr>
          <w:rFonts w:ascii="Calibri" w:hAnsi="Calibri"/>
          <w:color w:val="000000" w:themeColor="text1"/>
        </w:rPr>
        <w:t xml:space="preserve"> </w:t>
      </w:r>
      <w:r w:rsidR="00275E34" w:rsidRPr="00CA52DD">
        <w:rPr>
          <w:rFonts w:ascii="Calibri" w:hAnsi="Calibri"/>
          <w:color w:val="auto"/>
        </w:rPr>
        <w:t>for each</w:t>
      </w:r>
      <w:r w:rsidR="00275E34" w:rsidRPr="00C45ECA">
        <w:rPr>
          <w:rFonts w:ascii="Calibri" w:hAnsi="Calibri"/>
          <w:color w:val="auto"/>
        </w:rPr>
        <w:t xml:space="preserve"> theme,</w:t>
      </w:r>
      <w:r w:rsidRPr="00C45ECA">
        <w:rPr>
          <w:rFonts w:ascii="Calibri" w:hAnsi="Calibri"/>
          <w:color w:val="auto"/>
        </w:rPr>
        <w:t xml:space="preserve"> the c</w:t>
      </w:r>
      <w:r w:rsidR="00637EA6" w:rsidRPr="00C45ECA">
        <w:rPr>
          <w:rFonts w:ascii="Calibri" w:hAnsi="Calibri"/>
          <w:color w:val="auto"/>
        </w:rPr>
        <w:t>urrent</w:t>
      </w:r>
      <w:r w:rsidR="00426627">
        <w:rPr>
          <w:rFonts w:ascii="Calibri" w:hAnsi="Calibri"/>
          <w:color w:val="auto"/>
        </w:rPr>
        <w:t xml:space="preserve"> </w:t>
      </w:r>
      <w:proofErr w:type="gramStart"/>
      <w:r w:rsidR="00426627">
        <w:rPr>
          <w:rFonts w:ascii="Calibri" w:hAnsi="Calibri"/>
          <w:color w:val="auto"/>
        </w:rPr>
        <w:t>evidence based</w:t>
      </w:r>
      <w:proofErr w:type="gramEnd"/>
      <w:r w:rsidR="00637EA6" w:rsidRPr="00C45ECA">
        <w:rPr>
          <w:rFonts w:ascii="Calibri" w:hAnsi="Calibri"/>
          <w:color w:val="auto"/>
        </w:rPr>
        <w:t xml:space="preserve"> issue,</w:t>
      </w:r>
      <w:r w:rsidRPr="00C45ECA">
        <w:rPr>
          <w:rFonts w:ascii="Calibri" w:hAnsi="Calibri"/>
          <w:color w:val="auto"/>
        </w:rPr>
        <w:t xml:space="preserve"> and potential </w:t>
      </w:r>
      <w:r w:rsidR="00637EA6" w:rsidRPr="00C45ECA">
        <w:rPr>
          <w:rFonts w:ascii="Calibri" w:hAnsi="Calibri"/>
          <w:color w:val="auto"/>
        </w:rPr>
        <w:t>future implications.</w:t>
      </w:r>
      <w:r w:rsidR="00365ADD" w:rsidRPr="00C45ECA">
        <w:rPr>
          <w:rFonts w:ascii="Calibri" w:hAnsi="Calibri"/>
          <w:color w:val="auto"/>
        </w:rPr>
        <w:t xml:space="preserve"> </w:t>
      </w:r>
      <w:r w:rsidR="009E693A" w:rsidRPr="00C45ECA">
        <w:rPr>
          <w:rFonts w:ascii="Calibri" w:hAnsi="Calibri" w:cs="Calibri"/>
          <w:color w:val="auto"/>
        </w:rPr>
        <w:t xml:space="preserve">The significant progress in the Transforming Care programme is testament to the close working arrangements with individuals, their families and multiple agencies including the independent sector market. There is a recognition that whilst TCP is not identified within the top 10 themes, there still needs to be the same level of focus and scrutiny on the programme to ensure that the system reduces reliance on inpatient care in line with the </w:t>
      </w:r>
      <w:r w:rsidR="00130B0D">
        <w:rPr>
          <w:rFonts w:ascii="Calibri" w:hAnsi="Calibri" w:cs="Calibri"/>
          <w:color w:val="auto"/>
        </w:rPr>
        <w:t xml:space="preserve">NHS </w:t>
      </w:r>
      <w:r w:rsidR="00EF3F51">
        <w:rPr>
          <w:rFonts w:ascii="Calibri" w:hAnsi="Calibri" w:cs="Calibri"/>
          <w:color w:val="auto"/>
        </w:rPr>
        <w:t>L</w:t>
      </w:r>
      <w:r w:rsidR="009E693A" w:rsidRPr="00C45ECA">
        <w:rPr>
          <w:rFonts w:ascii="Calibri" w:hAnsi="Calibri" w:cs="Calibri"/>
          <w:color w:val="auto"/>
        </w:rPr>
        <w:t xml:space="preserve">ong </w:t>
      </w:r>
      <w:r w:rsidR="00EF3F51">
        <w:rPr>
          <w:rFonts w:ascii="Calibri" w:hAnsi="Calibri" w:cs="Calibri"/>
          <w:color w:val="auto"/>
        </w:rPr>
        <w:t>T</w:t>
      </w:r>
      <w:r w:rsidR="009E693A" w:rsidRPr="00C45ECA">
        <w:rPr>
          <w:rFonts w:ascii="Calibri" w:hAnsi="Calibri" w:cs="Calibri"/>
          <w:color w:val="auto"/>
        </w:rPr>
        <w:t xml:space="preserve">erm </w:t>
      </w:r>
      <w:r w:rsidR="00EF3F51">
        <w:rPr>
          <w:rFonts w:ascii="Calibri" w:hAnsi="Calibri" w:cs="Calibri"/>
          <w:color w:val="auto"/>
        </w:rPr>
        <w:t>P</w:t>
      </w:r>
      <w:r w:rsidR="009E693A" w:rsidRPr="00C45ECA">
        <w:rPr>
          <w:rFonts w:ascii="Calibri" w:hAnsi="Calibri" w:cs="Calibri"/>
          <w:color w:val="auto"/>
        </w:rPr>
        <w:t>lan.</w:t>
      </w:r>
    </w:p>
    <w:p w14:paraId="1FF22021" w14:textId="77777777" w:rsidR="00E6434F" w:rsidRPr="001C1E30" w:rsidRDefault="00E6434F" w:rsidP="00E6434F">
      <w:pPr>
        <w:rPr>
          <w:rFonts w:ascii="Calibri" w:hAnsi="Calibri" w:cs="Calibri"/>
          <w:color w:val="000000" w:themeColor="text1"/>
        </w:rPr>
      </w:pPr>
      <w:bookmarkStart w:id="0" w:name="_Hlk111730200"/>
      <w:r w:rsidRPr="001C1E30">
        <w:rPr>
          <w:rFonts w:ascii="Calibri" w:hAnsi="Calibri" w:cs="Calibri"/>
          <w:color w:val="000000" w:themeColor="text1"/>
        </w:rPr>
        <w:t xml:space="preserve">During autumn of 2022, key stakeholders will consider the priorities for the LDA programme using the JSNA, the learning from </w:t>
      </w:r>
      <w:proofErr w:type="spellStart"/>
      <w:r w:rsidRPr="001C1E30">
        <w:rPr>
          <w:rFonts w:ascii="Calibri" w:hAnsi="Calibri" w:cs="Calibri"/>
          <w:color w:val="000000" w:themeColor="text1"/>
        </w:rPr>
        <w:t>LeDeR</w:t>
      </w:r>
      <w:proofErr w:type="spellEnd"/>
      <w:r w:rsidRPr="001C1E30">
        <w:rPr>
          <w:rFonts w:ascii="Calibri" w:hAnsi="Calibri" w:cs="Calibri"/>
          <w:color w:val="000000" w:themeColor="text1"/>
        </w:rPr>
        <w:t xml:space="preserve"> </w:t>
      </w:r>
      <w:proofErr w:type="gramStart"/>
      <w:r w:rsidRPr="001C1E30">
        <w:rPr>
          <w:rFonts w:ascii="Calibri" w:hAnsi="Calibri" w:cs="Calibri"/>
          <w:color w:val="000000" w:themeColor="text1"/>
        </w:rPr>
        <w:t>reviews ,</w:t>
      </w:r>
      <w:proofErr w:type="gramEnd"/>
      <w:r w:rsidRPr="001C1E30">
        <w:rPr>
          <w:rFonts w:ascii="Calibri" w:hAnsi="Calibri" w:cs="Calibri"/>
          <w:color w:val="000000" w:themeColor="text1"/>
        </w:rPr>
        <w:t xml:space="preserve"> KLOEs from the Long Term Plan and Building the Right Support outcomes to inform the strategic priorities over the next 3 years.  The intention is to also align the LDA programme to the wider system portfolios to ensure that the needs of people with a learning disability and autistic people are considered throughout the system. </w:t>
      </w:r>
    </w:p>
    <w:bookmarkEnd w:id="0"/>
    <w:p w14:paraId="794358F4" w14:textId="200C9D8E" w:rsidR="00E6434F" w:rsidRDefault="00E6434F" w:rsidP="005E7C50">
      <w:pPr>
        <w:spacing w:before="0" w:after="0"/>
        <w:rPr>
          <w:rFonts w:ascii="Calibri" w:hAnsi="Calibri" w:cs="Calibri"/>
          <w:color w:val="auto"/>
        </w:rPr>
      </w:pPr>
    </w:p>
    <w:p w14:paraId="1F051BF7" w14:textId="220EA23B" w:rsidR="00E6434F" w:rsidRDefault="00E6434F" w:rsidP="005E7C50">
      <w:pPr>
        <w:spacing w:before="0" w:after="0"/>
        <w:rPr>
          <w:rFonts w:ascii="Calibri" w:hAnsi="Calibri" w:cs="Calibri"/>
          <w:color w:val="auto"/>
        </w:rPr>
      </w:pPr>
    </w:p>
    <w:p w14:paraId="2672808F" w14:textId="11BAC099" w:rsidR="00E6434F" w:rsidRDefault="00E6434F" w:rsidP="005E7C50">
      <w:pPr>
        <w:spacing w:before="0" w:after="0"/>
        <w:rPr>
          <w:rFonts w:ascii="Calibri" w:hAnsi="Calibri" w:cs="Calibri"/>
          <w:color w:val="auto"/>
        </w:rPr>
      </w:pPr>
    </w:p>
    <w:p w14:paraId="447B6E78" w14:textId="4E49D6F9" w:rsidR="00E6434F" w:rsidRDefault="00E6434F" w:rsidP="005E7C50">
      <w:pPr>
        <w:spacing w:before="0" w:after="0"/>
        <w:rPr>
          <w:rFonts w:ascii="Calibri" w:hAnsi="Calibri" w:cs="Calibri"/>
          <w:color w:val="auto"/>
        </w:rPr>
      </w:pPr>
    </w:p>
    <w:p w14:paraId="01C8DF16" w14:textId="1222ED31" w:rsidR="00E6434F" w:rsidRDefault="00E6434F" w:rsidP="005E7C50">
      <w:pPr>
        <w:spacing w:before="0" w:after="0"/>
        <w:rPr>
          <w:rFonts w:ascii="Calibri" w:hAnsi="Calibri" w:cs="Calibri"/>
          <w:color w:val="auto"/>
        </w:rPr>
      </w:pPr>
    </w:p>
    <w:p w14:paraId="60F22BFF" w14:textId="458EB326" w:rsidR="00E6434F" w:rsidRDefault="00E6434F" w:rsidP="005E7C50">
      <w:pPr>
        <w:spacing w:before="0" w:after="0"/>
        <w:rPr>
          <w:rFonts w:ascii="Calibri" w:hAnsi="Calibri" w:cs="Calibri"/>
          <w:color w:val="auto"/>
        </w:rPr>
      </w:pPr>
    </w:p>
    <w:p w14:paraId="0E7B86A9" w14:textId="33E9AA4E" w:rsidR="00E6434F" w:rsidRDefault="00E6434F" w:rsidP="005E7C50">
      <w:pPr>
        <w:spacing w:before="0" w:after="0"/>
        <w:rPr>
          <w:rFonts w:ascii="Calibri" w:hAnsi="Calibri" w:cs="Calibri"/>
          <w:color w:val="auto"/>
        </w:rPr>
      </w:pPr>
    </w:p>
    <w:p w14:paraId="263752EC" w14:textId="3374E062" w:rsidR="00E6434F" w:rsidRDefault="00E6434F" w:rsidP="005E7C50">
      <w:pPr>
        <w:spacing w:before="0" w:after="0"/>
        <w:rPr>
          <w:rFonts w:ascii="Calibri" w:hAnsi="Calibri" w:cs="Calibri"/>
          <w:color w:val="auto"/>
        </w:rPr>
      </w:pPr>
    </w:p>
    <w:p w14:paraId="25D0CF5E" w14:textId="56B012BA" w:rsidR="00E6434F" w:rsidRDefault="00E6434F" w:rsidP="005E7C50">
      <w:pPr>
        <w:spacing w:before="0" w:after="0"/>
        <w:rPr>
          <w:rFonts w:ascii="Calibri" w:hAnsi="Calibri" w:cs="Calibri"/>
          <w:color w:val="auto"/>
        </w:rPr>
      </w:pPr>
    </w:p>
    <w:p w14:paraId="3BCB51A5" w14:textId="1E658587" w:rsidR="00E6434F" w:rsidRDefault="00E6434F" w:rsidP="005E7C50">
      <w:pPr>
        <w:spacing w:before="0" w:after="0"/>
        <w:rPr>
          <w:rFonts w:ascii="Calibri" w:hAnsi="Calibri" w:cs="Calibri"/>
          <w:color w:val="auto"/>
        </w:rPr>
      </w:pPr>
    </w:p>
    <w:p w14:paraId="37C03DB9" w14:textId="77777777" w:rsidR="00E6434F" w:rsidRDefault="00E6434F" w:rsidP="005E7C50">
      <w:pPr>
        <w:spacing w:before="0" w:after="0"/>
        <w:rPr>
          <w:rFonts w:ascii="Calibri" w:hAnsi="Calibri" w:cs="Calibri"/>
          <w:color w:val="auto"/>
        </w:rPr>
      </w:pPr>
    </w:p>
    <w:p w14:paraId="6BD98ABA" w14:textId="77777777" w:rsidR="00696652" w:rsidRDefault="00696652" w:rsidP="00561002">
      <w:pPr>
        <w:rPr>
          <w:b/>
          <w:bCs/>
        </w:rPr>
      </w:pPr>
    </w:p>
    <w:p w14:paraId="02890998" w14:textId="771E98D1" w:rsidR="00130B0D" w:rsidRDefault="00561002" w:rsidP="00561002">
      <w:pPr>
        <w:rPr>
          <w:b/>
          <w:bCs/>
        </w:rPr>
      </w:pPr>
      <w:r>
        <w:rPr>
          <w:b/>
          <w:bCs/>
        </w:rPr>
        <w:t xml:space="preserve">The 10 </w:t>
      </w:r>
      <w:r w:rsidRPr="008430CA">
        <w:rPr>
          <w:b/>
          <w:bCs/>
        </w:rPr>
        <w:t>key themes</w:t>
      </w:r>
      <w:r w:rsidR="005E6E91">
        <w:rPr>
          <w:b/>
          <w:bCs/>
        </w:rPr>
        <w:t xml:space="preserve"> table</w:t>
      </w:r>
      <w:r>
        <w:rPr>
          <w:b/>
          <w:bCs/>
        </w:rPr>
        <w:t xml:space="preserve"> summary</w:t>
      </w:r>
    </w:p>
    <w:p w14:paraId="764CB091" w14:textId="77777777" w:rsidR="00696652" w:rsidRPr="00130B0D" w:rsidRDefault="00696652" w:rsidP="00561002">
      <w:pPr>
        <w:rPr>
          <w:b/>
          <w:bCs/>
        </w:rPr>
      </w:pPr>
    </w:p>
    <w:tbl>
      <w:tblPr>
        <w:tblW w:w="9120" w:type="dxa"/>
        <w:tblLook w:val="04A0" w:firstRow="1" w:lastRow="0" w:firstColumn="1" w:lastColumn="0" w:noHBand="0" w:noVBand="1"/>
      </w:tblPr>
      <w:tblGrid>
        <w:gridCol w:w="460"/>
        <w:gridCol w:w="3880"/>
        <w:gridCol w:w="4780"/>
      </w:tblGrid>
      <w:tr w:rsidR="005E6E91" w:rsidRPr="005E6E91" w14:paraId="475BDAD4" w14:textId="77777777" w:rsidTr="005E6E91">
        <w:trPr>
          <w:trHeight w:val="310"/>
        </w:trPr>
        <w:tc>
          <w:tcPr>
            <w:tcW w:w="460" w:type="dxa"/>
            <w:tcBorders>
              <w:top w:val="single" w:sz="4" w:space="0" w:color="auto"/>
              <w:left w:val="single" w:sz="4" w:space="0" w:color="auto"/>
              <w:bottom w:val="single" w:sz="4" w:space="0" w:color="auto"/>
              <w:right w:val="single" w:sz="4" w:space="0" w:color="auto"/>
            </w:tcBorders>
            <w:shd w:val="clear" w:color="000000" w:fill="0070C0"/>
            <w:noWrap/>
            <w:vAlign w:val="bottom"/>
            <w:hideMark/>
          </w:tcPr>
          <w:p w14:paraId="4DB6B356" w14:textId="77777777" w:rsidR="005E6E91" w:rsidRPr="005E6E91" w:rsidRDefault="005E6E91" w:rsidP="005E6E91">
            <w:pPr>
              <w:spacing w:before="0" w:after="0"/>
              <w:rPr>
                <w:rFonts w:ascii="Calibri" w:eastAsia="Times New Roman" w:hAnsi="Calibri" w:cs="Calibri"/>
                <w:color w:val="000000"/>
                <w:sz w:val="22"/>
                <w:szCs w:val="22"/>
                <w:lang w:eastAsia="en-GB"/>
              </w:rPr>
            </w:pPr>
            <w:bookmarkStart w:id="1" w:name="_Hlk116566201"/>
            <w:bookmarkStart w:id="2" w:name="_Hlk115787812"/>
            <w:r w:rsidRPr="005E6E91">
              <w:rPr>
                <w:rFonts w:ascii="Calibri" w:eastAsia="Times New Roman" w:hAnsi="Calibri" w:cs="Calibri"/>
                <w:color w:val="000000"/>
                <w:sz w:val="22"/>
                <w:szCs w:val="22"/>
                <w:lang w:eastAsia="en-GB"/>
              </w:rPr>
              <w:t> </w:t>
            </w:r>
          </w:p>
        </w:tc>
        <w:tc>
          <w:tcPr>
            <w:tcW w:w="3880" w:type="dxa"/>
            <w:tcBorders>
              <w:top w:val="single" w:sz="4" w:space="0" w:color="auto"/>
              <w:left w:val="nil"/>
              <w:bottom w:val="single" w:sz="4" w:space="0" w:color="auto"/>
              <w:right w:val="single" w:sz="4" w:space="0" w:color="auto"/>
            </w:tcBorders>
            <w:shd w:val="clear" w:color="000000" w:fill="0070C0"/>
            <w:noWrap/>
            <w:vAlign w:val="bottom"/>
            <w:hideMark/>
          </w:tcPr>
          <w:p w14:paraId="750ABB89" w14:textId="77777777" w:rsidR="005E6E91" w:rsidRPr="005E6E91" w:rsidRDefault="005E6E91" w:rsidP="005E6E91">
            <w:pPr>
              <w:spacing w:before="0" w:after="0"/>
              <w:rPr>
                <w:rFonts w:ascii="Calibri" w:eastAsia="Times New Roman" w:hAnsi="Calibri" w:cs="Calibri"/>
                <w:b/>
                <w:bCs/>
                <w:color w:val="FFFFFF"/>
                <w:lang w:eastAsia="en-GB"/>
              </w:rPr>
            </w:pPr>
            <w:r w:rsidRPr="005E6E91">
              <w:rPr>
                <w:rFonts w:ascii="Calibri" w:eastAsia="Times New Roman" w:hAnsi="Calibri" w:cs="Calibri"/>
                <w:b/>
                <w:bCs/>
                <w:color w:val="FFFFFF"/>
                <w:lang w:eastAsia="en-GB"/>
              </w:rPr>
              <w:t>Key theme</w:t>
            </w:r>
          </w:p>
        </w:tc>
        <w:tc>
          <w:tcPr>
            <w:tcW w:w="4780" w:type="dxa"/>
            <w:tcBorders>
              <w:top w:val="single" w:sz="4" w:space="0" w:color="auto"/>
              <w:left w:val="nil"/>
              <w:bottom w:val="single" w:sz="4" w:space="0" w:color="auto"/>
              <w:right w:val="single" w:sz="4" w:space="0" w:color="auto"/>
            </w:tcBorders>
            <w:shd w:val="clear" w:color="000000" w:fill="0070C0"/>
            <w:noWrap/>
            <w:vAlign w:val="bottom"/>
            <w:hideMark/>
          </w:tcPr>
          <w:p w14:paraId="37C97A0B" w14:textId="77777777" w:rsidR="005E6E91" w:rsidRPr="005E6E91" w:rsidRDefault="005E6E91" w:rsidP="005E6E91">
            <w:pPr>
              <w:spacing w:before="0" w:after="0"/>
              <w:rPr>
                <w:rFonts w:ascii="Calibri" w:eastAsia="Times New Roman" w:hAnsi="Calibri" w:cs="Calibri"/>
                <w:b/>
                <w:bCs/>
                <w:color w:val="FFFFFF"/>
                <w:lang w:eastAsia="en-GB"/>
              </w:rPr>
            </w:pPr>
            <w:r w:rsidRPr="005E6E91">
              <w:rPr>
                <w:rFonts w:ascii="Calibri" w:eastAsia="Times New Roman" w:hAnsi="Calibri" w:cs="Calibri"/>
                <w:b/>
                <w:bCs/>
                <w:color w:val="FFFFFF"/>
                <w:lang w:eastAsia="en-GB"/>
              </w:rPr>
              <w:t>Key data evidence</w:t>
            </w:r>
          </w:p>
        </w:tc>
      </w:tr>
      <w:tr w:rsidR="005E6E91" w:rsidRPr="005E6E91" w14:paraId="24DCACB1" w14:textId="77777777" w:rsidTr="005E6E91">
        <w:trPr>
          <w:trHeight w:val="310"/>
        </w:trPr>
        <w:tc>
          <w:tcPr>
            <w:tcW w:w="460" w:type="dxa"/>
            <w:tcBorders>
              <w:top w:val="nil"/>
              <w:left w:val="single" w:sz="4" w:space="0" w:color="auto"/>
              <w:bottom w:val="single" w:sz="4" w:space="0" w:color="auto"/>
              <w:right w:val="single" w:sz="4" w:space="0" w:color="auto"/>
            </w:tcBorders>
            <w:shd w:val="clear" w:color="auto" w:fill="auto"/>
            <w:noWrap/>
            <w:hideMark/>
          </w:tcPr>
          <w:p w14:paraId="29E6C0E6" w14:textId="77777777" w:rsidR="005E6E91" w:rsidRPr="005E6E91" w:rsidRDefault="005E6E91" w:rsidP="005E6E91">
            <w:pPr>
              <w:spacing w:before="0" w:after="0"/>
              <w:rPr>
                <w:rFonts w:ascii="Calibri" w:eastAsia="Times New Roman" w:hAnsi="Calibri" w:cs="Calibri"/>
                <w:color w:val="000000"/>
                <w:lang w:eastAsia="en-GB"/>
              </w:rPr>
            </w:pPr>
            <w:r w:rsidRPr="005E6E91">
              <w:rPr>
                <w:rFonts w:ascii="Calibri" w:eastAsia="Times New Roman" w:hAnsi="Calibri" w:cs="Calibri"/>
                <w:color w:val="000000"/>
                <w:lang w:eastAsia="en-GB"/>
              </w:rPr>
              <w:t>1</w:t>
            </w:r>
          </w:p>
        </w:tc>
        <w:tc>
          <w:tcPr>
            <w:tcW w:w="3880" w:type="dxa"/>
            <w:tcBorders>
              <w:top w:val="nil"/>
              <w:left w:val="nil"/>
              <w:bottom w:val="single" w:sz="4" w:space="0" w:color="auto"/>
              <w:right w:val="single" w:sz="4" w:space="0" w:color="auto"/>
            </w:tcBorders>
            <w:shd w:val="clear" w:color="auto" w:fill="auto"/>
            <w:hideMark/>
          </w:tcPr>
          <w:p w14:paraId="1482EEC8" w14:textId="5815F05B" w:rsidR="005E6E91" w:rsidRPr="005E6E91" w:rsidRDefault="00086E4F" w:rsidP="005E6E91">
            <w:pPr>
              <w:spacing w:before="0" w:after="0"/>
              <w:rPr>
                <w:rFonts w:ascii="Calibri" w:eastAsia="Times New Roman" w:hAnsi="Calibri" w:cs="Calibri"/>
                <w:color w:val="313A3E"/>
                <w:lang w:eastAsia="en-GB"/>
              </w:rPr>
            </w:pPr>
            <w:r>
              <w:rPr>
                <w:rFonts w:ascii="Calibri" w:eastAsia="Times New Roman" w:hAnsi="Calibri" w:cs="Calibri"/>
                <w:color w:val="313A3E"/>
                <w:lang w:eastAsia="en-GB"/>
              </w:rPr>
              <w:t>Lower reported</w:t>
            </w:r>
            <w:r w:rsidR="005E6E91" w:rsidRPr="005E6E91">
              <w:rPr>
                <w:rFonts w:ascii="Calibri" w:eastAsia="Times New Roman" w:hAnsi="Calibri" w:cs="Calibri"/>
                <w:color w:val="313A3E"/>
                <w:lang w:eastAsia="en-GB"/>
              </w:rPr>
              <w:t xml:space="preserve"> autism </w:t>
            </w:r>
            <w:r>
              <w:rPr>
                <w:rFonts w:ascii="Calibri" w:eastAsia="Times New Roman" w:hAnsi="Calibri" w:cs="Calibri"/>
                <w:color w:val="313A3E"/>
                <w:lang w:eastAsia="en-GB"/>
              </w:rPr>
              <w:t>reporting</w:t>
            </w:r>
            <w:r w:rsidR="005E6E91" w:rsidRPr="005E6E91">
              <w:rPr>
                <w:rFonts w:ascii="Calibri" w:eastAsia="Times New Roman" w:hAnsi="Calibri" w:cs="Calibri"/>
                <w:color w:val="313A3E"/>
                <w:lang w:eastAsia="en-GB"/>
              </w:rPr>
              <w:t xml:space="preserve"> in Stoke-on-Trent</w:t>
            </w:r>
          </w:p>
        </w:tc>
        <w:tc>
          <w:tcPr>
            <w:tcW w:w="4780" w:type="dxa"/>
            <w:tcBorders>
              <w:top w:val="nil"/>
              <w:left w:val="nil"/>
              <w:bottom w:val="single" w:sz="4" w:space="0" w:color="auto"/>
              <w:right w:val="single" w:sz="4" w:space="0" w:color="auto"/>
            </w:tcBorders>
            <w:shd w:val="clear" w:color="auto" w:fill="auto"/>
            <w:noWrap/>
            <w:hideMark/>
          </w:tcPr>
          <w:p w14:paraId="7E0F1D1C" w14:textId="6EC86120" w:rsidR="005E6E91" w:rsidRPr="00DA5A16" w:rsidRDefault="0054335A" w:rsidP="005E6E91">
            <w:pPr>
              <w:spacing w:before="0" w:after="0"/>
              <w:rPr>
                <w:rFonts w:ascii="Calibri" w:eastAsia="Times New Roman" w:hAnsi="Calibri" w:cs="Calibri"/>
                <w:color w:val="000000" w:themeColor="text1"/>
                <w:lang w:eastAsia="en-GB"/>
              </w:rPr>
            </w:pPr>
            <w:r w:rsidRPr="00DA5A16">
              <w:rPr>
                <w:rFonts w:ascii="Calibri" w:eastAsia="Times New Roman" w:hAnsi="Calibri" w:cs="Calibri"/>
                <w:color w:val="000000" w:themeColor="text1"/>
                <w:lang w:eastAsia="en-GB"/>
              </w:rPr>
              <w:t>P</w:t>
            </w:r>
            <w:r w:rsidR="005E6E91" w:rsidRPr="00DA5A16">
              <w:rPr>
                <w:rFonts w:ascii="Calibri" w:eastAsia="Times New Roman" w:hAnsi="Calibri" w:cs="Calibri"/>
                <w:color w:val="000000" w:themeColor="text1"/>
                <w:lang w:eastAsia="en-GB"/>
              </w:rPr>
              <w:t>otential</w:t>
            </w:r>
            <w:r w:rsidR="00CD0239">
              <w:rPr>
                <w:rFonts w:ascii="Calibri" w:eastAsia="Times New Roman" w:hAnsi="Calibri" w:cs="Calibri"/>
                <w:color w:val="000000" w:themeColor="text1"/>
                <w:lang w:eastAsia="en-GB"/>
              </w:rPr>
              <w:t>ly</w:t>
            </w:r>
            <w:r w:rsidR="005E6E91" w:rsidRPr="00DA5A16">
              <w:rPr>
                <w:rFonts w:ascii="Calibri" w:eastAsia="Times New Roman" w:hAnsi="Calibri" w:cs="Calibri"/>
                <w:color w:val="000000" w:themeColor="text1"/>
                <w:lang w:eastAsia="en-GB"/>
              </w:rPr>
              <w:t xml:space="preserve"> </w:t>
            </w:r>
            <w:r w:rsidRPr="00DA5A16">
              <w:rPr>
                <w:rFonts w:ascii="Calibri" w:eastAsia="Times New Roman" w:hAnsi="Calibri" w:cs="Calibri"/>
                <w:color w:val="000000" w:themeColor="text1"/>
                <w:lang w:eastAsia="en-GB"/>
              </w:rPr>
              <w:t>6</w:t>
            </w:r>
            <w:r w:rsidR="00B97ACD" w:rsidRPr="00DA5A16">
              <w:rPr>
                <w:rFonts w:ascii="Calibri" w:eastAsia="Times New Roman" w:hAnsi="Calibri" w:cs="Calibri"/>
                <w:color w:val="000000" w:themeColor="text1"/>
                <w:lang w:eastAsia="en-GB"/>
              </w:rPr>
              <w:t>00</w:t>
            </w:r>
            <w:r w:rsidRPr="00DA5A16">
              <w:rPr>
                <w:rFonts w:ascii="Calibri" w:eastAsia="Times New Roman" w:hAnsi="Calibri" w:cs="Calibri"/>
                <w:color w:val="000000" w:themeColor="text1"/>
                <w:lang w:eastAsia="en-GB"/>
              </w:rPr>
              <w:t xml:space="preserve"> children</w:t>
            </w:r>
            <w:r w:rsidR="00086E4F" w:rsidRPr="00DA5A16">
              <w:rPr>
                <w:rFonts w:ascii="Calibri" w:eastAsia="Times New Roman" w:hAnsi="Calibri" w:cs="Calibri"/>
                <w:color w:val="000000" w:themeColor="text1"/>
                <w:lang w:eastAsia="en-GB"/>
              </w:rPr>
              <w:t xml:space="preserve"> reported with autism</w:t>
            </w:r>
            <w:r w:rsidRPr="00DA5A16">
              <w:rPr>
                <w:rFonts w:ascii="Calibri" w:eastAsia="Times New Roman" w:hAnsi="Calibri" w:cs="Calibri"/>
                <w:color w:val="000000" w:themeColor="text1"/>
                <w:lang w:eastAsia="en-GB"/>
              </w:rPr>
              <w:t xml:space="preserve"> </w:t>
            </w:r>
            <w:r w:rsidR="005E6E91" w:rsidRPr="00DA5A16">
              <w:rPr>
                <w:rFonts w:ascii="Calibri" w:eastAsia="Times New Roman" w:hAnsi="Calibri" w:cs="Calibri"/>
                <w:color w:val="000000" w:themeColor="text1"/>
                <w:lang w:eastAsia="en-GB"/>
              </w:rPr>
              <w:t>compared to statistical neighbours</w:t>
            </w:r>
          </w:p>
        </w:tc>
      </w:tr>
      <w:tr w:rsidR="005E6E91" w:rsidRPr="005E6E91" w14:paraId="14145408" w14:textId="77777777" w:rsidTr="005E6E91">
        <w:trPr>
          <w:trHeight w:val="310"/>
        </w:trPr>
        <w:tc>
          <w:tcPr>
            <w:tcW w:w="460" w:type="dxa"/>
            <w:tcBorders>
              <w:top w:val="nil"/>
              <w:left w:val="single" w:sz="4" w:space="0" w:color="auto"/>
              <w:bottom w:val="single" w:sz="4" w:space="0" w:color="auto"/>
              <w:right w:val="single" w:sz="4" w:space="0" w:color="auto"/>
            </w:tcBorders>
            <w:shd w:val="clear" w:color="auto" w:fill="auto"/>
            <w:noWrap/>
            <w:hideMark/>
          </w:tcPr>
          <w:p w14:paraId="40D9BCF8" w14:textId="77777777" w:rsidR="005E6E91" w:rsidRPr="005E6E91" w:rsidRDefault="005E6E91" w:rsidP="005E6E91">
            <w:pPr>
              <w:spacing w:before="0" w:after="0"/>
              <w:rPr>
                <w:rFonts w:ascii="Calibri" w:eastAsia="Times New Roman" w:hAnsi="Calibri" w:cs="Calibri"/>
                <w:color w:val="000000"/>
                <w:lang w:eastAsia="en-GB"/>
              </w:rPr>
            </w:pPr>
            <w:r w:rsidRPr="005E6E91">
              <w:rPr>
                <w:rFonts w:ascii="Calibri" w:eastAsia="Times New Roman" w:hAnsi="Calibri" w:cs="Calibri"/>
                <w:color w:val="000000"/>
                <w:lang w:eastAsia="en-GB"/>
              </w:rPr>
              <w:t>2</w:t>
            </w:r>
          </w:p>
        </w:tc>
        <w:tc>
          <w:tcPr>
            <w:tcW w:w="3880" w:type="dxa"/>
            <w:tcBorders>
              <w:top w:val="nil"/>
              <w:left w:val="nil"/>
              <w:bottom w:val="single" w:sz="4" w:space="0" w:color="auto"/>
              <w:right w:val="single" w:sz="4" w:space="0" w:color="auto"/>
            </w:tcBorders>
            <w:shd w:val="clear" w:color="auto" w:fill="auto"/>
            <w:hideMark/>
          </w:tcPr>
          <w:p w14:paraId="7C33588C" w14:textId="4AF03B6E" w:rsidR="005E6E91" w:rsidRPr="005E6E91" w:rsidRDefault="005E6E91" w:rsidP="005E6E91">
            <w:pPr>
              <w:spacing w:before="0" w:after="0"/>
              <w:rPr>
                <w:rFonts w:ascii="Calibri" w:eastAsia="Times New Roman" w:hAnsi="Calibri" w:cs="Calibri"/>
                <w:color w:val="313A3E"/>
                <w:lang w:eastAsia="en-GB"/>
              </w:rPr>
            </w:pPr>
            <w:r w:rsidRPr="005E6E91">
              <w:rPr>
                <w:rFonts w:ascii="Calibri" w:eastAsia="Times New Roman" w:hAnsi="Calibri" w:cs="Calibri"/>
                <w:color w:val="313A3E"/>
                <w:lang w:eastAsia="en-GB"/>
              </w:rPr>
              <w:t xml:space="preserve">The LD </w:t>
            </w:r>
            <w:r w:rsidR="006B6745">
              <w:rPr>
                <w:rFonts w:ascii="Calibri" w:eastAsia="Times New Roman" w:hAnsi="Calibri" w:cs="Calibri"/>
                <w:color w:val="313A3E"/>
                <w:lang w:eastAsia="en-GB"/>
              </w:rPr>
              <w:t>cohort</w:t>
            </w:r>
            <w:r>
              <w:rPr>
                <w:rFonts w:ascii="Calibri" w:eastAsia="Times New Roman" w:hAnsi="Calibri" w:cs="Calibri"/>
                <w:color w:val="313A3E"/>
                <w:lang w:eastAsia="en-GB"/>
              </w:rPr>
              <w:t xml:space="preserve"> growth</w:t>
            </w:r>
            <w:r w:rsidRPr="005E6E91">
              <w:rPr>
                <w:rFonts w:ascii="Calibri" w:eastAsia="Times New Roman" w:hAnsi="Calibri" w:cs="Calibri"/>
                <w:color w:val="313A3E"/>
                <w:lang w:eastAsia="en-GB"/>
              </w:rPr>
              <w:t xml:space="preserve"> in Staffordshire</w:t>
            </w:r>
          </w:p>
        </w:tc>
        <w:tc>
          <w:tcPr>
            <w:tcW w:w="4780" w:type="dxa"/>
            <w:tcBorders>
              <w:top w:val="nil"/>
              <w:left w:val="nil"/>
              <w:bottom w:val="single" w:sz="4" w:space="0" w:color="auto"/>
              <w:right w:val="single" w:sz="4" w:space="0" w:color="auto"/>
            </w:tcBorders>
            <w:shd w:val="clear" w:color="auto" w:fill="auto"/>
            <w:hideMark/>
          </w:tcPr>
          <w:p w14:paraId="58D8E69F" w14:textId="7A100EA2" w:rsidR="005E6E91" w:rsidRPr="00DA5A16" w:rsidRDefault="005E6E91" w:rsidP="005E6E91">
            <w:pPr>
              <w:spacing w:before="0" w:after="0"/>
              <w:rPr>
                <w:rFonts w:ascii="Calibri" w:eastAsia="Times New Roman" w:hAnsi="Calibri" w:cs="Calibri"/>
                <w:color w:val="000000" w:themeColor="text1"/>
                <w:lang w:eastAsia="en-GB"/>
              </w:rPr>
            </w:pPr>
            <w:r w:rsidRPr="00DA5A16">
              <w:rPr>
                <w:rFonts w:ascii="Calibri" w:eastAsia="Times New Roman" w:hAnsi="Calibri" w:cs="Calibri"/>
                <w:color w:val="000000" w:themeColor="text1"/>
                <w:lang w:eastAsia="en-GB"/>
              </w:rPr>
              <w:t xml:space="preserve">17.7% growth in children with SEN in 5 years with the LD cohort </w:t>
            </w:r>
            <w:r w:rsidR="0054335A" w:rsidRPr="00DA5A16">
              <w:rPr>
                <w:rFonts w:ascii="Calibri" w:eastAsia="Times New Roman" w:hAnsi="Calibri" w:cs="Calibri"/>
                <w:color w:val="000000" w:themeColor="text1"/>
                <w:lang w:eastAsia="en-GB"/>
              </w:rPr>
              <w:t xml:space="preserve">size </w:t>
            </w:r>
            <w:r w:rsidR="00B97ACD" w:rsidRPr="00DA5A16">
              <w:rPr>
                <w:rFonts w:ascii="Calibri" w:eastAsia="Times New Roman" w:hAnsi="Calibri" w:cs="Calibri"/>
                <w:color w:val="000000" w:themeColor="text1"/>
                <w:lang w:eastAsia="en-GB"/>
              </w:rPr>
              <w:t xml:space="preserve">around </w:t>
            </w:r>
            <w:r w:rsidR="0054335A" w:rsidRPr="00DA5A16">
              <w:rPr>
                <w:rFonts w:ascii="Calibri" w:eastAsia="Times New Roman" w:hAnsi="Calibri" w:cs="Calibri"/>
                <w:color w:val="000000" w:themeColor="text1"/>
                <w:lang w:eastAsia="en-GB"/>
              </w:rPr>
              <w:t>4</w:t>
            </w:r>
            <w:r w:rsidR="00B97ACD" w:rsidRPr="00DA5A16">
              <w:rPr>
                <w:rFonts w:ascii="Calibri" w:eastAsia="Times New Roman" w:hAnsi="Calibri" w:cs="Calibri"/>
                <w:color w:val="000000" w:themeColor="text1"/>
                <w:lang w:eastAsia="en-GB"/>
              </w:rPr>
              <w:t>0</w:t>
            </w:r>
            <w:r w:rsidR="0054335A" w:rsidRPr="00DA5A16">
              <w:rPr>
                <w:rFonts w:ascii="Calibri" w:eastAsia="Times New Roman" w:hAnsi="Calibri" w:cs="Calibri"/>
                <w:color w:val="000000" w:themeColor="text1"/>
                <w:lang w:eastAsia="en-GB"/>
              </w:rPr>
              <w:t>% higher than national proportion.</w:t>
            </w:r>
          </w:p>
        </w:tc>
      </w:tr>
      <w:tr w:rsidR="005E6E91" w:rsidRPr="005E6E91" w14:paraId="49E90FAA" w14:textId="77777777" w:rsidTr="005E6E91">
        <w:trPr>
          <w:trHeight w:val="620"/>
        </w:trPr>
        <w:tc>
          <w:tcPr>
            <w:tcW w:w="460" w:type="dxa"/>
            <w:tcBorders>
              <w:top w:val="nil"/>
              <w:left w:val="single" w:sz="4" w:space="0" w:color="auto"/>
              <w:bottom w:val="single" w:sz="4" w:space="0" w:color="auto"/>
              <w:right w:val="single" w:sz="4" w:space="0" w:color="auto"/>
            </w:tcBorders>
            <w:shd w:val="clear" w:color="auto" w:fill="auto"/>
            <w:noWrap/>
            <w:hideMark/>
          </w:tcPr>
          <w:p w14:paraId="6AE86A74" w14:textId="77777777" w:rsidR="005E6E91" w:rsidRPr="005E6E91" w:rsidRDefault="005E6E91" w:rsidP="005E6E91">
            <w:pPr>
              <w:spacing w:before="0" w:after="0"/>
              <w:rPr>
                <w:rFonts w:ascii="Calibri" w:eastAsia="Times New Roman" w:hAnsi="Calibri" w:cs="Calibri"/>
                <w:color w:val="000000"/>
                <w:lang w:eastAsia="en-GB"/>
              </w:rPr>
            </w:pPr>
            <w:r w:rsidRPr="005E6E91">
              <w:rPr>
                <w:rFonts w:ascii="Calibri" w:eastAsia="Times New Roman" w:hAnsi="Calibri" w:cs="Calibri"/>
                <w:color w:val="000000"/>
                <w:lang w:eastAsia="en-GB"/>
              </w:rPr>
              <w:t>3</w:t>
            </w:r>
          </w:p>
        </w:tc>
        <w:tc>
          <w:tcPr>
            <w:tcW w:w="3880" w:type="dxa"/>
            <w:tcBorders>
              <w:top w:val="nil"/>
              <w:left w:val="nil"/>
              <w:bottom w:val="single" w:sz="4" w:space="0" w:color="auto"/>
              <w:right w:val="single" w:sz="4" w:space="0" w:color="auto"/>
            </w:tcBorders>
            <w:shd w:val="clear" w:color="auto" w:fill="auto"/>
            <w:hideMark/>
          </w:tcPr>
          <w:p w14:paraId="7148E324" w14:textId="77777777" w:rsidR="005E6E91" w:rsidRPr="005E6E91" w:rsidRDefault="005E6E91" w:rsidP="005E6E91">
            <w:pPr>
              <w:spacing w:before="0" w:after="0"/>
              <w:rPr>
                <w:rFonts w:ascii="Calibri" w:eastAsia="Times New Roman" w:hAnsi="Calibri" w:cs="Calibri"/>
                <w:color w:val="auto"/>
                <w:lang w:eastAsia="en-GB"/>
              </w:rPr>
            </w:pPr>
            <w:r w:rsidRPr="005E6E91">
              <w:rPr>
                <w:rFonts w:ascii="Calibri" w:eastAsia="Times New Roman" w:hAnsi="Calibri" w:cs="Calibri"/>
                <w:color w:val="auto"/>
                <w:lang w:eastAsia="en-GB"/>
              </w:rPr>
              <w:t>Annual health checks variation</w:t>
            </w:r>
          </w:p>
        </w:tc>
        <w:tc>
          <w:tcPr>
            <w:tcW w:w="4780" w:type="dxa"/>
            <w:tcBorders>
              <w:top w:val="nil"/>
              <w:left w:val="nil"/>
              <w:bottom w:val="single" w:sz="4" w:space="0" w:color="auto"/>
              <w:right w:val="single" w:sz="4" w:space="0" w:color="auto"/>
            </w:tcBorders>
            <w:shd w:val="clear" w:color="auto" w:fill="auto"/>
            <w:hideMark/>
          </w:tcPr>
          <w:p w14:paraId="143ED7CA" w14:textId="77777777" w:rsidR="005E6E91" w:rsidRPr="00DA5A16" w:rsidRDefault="005E6E91" w:rsidP="005E6E91">
            <w:pPr>
              <w:spacing w:before="0" w:after="0"/>
              <w:rPr>
                <w:rFonts w:ascii="Calibri" w:eastAsia="Times New Roman" w:hAnsi="Calibri" w:cs="Calibri"/>
                <w:color w:val="000000" w:themeColor="text1"/>
                <w:lang w:eastAsia="en-GB"/>
              </w:rPr>
            </w:pPr>
            <w:r w:rsidRPr="00DA5A16">
              <w:rPr>
                <w:rFonts w:ascii="Calibri" w:eastAsia="Times New Roman" w:hAnsi="Calibri" w:cs="Calibri"/>
                <w:color w:val="000000" w:themeColor="text1"/>
                <w:lang w:eastAsia="en-GB"/>
              </w:rPr>
              <w:t xml:space="preserve">Stoke-on-Trent 80.6% completion rate v </w:t>
            </w:r>
            <w:proofErr w:type="gramStart"/>
            <w:r w:rsidRPr="00DA5A16">
              <w:rPr>
                <w:rFonts w:ascii="Calibri" w:eastAsia="Times New Roman" w:hAnsi="Calibri" w:cs="Calibri"/>
                <w:color w:val="000000" w:themeColor="text1"/>
                <w:lang w:eastAsia="en-GB"/>
              </w:rPr>
              <w:t>South East</w:t>
            </w:r>
            <w:proofErr w:type="gramEnd"/>
            <w:r w:rsidRPr="00DA5A16">
              <w:rPr>
                <w:rFonts w:ascii="Calibri" w:eastAsia="Times New Roman" w:hAnsi="Calibri" w:cs="Calibri"/>
                <w:color w:val="000000" w:themeColor="text1"/>
                <w:lang w:eastAsia="en-GB"/>
              </w:rPr>
              <w:t xml:space="preserve"> Staffordshire 61.7% </w:t>
            </w:r>
          </w:p>
        </w:tc>
      </w:tr>
      <w:tr w:rsidR="005E6E91" w:rsidRPr="005E6E91" w14:paraId="54EBECA4" w14:textId="77777777" w:rsidTr="005E6E91">
        <w:trPr>
          <w:trHeight w:val="620"/>
        </w:trPr>
        <w:tc>
          <w:tcPr>
            <w:tcW w:w="460" w:type="dxa"/>
            <w:tcBorders>
              <w:top w:val="nil"/>
              <w:left w:val="single" w:sz="4" w:space="0" w:color="auto"/>
              <w:bottom w:val="single" w:sz="4" w:space="0" w:color="auto"/>
              <w:right w:val="single" w:sz="4" w:space="0" w:color="auto"/>
            </w:tcBorders>
            <w:shd w:val="clear" w:color="auto" w:fill="auto"/>
            <w:noWrap/>
            <w:hideMark/>
          </w:tcPr>
          <w:p w14:paraId="0D0AB7D7" w14:textId="77777777" w:rsidR="005E6E91" w:rsidRPr="005E6E91" w:rsidRDefault="005E6E91" w:rsidP="005E6E91">
            <w:pPr>
              <w:spacing w:before="0" w:after="0"/>
              <w:rPr>
                <w:rFonts w:ascii="Calibri" w:eastAsia="Times New Roman" w:hAnsi="Calibri" w:cs="Calibri"/>
                <w:color w:val="000000"/>
                <w:lang w:eastAsia="en-GB"/>
              </w:rPr>
            </w:pPr>
            <w:r w:rsidRPr="005E6E91">
              <w:rPr>
                <w:rFonts w:ascii="Calibri" w:eastAsia="Times New Roman" w:hAnsi="Calibri" w:cs="Calibri"/>
                <w:color w:val="000000"/>
                <w:lang w:eastAsia="en-GB"/>
              </w:rPr>
              <w:t>4</w:t>
            </w:r>
          </w:p>
        </w:tc>
        <w:tc>
          <w:tcPr>
            <w:tcW w:w="3880" w:type="dxa"/>
            <w:tcBorders>
              <w:top w:val="nil"/>
              <w:left w:val="nil"/>
              <w:bottom w:val="single" w:sz="4" w:space="0" w:color="auto"/>
              <w:right w:val="single" w:sz="4" w:space="0" w:color="auto"/>
            </w:tcBorders>
            <w:shd w:val="clear" w:color="auto" w:fill="auto"/>
            <w:hideMark/>
          </w:tcPr>
          <w:p w14:paraId="6F3B66BA" w14:textId="77777777" w:rsidR="005E6E91" w:rsidRPr="005E6E91" w:rsidRDefault="005E6E91" w:rsidP="005E6E91">
            <w:pPr>
              <w:spacing w:before="0" w:after="0"/>
              <w:rPr>
                <w:rFonts w:ascii="Calibri" w:eastAsia="Times New Roman" w:hAnsi="Calibri" w:cs="Calibri"/>
                <w:color w:val="000000"/>
                <w:lang w:eastAsia="en-GB"/>
              </w:rPr>
            </w:pPr>
            <w:r w:rsidRPr="005E6E91">
              <w:rPr>
                <w:rFonts w:ascii="Calibri" w:eastAsia="Times New Roman" w:hAnsi="Calibri" w:cs="Calibri"/>
                <w:color w:val="000000" w:themeColor="text1"/>
                <w:lang w:eastAsia="en-GB"/>
              </w:rPr>
              <w:t xml:space="preserve">Weight Management – a younger problem. </w:t>
            </w:r>
          </w:p>
        </w:tc>
        <w:tc>
          <w:tcPr>
            <w:tcW w:w="4780" w:type="dxa"/>
            <w:tcBorders>
              <w:top w:val="nil"/>
              <w:left w:val="nil"/>
              <w:bottom w:val="single" w:sz="4" w:space="0" w:color="auto"/>
              <w:right w:val="single" w:sz="4" w:space="0" w:color="auto"/>
            </w:tcBorders>
            <w:shd w:val="clear" w:color="auto" w:fill="auto"/>
            <w:hideMark/>
          </w:tcPr>
          <w:p w14:paraId="54E0F38B" w14:textId="07D9F5AE" w:rsidR="005E6E91" w:rsidRPr="00DA5A16" w:rsidRDefault="005E6E91" w:rsidP="005E6E91">
            <w:pPr>
              <w:spacing w:before="0" w:after="0"/>
              <w:rPr>
                <w:rFonts w:ascii="Calibri" w:eastAsia="Times New Roman" w:hAnsi="Calibri" w:cs="Calibri"/>
                <w:color w:val="000000" w:themeColor="text1"/>
                <w:lang w:eastAsia="en-GB"/>
              </w:rPr>
            </w:pPr>
            <w:r w:rsidRPr="00DA5A16">
              <w:rPr>
                <w:rFonts w:ascii="Calibri" w:eastAsia="Times New Roman" w:hAnsi="Calibri" w:cs="Calibri"/>
                <w:color w:val="000000" w:themeColor="text1"/>
                <w:lang w:eastAsia="en-GB"/>
              </w:rPr>
              <w:t>Peak obesity in LD males 25-34 years compared to non</w:t>
            </w:r>
            <w:r w:rsidR="0054335A" w:rsidRPr="00DA5A16">
              <w:rPr>
                <w:rFonts w:ascii="Calibri" w:eastAsia="Times New Roman" w:hAnsi="Calibri" w:cs="Calibri"/>
                <w:color w:val="000000" w:themeColor="text1"/>
                <w:lang w:eastAsia="en-GB"/>
              </w:rPr>
              <w:t>-</w:t>
            </w:r>
            <w:r w:rsidRPr="00DA5A16">
              <w:rPr>
                <w:rFonts w:ascii="Calibri" w:eastAsia="Times New Roman" w:hAnsi="Calibri" w:cs="Calibri"/>
                <w:color w:val="000000" w:themeColor="text1"/>
                <w:lang w:eastAsia="en-GB"/>
              </w:rPr>
              <w:t xml:space="preserve">LD 55-64 years. </w:t>
            </w:r>
          </w:p>
        </w:tc>
      </w:tr>
      <w:tr w:rsidR="005E6E91" w:rsidRPr="005E6E91" w14:paraId="498E7D0D" w14:textId="77777777" w:rsidTr="005E6E91">
        <w:trPr>
          <w:trHeight w:val="620"/>
        </w:trPr>
        <w:tc>
          <w:tcPr>
            <w:tcW w:w="460" w:type="dxa"/>
            <w:tcBorders>
              <w:top w:val="nil"/>
              <w:left w:val="single" w:sz="4" w:space="0" w:color="auto"/>
              <w:bottom w:val="single" w:sz="4" w:space="0" w:color="auto"/>
              <w:right w:val="single" w:sz="4" w:space="0" w:color="auto"/>
            </w:tcBorders>
            <w:shd w:val="clear" w:color="auto" w:fill="auto"/>
            <w:noWrap/>
            <w:hideMark/>
          </w:tcPr>
          <w:p w14:paraId="79E244EA" w14:textId="77777777" w:rsidR="005E6E91" w:rsidRPr="005E6E91" w:rsidRDefault="005E6E91" w:rsidP="005E6E91">
            <w:pPr>
              <w:spacing w:before="0" w:after="0"/>
              <w:rPr>
                <w:rFonts w:ascii="Calibri" w:eastAsia="Times New Roman" w:hAnsi="Calibri" w:cs="Calibri"/>
                <w:color w:val="000000"/>
                <w:lang w:eastAsia="en-GB"/>
              </w:rPr>
            </w:pPr>
            <w:r w:rsidRPr="005E6E91">
              <w:rPr>
                <w:rFonts w:ascii="Calibri" w:eastAsia="Times New Roman" w:hAnsi="Calibri" w:cs="Calibri"/>
                <w:color w:val="000000"/>
                <w:lang w:eastAsia="en-GB"/>
              </w:rPr>
              <w:t>5</w:t>
            </w:r>
          </w:p>
        </w:tc>
        <w:tc>
          <w:tcPr>
            <w:tcW w:w="3880" w:type="dxa"/>
            <w:tcBorders>
              <w:top w:val="nil"/>
              <w:left w:val="nil"/>
              <w:bottom w:val="single" w:sz="4" w:space="0" w:color="auto"/>
              <w:right w:val="single" w:sz="4" w:space="0" w:color="auto"/>
            </w:tcBorders>
            <w:shd w:val="clear" w:color="auto" w:fill="auto"/>
            <w:hideMark/>
          </w:tcPr>
          <w:p w14:paraId="787AB014" w14:textId="1EB035B2" w:rsidR="005E6E91" w:rsidRPr="005E6E91" w:rsidRDefault="005E6E91" w:rsidP="005E6E91">
            <w:pPr>
              <w:spacing w:before="0" w:after="0"/>
              <w:rPr>
                <w:rFonts w:ascii="Calibri" w:eastAsia="Times New Roman" w:hAnsi="Calibri" w:cs="Calibri"/>
                <w:color w:val="auto"/>
                <w:lang w:eastAsia="en-GB"/>
              </w:rPr>
            </w:pPr>
            <w:r w:rsidRPr="005E6E91">
              <w:rPr>
                <w:rFonts w:ascii="Calibri" w:eastAsia="Times New Roman" w:hAnsi="Calibri" w:cs="Calibri"/>
                <w:color w:val="auto"/>
                <w:lang w:eastAsia="en-GB"/>
              </w:rPr>
              <w:t>Epilepsy – strong growth in demand.</w:t>
            </w:r>
          </w:p>
        </w:tc>
        <w:tc>
          <w:tcPr>
            <w:tcW w:w="4780" w:type="dxa"/>
            <w:tcBorders>
              <w:top w:val="nil"/>
              <w:left w:val="nil"/>
              <w:bottom w:val="single" w:sz="4" w:space="0" w:color="auto"/>
              <w:right w:val="single" w:sz="4" w:space="0" w:color="auto"/>
            </w:tcBorders>
            <w:shd w:val="clear" w:color="auto" w:fill="auto"/>
            <w:hideMark/>
          </w:tcPr>
          <w:p w14:paraId="15C1DED6" w14:textId="3C7AE2AE" w:rsidR="005E6E91" w:rsidRPr="00DA5A16" w:rsidRDefault="005E6E91" w:rsidP="005E6E91">
            <w:pPr>
              <w:spacing w:before="0" w:after="0"/>
              <w:rPr>
                <w:rFonts w:ascii="Calibri" w:eastAsia="Times New Roman" w:hAnsi="Calibri" w:cs="Calibri"/>
                <w:color w:val="000000" w:themeColor="text1"/>
                <w:lang w:eastAsia="en-GB"/>
              </w:rPr>
            </w:pPr>
            <w:r w:rsidRPr="00DA5A16">
              <w:rPr>
                <w:rFonts w:ascii="Calibri" w:eastAsia="Times New Roman" w:hAnsi="Calibri" w:cs="Calibri"/>
                <w:color w:val="000000" w:themeColor="text1"/>
                <w:lang w:eastAsia="en-GB"/>
              </w:rPr>
              <w:t xml:space="preserve">LD prevalence </w:t>
            </w:r>
            <w:r w:rsidR="0054335A" w:rsidRPr="00DA5A16">
              <w:rPr>
                <w:rFonts w:ascii="Calibri" w:eastAsia="Times New Roman" w:hAnsi="Calibri" w:cs="Calibri"/>
                <w:color w:val="000000" w:themeColor="text1"/>
                <w:lang w:eastAsia="en-GB"/>
              </w:rPr>
              <w:t xml:space="preserve">in </w:t>
            </w:r>
            <w:r w:rsidRPr="00DA5A16">
              <w:rPr>
                <w:rFonts w:ascii="Calibri" w:eastAsia="Times New Roman" w:hAnsi="Calibri" w:cs="Calibri"/>
                <w:color w:val="000000" w:themeColor="text1"/>
                <w:lang w:eastAsia="en-GB"/>
              </w:rPr>
              <w:t>East Staffordshire 22.8%</w:t>
            </w:r>
            <w:r w:rsidR="0054335A" w:rsidRPr="00DA5A16">
              <w:rPr>
                <w:rFonts w:ascii="Calibri" w:eastAsia="Times New Roman" w:hAnsi="Calibri" w:cs="Calibri"/>
                <w:color w:val="000000" w:themeColor="text1"/>
                <w:lang w:eastAsia="en-GB"/>
              </w:rPr>
              <w:t xml:space="preserve"> compared to 17.9% nationally. CYP register grow</w:t>
            </w:r>
            <w:r w:rsidR="00B97ACD" w:rsidRPr="00DA5A16">
              <w:rPr>
                <w:rFonts w:ascii="Calibri" w:eastAsia="Times New Roman" w:hAnsi="Calibri" w:cs="Calibri"/>
                <w:color w:val="000000" w:themeColor="text1"/>
                <w:lang w:eastAsia="en-GB"/>
              </w:rPr>
              <w:t>th</w:t>
            </w:r>
            <w:r w:rsidR="0054335A" w:rsidRPr="00DA5A16">
              <w:rPr>
                <w:rFonts w:ascii="Calibri" w:eastAsia="Times New Roman" w:hAnsi="Calibri" w:cs="Calibri"/>
                <w:color w:val="000000" w:themeColor="text1"/>
                <w:lang w:eastAsia="en-GB"/>
              </w:rPr>
              <w:t xml:space="preserve"> </w:t>
            </w:r>
            <w:r w:rsidR="00B97ACD" w:rsidRPr="00DA5A16">
              <w:rPr>
                <w:rFonts w:ascii="Calibri" w:eastAsia="Times New Roman" w:hAnsi="Calibri" w:cs="Calibri"/>
                <w:color w:val="000000" w:themeColor="text1"/>
                <w:lang w:eastAsia="en-GB"/>
              </w:rPr>
              <w:t>of</w:t>
            </w:r>
            <w:r w:rsidR="0054335A" w:rsidRPr="00DA5A16">
              <w:rPr>
                <w:rFonts w:ascii="Calibri" w:eastAsia="Times New Roman" w:hAnsi="Calibri" w:cs="Calibri"/>
                <w:color w:val="000000" w:themeColor="text1"/>
                <w:lang w:eastAsia="en-GB"/>
              </w:rPr>
              <w:t xml:space="preserve"> 10% in one year.</w:t>
            </w:r>
          </w:p>
        </w:tc>
      </w:tr>
      <w:tr w:rsidR="005E6E91" w:rsidRPr="005E6E91" w14:paraId="6748791B" w14:textId="77777777" w:rsidTr="005E6E91">
        <w:trPr>
          <w:trHeight w:val="620"/>
        </w:trPr>
        <w:tc>
          <w:tcPr>
            <w:tcW w:w="460" w:type="dxa"/>
            <w:tcBorders>
              <w:top w:val="nil"/>
              <w:left w:val="single" w:sz="4" w:space="0" w:color="auto"/>
              <w:bottom w:val="single" w:sz="4" w:space="0" w:color="auto"/>
              <w:right w:val="single" w:sz="4" w:space="0" w:color="auto"/>
            </w:tcBorders>
            <w:shd w:val="clear" w:color="auto" w:fill="auto"/>
            <w:noWrap/>
            <w:hideMark/>
          </w:tcPr>
          <w:p w14:paraId="7A60363C" w14:textId="77777777" w:rsidR="005E6E91" w:rsidRPr="005E6E91" w:rsidRDefault="005E6E91" w:rsidP="005E6E91">
            <w:pPr>
              <w:spacing w:before="0" w:after="0"/>
              <w:rPr>
                <w:rFonts w:ascii="Calibri" w:eastAsia="Times New Roman" w:hAnsi="Calibri" w:cs="Calibri"/>
                <w:color w:val="000000"/>
                <w:lang w:eastAsia="en-GB"/>
              </w:rPr>
            </w:pPr>
            <w:r w:rsidRPr="005E6E91">
              <w:rPr>
                <w:rFonts w:ascii="Calibri" w:eastAsia="Times New Roman" w:hAnsi="Calibri" w:cs="Calibri"/>
                <w:color w:val="000000"/>
                <w:lang w:eastAsia="en-GB"/>
              </w:rPr>
              <w:t>6</w:t>
            </w:r>
          </w:p>
        </w:tc>
        <w:tc>
          <w:tcPr>
            <w:tcW w:w="3880" w:type="dxa"/>
            <w:tcBorders>
              <w:top w:val="nil"/>
              <w:left w:val="nil"/>
              <w:bottom w:val="single" w:sz="4" w:space="0" w:color="auto"/>
              <w:right w:val="single" w:sz="4" w:space="0" w:color="auto"/>
            </w:tcBorders>
            <w:shd w:val="clear" w:color="auto" w:fill="auto"/>
            <w:hideMark/>
          </w:tcPr>
          <w:p w14:paraId="580D85D2" w14:textId="77777777" w:rsidR="005E6E91" w:rsidRPr="005E6E91" w:rsidRDefault="005E6E91" w:rsidP="005E6E91">
            <w:pPr>
              <w:spacing w:before="0" w:after="0"/>
              <w:rPr>
                <w:rFonts w:ascii="Calibri" w:eastAsia="Times New Roman" w:hAnsi="Calibri" w:cs="Calibri"/>
                <w:color w:val="auto"/>
                <w:lang w:eastAsia="en-GB"/>
              </w:rPr>
            </w:pPr>
            <w:r w:rsidRPr="005E6E91">
              <w:rPr>
                <w:rFonts w:ascii="Calibri" w:eastAsia="Times New Roman" w:hAnsi="Calibri" w:cs="Calibri"/>
                <w:color w:val="auto"/>
                <w:lang w:eastAsia="en-GB"/>
              </w:rPr>
              <w:t>Cancer higher prevalence</w:t>
            </w:r>
          </w:p>
        </w:tc>
        <w:tc>
          <w:tcPr>
            <w:tcW w:w="4780" w:type="dxa"/>
            <w:tcBorders>
              <w:top w:val="nil"/>
              <w:left w:val="nil"/>
              <w:bottom w:val="single" w:sz="4" w:space="0" w:color="auto"/>
              <w:right w:val="single" w:sz="4" w:space="0" w:color="auto"/>
            </w:tcBorders>
            <w:shd w:val="clear" w:color="auto" w:fill="auto"/>
            <w:hideMark/>
          </w:tcPr>
          <w:p w14:paraId="19D3A408" w14:textId="77777777" w:rsidR="005E6E91" w:rsidRPr="00DA5A16" w:rsidRDefault="005E6E91" w:rsidP="005E6E91">
            <w:pPr>
              <w:spacing w:before="0" w:after="0"/>
              <w:rPr>
                <w:rFonts w:ascii="Calibri" w:eastAsia="Times New Roman" w:hAnsi="Calibri" w:cs="Calibri"/>
                <w:color w:val="000000" w:themeColor="text1"/>
                <w:lang w:eastAsia="en-GB"/>
              </w:rPr>
            </w:pPr>
            <w:r w:rsidRPr="00DA5A16">
              <w:rPr>
                <w:rFonts w:ascii="Calibri" w:eastAsia="Times New Roman" w:hAnsi="Calibri" w:cs="Calibri"/>
                <w:color w:val="000000" w:themeColor="text1"/>
                <w:lang w:eastAsia="en-GB"/>
              </w:rPr>
              <w:t xml:space="preserve">LD prevalence 2% for our system compared to 1.5% nationally.  </w:t>
            </w:r>
          </w:p>
        </w:tc>
      </w:tr>
      <w:tr w:rsidR="005E6E91" w:rsidRPr="005E6E91" w14:paraId="584F596E" w14:textId="77777777" w:rsidTr="005E6E91">
        <w:trPr>
          <w:trHeight w:val="620"/>
        </w:trPr>
        <w:tc>
          <w:tcPr>
            <w:tcW w:w="460" w:type="dxa"/>
            <w:tcBorders>
              <w:top w:val="nil"/>
              <w:left w:val="single" w:sz="4" w:space="0" w:color="auto"/>
              <w:bottom w:val="single" w:sz="4" w:space="0" w:color="auto"/>
              <w:right w:val="single" w:sz="4" w:space="0" w:color="auto"/>
            </w:tcBorders>
            <w:shd w:val="clear" w:color="auto" w:fill="auto"/>
            <w:noWrap/>
            <w:hideMark/>
          </w:tcPr>
          <w:p w14:paraId="625AF578" w14:textId="77777777" w:rsidR="005E6E91" w:rsidRPr="005E6E91" w:rsidRDefault="005E6E91" w:rsidP="005E6E91">
            <w:pPr>
              <w:spacing w:before="0" w:after="0"/>
              <w:rPr>
                <w:rFonts w:ascii="Calibri" w:eastAsia="Times New Roman" w:hAnsi="Calibri" w:cs="Calibri"/>
                <w:color w:val="000000"/>
                <w:lang w:eastAsia="en-GB"/>
              </w:rPr>
            </w:pPr>
            <w:r w:rsidRPr="005E6E91">
              <w:rPr>
                <w:rFonts w:ascii="Calibri" w:eastAsia="Times New Roman" w:hAnsi="Calibri" w:cs="Calibri"/>
                <w:color w:val="000000"/>
                <w:lang w:eastAsia="en-GB"/>
              </w:rPr>
              <w:t>7</w:t>
            </w:r>
          </w:p>
        </w:tc>
        <w:tc>
          <w:tcPr>
            <w:tcW w:w="3880" w:type="dxa"/>
            <w:tcBorders>
              <w:top w:val="nil"/>
              <w:left w:val="nil"/>
              <w:bottom w:val="single" w:sz="4" w:space="0" w:color="auto"/>
              <w:right w:val="single" w:sz="4" w:space="0" w:color="auto"/>
            </w:tcBorders>
            <w:shd w:val="clear" w:color="auto" w:fill="auto"/>
            <w:hideMark/>
          </w:tcPr>
          <w:p w14:paraId="5687F5AD" w14:textId="77777777" w:rsidR="005E6E91" w:rsidRPr="005E6E91" w:rsidRDefault="005E6E91" w:rsidP="005E6E91">
            <w:pPr>
              <w:spacing w:before="0" w:after="0"/>
              <w:rPr>
                <w:rFonts w:ascii="Calibri" w:eastAsia="Times New Roman" w:hAnsi="Calibri" w:cs="Calibri"/>
                <w:color w:val="auto"/>
                <w:lang w:eastAsia="en-GB"/>
              </w:rPr>
            </w:pPr>
            <w:r w:rsidRPr="005E6E91">
              <w:rPr>
                <w:rFonts w:ascii="Calibri" w:eastAsia="Times New Roman" w:hAnsi="Calibri" w:cs="Calibri"/>
                <w:color w:val="auto"/>
                <w:lang w:eastAsia="en-GB"/>
              </w:rPr>
              <w:t xml:space="preserve">Acute activity – demand increasing sharply.  </w:t>
            </w:r>
          </w:p>
        </w:tc>
        <w:tc>
          <w:tcPr>
            <w:tcW w:w="4780" w:type="dxa"/>
            <w:tcBorders>
              <w:top w:val="nil"/>
              <w:left w:val="nil"/>
              <w:bottom w:val="single" w:sz="4" w:space="0" w:color="auto"/>
              <w:right w:val="single" w:sz="4" w:space="0" w:color="auto"/>
            </w:tcBorders>
            <w:shd w:val="clear" w:color="auto" w:fill="auto"/>
            <w:hideMark/>
          </w:tcPr>
          <w:p w14:paraId="38E8DC11" w14:textId="15A89440" w:rsidR="005E6E91" w:rsidRPr="00DA5A16" w:rsidRDefault="005E6E91" w:rsidP="005E6E91">
            <w:pPr>
              <w:spacing w:before="0" w:after="0"/>
              <w:rPr>
                <w:rFonts w:ascii="Calibri" w:eastAsia="Times New Roman" w:hAnsi="Calibri" w:cs="Calibri"/>
                <w:color w:val="000000" w:themeColor="text1"/>
                <w:lang w:eastAsia="en-GB"/>
              </w:rPr>
            </w:pPr>
            <w:r w:rsidRPr="00DA5A16">
              <w:rPr>
                <w:rFonts w:ascii="Calibri" w:eastAsia="Times New Roman" w:hAnsi="Calibri" w:cs="Calibri"/>
                <w:color w:val="000000" w:themeColor="text1"/>
                <w:lang w:eastAsia="en-GB"/>
              </w:rPr>
              <w:t>Four</w:t>
            </w:r>
            <w:r w:rsidR="0054335A" w:rsidRPr="00DA5A16">
              <w:rPr>
                <w:rFonts w:ascii="Calibri" w:eastAsia="Times New Roman" w:hAnsi="Calibri" w:cs="Calibri"/>
                <w:color w:val="000000" w:themeColor="text1"/>
                <w:lang w:eastAsia="en-GB"/>
              </w:rPr>
              <w:t>-</w:t>
            </w:r>
            <w:r w:rsidRPr="00DA5A16">
              <w:rPr>
                <w:rFonts w:ascii="Calibri" w:eastAsia="Times New Roman" w:hAnsi="Calibri" w:cs="Calibri"/>
                <w:color w:val="000000" w:themeColor="text1"/>
                <w:lang w:eastAsia="en-GB"/>
              </w:rPr>
              <w:t xml:space="preserve">year growth rate for Autism CYP </w:t>
            </w:r>
            <w:r w:rsidR="0054335A" w:rsidRPr="00DA5A16">
              <w:rPr>
                <w:rFonts w:ascii="Calibri" w:eastAsia="Times New Roman" w:hAnsi="Calibri" w:cs="Calibri"/>
                <w:color w:val="000000" w:themeColor="text1"/>
                <w:lang w:eastAsia="en-GB"/>
              </w:rPr>
              <w:t>o</w:t>
            </w:r>
            <w:r w:rsidR="00B97ACD" w:rsidRPr="00DA5A16">
              <w:rPr>
                <w:rFonts w:ascii="Calibri" w:eastAsia="Times New Roman" w:hAnsi="Calibri" w:cs="Calibri"/>
                <w:color w:val="000000" w:themeColor="text1"/>
                <w:lang w:eastAsia="en-GB"/>
              </w:rPr>
              <w:t>ver</w:t>
            </w:r>
            <w:r w:rsidR="0054335A" w:rsidRPr="00DA5A16">
              <w:rPr>
                <w:rFonts w:ascii="Calibri" w:eastAsia="Times New Roman" w:hAnsi="Calibri" w:cs="Calibri"/>
                <w:color w:val="000000" w:themeColor="text1"/>
                <w:lang w:eastAsia="en-GB"/>
              </w:rPr>
              <w:t xml:space="preserve"> </w:t>
            </w:r>
            <w:r w:rsidRPr="00DA5A16">
              <w:rPr>
                <w:rFonts w:ascii="Calibri" w:eastAsia="Times New Roman" w:hAnsi="Calibri" w:cs="Calibri"/>
                <w:color w:val="000000" w:themeColor="text1"/>
                <w:lang w:eastAsia="en-GB"/>
              </w:rPr>
              <w:t>5</w:t>
            </w:r>
            <w:r w:rsidR="00B97ACD" w:rsidRPr="00DA5A16">
              <w:rPr>
                <w:rFonts w:ascii="Calibri" w:eastAsia="Times New Roman" w:hAnsi="Calibri" w:cs="Calibri"/>
                <w:color w:val="000000" w:themeColor="text1"/>
                <w:lang w:eastAsia="en-GB"/>
              </w:rPr>
              <w:t>0</w:t>
            </w:r>
            <w:r w:rsidRPr="00DA5A16">
              <w:rPr>
                <w:rFonts w:ascii="Calibri" w:eastAsia="Times New Roman" w:hAnsi="Calibri" w:cs="Calibri"/>
                <w:color w:val="000000" w:themeColor="text1"/>
                <w:lang w:eastAsia="en-GB"/>
              </w:rPr>
              <w:t xml:space="preserve">%. </w:t>
            </w:r>
          </w:p>
        </w:tc>
      </w:tr>
      <w:tr w:rsidR="005E6E91" w:rsidRPr="005E6E91" w14:paraId="55C9297E" w14:textId="77777777" w:rsidTr="005E6E91">
        <w:trPr>
          <w:trHeight w:val="930"/>
        </w:trPr>
        <w:tc>
          <w:tcPr>
            <w:tcW w:w="460" w:type="dxa"/>
            <w:tcBorders>
              <w:top w:val="nil"/>
              <w:left w:val="single" w:sz="4" w:space="0" w:color="auto"/>
              <w:bottom w:val="single" w:sz="4" w:space="0" w:color="auto"/>
              <w:right w:val="single" w:sz="4" w:space="0" w:color="auto"/>
            </w:tcBorders>
            <w:shd w:val="clear" w:color="auto" w:fill="auto"/>
            <w:noWrap/>
            <w:hideMark/>
          </w:tcPr>
          <w:p w14:paraId="7726C852" w14:textId="77777777" w:rsidR="005E6E91" w:rsidRPr="005E6E91" w:rsidRDefault="005E6E91" w:rsidP="005E6E91">
            <w:pPr>
              <w:spacing w:before="0" w:after="0"/>
              <w:rPr>
                <w:rFonts w:ascii="Calibri" w:eastAsia="Times New Roman" w:hAnsi="Calibri" w:cs="Calibri"/>
                <w:color w:val="000000"/>
                <w:lang w:eastAsia="en-GB"/>
              </w:rPr>
            </w:pPr>
            <w:r w:rsidRPr="005E6E91">
              <w:rPr>
                <w:rFonts w:ascii="Calibri" w:eastAsia="Times New Roman" w:hAnsi="Calibri" w:cs="Calibri"/>
                <w:color w:val="000000"/>
                <w:lang w:eastAsia="en-GB"/>
              </w:rPr>
              <w:t>8</w:t>
            </w:r>
          </w:p>
        </w:tc>
        <w:tc>
          <w:tcPr>
            <w:tcW w:w="3880" w:type="dxa"/>
            <w:tcBorders>
              <w:top w:val="nil"/>
              <w:left w:val="nil"/>
              <w:bottom w:val="single" w:sz="4" w:space="0" w:color="auto"/>
              <w:right w:val="single" w:sz="4" w:space="0" w:color="auto"/>
            </w:tcBorders>
            <w:shd w:val="clear" w:color="auto" w:fill="auto"/>
            <w:hideMark/>
          </w:tcPr>
          <w:p w14:paraId="25DFD931" w14:textId="77777777" w:rsidR="005E6E91" w:rsidRPr="005E6E91" w:rsidRDefault="005E6E91" w:rsidP="005E6E91">
            <w:pPr>
              <w:spacing w:before="0" w:after="0"/>
              <w:rPr>
                <w:rFonts w:ascii="Calibri" w:eastAsia="Times New Roman" w:hAnsi="Calibri" w:cs="Calibri"/>
                <w:color w:val="auto"/>
                <w:lang w:eastAsia="en-GB"/>
              </w:rPr>
            </w:pPr>
            <w:r w:rsidRPr="005E6E91">
              <w:rPr>
                <w:rFonts w:ascii="Calibri" w:eastAsia="Times New Roman" w:hAnsi="Calibri" w:cs="Calibri"/>
                <w:color w:val="auto"/>
                <w:lang w:eastAsia="en-GB"/>
              </w:rPr>
              <w:t>Housing strategies lacking focus</w:t>
            </w:r>
          </w:p>
        </w:tc>
        <w:tc>
          <w:tcPr>
            <w:tcW w:w="4780" w:type="dxa"/>
            <w:tcBorders>
              <w:top w:val="nil"/>
              <w:left w:val="nil"/>
              <w:bottom w:val="single" w:sz="4" w:space="0" w:color="auto"/>
              <w:right w:val="single" w:sz="4" w:space="0" w:color="auto"/>
            </w:tcBorders>
            <w:shd w:val="clear" w:color="auto" w:fill="auto"/>
            <w:hideMark/>
          </w:tcPr>
          <w:p w14:paraId="179BF9C1" w14:textId="77777777" w:rsidR="005E6E91" w:rsidRPr="00DA5A16" w:rsidRDefault="005E6E91" w:rsidP="005E6E91">
            <w:pPr>
              <w:spacing w:before="0" w:after="0"/>
              <w:rPr>
                <w:rFonts w:ascii="Calibri" w:eastAsia="Times New Roman" w:hAnsi="Calibri" w:cs="Calibri"/>
                <w:color w:val="000000" w:themeColor="text1"/>
                <w:lang w:eastAsia="en-GB"/>
              </w:rPr>
            </w:pPr>
            <w:r w:rsidRPr="00DA5A16">
              <w:rPr>
                <w:rFonts w:ascii="Calibri" w:eastAsia="Times New Roman" w:hAnsi="Calibri" w:cs="Calibri"/>
                <w:color w:val="000000" w:themeColor="text1"/>
                <w:lang w:eastAsia="en-GB"/>
              </w:rPr>
              <w:t>Strategy documents for housing do not obviously recognise the current and future needs of autism and learning disabilities.</w:t>
            </w:r>
          </w:p>
        </w:tc>
      </w:tr>
      <w:tr w:rsidR="005E6E91" w:rsidRPr="005E6E91" w14:paraId="507196ED" w14:textId="77777777" w:rsidTr="005E6E91">
        <w:trPr>
          <w:trHeight w:val="310"/>
        </w:trPr>
        <w:tc>
          <w:tcPr>
            <w:tcW w:w="460" w:type="dxa"/>
            <w:tcBorders>
              <w:top w:val="nil"/>
              <w:left w:val="single" w:sz="4" w:space="0" w:color="auto"/>
              <w:bottom w:val="single" w:sz="4" w:space="0" w:color="auto"/>
              <w:right w:val="single" w:sz="4" w:space="0" w:color="auto"/>
            </w:tcBorders>
            <w:shd w:val="clear" w:color="auto" w:fill="auto"/>
            <w:noWrap/>
            <w:hideMark/>
          </w:tcPr>
          <w:p w14:paraId="2149B273" w14:textId="77777777" w:rsidR="005E6E91" w:rsidRPr="005E6E91" w:rsidRDefault="005E6E91" w:rsidP="005E6E91">
            <w:pPr>
              <w:spacing w:before="0" w:after="0"/>
              <w:rPr>
                <w:rFonts w:ascii="Calibri" w:eastAsia="Times New Roman" w:hAnsi="Calibri" w:cs="Calibri"/>
                <w:color w:val="000000"/>
                <w:lang w:eastAsia="en-GB"/>
              </w:rPr>
            </w:pPr>
            <w:r w:rsidRPr="005E6E91">
              <w:rPr>
                <w:rFonts w:ascii="Calibri" w:eastAsia="Times New Roman" w:hAnsi="Calibri" w:cs="Calibri"/>
                <w:color w:val="000000"/>
                <w:lang w:eastAsia="en-GB"/>
              </w:rPr>
              <w:t>9</w:t>
            </w:r>
          </w:p>
        </w:tc>
        <w:tc>
          <w:tcPr>
            <w:tcW w:w="3880" w:type="dxa"/>
            <w:tcBorders>
              <w:top w:val="nil"/>
              <w:left w:val="nil"/>
              <w:bottom w:val="single" w:sz="4" w:space="0" w:color="auto"/>
              <w:right w:val="single" w:sz="4" w:space="0" w:color="auto"/>
            </w:tcBorders>
            <w:shd w:val="clear" w:color="auto" w:fill="auto"/>
            <w:hideMark/>
          </w:tcPr>
          <w:p w14:paraId="234F99EE" w14:textId="01826586" w:rsidR="005E6E91" w:rsidRPr="005E6E91" w:rsidRDefault="005E6E91" w:rsidP="005E6E91">
            <w:pPr>
              <w:spacing w:before="0" w:after="0"/>
              <w:rPr>
                <w:rFonts w:ascii="Calibri" w:eastAsia="Times New Roman" w:hAnsi="Calibri" w:cs="Calibri"/>
                <w:color w:val="auto"/>
                <w:lang w:eastAsia="en-GB"/>
              </w:rPr>
            </w:pPr>
            <w:r w:rsidRPr="005E6E91">
              <w:rPr>
                <w:rFonts w:ascii="Calibri" w:eastAsia="Times New Roman" w:hAnsi="Calibri" w:cs="Calibri"/>
                <w:color w:val="auto"/>
                <w:lang w:eastAsia="en-GB"/>
              </w:rPr>
              <w:t xml:space="preserve">Police crime incidents </w:t>
            </w:r>
            <w:r w:rsidR="0054335A">
              <w:rPr>
                <w:rFonts w:ascii="Calibri" w:eastAsia="Times New Roman" w:hAnsi="Calibri" w:cs="Calibri"/>
                <w:color w:val="auto"/>
                <w:lang w:eastAsia="en-GB"/>
              </w:rPr>
              <w:t xml:space="preserve">increasing for </w:t>
            </w:r>
            <w:r w:rsidRPr="005E6E91">
              <w:rPr>
                <w:rFonts w:ascii="Calibri" w:eastAsia="Times New Roman" w:hAnsi="Calibri" w:cs="Calibri"/>
                <w:color w:val="auto"/>
                <w:lang w:eastAsia="en-GB"/>
              </w:rPr>
              <w:t>autism</w:t>
            </w:r>
          </w:p>
        </w:tc>
        <w:tc>
          <w:tcPr>
            <w:tcW w:w="4780" w:type="dxa"/>
            <w:tcBorders>
              <w:top w:val="nil"/>
              <w:left w:val="nil"/>
              <w:bottom w:val="single" w:sz="4" w:space="0" w:color="auto"/>
              <w:right w:val="single" w:sz="4" w:space="0" w:color="auto"/>
            </w:tcBorders>
            <w:shd w:val="clear" w:color="auto" w:fill="auto"/>
            <w:hideMark/>
          </w:tcPr>
          <w:p w14:paraId="3FD1031F" w14:textId="69C8B922" w:rsidR="005E6E91" w:rsidRPr="00DA5A16" w:rsidRDefault="005E6E91" w:rsidP="005E6E91">
            <w:pPr>
              <w:spacing w:before="0" w:after="0"/>
              <w:rPr>
                <w:rFonts w:ascii="Calibri" w:eastAsia="Times New Roman" w:hAnsi="Calibri" w:cs="Calibri"/>
                <w:color w:val="000000" w:themeColor="text1"/>
                <w:lang w:eastAsia="en-GB"/>
              </w:rPr>
            </w:pPr>
            <w:r w:rsidRPr="00DA5A16">
              <w:rPr>
                <w:rFonts w:ascii="Calibri" w:eastAsia="Times New Roman" w:hAnsi="Calibri" w:cs="Calibri"/>
                <w:color w:val="000000" w:themeColor="text1"/>
                <w:lang w:eastAsia="en-GB"/>
              </w:rPr>
              <w:t>There were 23% more incidents</w:t>
            </w:r>
            <w:r w:rsidR="00086E4F" w:rsidRPr="00DA5A16">
              <w:rPr>
                <w:rFonts w:ascii="Calibri" w:eastAsia="Times New Roman" w:hAnsi="Calibri" w:cs="Calibri"/>
                <w:color w:val="000000" w:themeColor="text1"/>
                <w:lang w:eastAsia="en-GB"/>
              </w:rPr>
              <w:t xml:space="preserve"> involving autistic people</w:t>
            </w:r>
            <w:r w:rsidRPr="00DA5A16">
              <w:rPr>
                <w:rFonts w:ascii="Calibri" w:eastAsia="Times New Roman" w:hAnsi="Calibri" w:cs="Calibri"/>
                <w:color w:val="000000" w:themeColor="text1"/>
                <w:lang w:eastAsia="en-GB"/>
              </w:rPr>
              <w:t xml:space="preserve"> in 2021 </w:t>
            </w:r>
            <w:r w:rsidR="0054335A" w:rsidRPr="00DA5A16">
              <w:rPr>
                <w:rFonts w:ascii="Calibri" w:eastAsia="Times New Roman" w:hAnsi="Calibri" w:cs="Calibri"/>
                <w:color w:val="000000" w:themeColor="text1"/>
                <w:lang w:eastAsia="en-GB"/>
              </w:rPr>
              <w:t>compared to 2020.</w:t>
            </w:r>
          </w:p>
        </w:tc>
      </w:tr>
      <w:tr w:rsidR="005E6E91" w:rsidRPr="005E6E91" w14:paraId="099D90FD" w14:textId="77777777" w:rsidTr="005E6E91">
        <w:trPr>
          <w:trHeight w:val="620"/>
        </w:trPr>
        <w:tc>
          <w:tcPr>
            <w:tcW w:w="460" w:type="dxa"/>
            <w:tcBorders>
              <w:top w:val="nil"/>
              <w:left w:val="single" w:sz="4" w:space="0" w:color="auto"/>
              <w:bottom w:val="single" w:sz="4" w:space="0" w:color="auto"/>
              <w:right w:val="single" w:sz="4" w:space="0" w:color="auto"/>
            </w:tcBorders>
            <w:shd w:val="clear" w:color="auto" w:fill="auto"/>
            <w:noWrap/>
            <w:hideMark/>
          </w:tcPr>
          <w:p w14:paraId="30B7D3B2" w14:textId="77777777" w:rsidR="005E6E91" w:rsidRPr="005E6E91" w:rsidRDefault="005E6E91" w:rsidP="005E6E91">
            <w:pPr>
              <w:spacing w:before="0" w:after="0"/>
              <w:rPr>
                <w:rFonts w:ascii="Calibri" w:eastAsia="Times New Roman" w:hAnsi="Calibri" w:cs="Calibri"/>
                <w:color w:val="000000"/>
                <w:lang w:eastAsia="en-GB"/>
              </w:rPr>
            </w:pPr>
            <w:r w:rsidRPr="005E6E91">
              <w:rPr>
                <w:rFonts w:ascii="Calibri" w:eastAsia="Times New Roman" w:hAnsi="Calibri" w:cs="Calibri"/>
                <w:color w:val="000000"/>
                <w:lang w:eastAsia="en-GB"/>
              </w:rPr>
              <w:t>10</w:t>
            </w:r>
          </w:p>
        </w:tc>
        <w:tc>
          <w:tcPr>
            <w:tcW w:w="3880" w:type="dxa"/>
            <w:tcBorders>
              <w:top w:val="nil"/>
              <w:left w:val="nil"/>
              <w:bottom w:val="single" w:sz="4" w:space="0" w:color="auto"/>
              <w:right w:val="single" w:sz="4" w:space="0" w:color="auto"/>
            </w:tcBorders>
            <w:shd w:val="clear" w:color="auto" w:fill="auto"/>
            <w:hideMark/>
          </w:tcPr>
          <w:p w14:paraId="17412617" w14:textId="77777777" w:rsidR="005E6E91" w:rsidRPr="005E6E91" w:rsidRDefault="005E6E91" w:rsidP="005E6E91">
            <w:pPr>
              <w:spacing w:before="0" w:after="0"/>
              <w:rPr>
                <w:rFonts w:ascii="Calibri" w:eastAsia="Times New Roman" w:hAnsi="Calibri" w:cs="Calibri"/>
                <w:color w:val="auto"/>
                <w:lang w:eastAsia="en-GB"/>
              </w:rPr>
            </w:pPr>
            <w:r w:rsidRPr="005E6E91">
              <w:rPr>
                <w:rFonts w:ascii="Calibri" w:eastAsia="Times New Roman" w:hAnsi="Calibri" w:cs="Calibri"/>
                <w:color w:val="auto"/>
                <w:lang w:eastAsia="en-GB"/>
              </w:rPr>
              <w:t xml:space="preserve">Data issues to resolve.  </w:t>
            </w:r>
          </w:p>
        </w:tc>
        <w:tc>
          <w:tcPr>
            <w:tcW w:w="4780" w:type="dxa"/>
            <w:tcBorders>
              <w:top w:val="nil"/>
              <w:left w:val="nil"/>
              <w:bottom w:val="single" w:sz="4" w:space="0" w:color="auto"/>
              <w:right w:val="single" w:sz="4" w:space="0" w:color="auto"/>
            </w:tcBorders>
            <w:shd w:val="clear" w:color="auto" w:fill="auto"/>
            <w:hideMark/>
          </w:tcPr>
          <w:p w14:paraId="395EEC57" w14:textId="77777777" w:rsidR="005E6E91" w:rsidRPr="00DA5A16" w:rsidRDefault="005E6E91" w:rsidP="005E6E91">
            <w:pPr>
              <w:spacing w:before="0" w:after="0"/>
              <w:rPr>
                <w:rFonts w:ascii="Calibri" w:eastAsia="Times New Roman" w:hAnsi="Calibri" w:cs="Calibri"/>
                <w:color w:val="000000" w:themeColor="text1"/>
                <w:lang w:eastAsia="en-GB"/>
              </w:rPr>
            </w:pPr>
            <w:r w:rsidRPr="00DA5A16">
              <w:rPr>
                <w:rFonts w:ascii="Calibri" w:eastAsia="Times New Roman" w:hAnsi="Calibri" w:cs="Calibri"/>
                <w:color w:val="000000" w:themeColor="text1"/>
                <w:lang w:eastAsia="en-GB"/>
              </w:rPr>
              <w:t>System wide need for more specific autism recording and more sharing.</w:t>
            </w:r>
          </w:p>
        </w:tc>
      </w:tr>
      <w:bookmarkEnd w:id="1"/>
    </w:tbl>
    <w:p w14:paraId="5F1EFBF9" w14:textId="77777777" w:rsidR="001D01E0" w:rsidRDefault="001D01E0" w:rsidP="005E7C50">
      <w:pPr>
        <w:spacing w:before="0" w:after="0"/>
      </w:pPr>
    </w:p>
    <w:bookmarkEnd w:id="2"/>
    <w:p w14:paraId="25E3FD7B" w14:textId="77777777" w:rsidR="009E693A" w:rsidRDefault="009E693A" w:rsidP="001D01E0">
      <w:pPr>
        <w:spacing w:before="0" w:after="0"/>
        <w:rPr>
          <w:rFonts w:ascii="Calibri" w:hAnsi="Calibri" w:cs="Calibri"/>
          <w:b/>
          <w:bCs/>
        </w:rPr>
      </w:pPr>
    </w:p>
    <w:p w14:paraId="6EA836F8" w14:textId="77777777" w:rsidR="009E693A" w:rsidRDefault="009E693A" w:rsidP="001D01E0">
      <w:pPr>
        <w:spacing w:before="0" w:after="0"/>
        <w:rPr>
          <w:rFonts w:ascii="Calibri" w:hAnsi="Calibri" w:cs="Calibri"/>
          <w:b/>
          <w:bCs/>
        </w:rPr>
      </w:pPr>
    </w:p>
    <w:p w14:paraId="4A781D9D" w14:textId="1BD63FA9" w:rsidR="009E693A" w:rsidRDefault="009E693A" w:rsidP="001D01E0">
      <w:pPr>
        <w:spacing w:before="0" w:after="0"/>
        <w:rPr>
          <w:rFonts w:ascii="Calibri" w:hAnsi="Calibri" w:cs="Calibri"/>
          <w:b/>
          <w:bCs/>
        </w:rPr>
      </w:pPr>
    </w:p>
    <w:p w14:paraId="0554FACF" w14:textId="28268475" w:rsidR="004C3834" w:rsidRDefault="004C3834" w:rsidP="001D01E0">
      <w:pPr>
        <w:spacing w:before="0" w:after="0"/>
        <w:rPr>
          <w:rFonts w:ascii="Calibri" w:hAnsi="Calibri" w:cs="Calibri"/>
          <w:b/>
          <w:bCs/>
        </w:rPr>
      </w:pPr>
    </w:p>
    <w:p w14:paraId="68B44B40" w14:textId="67B7D2C7" w:rsidR="004C3834" w:rsidRDefault="004C3834" w:rsidP="001D01E0">
      <w:pPr>
        <w:spacing w:before="0" w:after="0"/>
        <w:rPr>
          <w:rFonts w:ascii="Calibri" w:hAnsi="Calibri" w:cs="Calibri"/>
          <w:b/>
          <w:bCs/>
        </w:rPr>
      </w:pPr>
    </w:p>
    <w:p w14:paraId="121E1827" w14:textId="27914D50" w:rsidR="004C3834" w:rsidRDefault="004C3834" w:rsidP="001D01E0">
      <w:pPr>
        <w:spacing w:before="0" w:after="0"/>
        <w:rPr>
          <w:rFonts w:ascii="Calibri" w:hAnsi="Calibri" w:cs="Calibri"/>
          <w:b/>
          <w:bCs/>
        </w:rPr>
      </w:pPr>
    </w:p>
    <w:p w14:paraId="0C4FB1EF" w14:textId="6869D651" w:rsidR="004C3834" w:rsidRDefault="004C3834" w:rsidP="001D01E0">
      <w:pPr>
        <w:spacing w:before="0" w:after="0"/>
        <w:rPr>
          <w:rFonts w:ascii="Calibri" w:hAnsi="Calibri" w:cs="Calibri"/>
          <w:b/>
          <w:bCs/>
        </w:rPr>
      </w:pPr>
    </w:p>
    <w:p w14:paraId="3F4FDFFB" w14:textId="76507201" w:rsidR="004C3834" w:rsidRDefault="004C3834" w:rsidP="001D01E0">
      <w:pPr>
        <w:spacing w:before="0" w:after="0"/>
        <w:rPr>
          <w:rFonts w:ascii="Calibri" w:hAnsi="Calibri" w:cs="Calibri"/>
          <w:b/>
          <w:bCs/>
        </w:rPr>
      </w:pPr>
    </w:p>
    <w:p w14:paraId="073277B1" w14:textId="3626875C" w:rsidR="004C3834" w:rsidRDefault="004C3834" w:rsidP="001D01E0">
      <w:pPr>
        <w:spacing w:before="0" w:after="0"/>
        <w:rPr>
          <w:rFonts w:ascii="Calibri" w:hAnsi="Calibri" w:cs="Calibri"/>
          <w:b/>
          <w:bCs/>
        </w:rPr>
      </w:pPr>
    </w:p>
    <w:p w14:paraId="7F23A7E3" w14:textId="15ECBD02" w:rsidR="004C3834" w:rsidRDefault="004C3834" w:rsidP="001D01E0">
      <w:pPr>
        <w:spacing w:before="0" w:after="0"/>
        <w:rPr>
          <w:rFonts w:ascii="Calibri" w:hAnsi="Calibri" w:cs="Calibri"/>
          <w:b/>
          <w:bCs/>
        </w:rPr>
      </w:pPr>
    </w:p>
    <w:p w14:paraId="361BADD9" w14:textId="5EE9398B" w:rsidR="004C3834" w:rsidRDefault="004C3834" w:rsidP="001D01E0">
      <w:pPr>
        <w:spacing w:before="0" w:after="0"/>
        <w:rPr>
          <w:rFonts w:ascii="Calibri" w:hAnsi="Calibri" w:cs="Calibri"/>
          <w:b/>
          <w:bCs/>
        </w:rPr>
      </w:pPr>
    </w:p>
    <w:p w14:paraId="34516FED" w14:textId="333F9630" w:rsidR="004C3834" w:rsidRDefault="004C3834" w:rsidP="001D01E0">
      <w:pPr>
        <w:spacing w:before="0" w:after="0"/>
        <w:rPr>
          <w:rFonts w:ascii="Calibri" w:hAnsi="Calibri" w:cs="Calibri"/>
          <w:b/>
          <w:bCs/>
        </w:rPr>
      </w:pPr>
    </w:p>
    <w:p w14:paraId="29718708" w14:textId="0355FE59" w:rsidR="004C3834" w:rsidRDefault="004C3834" w:rsidP="001D01E0">
      <w:pPr>
        <w:spacing w:before="0" w:after="0"/>
        <w:rPr>
          <w:rFonts w:ascii="Calibri" w:hAnsi="Calibri" w:cs="Calibri"/>
          <w:b/>
          <w:bCs/>
        </w:rPr>
      </w:pPr>
    </w:p>
    <w:p w14:paraId="150B57E7" w14:textId="6F37FBE7" w:rsidR="004C3834" w:rsidRDefault="004C3834" w:rsidP="001D01E0">
      <w:pPr>
        <w:spacing w:before="0" w:after="0"/>
        <w:rPr>
          <w:rFonts w:ascii="Calibri" w:hAnsi="Calibri" w:cs="Calibri"/>
          <w:b/>
          <w:bCs/>
        </w:rPr>
      </w:pPr>
    </w:p>
    <w:p w14:paraId="51C7B598" w14:textId="758E589D" w:rsidR="004C3834" w:rsidRDefault="004C3834" w:rsidP="001D01E0">
      <w:pPr>
        <w:spacing w:before="0" w:after="0"/>
        <w:rPr>
          <w:rFonts w:ascii="Calibri" w:hAnsi="Calibri" w:cs="Calibri"/>
          <w:b/>
          <w:bCs/>
        </w:rPr>
      </w:pPr>
    </w:p>
    <w:p w14:paraId="70EA7B6A" w14:textId="6E8D7F6D" w:rsidR="004C3834" w:rsidRDefault="004C3834" w:rsidP="001D01E0">
      <w:pPr>
        <w:spacing w:before="0" w:after="0"/>
        <w:rPr>
          <w:rFonts w:ascii="Calibri" w:hAnsi="Calibri" w:cs="Calibri"/>
          <w:b/>
          <w:bCs/>
        </w:rPr>
      </w:pPr>
    </w:p>
    <w:p w14:paraId="455E646B" w14:textId="513F4565" w:rsidR="004C3834" w:rsidRDefault="004C3834" w:rsidP="001D01E0">
      <w:pPr>
        <w:spacing w:before="0" w:after="0"/>
        <w:rPr>
          <w:rFonts w:ascii="Calibri" w:hAnsi="Calibri" w:cs="Calibri"/>
          <w:b/>
          <w:bCs/>
        </w:rPr>
      </w:pPr>
    </w:p>
    <w:p w14:paraId="03561C72" w14:textId="198DF258" w:rsidR="004C3834" w:rsidRDefault="004C3834" w:rsidP="001D01E0">
      <w:pPr>
        <w:spacing w:before="0" w:after="0"/>
        <w:rPr>
          <w:rFonts w:ascii="Calibri" w:hAnsi="Calibri" w:cs="Calibri"/>
          <w:b/>
          <w:bCs/>
        </w:rPr>
      </w:pPr>
    </w:p>
    <w:p w14:paraId="28934E92" w14:textId="77777777" w:rsidR="009E693A" w:rsidRDefault="009E693A" w:rsidP="001D01E0">
      <w:pPr>
        <w:spacing w:before="0" w:after="0"/>
        <w:rPr>
          <w:rFonts w:ascii="Calibri" w:hAnsi="Calibri" w:cs="Calibri"/>
          <w:b/>
          <w:bCs/>
        </w:rPr>
      </w:pPr>
    </w:p>
    <w:p w14:paraId="70F718F8" w14:textId="10A15D1B" w:rsidR="001D01E0" w:rsidRPr="00130B0D" w:rsidRDefault="001D01E0" w:rsidP="001D01E0">
      <w:pPr>
        <w:spacing w:before="0" w:after="0"/>
        <w:rPr>
          <w:rFonts w:ascii="Calibri" w:hAnsi="Calibri" w:cs="Calibri"/>
          <w:b/>
          <w:bCs/>
        </w:rPr>
      </w:pPr>
      <w:r w:rsidRPr="0047470D">
        <w:rPr>
          <w:rFonts w:ascii="Calibri" w:hAnsi="Calibri" w:cs="Calibri"/>
          <w:b/>
          <w:bCs/>
        </w:rPr>
        <w:lastRenderedPageBreak/>
        <w:t>2.0 Introduction to a Joint Strategic Needs Assessment</w:t>
      </w:r>
    </w:p>
    <w:p w14:paraId="5285E4FE" w14:textId="77777777" w:rsidR="001D01E0" w:rsidRDefault="001D01E0" w:rsidP="001D01E0">
      <w:pPr>
        <w:spacing w:before="0" w:after="0"/>
        <w:rPr>
          <w:b/>
          <w:bCs/>
        </w:rPr>
      </w:pPr>
    </w:p>
    <w:p w14:paraId="75AECAB3" w14:textId="69481A2B" w:rsidR="001D01E0" w:rsidRPr="00C45ECA" w:rsidRDefault="001D01E0" w:rsidP="001D01E0">
      <w:pPr>
        <w:spacing w:before="0" w:after="0"/>
        <w:rPr>
          <w:rFonts w:ascii="Calibri" w:hAnsi="Calibri" w:cs="Calibri"/>
          <w:b/>
          <w:bCs/>
          <w:color w:val="auto"/>
        </w:rPr>
      </w:pPr>
      <w:r w:rsidRPr="00C45ECA">
        <w:rPr>
          <w:rFonts w:ascii="Calibri" w:hAnsi="Calibri" w:cs="Calibri"/>
          <w:color w:val="auto"/>
          <w:shd w:val="clear" w:color="auto" w:fill="FFFFFF"/>
        </w:rPr>
        <w:t>This Joint Strategic Needs and Assets Assessment (JSNA) sets out current and future strategic health and care needs in Staffordshire</w:t>
      </w:r>
      <w:r w:rsidR="00274C95" w:rsidRPr="00C45ECA">
        <w:rPr>
          <w:rFonts w:ascii="Calibri" w:hAnsi="Calibri" w:cs="Calibri"/>
          <w:color w:val="auto"/>
          <w:shd w:val="clear" w:color="auto" w:fill="FFFFFF"/>
        </w:rPr>
        <w:t xml:space="preserve"> and Stoke-on-Trent</w:t>
      </w:r>
      <w:r w:rsidRPr="00C45ECA">
        <w:rPr>
          <w:rFonts w:ascii="Calibri" w:hAnsi="Calibri" w:cs="Calibri"/>
          <w:color w:val="auto"/>
          <w:shd w:val="clear" w:color="auto" w:fill="FFFFFF"/>
        </w:rPr>
        <w:t xml:space="preserve"> to inform and guide strategy, commissioning and decision making. It provides a strategic assessment of the L</w:t>
      </w:r>
      <w:r w:rsidR="00824508" w:rsidRPr="00C45ECA">
        <w:rPr>
          <w:rFonts w:ascii="Calibri" w:hAnsi="Calibri" w:cs="Calibri"/>
          <w:color w:val="auto"/>
          <w:shd w:val="clear" w:color="auto" w:fill="FFFFFF"/>
        </w:rPr>
        <w:t xml:space="preserve">earning </w:t>
      </w:r>
      <w:r w:rsidRPr="00C45ECA">
        <w:rPr>
          <w:rFonts w:ascii="Calibri" w:hAnsi="Calibri" w:cs="Calibri"/>
          <w:color w:val="auto"/>
          <w:shd w:val="clear" w:color="auto" w:fill="FFFFFF"/>
        </w:rPr>
        <w:t>D</w:t>
      </w:r>
      <w:r w:rsidR="00824508" w:rsidRPr="00C45ECA">
        <w:rPr>
          <w:rFonts w:ascii="Calibri" w:hAnsi="Calibri" w:cs="Calibri"/>
          <w:color w:val="auto"/>
          <w:shd w:val="clear" w:color="auto" w:fill="FFFFFF"/>
        </w:rPr>
        <w:t xml:space="preserve">isabilities and </w:t>
      </w:r>
      <w:r w:rsidRPr="00C45ECA">
        <w:rPr>
          <w:rFonts w:ascii="Calibri" w:hAnsi="Calibri" w:cs="Calibri"/>
          <w:color w:val="auto"/>
          <w:shd w:val="clear" w:color="auto" w:fill="FFFFFF"/>
        </w:rPr>
        <w:t>A</w:t>
      </w:r>
      <w:r w:rsidR="00824508" w:rsidRPr="00C45ECA">
        <w:rPr>
          <w:rFonts w:ascii="Calibri" w:hAnsi="Calibri" w:cs="Calibri"/>
          <w:color w:val="auto"/>
          <w:shd w:val="clear" w:color="auto" w:fill="FFFFFF"/>
        </w:rPr>
        <w:t>utistic (LDA)</w:t>
      </w:r>
      <w:r w:rsidRPr="00C45ECA">
        <w:rPr>
          <w:rFonts w:ascii="Calibri" w:hAnsi="Calibri" w:cs="Calibri"/>
          <w:color w:val="auto"/>
          <w:shd w:val="clear" w:color="auto" w:fill="FFFFFF"/>
        </w:rPr>
        <w:t xml:space="preserve"> population’s needs through a shared evidence base. This reporting reflects the wider system and bring</w:t>
      </w:r>
      <w:r w:rsidR="00824508" w:rsidRPr="00C45ECA">
        <w:rPr>
          <w:rFonts w:ascii="Calibri" w:hAnsi="Calibri" w:cs="Calibri"/>
          <w:color w:val="auto"/>
          <w:shd w:val="clear" w:color="auto" w:fill="FFFFFF"/>
        </w:rPr>
        <w:t>s</w:t>
      </w:r>
      <w:r w:rsidRPr="00C45ECA">
        <w:rPr>
          <w:rFonts w:ascii="Calibri" w:hAnsi="Calibri" w:cs="Calibri"/>
          <w:color w:val="auto"/>
          <w:shd w:val="clear" w:color="auto" w:fill="FFFFFF"/>
        </w:rPr>
        <w:t xml:space="preserve"> together data, analysis, insights and the needs of Staffordshire’s and Stoke-on-Trent’s LDA population.</w:t>
      </w:r>
    </w:p>
    <w:p w14:paraId="4DA31A7B" w14:textId="3E591173" w:rsidR="001D01E0" w:rsidRPr="00C45ECA" w:rsidRDefault="001D01E0" w:rsidP="001D01E0">
      <w:pPr>
        <w:rPr>
          <w:rFonts w:ascii="Calibri" w:hAnsi="Calibri" w:cs="Calibri"/>
          <w:color w:val="auto"/>
        </w:rPr>
      </w:pPr>
      <w:r w:rsidRPr="00C45ECA">
        <w:rPr>
          <w:rFonts w:ascii="Calibri" w:hAnsi="Calibri" w:cs="Calibri"/>
          <w:color w:val="auto"/>
        </w:rPr>
        <w:t>This Needs Assessment was initiated by the Learning Disability and Autism (LDAP) Board in Staffordshire and Stoke-on-Trent</w:t>
      </w:r>
      <w:r w:rsidR="00F3554F" w:rsidRPr="00C45ECA">
        <w:rPr>
          <w:rFonts w:ascii="Calibri" w:hAnsi="Calibri" w:cs="Calibri"/>
          <w:color w:val="auto"/>
        </w:rPr>
        <w:t xml:space="preserve"> in April 2021</w:t>
      </w:r>
      <w:r w:rsidRPr="00C45ECA">
        <w:rPr>
          <w:rFonts w:ascii="Calibri" w:hAnsi="Calibri" w:cs="Calibri"/>
          <w:color w:val="auto"/>
        </w:rPr>
        <w:t xml:space="preserve">. The LDAP Board includes members from </w:t>
      </w:r>
      <w:r w:rsidR="00275E34" w:rsidRPr="00C45ECA">
        <w:rPr>
          <w:rFonts w:ascii="Calibri" w:hAnsi="Calibri" w:cs="Calibri"/>
          <w:color w:val="auto"/>
        </w:rPr>
        <w:t>Staffordshire</w:t>
      </w:r>
      <w:r w:rsidRPr="00C45ECA">
        <w:rPr>
          <w:rFonts w:ascii="Calibri" w:hAnsi="Calibri" w:cs="Calibri"/>
          <w:color w:val="auto"/>
        </w:rPr>
        <w:t xml:space="preserve"> County Council, </w:t>
      </w:r>
      <w:r w:rsidR="006F017D" w:rsidRPr="00C45ECA">
        <w:rPr>
          <w:rFonts w:ascii="Calibri" w:hAnsi="Calibri" w:cs="Calibri"/>
          <w:color w:val="auto"/>
        </w:rPr>
        <w:t>Stoke-on-Trent City Council,</w:t>
      </w:r>
      <w:r w:rsidRPr="00C45ECA">
        <w:rPr>
          <w:rFonts w:ascii="Calibri" w:hAnsi="Calibri" w:cs="Calibri"/>
          <w:color w:val="auto"/>
        </w:rPr>
        <w:t xml:space="preserve"> </w:t>
      </w:r>
      <w:r w:rsidR="00275E34" w:rsidRPr="00C45ECA">
        <w:rPr>
          <w:rFonts w:ascii="Calibri" w:hAnsi="Calibri" w:cs="Calibri"/>
          <w:color w:val="auto"/>
        </w:rPr>
        <w:t>Integrated Care Board</w:t>
      </w:r>
      <w:r w:rsidRPr="00C45ECA">
        <w:rPr>
          <w:rFonts w:ascii="Calibri" w:hAnsi="Calibri" w:cs="Calibri"/>
          <w:color w:val="auto"/>
        </w:rPr>
        <w:t xml:space="preserve">, </w:t>
      </w:r>
      <w:r w:rsidR="00275E34" w:rsidRPr="00C45ECA">
        <w:rPr>
          <w:rFonts w:ascii="Calibri" w:hAnsi="Calibri" w:cs="Calibri"/>
          <w:color w:val="auto"/>
        </w:rPr>
        <w:t>M</w:t>
      </w:r>
      <w:r w:rsidR="00824508" w:rsidRPr="00C45ECA">
        <w:rPr>
          <w:rFonts w:ascii="Calibri" w:hAnsi="Calibri" w:cs="Calibri"/>
          <w:color w:val="auto"/>
        </w:rPr>
        <w:t xml:space="preserve">idlands </w:t>
      </w:r>
      <w:r w:rsidR="00275E34" w:rsidRPr="00C45ECA">
        <w:rPr>
          <w:rFonts w:ascii="Calibri" w:hAnsi="Calibri" w:cs="Calibri"/>
          <w:color w:val="auto"/>
        </w:rPr>
        <w:t>P</w:t>
      </w:r>
      <w:r w:rsidR="00824508" w:rsidRPr="00C45ECA">
        <w:rPr>
          <w:rFonts w:ascii="Calibri" w:hAnsi="Calibri" w:cs="Calibri"/>
          <w:color w:val="auto"/>
        </w:rPr>
        <w:t xml:space="preserve">artnership </w:t>
      </w:r>
      <w:r w:rsidR="00275E34" w:rsidRPr="00C45ECA">
        <w:rPr>
          <w:rFonts w:ascii="Calibri" w:hAnsi="Calibri" w:cs="Calibri"/>
          <w:color w:val="auto"/>
        </w:rPr>
        <w:t>F</w:t>
      </w:r>
      <w:r w:rsidR="00824508" w:rsidRPr="00C45ECA">
        <w:rPr>
          <w:rFonts w:ascii="Calibri" w:hAnsi="Calibri" w:cs="Calibri"/>
          <w:color w:val="auto"/>
        </w:rPr>
        <w:t xml:space="preserve">oundation </w:t>
      </w:r>
      <w:r w:rsidR="00275E34" w:rsidRPr="00C45ECA">
        <w:rPr>
          <w:rFonts w:ascii="Calibri" w:hAnsi="Calibri" w:cs="Calibri"/>
          <w:color w:val="auto"/>
        </w:rPr>
        <w:t>T</w:t>
      </w:r>
      <w:r w:rsidR="00824508" w:rsidRPr="00C45ECA">
        <w:rPr>
          <w:rFonts w:ascii="Calibri" w:hAnsi="Calibri" w:cs="Calibri"/>
          <w:color w:val="auto"/>
        </w:rPr>
        <w:t>rust</w:t>
      </w:r>
      <w:r w:rsidRPr="00C45ECA">
        <w:rPr>
          <w:rFonts w:ascii="Calibri" w:hAnsi="Calibri" w:cs="Calibri"/>
          <w:color w:val="auto"/>
        </w:rPr>
        <w:t>,</w:t>
      </w:r>
      <w:r w:rsidR="00275E34" w:rsidRPr="00C45ECA">
        <w:rPr>
          <w:rFonts w:ascii="Calibri" w:hAnsi="Calibri" w:cs="Calibri"/>
          <w:color w:val="auto"/>
        </w:rPr>
        <w:t xml:space="preserve"> N</w:t>
      </w:r>
      <w:r w:rsidR="00824508" w:rsidRPr="00C45ECA">
        <w:rPr>
          <w:rFonts w:ascii="Calibri" w:hAnsi="Calibri" w:cs="Calibri"/>
          <w:color w:val="auto"/>
        </w:rPr>
        <w:t xml:space="preserve">orth </w:t>
      </w:r>
      <w:r w:rsidR="00275E34" w:rsidRPr="00C45ECA">
        <w:rPr>
          <w:rFonts w:ascii="Calibri" w:hAnsi="Calibri" w:cs="Calibri"/>
          <w:color w:val="auto"/>
        </w:rPr>
        <w:t>S</w:t>
      </w:r>
      <w:r w:rsidR="00824508" w:rsidRPr="00C45ECA">
        <w:rPr>
          <w:rFonts w:ascii="Calibri" w:hAnsi="Calibri" w:cs="Calibri"/>
          <w:color w:val="auto"/>
        </w:rPr>
        <w:t xml:space="preserve">taffordshire </w:t>
      </w:r>
      <w:r w:rsidR="00275E34" w:rsidRPr="00C45ECA">
        <w:rPr>
          <w:rFonts w:ascii="Calibri" w:hAnsi="Calibri" w:cs="Calibri"/>
          <w:color w:val="auto"/>
        </w:rPr>
        <w:t>C</w:t>
      </w:r>
      <w:r w:rsidR="00824508" w:rsidRPr="00C45ECA">
        <w:rPr>
          <w:rFonts w:ascii="Calibri" w:hAnsi="Calibri" w:cs="Calibri"/>
          <w:color w:val="auto"/>
        </w:rPr>
        <w:t xml:space="preserve">ombined </w:t>
      </w:r>
      <w:r w:rsidR="00275E34" w:rsidRPr="00C45ECA">
        <w:rPr>
          <w:rFonts w:ascii="Calibri" w:hAnsi="Calibri" w:cs="Calibri"/>
          <w:color w:val="auto"/>
        </w:rPr>
        <w:t>H</w:t>
      </w:r>
      <w:r w:rsidR="00824508" w:rsidRPr="00C45ECA">
        <w:rPr>
          <w:rFonts w:ascii="Calibri" w:hAnsi="Calibri" w:cs="Calibri"/>
          <w:color w:val="auto"/>
        </w:rPr>
        <w:t xml:space="preserve">ealthcare </w:t>
      </w:r>
      <w:r w:rsidR="00275E34" w:rsidRPr="00C45ECA">
        <w:rPr>
          <w:rFonts w:ascii="Calibri" w:hAnsi="Calibri" w:cs="Calibri"/>
          <w:color w:val="auto"/>
        </w:rPr>
        <w:t>T</w:t>
      </w:r>
      <w:r w:rsidR="00824508" w:rsidRPr="00C45ECA">
        <w:rPr>
          <w:rFonts w:ascii="Calibri" w:hAnsi="Calibri" w:cs="Calibri"/>
          <w:color w:val="auto"/>
        </w:rPr>
        <w:t>rust</w:t>
      </w:r>
      <w:r w:rsidR="00275E34" w:rsidRPr="00C45ECA">
        <w:rPr>
          <w:rFonts w:ascii="Calibri" w:hAnsi="Calibri" w:cs="Calibri"/>
          <w:color w:val="auto"/>
        </w:rPr>
        <w:t>,</w:t>
      </w:r>
      <w:r w:rsidRPr="00C45ECA">
        <w:rPr>
          <w:rFonts w:ascii="Calibri" w:hAnsi="Calibri" w:cs="Calibri"/>
          <w:color w:val="auto"/>
        </w:rPr>
        <w:t xml:space="preserve"> </w:t>
      </w:r>
      <w:r w:rsidR="006F017D" w:rsidRPr="00C45ECA">
        <w:rPr>
          <w:rFonts w:ascii="Calibri" w:hAnsi="Calibri" w:cs="Calibri"/>
          <w:color w:val="auto"/>
        </w:rPr>
        <w:t>National Autistic Society</w:t>
      </w:r>
      <w:r w:rsidR="00F3554F" w:rsidRPr="00C45ECA">
        <w:rPr>
          <w:rFonts w:ascii="Calibri" w:hAnsi="Calibri" w:cs="Calibri"/>
          <w:color w:val="auto"/>
        </w:rPr>
        <w:t>, Asist,</w:t>
      </w:r>
      <w:r w:rsidRPr="00C45ECA">
        <w:rPr>
          <w:rFonts w:ascii="Calibri" w:hAnsi="Calibri" w:cs="Calibri"/>
          <w:color w:val="auto"/>
        </w:rPr>
        <w:t xml:space="preserve"> and </w:t>
      </w:r>
      <w:r w:rsidR="006F017D" w:rsidRPr="00C45ECA">
        <w:rPr>
          <w:rFonts w:ascii="Calibri" w:hAnsi="Calibri" w:cs="Calibri"/>
          <w:color w:val="auto"/>
        </w:rPr>
        <w:t>Experts by Experience.</w:t>
      </w:r>
    </w:p>
    <w:p w14:paraId="60D12D6F" w14:textId="53C8D77C" w:rsidR="00603F01" w:rsidRPr="00C45ECA" w:rsidRDefault="00603F01" w:rsidP="005E7C50">
      <w:pPr>
        <w:spacing w:before="0" w:after="0"/>
        <w:rPr>
          <w:color w:val="auto"/>
        </w:rPr>
      </w:pPr>
    </w:p>
    <w:p w14:paraId="5AFF99EB" w14:textId="3984E0E5" w:rsidR="00603F01" w:rsidRPr="00C45ECA" w:rsidRDefault="00B8642C" w:rsidP="005E7C50">
      <w:pPr>
        <w:spacing w:before="0" w:after="0"/>
        <w:rPr>
          <w:rFonts w:ascii="Calibri" w:hAnsi="Calibri" w:cs="Calibri"/>
          <w:color w:val="auto"/>
        </w:rPr>
      </w:pPr>
      <w:r w:rsidRPr="00C45ECA">
        <w:rPr>
          <w:rFonts w:ascii="Calibri" w:hAnsi="Calibri" w:cs="Calibri"/>
          <w:color w:val="auto"/>
        </w:rPr>
        <w:t>The JSNA is a statutory requirement of local Health and Wellbeing Boards under the Health and Social Care Act 2012.  This all age LDA document will complement the overall system JSNA publications for Staffordshire and Stoke-on-Trent.</w:t>
      </w:r>
    </w:p>
    <w:p w14:paraId="6F7DEBB4" w14:textId="4CC8506D" w:rsidR="00603F01" w:rsidRDefault="00603F01" w:rsidP="005E7C50">
      <w:pPr>
        <w:spacing w:before="0" w:after="0"/>
      </w:pPr>
    </w:p>
    <w:p w14:paraId="3BC23F23" w14:textId="25FCFDE1" w:rsidR="00603F01" w:rsidRDefault="00603F01" w:rsidP="005E7C50">
      <w:pPr>
        <w:spacing w:before="0" w:after="0"/>
      </w:pPr>
    </w:p>
    <w:p w14:paraId="75A4643F" w14:textId="3EA6B7FA" w:rsidR="00603F01" w:rsidRDefault="00603F01" w:rsidP="005E7C50">
      <w:pPr>
        <w:spacing w:before="0" w:after="0"/>
      </w:pPr>
    </w:p>
    <w:p w14:paraId="1CECCBA9" w14:textId="434DE411" w:rsidR="00603F01" w:rsidRDefault="00603F01" w:rsidP="005E7C50">
      <w:pPr>
        <w:spacing w:before="0" w:after="0"/>
      </w:pPr>
    </w:p>
    <w:p w14:paraId="1E333991" w14:textId="2E343DE7" w:rsidR="00603F01" w:rsidRDefault="00603F01" w:rsidP="005E7C50">
      <w:pPr>
        <w:spacing w:before="0" w:after="0"/>
      </w:pPr>
    </w:p>
    <w:p w14:paraId="253792AC" w14:textId="60029C76" w:rsidR="00603F01" w:rsidRDefault="00603F01" w:rsidP="005E7C50">
      <w:pPr>
        <w:spacing w:before="0" w:after="0"/>
      </w:pPr>
    </w:p>
    <w:p w14:paraId="5F393BBF" w14:textId="5140C681" w:rsidR="00603F01" w:rsidRDefault="00603F01" w:rsidP="005E7C50">
      <w:pPr>
        <w:spacing w:before="0" w:after="0"/>
      </w:pPr>
    </w:p>
    <w:p w14:paraId="3D0C308F" w14:textId="77777777" w:rsidR="00603F01" w:rsidRDefault="00603F01" w:rsidP="005E7C50">
      <w:pPr>
        <w:spacing w:before="0" w:after="0"/>
      </w:pPr>
    </w:p>
    <w:p w14:paraId="2F8E71B6" w14:textId="06AD1E33" w:rsidR="00603F01" w:rsidRDefault="00603F01" w:rsidP="005E7C50">
      <w:pPr>
        <w:spacing w:before="0" w:after="0"/>
      </w:pPr>
    </w:p>
    <w:p w14:paraId="3FC7B667" w14:textId="6696145C" w:rsidR="00AE066B" w:rsidRDefault="00AE066B" w:rsidP="00772F84"/>
    <w:p w14:paraId="2697F114" w14:textId="2E085612" w:rsidR="00772F84" w:rsidRDefault="00772F84" w:rsidP="00772F84"/>
    <w:p w14:paraId="10DAC729" w14:textId="34172279" w:rsidR="00772F84" w:rsidRDefault="00772F84" w:rsidP="00772F84"/>
    <w:p w14:paraId="769246BC" w14:textId="64B07EC6" w:rsidR="00772F84" w:rsidRDefault="00772F84" w:rsidP="00772F84"/>
    <w:p w14:paraId="61FC6218" w14:textId="2A4C2FB3" w:rsidR="00772F84" w:rsidRDefault="00772F84" w:rsidP="00772F84"/>
    <w:p w14:paraId="47CEBEF8" w14:textId="6180FADF" w:rsidR="00772F84" w:rsidRDefault="00772F84" w:rsidP="00772F84"/>
    <w:p w14:paraId="2C25217E" w14:textId="2782A881" w:rsidR="00772F84" w:rsidRDefault="00772F84" w:rsidP="00772F84"/>
    <w:p w14:paraId="5A872C83" w14:textId="0EC37AA7" w:rsidR="00772F84" w:rsidRDefault="00772F84" w:rsidP="00772F84"/>
    <w:p w14:paraId="7C452312" w14:textId="035F518B" w:rsidR="00772F84" w:rsidRDefault="00772F84" w:rsidP="00772F84"/>
    <w:p w14:paraId="7AC7F977" w14:textId="64BA3E5E" w:rsidR="00772F84" w:rsidRDefault="00772F84" w:rsidP="00772F84"/>
    <w:p w14:paraId="57F78AF7" w14:textId="4E9B185F" w:rsidR="00772F84" w:rsidRDefault="00772F84" w:rsidP="00772F84"/>
    <w:p w14:paraId="2F02CAE8" w14:textId="192EEA52" w:rsidR="00772F84" w:rsidRDefault="00772F84" w:rsidP="00772F84"/>
    <w:p w14:paraId="37DFFC91" w14:textId="1FB9C5E3" w:rsidR="00772F84" w:rsidRDefault="00772F84" w:rsidP="00772F84"/>
    <w:p w14:paraId="34E9530F" w14:textId="77777777" w:rsidR="00F82CD8" w:rsidRDefault="00F82CD8" w:rsidP="00772F84"/>
    <w:p w14:paraId="001E877B" w14:textId="77777777" w:rsidR="00130B0D" w:rsidRDefault="00130B0D" w:rsidP="004A2165"/>
    <w:p w14:paraId="72B47E92" w14:textId="2E4022E5" w:rsidR="0047470D" w:rsidRPr="00772F84" w:rsidRDefault="00AE066B" w:rsidP="0047470D">
      <w:pPr>
        <w:rPr>
          <w:rFonts w:ascii="Calibri" w:hAnsi="Calibri" w:cs="Calibri"/>
          <w:b/>
          <w:bCs/>
        </w:rPr>
      </w:pPr>
      <w:r w:rsidRPr="00772F84">
        <w:rPr>
          <w:rFonts w:ascii="Calibri" w:hAnsi="Calibri" w:cs="Calibri"/>
          <w:b/>
          <w:bCs/>
        </w:rPr>
        <w:lastRenderedPageBreak/>
        <w:t xml:space="preserve">3.0 Definition and Population </w:t>
      </w:r>
    </w:p>
    <w:p w14:paraId="65993DC6" w14:textId="2CF2BF02" w:rsidR="00603F01" w:rsidRPr="00130B0D" w:rsidRDefault="00AE066B" w:rsidP="0047470D">
      <w:pPr>
        <w:rPr>
          <w:rFonts w:ascii="Calibri" w:hAnsi="Calibri" w:cs="Calibri"/>
          <w:b/>
          <w:bCs/>
        </w:rPr>
      </w:pPr>
      <w:r w:rsidRPr="00130B0D">
        <w:rPr>
          <w:rFonts w:ascii="Calibri" w:hAnsi="Calibri" w:cs="Calibri"/>
          <w:b/>
          <w:bCs/>
        </w:rPr>
        <w:t xml:space="preserve">3.1 </w:t>
      </w:r>
      <w:r w:rsidR="00603F01" w:rsidRPr="00130B0D">
        <w:rPr>
          <w:rFonts w:ascii="Calibri" w:hAnsi="Calibri" w:cs="Calibri"/>
          <w:b/>
          <w:bCs/>
        </w:rPr>
        <w:t>Definitions and Diagnosis</w:t>
      </w:r>
    </w:p>
    <w:p w14:paraId="42E3CC71" w14:textId="77777777" w:rsidR="00603F01" w:rsidRDefault="00603F01" w:rsidP="00603F01">
      <w:pPr>
        <w:pStyle w:val="NormalWeb"/>
        <w:spacing w:before="0" w:beforeAutospacing="0" w:after="0" w:afterAutospacing="0"/>
        <w:rPr>
          <w:rFonts w:ascii="Calibri" w:eastAsiaTheme="minorEastAsia" w:hAnsi="Calibri" w:cs="Calibri"/>
          <w:color w:val="000000" w:themeColor="text1"/>
          <w:kern w:val="24"/>
          <w:sz w:val="22"/>
          <w:szCs w:val="22"/>
        </w:rPr>
      </w:pPr>
    </w:p>
    <w:p w14:paraId="3826DA07" w14:textId="506A063A" w:rsidR="00603F01" w:rsidRDefault="00603F01" w:rsidP="00603F01">
      <w:pPr>
        <w:pStyle w:val="NormalWeb"/>
        <w:spacing w:before="0" w:beforeAutospacing="0" w:after="0" w:afterAutospacing="0"/>
        <w:rPr>
          <w:rFonts w:ascii="Calibri" w:eastAsiaTheme="minorEastAsia" w:hAnsi="Calibri" w:cs="Calibri"/>
          <w:color w:val="000000" w:themeColor="text1"/>
          <w:kern w:val="24"/>
        </w:rPr>
      </w:pPr>
      <w:r w:rsidRPr="00BF7A56">
        <w:rPr>
          <w:rFonts w:ascii="Calibri" w:eastAsiaTheme="minorEastAsia" w:hAnsi="Calibri" w:cs="Calibri"/>
          <w:color w:val="000000" w:themeColor="text1"/>
          <w:kern w:val="24"/>
        </w:rPr>
        <w:t xml:space="preserve">NICE refers to </w:t>
      </w:r>
      <w:proofErr w:type="gramStart"/>
      <w:r w:rsidRPr="00E04E65">
        <w:rPr>
          <w:rFonts w:ascii="Calibri" w:eastAsiaTheme="minorEastAsia" w:hAnsi="Calibri" w:cs="Calibri"/>
          <w:b/>
          <w:bCs/>
          <w:kern w:val="24"/>
        </w:rPr>
        <w:t>Autism Spectrum Disorders</w:t>
      </w:r>
      <w:proofErr w:type="gramEnd"/>
      <w:r w:rsidRPr="00BF7A56">
        <w:rPr>
          <w:rFonts w:ascii="Calibri" w:eastAsiaTheme="minorEastAsia" w:hAnsi="Calibri" w:cs="Calibri"/>
          <w:kern w:val="24"/>
        </w:rPr>
        <w:t xml:space="preserve"> </w:t>
      </w:r>
      <w:r w:rsidRPr="00BF7A56">
        <w:rPr>
          <w:rFonts w:ascii="Calibri" w:eastAsiaTheme="minorEastAsia" w:hAnsi="Calibri" w:cs="Calibri"/>
          <w:color w:val="000000" w:themeColor="text1"/>
          <w:kern w:val="24"/>
        </w:rPr>
        <w:t xml:space="preserve">as defined by a continuum of </w:t>
      </w:r>
      <w:r w:rsidR="00E04E65">
        <w:rPr>
          <w:rFonts w:ascii="Calibri" w:eastAsiaTheme="minorEastAsia" w:hAnsi="Calibri" w:cs="Calibri"/>
          <w:color w:val="000000" w:themeColor="text1"/>
          <w:kern w:val="24"/>
        </w:rPr>
        <w:t xml:space="preserve">lifelong </w:t>
      </w:r>
      <w:r w:rsidRPr="00BF7A56">
        <w:rPr>
          <w:rFonts w:ascii="Calibri" w:eastAsiaTheme="minorEastAsia" w:hAnsi="Calibri" w:cs="Calibri"/>
          <w:color w:val="000000" w:themeColor="text1"/>
          <w:kern w:val="24"/>
        </w:rPr>
        <w:t>conditions which affect brain development. Autism diagnostic criteria include three core symptoms: differences in social communication and interaction; highly focused interests or behaviours that appear to others as repetitive or restricted; and challenges with sensory hyper-or-</w:t>
      </w:r>
      <w:r w:rsidR="00F3554F" w:rsidRPr="00BF7A56">
        <w:rPr>
          <w:rFonts w:ascii="Calibri" w:eastAsiaTheme="minorEastAsia" w:hAnsi="Calibri" w:cs="Calibri"/>
          <w:color w:val="000000" w:themeColor="text1"/>
          <w:kern w:val="24"/>
        </w:rPr>
        <w:t>hyposensitivity</w:t>
      </w:r>
      <w:r w:rsidRPr="00BF7A56">
        <w:rPr>
          <w:rFonts w:ascii="Calibri" w:eastAsiaTheme="minorEastAsia" w:hAnsi="Calibri" w:cs="Calibri"/>
          <w:color w:val="000000" w:themeColor="text1"/>
          <w:kern w:val="24"/>
        </w:rPr>
        <w:t>.</w:t>
      </w:r>
    </w:p>
    <w:p w14:paraId="6774B1B3" w14:textId="02D20B07" w:rsidR="00E04E65" w:rsidRDefault="00E04E65" w:rsidP="00603F01">
      <w:pPr>
        <w:pStyle w:val="NormalWeb"/>
        <w:spacing w:before="0" w:beforeAutospacing="0" w:after="0" w:afterAutospacing="0"/>
        <w:rPr>
          <w:rFonts w:ascii="Calibri" w:eastAsiaTheme="minorEastAsia" w:hAnsi="Calibri" w:cs="Calibri"/>
          <w:color w:val="000000" w:themeColor="text1"/>
          <w:kern w:val="24"/>
        </w:rPr>
      </w:pPr>
    </w:p>
    <w:p w14:paraId="4EFDCDB4" w14:textId="62E1A267" w:rsidR="00E04E65" w:rsidRPr="00DA5A16" w:rsidRDefault="00143B3D" w:rsidP="00603F01">
      <w:pPr>
        <w:pStyle w:val="NormalWeb"/>
        <w:spacing w:before="0" w:beforeAutospacing="0" w:after="0" w:afterAutospacing="0"/>
        <w:rPr>
          <w:rFonts w:ascii="Calibri" w:eastAsiaTheme="minorEastAsia" w:hAnsi="Calibri" w:cs="Calibri"/>
          <w:color w:val="000000" w:themeColor="text1"/>
          <w:kern w:val="24"/>
        </w:rPr>
      </w:pPr>
      <w:r w:rsidRPr="00DA5A16">
        <w:rPr>
          <w:rFonts w:ascii="Calibri" w:eastAsiaTheme="minorEastAsia" w:hAnsi="Calibri" w:cs="Calibri"/>
          <w:color w:val="000000" w:themeColor="text1"/>
          <w:kern w:val="24"/>
        </w:rPr>
        <w:t>NICE research indicates ‘a</w:t>
      </w:r>
      <w:r w:rsidR="00E04E65" w:rsidRPr="00DA5A16">
        <w:rPr>
          <w:rFonts w:ascii="Calibri" w:eastAsiaTheme="minorEastAsia" w:hAnsi="Calibri" w:cs="Calibri"/>
          <w:color w:val="000000" w:themeColor="text1"/>
          <w:kern w:val="24"/>
        </w:rPr>
        <w:t xml:space="preserve"> significant proportion of autistic adults across the whole autistic spectrum experience social and economic exclusion. Their condition is often overlooked by healthcare, </w:t>
      </w:r>
      <w:proofErr w:type="gramStart"/>
      <w:r w:rsidR="00E04E65" w:rsidRPr="00DA5A16">
        <w:rPr>
          <w:rFonts w:ascii="Calibri" w:eastAsiaTheme="minorEastAsia" w:hAnsi="Calibri" w:cs="Calibri"/>
          <w:color w:val="000000" w:themeColor="text1"/>
          <w:kern w:val="24"/>
        </w:rPr>
        <w:t>education</w:t>
      </w:r>
      <w:proofErr w:type="gramEnd"/>
      <w:r w:rsidR="00E04E65" w:rsidRPr="00DA5A16">
        <w:rPr>
          <w:rFonts w:ascii="Calibri" w:eastAsiaTheme="minorEastAsia" w:hAnsi="Calibri" w:cs="Calibri"/>
          <w:color w:val="000000" w:themeColor="text1"/>
          <w:kern w:val="24"/>
        </w:rPr>
        <w:t xml:space="preserve"> and social care professionals, which creates barriers to accessing the support and services they need to live independently. In addition, autistic people are more likely to have coexisting mental and physical disorders, and other developmental disorders. Some may have contact with the criminal justice system, as either victims of crime or offenders, and it is important that their needs are recognised.</w:t>
      </w:r>
      <w:r w:rsidRPr="00DA5A16">
        <w:rPr>
          <w:rFonts w:ascii="Calibri" w:eastAsiaTheme="minorEastAsia" w:hAnsi="Calibri" w:cs="Calibri"/>
          <w:color w:val="000000" w:themeColor="text1"/>
          <w:kern w:val="24"/>
        </w:rPr>
        <w:t>’</w:t>
      </w:r>
    </w:p>
    <w:p w14:paraId="179ECF32" w14:textId="2CE7FEF9" w:rsidR="00E04E65" w:rsidRPr="00DA5A16" w:rsidRDefault="00E04E65" w:rsidP="00603F01">
      <w:pPr>
        <w:pStyle w:val="NormalWeb"/>
        <w:spacing w:before="0" w:beforeAutospacing="0" w:after="0" w:afterAutospacing="0"/>
        <w:rPr>
          <w:rFonts w:ascii="Calibri" w:hAnsi="Calibri" w:cs="Calibri"/>
          <w:color w:val="000000" w:themeColor="text1"/>
          <w:shd w:val="clear" w:color="auto" w:fill="F7F4F1"/>
        </w:rPr>
      </w:pPr>
    </w:p>
    <w:p w14:paraId="5B2D5432" w14:textId="39E1D22F" w:rsidR="00E04E65" w:rsidRPr="00DA5A16" w:rsidRDefault="00143B3D" w:rsidP="00603F01">
      <w:pPr>
        <w:pStyle w:val="NormalWeb"/>
        <w:spacing w:before="0" w:beforeAutospacing="0" w:after="0" w:afterAutospacing="0"/>
        <w:rPr>
          <w:rFonts w:ascii="Calibri" w:eastAsiaTheme="minorEastAsia" w:hAnsi="Calibri" w:cs="Calibri"/>
          <w:color w:val="000000" w:themeColor="text1"/>
          <w:kern w:val="24"/>
        </w:rPr>
      </w:pPr>
      <w:r w:rsidRPr="00DA5A16">
        <w:rPr>
          <w:rFonts w:ascii="Calibri" w:eastAsiaTheme="minorEastAsia" w:hAnsi="Calibri" w:cs="Calibri"/>
          <w:color w:val="000000" w:themeColor="text1"/>
          <w:kern w:val="24"/>
        </w:rPr>
        <w:t>Analysis by NICE also found that t</w:t>
      </w:r>
      <w:r w:rsidR="00E04E65" w:rsidRPr="00DA5A16">
        <w:rPr>
          <w:rFonts w:ascii="Calibri" w:eastAsiaTheme="minorEastAsia" w:hAnsi="Calibri" w:cs="Calibri"/>
          <w:color w:val="000000" w:themeColor="text1"/>
          <w:kern w:val="24"/>
        </w:rPr>
        <w:t xml:space="preserve">here is </w:t>
      </w:r>
      <w:r w:rsidRPr="00DA5A16">
        <w:rPr>
          <w:rFonts w:ascii="Calibri" w:eastAsiaTheme="minorEastAsia" w:hAnsi="Calibri" w:cs="Calibri"/>
          <w:color w:val="000000" w:themeColor="text1"/>
          <w:kern w:val="24"/>
        </w:rPr>
        <w:t>‘</w:t>
      </w:r>
      <w:r w:rsidR="00E04E65" w:rsidRPr="00DA5A16">
        <w:rPr>
          <w:rFonts w:ascii="Calibri" w:eastAsiaTheme="minorEastAsia" w:hAnsi="Calibri" w:cs="Calibri"/>
          <w:color w:val="000000" w:themeColor="text1"/>
          <w:kern w:val="24"/>
        </w:rPr>
        <w:t>wide variation in rates of identification and referral for diagnostic assessment, waiting times for diagnosis, models of multi-professional working, assessment criteria and diagnostic practice for adults with features of autism. These factors contribute to delays in reaching a diagnosis and subsequent access to appropriate services.</w:t>
      </w:r>
      <w:r w:rsidRPr="00DA5A16">
        <w:rPr>
          <w:rFonts w:ascii="Calibri" w:eastAsiaTheme="minorEastAsia" w:hAnsi="Calibri" w:cs="Calibri"/>
          <w:color w:val="000000" w:themeColor="text1"/>
          <w:kern w:val="24"/>
        </w:rPr>
        <w:t>’</w:t>
      </w:r>
    </w:p>
    <w:p w14:paraId="45870341" w14:textId="314400F8" w:rsidR="00603F01" w:rsidRDefault="00603F01" w:rsidP="00603F01">
      <w:pPr>
        <w:pStyle w:val="NormalWeb"/>
        <w:spacing w:before="0" w:beforeAutospacing="0" w:after="0" w:afterAutospacing="0"/>
        <w:rPr>
          <w:rFonts w:ascii="Calibri" w:eastAsiaTheme="minorEastAsia" w:hAnsi="Calibri" w:cs="Calibri"/>
          <w:color w:val="000000" w:themeColor="text1"/>
          <w:kern w:val="24"/>
        </w:rPr>
      </w:pPr>
    </w:p>
    <w:p w14:paraId="18E5F660" w14:textId="77777777" w:rsidR="00E04E65" w:rsidRPr="00BF7A56" w:rsidRDefault="00E04E65" w:rsidP="00603F01">
      <w:pPr>
        <w:pStyle w:val="NormalWeb"/>
        <w:spacing w:before="0" w:beforeAutospacing="0" w:after="0" w:afterAutospacing="0"/>
        <w:rPr>
          <w:rFonts w:ascii="Calibri" w:eastAsiaTheme="minorEastAsia" w:hAnsi="Calibri" w:cs="Calibri"/>
          <w:color w:val="000000" w:themeColor="text1"/>
          <w:kern w:val="24"/>
        </w:rPr>
      </w:pPr>
    </w:p>
    <w:p w14:paraId="67949DBE" w14:textId="77777777" w:rsidR="00603F01" w:rsidRPr="00BF7A56" w:rsidRDefault="00603F01" w:rsidP="00603F01">
      <w:pPr>
        <w:pStyle w:val="NormalWeb"/>
        <w:spacing w:before="0" w:beforeAutospacing="0" w:after="0" w:afterAutospacing="0"/>
        <w:rPr>
          <w:rFonts w:ascii="Calibri" w:eastAsiaTheme="minorEastAsia" w:hAnsi="Calibri" w:cs="Calibri"/>
          <w:color w:val="000000" w:themeColor="text1"/>
          <w:kern w:val="24"/>
        </w:rPr>
      </w:pPr>
      <w:r w:rsidRPr="00BF7A56">
        <w:rPr>
          <w:rFonts w:ascii="Calibri" w:eastAsiaTheme="minorEastAsia" w:hAnsi="Calibri" w:cs="Calibri"/>
          <w:color w:val="000000" w:themeColor="text1"/>
          <w:kern w:val="24"/>
        </w:rPr>
        <w:t xml:space="preserve">The Department of Health in the UK defines a </w:t>
      </w:r>
      <w:r w:rsidRPr="00E04E65">
        <w:rPr>
          <w:rFonts w:ascii="Calibri" w:eastAsiaTheme="minorEastAsia" w:hAnsi="Calibri" w:cs="Calibri"/>
          <w:b/>
          <w:bCs/>
          <w:kern w:val="24"/>
        </w:rPr>
        <w:t>Learning Disability</w:t>
      </w:r>
      <w:r w:rsidRPr="00BF7A56">
        <w:rPr>
          <w:rFonts w:ascii="Calibri" w:eastAsiaTheme="minorEastAsia" w:hAnsi="Calibri" w:cs="Calibri"/>
          <w:kern w:val="24"/>
        </w:rPr>
        <w:t xml:space="preserve"> as </w:t>
      </w:r>
      <w:r w:rsidRPr="00BF7A56">
        <w:rPr>
          <w:rFonts w:ascii="Calibri" w:eastAsiaTheme="minorEastAsia" w:hAnsi="Calibri" w:cs="Calibri"/>
          <w:color w:val="000000" w:themeColor="text1"/>
          <w:kern w:val="24"/>
        </w:rPr>
        <w:t>'a significantly reduced ability to understand new or complex information, to learn new skills (impaired intelligence), with a reduced ability to cope independently (impaired social functioning), which started before adulthood'.</w:t>
      </w:r>
    </w:p>
    <w:p w14:paraId="4B7466A7" w14:textId="61940A0F" w:rsidR="00603F01" w:rsidRDefault="00603F01" w:rsidP="00603F01">
      <w:pPr>
        <w:pStyle w:val="NormalWeb"/>
        <w:spacing w:before="0" w:beforeAutospacing="0" w:after="0" w:afterAutospacing="0"/>
        <w:rPr>
          <w:rFonts w:ascii="Calibri" w:hAnsi="Calibri" w:cs="Calibri"/>
        </w:rPr>
      </w:pPr>
      <w:r w:rsidRPr="00BF7A56">
        <w:rPr>
          <w:rFonts w:ascii="Calibri" w:eastAsiaTheme="minorEastAsia" w:hAnsi="Calibri" w:cs="Calibri"/>
          <w:kern w:val="24"/>
        </w:rPr>
        <w:t xml:space="preserve">In </w:t>
      </w:r>
      <w:r w:rsidR="00F3554F" w:rsidRPr="00BF7A56">
        <w:rPr>
          <w:rFonts w:ascii="Calibri" w:eastAsiaTheme="minorEastAsia" w:hAnsi="Calibri" w:cs="Calibri"/>
          <w:kern w:val="24"/>
        </w:rPr>
        <w:t>addition,</w:t>
      </w:r>
      <w:r w:rsidRPr="00BF7A56">
        <w:rPr>
          <w:rFonts w:ascii="Calibri" w:eastAsiaTheme="minorEastAsia" w:hAnsi="Calibri" w:cs="Calibri"/>
          <w:kern w:val="24"/>
        </w:rPr>
        <w:t xml:space="preserve"> NICE provide the following guidance</w:t>
      </w:r>
      <w:r w:rsidRPr="00BF7A56">
        <w:rPr>
          <w:rFonts w:ascii="Calibri" w:hAnsi="Calibri" w:cs="Calibri"/>
        </w:rPr>
        <w:t>.</w:t>
      </w:r>
    </w:p>
    <w:p w14:paraId="0752C0C3" w14:textId="77777777" w:rsidR="00E04E65" w:rsidRPr="00BF7A56" w:rsidRDefault="00E04E65" w:rsidP="00603F01">
      <w:pPr>
        <w:pStyle w:val="NormalWeb"/>
        <w:spacing w:before="0" w:beforeAutospacing="0" w:after="0" w:afterAutospacing="0"/>
        <w:rPr>
          <w:rFonts w:ascii="Calibri" w:hAnsi="Calibri" w:cs="Calibri"/>
        </w:rPr>
      </w:pPr>
    </w:p>
    <w:p w14:paraId="4B92EC55" w14:textId="77777777" w:rsidR="00603F01" w:rsidRPr="00E04E65" w:rsidRDefault="00603F01" w:rsidP="00E04E65">
      <w:pPr>
        <w:pStyle w:val="NormalWeb"/>
        <w:spacing w:before="0" w:beforeAutospacing="0" w:after="0" w:afterAutospacing="0"/>
        <w:rPr>
          <w:rFonts w:ascii="Calibri" w:eastAsiaTheme="minorEastAsia" w:hAnsi="Calibri" w:cs="Calibri"/>
          <w:color w:val="000000" w:themeColor="text1"/>
          <w:kern w:val="24"/>
        </w:rPr>
      </w:pPr>
      <w:r w:rsidRPr="00E04E65">
        <w:rPr>
          <w:rFonts w:ascii="Calibri" w:eastAsiaTheme="minorEastAsia" w:hAnsi="Calibri" w:cs="Calibri"/>
          <w:color w:val="000000" w:themeColor="text1"/>
          <w:kern w:val="24"/>
        </w:rPr>
        <w:t>Definitions of learning disability generally encompass three core components:</w:t>
      </w:r>
    </w:p>
    <w:p w14:paraId="5E8166A6" w14:textId="77777777" w:rsidR="00603F01" w:rsidRPr="00E04E65" w:rsidRDefault="00603F01" w:rsidP="00592691">
      <w:pPr>
        <w:pStyle w:val="ListParagraph"/>
        <w:rPr>
          <w:rFonts w:eastAsiaTheme="minorEastAsia"/>
        </w:rPr>
      </w:pPr>
      <w:r w:rsidRPr="00E04E65">
        <w:rPr>
          <w:rFonts w:eastAsiaTheme="minorEastAsia"/>
        </w:rPr>
        <w:t>Lower intellectual ability (usually an IQ of less than 70).</w:t>
      </w:r>
    </w:p>
    <w:p w14:paraId="254BCC1E" w14:textId="77777777" w:rsidR="00603F01" w:rsidRPr="00E04E65" w:rsidRDefault="00603F01" w:rsidP="00592691">
      <w:pPr>
        <w:pStyle w:val="ListParagraph"/>
        <w:rPr>
          <w:rFonts w:eastAsiaTheme="minorEastAsia"/>
        </w:rPr>
      </w:pPr>
      <w:r w:rsidRPr="00E04E65">
        <w:rPr>
          <w:rFonts w:eastAsiaTheme="minorEastAsia"/>
        </w:rPr>
        <w:t>Significant impairment of social or adaptive functioning.</w:t>
      </w:r>
    </w:p>
    <w:p w14:paraId="67E25E42" w14:textId="53E35EF4" w:rsidR="00603F01" w:rsidRDefault="00603F01" w:rsidP="00592691">
      <w:pPr>
        <w:pStyle w:val="ListParagraph"/>
        <w:rPr>
          <w:rFonts w:eastAsiaTheme="minorEastAsia"/>
        </w:rPr>
      </w:pPr>
      <w:r w:rsidRPr="00E04E65">
        <w:rPr>
          <w:rFonts w:eastAsiaTheme="minorEastAsia"/>
        </w:rPr>
        <w:t>Onset in childhood.</w:t>
      </w:r>
    </w:p>
    <w:p w14:paraId="54BEA9E1" w14:textId="77777777" w:rsidR="00E04E65" w:rsidRPr="00592691" w:rsidRDefault="00E04E65" w:rsidP="00592691">
      <w:pPr>
        <w:ind w:left="720"/>
        <w:rPr>
          <w:rFonts w:eastAsiaTheme="minorEastAsia"/>
        </w:rPr>
      </w:pPr>
    </w:p>
    <w:p w14:paraId="7246EF21" w14:textId="77777777" w:rsidR="00603F01" w:rsidRPr="00E04E65" w:rsidRDefault="00603F01" w:rsidP="00E04E65">
      <w:pPr>
        <w:pStyle w:val="NormalWeb"/>
        <w:spacing w:before="0" w:beforeAutospacing="0" w:after="0" w:afterAutospacing="0"/>
        <w:rPr>
          <w:rFonts w:ascii="Calibri" w:eastAsiaTheme="minorEastAsia" w:hAnsi="Calibri" w:cs="Calibri"/>
          <w:color w:val="000000" w:themeColor="text1"/>
          <w:kern w:val="24"/>
        </w:rPr>
      </w:pPr>
      <w:r w:rsidRPr="00E04E65">
        <w:rPr>
          <w:rFonts w:ascii="Calibri" w:eastAsiaTheme="minorEastAsia" w:hAnsi="Calibri" w:cs="Calibri"/>
          <w:color w:val="000000" w:themeColor="text1"/>
          <w:kern w:val="24"/>
        </w:rPr>
        <w:t>People with milder learning disabilities may be able to live independently and care for themselves, manage everyday tasks, work in paid employment, communicate their needs and wishes, have some language skills, and may have additional needs that are not clear to people who do not know them well.</w:t>
      </w:r>
    </w:p>
    <w:p w14:paraId="2650A712" w14:textId="77777777" w:rsidR="00603F01" w:rsidRPr="00E04E65" w:rsidRDefault="00603F01" w:rsidP="00E04E65">
      <w:pPr>
        <w:pStyle w:val="NormalWeb"/>
        <w:spacing w:before="0" w:beforeAutospacing="0" w:after="0" w:afterAutospacing="0"/>
        <w:rPr>
          <w:rFonts w:ascii="Calibri" w:eastAsiaTheme="minorEastAsia" w:hAnsi="Calibri" w:cs="Calibri"/>
          <w:color w:val="000000" w:themeColor="text1"/>
          <w:kern w:val="24"/>
        </w:rPr>
      </w:pPr>
      <w:r w:rsidRPr="00E04E65">
        <w:rPr>
          <w:rFonts w:ascii="Calibri" w:eastAsiaTheme="minorEastAsia" w:hAnsi="Calibri" w:cs="Calibri"/>
          <w:color w:val="000000" w:themeColor="text1"/>
          <w:kern w:val="24"/>
        </w:rPr>
        <w:t>People with more severe learning disabilities are more likely to need support with daily activities such as dressing, washing, food preparation, and keeping themselves safe, have limited or no verbal communication skills or understanding of others, need support with mobility, have complex health needs and sensory impairments.</w:t>
      </w:r>
    </w:p>
    <w:p w14:paraId="7F262E88" w14:textId="77777777" w:rsidR="00603F01" w:rsidRDefault="00603F01" w:rsidP="00603F01">
      <w:pPr>
        <w:spacing w:before="0" w:after="0"/>
      </w:pPr>
    </w:p>
    <w:p w14:paraId="76D4252B" w14:textId="77777777" w:rsidR="00603F01" w:rsidRDefault="00603F01" w:rsidP="00603F01">
      <w:pPr>
        <w:spacing w:before="0" w:after="0"/>
      </w:pPr>
    </w:p>
    <w:p w14:paraId="43A2D5F0" w14:textId="77777777" w:rsidR="00603F01" w:rsidRDefault="00603F01" w:rsidP="00603F01">
      <w:pPr>
        <w:spacing w:before="0" w:after="0"/>
      </w:pPr>
    </w:p>
    <w:p w14:paraId="3A6C3E27" w14:textId="7D10EC36" w:rsidR="00603F01" w:rsidRDefault="00603F01" w:rsidP="005E7C50">
      <w:pPr>
        <w:spacing w:before="0" w:after="0"/>
      </w:pPr>
    </w:p>
    <w:p w14:paraId="0D42D878" w14:textId="58772904" w:rsidR="00603F01" w:rsidRDefault="00603F01" w:rsidP="005E7C50">
      <w:pPr>
        <w:spacing w:before="0" w:after="0"/>
      </w:pPr>
    </w:p>
    <w:p w14:paraId="6E6D6BD9" w14:textId="76CF4529" w:rsidR="00603F01" w:rsidRDefault="00603F01" w:rsidP="005E7C50">
      <w:pPr>
        <w:spacing w:before="0" w:after="0"/>
      </w:pPr>
    </w:p>
    <w:p w14:paraId="089D344D" w14:textId="11EC31F0" w:rsidR="00603F01" w:rsidRDefault="00603F01" w:rsidP="005E7C50">
      <w:pPr>
        <w:spacing w:before="0" w:after="0"/>
      </w:pPr>
    </w:p>
    <w:p w14:paraId="2D446E00" w14:textId="353CB71D" w:rsidR="00603F01" w:rsidRDefault="00603F01" w:rsidP="005E7C50">
      <w:pPr>
        <w:spacing w:before="0" w:after="0"/>
      </w:pPr>
    </w:p>
    <w:p w14:paraId="7549A774" w14:textId="25A9F7C4" w:rsidR="00603F01" w:rsidRDefault="00603F01" w:rsidP="005E7C50">
      <w:pPr>
        <w:spacing w:before="0" w:after="0"/>
      </w:pPr>
    </w:p>
    <w:p w14:paraId="004E606D" w14:textId="6587DBE5" w:rsidR="00772F84" w:rsidRDefault="00772F84" w:rsidP="005E7C50">
      <w:pPr>
        <w:spacing w:before="0" w:after="0"/>
      </w:pPr>
    </w:p>
    <w:p w14:paraId="60CDEE8D" w14:textId="77777777" w:rsidR="00BF3013" w:rsidRDefault="00BF3013" w:rsidP="00603F01">
      <w:pPr>
        <w:spacing w:before="0" w:after="0"/>
        <w:rPr>
          <w:rFonts w:ascii="Calibri" w:hAnsi="Calibri"/>
          <w:b/>
          <w:bCs/>
        </w:rPr>
      </w:pPr>
    </w:p>
    <w:p w14:paraId="1A9C9471" w14:textId="1DABBF13" w:rsidR="00603F01" w:rsidRPr="005F1DB9" w:rsidRDefault="00603F01" w:rsidP="00603F01">
      <w:pPr>
        <w:spacing w:before="0" w:after="0"/>
        <w:rPr>
          <w:rFonts w:ascii="Calibri" w:hAnsi="Calibri"/>
          <w:b/>
          <w:bCs/>
        </w:rPr>
      </w:pPr>
      <w:r>
        <w:rPr>
          <w:rFonts w:ascii="Calibri" w:hAnsi="Calibri"/>
          <w:b/>
          <w:bCs/>
        </w:rPr>
        <w:t xml:space="preserve">3.2 </w:t>
      </w:r>
      <w:r w:rsidRPr="005F1DB9">
        <w:rPr>
          <w:rFonts w:ascii="Calibri" w:hAnsi="Calibri"/>
          <w:b/>
          <w:bCs/>
        </w:rPr>
        <w:t xml:space="preserve">Population </w:t>
      </w:r>
      <w:r>
        <w:rPr>
          <w:rFonts w:ascii="Calibri" w:hAnsi="Calibri"/>
          <w:b/>
          <w:bCs/>
        </w:rPr>
        <w:t>overview</w:t>
      </w:r>
    </w:p>
    <w:p w14:paraId="03F78314" w14:textId="72B0A2BE" w:rsidR="00603F01" w:rsidRDefault="00603F01" w:rsidP="00603F01">
      <w:pPr>
        <w:spacing w:after="0"/>
        <w:rPr>
          <w:rFonts w:ascii="Calibri" w:eastAsia="Times New Roman" w:hAnsi="Calibri" w:cstheme="minorHAnsi"/>
          <w:lang w:eastAsia="en-GB"/>
        </w:rPr>
      </w:pPr>
      <w:bookmarkStart w:id="3" w:name="_Hlk111616104"/>
      <w:r w:rsidRPr="002E3B07">
        <w:rPr>
          <w:rFonts w:ascii="Calibri" w:eastAsia="Times New Roman" w:hAnsi="Calibri" w:cstheme="minorHAnsi"/>
          <w:lang w:eastAsia="en-GB"/>
        </w:rPr>
        <w:t>Staffordshire and Stoke-on-Trent ha</w:t>
      </w:r>
      <w:r w:rsidR="00504E6A">
        <w:rPr>
          <w:rFonts w:ascii="Calibri" w:eastAsia="Times New Roman" w:hAnsi="Calibri" w:cstheme="minorHAnsi"/>
          <w:lang w:eastAsia="en-GB"/>
        </w:rPr>
        <w:t>d</w:t>
      </w:r>
      <w:r w:rsidRPr="002E3B07">
        <w:rPr>
          <w:rFonts w:ascii="Calibri" w:eastAsia="Times New Roman" w:hAnsi="Calibri" w:cstheme="minorHAnsi"/>
          <w:lang w:eastAsia="en-GB"/>
        </w:rPr>
        <w:t xml:space="preserve"> a</w:t>
      </w:r>
      <w:r w:rsidR="00504E6A">
        <w:rPr>
          <w:rFonts w:ascii="Calibri" w:eastAsia="Times New Roman" w:hAnsi="Calibri" w:cstheme="minorHAnsi"/>
          <w:lang w:eastAsia="en-GB"/>
        </w:rPr>
        <w:t xml:space="preserve"> reported</w:t>
      </w:r>
      <w:r w:rsidRPr="002E3B07">
        <w:rPr>
          <w:rFonts w:ascii="Calibri" w:eastAsia="Times New Roman" w:hAnsi="Calibri" w:cstheme="minorHAnsi"/>
          <w:lang w:eastAsia="en-GB"/>
        </w:rPr>
        <w:t xml:space="preserve"> </w:t>
      </w:r>
      <w:r w:rsidR="00F3554F">
        <w:rPr>
          <w:rFonts w:ascii="Calibri" w:eastAsia="Times New Roman" w:hAnsi="Calibri" w:cstheme="minorHAnsi"/>
          <w:lang w:eastAsia="en-GB"/>
        </w:rPr>
        <w:t xml:space="preserve">total </w:t>
      </w:r>
      <w:r w:rsidRPr="002E3B07">
        <w:rPr>
          <w:rFonts w:ascii="Calibri" w:eastAsia="Times New Roman" w:hAnsi="Calibri" w:cstheme="minorHAnsi"/>
          <w:lang w:eastAsia="en-GB"/>
        </w:rPr>
        <w:t>population of 1,139,794 (</w:t>
      </w:r>
      <w:r w:rsidRPr="002E3B07">
        <w:rPr>
          <w:rFonts w:ascii="Calibri" w:eastAsia="Times New Roman" w:hAnsi="Calibri" w:cstheme="minorHAnsi"/>
          <w:i/>
          <w:iCs/>
          <w:lang w:eastAsia="en-GB"/>
        </w:rPr>
        <w:t>O</w:t>
      </w:r>
      <w:r w:rsidR="00EE54B0">
        <w:rPr>
          <w:rFonts w:ascii="Calibri" w:eastAsia="Times New Roman" w:hAnsi="Calibri" w:cstheme="minorHAnsi"/>
          <w:i/>
          <w:iCs/>
          <w:lang w:eastAsia="en-GB"/>
        </w:rPr>
        <w:t xml:space="preserve">ffice for </w:t>
      </w:r>
      <w:r w:rsidRPr="002E3B07">
        <w:rPr>
          <w:rFonts w:ascii="Calibri" w:eastAsia="Times New Roman" w:hAnsi="Calibri" w:cstheme="minorHAnsi"/>
          <w:i/>
          <w:iCs/>
          <w:lang w:eastAsia="en-GB"/>
        </w:rPr>
        <w:t>N</w:t>
      </w:r>
      <w:r w:rsidR="00EE54B0">
        <w:rPr>
          <w:rFonts w:ascii="Calibri" w:eastAsia="Times New Roman" w:hAnsi="Calibri" w:cstheme="minorHAnsi"/>
          <w:i/>
          <w:iCs/>
          <w:lang w:eastAsia="en-GB"/>
        </w:rPr>
        <w:t xml:space="preserve">ational </w:t>
      </w:r>
      <w:r w:rsidRPr="002E3B07">
        <w:rPr>
          <w:rFonts w:ascii="Calibri" w:eastAsia="Times New Roman" w:hAnsi="Calibri" w:cstheme="minorHAnsi"/>
          <w:i/>
          <w:iCs/>
          <w:lang w:eastAsia="en-GB"/>
        </w:rPr>
        <w:t>S</w:t>
      </w:r>
      <w:r w:rsidR="00EE54B0">
        <w:rPr>
          <w:rFonts w:ascii="Calibri" w:eastAsia="Times New Roman" w:hAnsi="Calibri" w:cstheme="minorHAnsi"/>
          <w:i/>
          <w:iCs/>
          <w:lang w:eastAsia="en-GB"/>
        </w:rPr>
        <w:t>tatistics ONS</w:t>
      </w:r>
      <w:r w:rsidRPr="002E3B07">
        <w:rPr>
          <w:rFonts w:ascii="Calibri" w:eastAsia="Times New Roman" w:hAnsi="Calibri" w:cstheme="minorHAnsi"/>
          <w:i/>
          <w:iCs/>
          <w:lang w:eastAsia="en-GB"/>
        </w:rPr>
        <w:t xml:space="preserve"> 2020</w:t>
      </w:r>
      <w:r w:rsidRPr="002E3B07">
        <w:rPr>
          <w:rFonts w:ascii="Calibri" w:eastAsia="Times New Roman" w:hAnsi="Calibri" w:cstheme="minorHAnsi"/>
          <w:lang w:eastAsia="en-GB"/>
        </w:rPr>
        <w:t xml:space="preserve">).  Staffordshire has </w:t>
      </w:r>
      <w:r w:rsidR="00F3554F" w:rsidRPr="002E3B07">
        <w:rPr>
          <w:rFonts w:ascii="Calibri" w:eastAsia="Times New Roman" w:hAnsi="Calibri" w:cstheme="minorHAnsi"/>
          <w:lang w:eastAsia="en-GB"/>
        </w:rPr>
        <w:t>662,550 adults</w:t>
      </w:r>
      <w:r w:rsidRPr="002E3B07">
        <w:rPr>
          <w:rFonts w:ascii="Calibri" w:eastAsia="Times New Roman" w:hAnsi="Calibri" w:cstheme="minorHAnsi"/>
          <w:lang w:eastAsia="en-GB"/>
        </w:rPr>
        <w:t xml:space="preserve"> and 171,275 children.   Stoke-on-Trent is home to 198,317 adults and 58,305 children. Overall population growth is estimated to be close to 2% every five years (ONS </w:t>
      </w:r>
      <w:r w:rsidR="00F3554F" w:rsidRPr="002E3B07">
        <w:rPr>
          <w:rFonts w:ascii="Calibri" w:eastAsia="Times New Roman" w:hAnsi="Calibri" w:cstheme="minorHAnsi"/>
          <w:lang w:eastAsia="en-GB"/>
        </w:rPr>
        <w:t>midyear</w:t>
      </w:r>
      <w:r w:rsidRPr="002E3B07">
        <w:rPr>
          <w:rFonts w:ascii="Calibri" w:eastAsia="Times New Roman" w:hAnsi="Calibri" w:cstheme="minorHAnsi"/>
          <w:lang w:eastAsia="en-GB"/>
        </w:rPr>
        <w:t xml:space="preserve"> projection 2018).</w:t>
      </w:r>
    </w:p>
    <w:p w14:paraId="06E847B2" w14:textId="2294FE17" w:rsidR="00066F7D" w:rsidRPr="00DA5A16" w:rsidRDefault="00504E6A" w:rsidP="00603F01">
      <w:pPr>
        <w:spacing w:after="0"/>
        <w:rPr>
          <w:rFonts w:ascii="Calibri" w:eastAsia="Times New Roman" w:hAnsi="Calibri" w:cstheme="minorHAnsi"/>
          <w:color w:val="000000" w:themeColor="text1"/>
          <w:lang w:eastAsia="en-GB"/>
        </w:rPr>
      </w:pPr>
      <w:bookmarkStart w:id="4" w:name="_Hlk111615976"/>
      <w:bookmarkEnd w:id="3"/>
      <w:r w:rsidRPr="00CA52DD">
        <w:rPr>
          <w:rFonts w:ascii="Calibri" w:eastAsia="Times New Roman" w:hAnsi="Calibri" w:cstheme="minorHAnsi"/>
          <w:color w:val="000000" w:themeColor="text1"/>
          <w:lang w:eastAsia="en-GB"/>
        </w:rPr>
        <w:t>In 2021 the Census estimated that the Staffordshire population was</w:t>
      </w:r>
      <w:r w:rsidR="00B94C03" w:rsidRPr="00CA52DD">
        <w:rPr>
          <w:rFonts w:ascii="Calibri" w:eastAsia="Times New Roman" w:hAnsi="Calibri" w:cstheme="minorHAnsi"/>
          <w:color w:val="000000" w:themeColor="text1"/>
          <w:lang w:eastAsia="en-GB"/>
        </w:rPr>
        <w:t xml:space="preserve"> 875,900 (-0.8%</w:t>
      </w:r>
      <w:r w:rsidR="00815A78" w:rsidRPr="00CA52DD">
        <w:rPr>
          <w:rFonts w:ascii="Calibri" w:eastAsia="Times New Roman" w:hAnsi="Calibri" w:cstheme="minorHAnsi"/>
          <w:color w:val="000000" w:themeColor="text1"/>
          <w:lang w:eastAsia="en-GB"/>
        </w:rPr>
        <w:t xml:space="preserve"> compared to ONS 2020</w:t>
      </w:r>
      <w:r w:rsidR="00B94C03" w:rsidRPr="00CA52DD">
        <w:rPr>
          <w:rFonts w:ascii="Calibri" w:eastAsia="Times New Roman" w:hAnsi="Calibri" w:cstheme="minorHAnsi"/>
          <w:color w:val="000000" w:themeColor="text1"/>
          <w:lang w:eastAsia="en-GB"/>
        </w:rPr>
        <w:t xml:space="preserve">) </w:t>
      </w:r>
      <w:r w:rsidRPr="00CA52DD">
        <w:rPr>
          <w:rFonts w:ascii="Calibri" w:eastAsia="Times New Roman" w:hAnsi="Calibri" w:cstheme="minorHAnsi"/>
          <w:color w:val="000000" w:themeColor="text1"/>
          <w:lang w:eastAsia="en-GB"/>
        </w:rPr>
        <w:t>and that Stoke-on-Trent was 258,400</w:t>
      </w:r>
      <w:r w:rsidR="00B94C03" w:rsidRPr="00CA52DD">
        <w:rPr>
          <w:rFonts w:ascii="Calibri" w:eastAsia="Times New Roman" w:hAnsi="Calibri" w:cstheme="minorHAnsi"/>
          <w:color w:val="000000" w:themeColor="text1"/>
          <w:lang w:eastAsia="en-GB"/>
        </w:rPr>
        <w:t xml:space="preserve"> (+0.7%</w:t>
      </w:r>
      <w:r w:rsidR="00815A78" w:rsidRPr="00CA52DD">
        <w:rPr>
          <w:rFonts w:ascii="Calibri" w:eastAsia="Times New Roman" w:hAnsi="Calibri" w:cstheme="minorHAnsi"/>
          <w:color w:val="000000" w:themeColor="text1"/>
          <w:lang w:eastAsia="en-GB"/>
        </w:rPr>
        <w:t xml:space="preserve"> compared to ONS 2020</w:t>
      </w:r>
      <w:r w:rsidR="00B94C03" w:rsidRPr="00CA52DD">
        <w:rPr>
          <w:rFonts w:ascii="Calibri" w:eastAsia="Times New Roman" w:hAnsi="Calibri" w:cstheme="minorHAnsi"/>
          <w:color w:val="000000" w:themeColor="text1"/>
          <w:lang w:eastAsia="en-GB"/>
        </w:rPr>
        <w:t>).</w:t>
      </w:r>
      <w:r w:rsidR="00815A78" w:rsidRPr="00CA52DD">
        <w:rPr>
          <w:rFonts w:ascii="Calibri" w:eastAsia="Times New Roman" w:hAnsi="Calibri" w:cstheme="minorHAnsi"/>
          <w:color w:val="000000" w:themeColor="text1"/>
          <w:lang w:eastAsia="en-GB"/>
        </w:rPr>
        <w:t xml:space="preserve"> For the basis of the LD/A projection calculations in this JSNA the ONS data was used on the b</w:t>
      </w:r>
      <w:r w:rsidR="00560BE7" w:rsidRPr="00CA52DD">
        <w:rPr>
          <w:rFonts w:ascii="Calibri" w:eastAsia="Times New Roman" w:hAnsi="Calibri" w:cstheme="minorHAnsi"/>
          <w:color w:val="000000" w:themeColor="text1"/>
          <w:lang w:eastAsia="en-GB"/>
        </w:rPr>
        <w:t>ecause</w:t>
      </w:r>
      <w:r w:rsidR="00815A78" w:rsidRPr="00CA52DD">
        <w:rPr>
          <w:rFonts w:ascii="Calibri" w:eastAsia="Times New Roman" w:hAnsi="Calibri" w:cstheme="minorHAnsi"/>
          <w:color w:val="000000" w:themeColor="text1"/>
          <w:lang w:eastAsia="en-GB"/>
        </w:rPr>
        <w:t xml:space="preserve"> it facili</w:t>
      </w:r>
      <w:r w:rsidR="00A353CE" w:rsidRPr="00CA52DD">
        <w:rPr>
          <w:rFonts w:ascii="Calibri" w:eastAsia="Times New Roman" w:hAnsi="Calibri" w:cstheme="minorHAnsi"/>
          <w:color w:val="000000" w:themeColor="text1"/>
          <w:lang w:eastAsia="en-GB"/>
        </w:rPr>
        <w:t>tates</w:t>
      </w:r>
      <w:r w:rsidR="00815A78" w:rsidRPr="00CA52DD">
        <w:rPr>
          <w:rFonts w:ascii="Calibri" w:eastAsia="Times New Roman" w:hAnsi="Calibri" w:cstheme="minorHAnsi"/>
          <w:color w:val="000000" w:themeColor="text1"/>
          <w:lang w:eastAsia="en-GB"/>
        </w:rPr>
        <w:t xml:space="preserve"> age breakdown analysis by individual year rather than age grouping </w:t>
      </w:r>
      <w:proofErr w:type="gramStart"/>
      <w:r w:rsidR="00815A78" w:rsidRPr="00CA52DD">
        <w:rPr>
          <w:rFonts w:ascii="Calibri" w:eastAsia="Times New Roman" w:hAnsi="Calibri" w:cstheme="minorHAnsi"/>
          <w:color w:val="000000" w:themeColor="text1"/>
          <w:lang w:eastAsia="en-GB"/>
        </w:rPr>
        <w:t>e.g.</w:t>
      </w:r>
      <w:proofErr w:type="gramEnd"/>
      <w:r w:rsidR="00815A78" w:rsidRPr="00CA52DD">
        <w:rPr>
          <w:rFonts w:ascii="Calibri" w:eastAsia="Times New Roman" w:hAnsi="Calibri" w:cstheme="minorHAnsi"/>
          <w:color w:val="000000" w:themeColor="text1"/>
          <w:lang w:eastAsia="en-GB"/>
        </w:rPr>
        <w:t xml:space="preserve"> </w:t>
      </w:r>
      <w:r w:rsidR="00EE54B0" w:rsidRPr="00CA52DD">
        <w:rPr>
          <w:rFonts w:ascii="Calibri" w:eastAsia="Times New Roman" w:hAnsi="Calibri" w:cstheme="minorHAnsi"/>
          <w:color w:val="000000" w:themeColor="text1"/>
          <w:lang w:eastAsia="en-GB"/>
        </w:rPr>
        <w:t>‘</w:t>
      </w:r>
      <w:r w:rsidR="00815A78" w:rsidRPr="00CA52DD">
        <w:rPr>
          <w:rFonts w:ascii="Calibri" w:eastAsia="Times New Roman" w:hAnsi="Calibri" w:cstheme="minorHAnsi"/>
          <w:color w:val="000000" w:themeColor="text1"/>
          <w:lang w:eastAsia="en-GB"/>
        </w:rPr>
        <w:t>15-19 year olds</w:t>
      </w:r>
      <w:r w:rsidR="00EE54B0" w:rsidRPr="00CA52DD">
        <w:rPr>
          <w:rFonts w:ascii="Calibri" w:eastAsia="Times New Roman" w:hAnsi="Calibri" w:cstheme="minorHAnsi"/>
          <w:color w:val="000000" w:themeColor="text1"/>
          <w:lang w:eastAsia="en-GB"/>
        </w:rPr>
        <w:t>’</w:t>
      </w:r>
      <w:r w:rsidR="00DB5516" w:rsidRPr="00CA52DD">
        <w:rPr>
          <w:rFonts w:ascii="Calibri" w:eastAsia="Times New Roman" w:hAnsi="Calibri" w:cstheme="minorHAnsi"/>
          <w:color w:val="000000" w:themeColor="text1"/>
          <w:lang w:eastAsia="en-GB"/>
        </w:rPr>
        <w:t>, which is required for comparison of other data sets</w:t>
      </w:r>
      <w:r w:rsidR="00B51135" w:rsidRPr="00CA52DD">
        <w:rPr>
          <w:rFonts w:ascii="Calibri" w:eastAsia="Times New Roman" w:hAnsi="Calibri" w:cstheme="minorHAnsi"/>
          <w:color w:val="000000" w:themeColor="text1"/>
          <w:lang w:eastAsia="en-GB"/>
        </w:rPr>
        <w:t xml:space="preserve"> such as </w:t>
      </w:r>
      <w:r w:rsidR="00083952" w:rsidRPr="00CA52DD">
        <w:rPr>
          <w:rFonts w:ascii="Calibri" w:eastAsia="Times New Roman" w:hAnsi="Calibri" w:cstheme="minorHAnsi"/>
          <w:color w:val="000000" w:themeColor="text1"/>
          <w:lang w:eastAsia="en-GB"/>
        </w:rPr>
        <w:t>social care</w:t>
      </w:r>
      <w:r w:rsidR="00560BE7" w:rsidRPr="00CA52DD">
        <w:rPr>
          <w:rFonts w:ascii="Calibri" w:eastAsia="Times New Roman" w:hAnsi="Calibri" w:cstheme="minorHAnsi"/>
          <w:color w:val="000000" w:themeColor="text1"/>
          <w:lang w:eastAsia="en-GB"/>
        </w:rPr>
        <w:t>, health</w:t>
      </w:r>
      <w:r w:rsidR="00083952" w:rsidRPr="00CA52DD">
        <w:rPr>
          <w:rFonts w:ascii="Calibri" w:eastAsia="Times New Roman" w:hAnsi="Calibri" w:cstheme="minorHAnsi"/>
          <w:color w:val="000000" w:themeColor="text1"/>
          <w:lang w:eastAsia="en-GB"/>
        </w:rPr>
        <w:t xml:space="preserve"> and employment that classify 18-64 years as the working age population.</w:t>
      </w:r>
      <w:r w:rsidR="00AC017B">
        <w:rPr>
          <w:rFonts w:ascii="Calibri" w:eastAsia="Times New Roman" w:hAnsi="Calibri" w:cstheme="minorHAnsi"/>
          <w:color w:val="000000" w:themeColor="text1"/>
          <w:lang w:eastAsia="en-GB"/>
        </w:rPr>
        <w:t xml:space="preserve">  </w:t>
      </w:r>
      <w:r w:rsidR="00AC017B" w:rsidRPr="00DA5A16">
        <w:rPr>
          <w:rFonts w:ascii="Calibri" w:eastAsia="Times New Roman" w:hAnsi="Calibri" w:cstheme="minorHAnsi"/>
          <w:color w:val="000000" w:themeColor="text1"/>
          <w:lang w:eastAsia="en-GB"/>
        </w:rPr>
        <w:t xml:space="preserve">Note that the full system JSNA for Stoke-on-Trent has referenced the </w:t>
      </w:r>
      <w:r w:rsidR="000B2BDE" w:rsidRPr="00DA5A16">
        <w:rPr>
          <w:rFonts w:ascii="Calibri" w:eastAsia="Times New Roman" w:hAnsi="Calibri" w:cstheme="minorHAnsi"/>
          <w:color w:val="000000" w:themeColor="text1"/>
          <w:lang w:eastAsia="en-GB"/>
        </w:rPr>
        <w:t>C</w:t>
      </w:r>
      <w:r w:rsidR="00AC017B" w:rsidRPr="00DA5A16">
        <w:rPr>
          <w:rFonts w:ascii="Calibri" w:eastAsia="Times New Roman" w:hAnsi="Calibri" w:cstheme="minorHAnsi"/>
          <w:color w:val="000000" w:themeColor="text1"/>
          <w:lang w:eastAsia="en-GB"/>
        </w:rPr>
        <w:t>ensus data</w:t>
      </w:r>
      <w:r w:rsidR="00F82CD8" w:rsidRPr="00DA5A16">
        <w:rPr>
          <w:rFonts w:ascii="Calibri" w:eastAsia="Times New Roman" w:hAnsi="Calibri" w:cstheme="minorHAnsi"/>
          <w:color w:val="000000" w:themeColor="text1"/>
          <w:lang w:eastAsia="en-GB"/>
        </w:rPr>
        <w:t xml:space="preserve"> for population narrative.</w:t>
      </w:r>
    </w:p>
    <w:bookmarkEnd w:id="4"/>
    <w:p w14:paraId="496C4971" w14:textId="77777777" w:rsidR="00603F01" w:rsidRPr="002E3B07" w:rsidRDefault="00603F01" w:rsidP="00603F01">
      <w:pPr>
        <w:spacing w:after="0"/>
        <w:rPr>
          <w:rFonts w:ascii="Calibri" w:eastAsia="Times New Roman" w:hAnsi="Calibri" w:cstheme="minorHAnsi"/>
          <w:color w:val="C00000"/>
          <w:lang w:eastAsia="en-GB"/>
        </w:rPr>
      </w:pPr>
      <w:r w:rsidRPr="002E3B07">
        <w:rPr>
          <w:rFonts w:ascii="Calibri" w:eastAsia="Times New Roman" w:hAnsi="Calibri" w:cstheme="minorHAnsi"/>
          <w:lang w:eastAsia="en-GB"/>
        </w:rPr>
        <w:t>The population table below is comprised of the 9 key areas that form elements of the analysis for the JSNA and lay the foundation for future locality profiles.  The City of Stoke-on-Trent is joined by Staffordshire’s</w:t>
      </w:r>
      <w:r w:rsidRPr="002E3B07">
        <w:rPr>
          <w:rFonts w:ascii="Calibri" w:hAnsi="Calibri" w:cstheme="minorHAnsi"/>
          <w:shd w:val="clear" w:color="auto" w:fill="FFFFFF"/>
        </w:rPr>
        <w:t xml:space="preserve"> four districts</w:t>
      </w:r>
      <w:r w:rsidRPr="002E3B07">
        <w:rPr>
          <w:rFonts w:ascii="Calibri" w:hAnsi="Calibri" w:cstheme="minorHAnsi"/>
          <w:color w:val="202124"/>
          <w:shd w:val="clear" w:color="auto" w:fill="FFFFFF"/>
        </w:rPr>
        <w:t>: Cannock Chase, Lichfield, South Staffordshire, Staffordshire Moorlands, and the four boroughs of East Staffordshire, Newcastle-under-Lyme, Stafford, and Tamworth.</w:t>
      </w:r>
    </w:p>
    <w:p w14:paraId="5A4A5036" w14:textId="77777777" w:rsidR="00603F01" w:rsidRDefault="00603F01" w:rsidP="00603F01">
      <w:pPr>
        <w:spacing w:before="0" w:after="0"/>
      </w:pPr>
    </w:p>
    <w:p w14:paraId="35D22D70" w14:textId="77777777" w:rsidR="002D492F" w:rsidRDefault="002D492F" w:rsidP="00603F01">
      <w:pPr>
        <w:spacing w:before="0" w:after="0"/>
        <w:rPr>
          <w:rFonts w:ascii="Calibri" w:hAnsi="Calibri"/>
          <w:i/>
          <w:iCs/>
        </w:rPr>
      </w:pPr>
    </w:p>
    <w:p w14:paraId="6FF4117D" w14:textId="02CBD55E" w:rsidR="00603F01" w:rsidRDefault="00603F01" w:rsidP="00603F01">
      <w:pPr>
        <w:spacing w:before="0" w:after="0"/>
        <w:rPr>
          <w:rFonts w:ascii="Calibri" w:hAnsi="Calibri"/>
          <w:i/>
          <w:iCs/>
        </w:rPr>
      </w:pPr>
      <w:r w:rsidRPr="001D5AD8">
        <w:rPr>
          <w:rFonts w:ascii="Calibri" w:hAnsi="Calibri"/>
          <w:i/>
          <w:iCs/>
        </w:rPr>
        <w:t xml:space="preserve">Table 1 </w:t>
      </w:r>
      <w:r>
        <w:rPr>
          <w:rFonts w:ascii="Calibri" w:hAnsi="Calibri"/>
          <w:i/>
          <w:iCs/>
        </w:rPr>
        <w:t xml:space="preserve">- </w:t>
      </w:r>
      <w:r w:rsidRPr="001D5AD8">
        <w:rPr>
          <w:rFonts w:ascii="Calibri" w:hAnsi="Calibri"/>
          <w:i/>
          <w:iCs/>
        </w:rPr>
        <w:t>Population</w:t>
      </w:r>
      <w:r>
        <w:rPr>
          <w:rFonts w:ascii="Calibri" w:hAnsi="Calibri"/>
          <w:i/>
          <w:iCs/>
        </w:rPr>
        <w:t xml:space="preserve"> Staffordshire and Stoke-on-Trent</w:t>
      </w:r>
      <w:r w:rsidR="00130B0D">
        <w:rPr>
          <w:rFonts w:ascii="Calibri" w:hAnsi="Calibri"/>
          <w:i/>
          <w:iCs/>
        </w:rPr>
        <w:t xml:space="preserve"> (ONS data)</w:t>
      </w:r>
    </w:p>
    <w:p w14:paraId="60C5399C" w14:textId="079A193B" w:rsidR="0038790F" w:rsidRPr="0038790F" w:rsidRDefault="0038790F" w:rsidP="00603F01">
      <w:pPr>
        <w:spacing w:before="0" w:after="0"/>
        <w:rPr>
          <w:rFonts w:ascii="Calibri" w:eastAsia="Times New Roman" w:hAnsi="Calibri" w:cs="Calibri"/>
          <w:color w:val="000000"/>
          <w:sz w:val="22"/>
          <w:szCs w:val="22"/>
          <w:lang w:eastAsia="en-GB"/>
        </w:rPr>
      </w:pPr>
      <w:r w:rsidRPr="0038790F">
        <w:rPr>
          <w:rFonts w:ascii="Calibri" w:eastAsia="Times New Roman" w:hAnsi="Calibri" w:cs="Calibri"/>
          <w:color w:val="000000"/>
          <w:sz w:val="22"/>
          <w:szCs w:val="22"/>
          <w:lang w:eastAsia="en-GB"/>
        </w:rPr>
        <w:t>www.ons.gov.uk/peoplepopulationandcommunity/populationandmigration/populationestimates</w:t>
      </w:r>
    </w:p>
    <w:p w14:paraId="014FDB81" w14:textId="77777777" w:rsidR="00603F01" w:rsidRDefault="00603F01" w:rsidP="00603F01">
      <w:pPr>
        <w:spacing w:before="0" w:after="0"/>
      </w:pPr>
    </w:p>
    <w:p w14:paraId="6FA49756" w14:textId="77777777" w:rsidR="00603F01" w:rsidRDefault="00603F01" w:rsidP="00603F01">
      <w:pPr>
        <w:spacing w:before="0" w:after="0"/>
        <w:rPr>
          <w:rFonts w:ascii="Calibri" w:hAnsi="Calibri" w:cs="Calibri"/>
        </w:rPr>
      </w:pPr>
      <w:r w:rsidRPr="00AE6533">
        <w:rPr>
          <w:noProof/>
        </w:rPr>
        <w:drawing>
          <wp:inline distT="0" distB="0" distL="0" distR="0" wp14:anchorId="0D39B398" wp14:editId="79AB8450">
            <wp:extent cx="2578100" cy="2190285"/>
            <wp:effectExtent l="0" t="0" r="0" b="63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82398" cy="2193936"/>
                    </a:xfrm>
                    <a:prstGeom prst="rect">
                      <a:avLst/>
                    </a:prstGeom>
                    <a:noFill/>
                    <a:ln>
                      <a:noFill/>
                    </a:ln>
                  </pic:spPr>
                </pic:pic>
              </a:graphicData>
            </a:graphic>
          </wp:inline>
        </w:drawing>
      </w:r>
    </w:p>
    <w:p w14:paraId="3DDE8BF3" w14:textId="77777777" w:rsidR="00BF3013" w:rsidRDefault="00BF3013" w:rsidP="00603F01">
      <w:pPr>
        <w:rPr>
          <w:rFonts w:ascii="Calibri" w:hAnsi="Calibri" w:cs="Calibri"/>
          <w:b/>
          <w:bCs/>
        </w:rPr>
      </w:pPr>
    </w:p>
    <w:p w14:paraId="184EB648" w14:textId="3F93C5A7" w:rsidR="00603F01" w:rsidRPr="002E3B07" w:rsidRDefault="00603F01" w:rsidP="00603F01">
      <w:pPr>
        <w:rPr>
          <w:rFonts w:ascii="Calibri" w:hAnsi="Calibri" w:cs="Calibri"/>
          <w:b/>
          <w:bCs/>
        </w:rPr>
      </w:pPr>
      <w:r w:rsidRPr="002E3B07">
        <w:rPr>
          <w:rFonts w:ascii="Calibri" w:hAnsi="Calibri" w:cs="Calibri"/>
          <w:b/>
          <w:bCs/>
        </w:rPr>
        <w:t>Children’s population</w:t>
      </w:r>
    </w:p>
    <w:p w14:paraId="1EB3A6B9" w14:textId="482A5707" w:rsidR="00603F01" w:rsidRPr="002E3B07" w:rsidRDefault="00603F01" w:rsidP="00603F01">
      <w:pPr>
        <w:rPr>
          <w:rFonts w:ascii="Calibri" w:hAnsi="Calibri" w:cs="Calibri"/>
        </w:rPr>
      </w:pPr>
      <w:r w:rsidRPr="002E3B07">
        <w:rPr>
          <w:rFonts w:ascii="Calibri" w:hAnsi="Calibri" w:cs="Calibri"/>
        </w:rPr>
        <w:t xml:space="preserve">Table </w:t>
      </w:r>
      <w:r>
        <w:rPr>
          <w:rFonts w:ascii="Calibri" w:hAnsi="Calibri" w:cs="Calibri"/>
        </w:rPr>
        <w:t>2</w:t>
      </w:r>
      <w:r w:rsidRPr="002E3B07">
        <w:rPr>
          <w:rFonts w:ascii="Calibri" w:hAnsi="Calibri" w:cs="Calibri"/>
        </w:rPr>
        <w:t xml:space="preserve"> is </w:t>
      </w:r>
      <w:r>
        <w:rPr>
          <w:rFonts w:ascii="Calibri" w:hAnsi="Calibri" w:cs="Calibri"/>
        </w:rPr>
        <w:t xml:space="preserve">the </w:t>
      </w:r>
      <w:r w:rsidRPr="002E3B07">
        <w:rPr>
          <w:rFonts w:ascii="Calibri" w:hAnsi="Calibri" w:cs="Calibri"/>
        </w:rPr>
        <w:t>ONS 2020 mid</w:t>
      </w:r>
      <w:r w:rsidR="00216324">
        <w:rPr>
          <w:rFonts w:ascii="Calibri" w:hAnsi="Calibri" w:cs="Calibri"/>
        </w:rPr>
        <w:t>-</w:t>
      </w:r>
      <w:r w:rsidRPr="002E3B07">
        <w:rPr>
          <w:rFonts w:ascii="Calibri" w:hAnsi="Calibri" w:cs="Calibri"/>
        </w:rPr>
        <w:t>year estimate data for Staffordshire and Stoke-on-Trent, the former making up 19.4% of the total</w:t>
      </w:r>
      <w:r w:rsidR="007C3442">
        <w:rPr>
          <w:rFonts w:ascii="Calibri" w:hAnsi="Calibri" w:cs="Calibri"/>
        </w:rPr>
        <w:t xml:space="preserve"> county</w:t>
      </w:r>
      <w:r w:rsidRPr="002E3B07">
        <w:rPr>
          <w:rFonts w:ascii="Calibri" w:hAnsi="Calibri" w:cs="Calibri"/>
        </w:rPr>
        <w:t xml:space="preserve"> population and the latter 22.7%</w:t>
      </w:r>
      <w:r w:rsidR="007C3442">
        <w:rPr>
          <w:rFonts w:ascii="Calibri" w:hAnsi="Calibri" w:cs="Calibri"/>
        </w:rPr>
        <w:t xml:space="preserve"> of the city population</w:t>
      </w:r>
      <w:r w:rsidRPr="002E3B07">
        <w:rPr>
          <w:rFonts w:ascii="Calibri" w:hAnsi="Calibri" w:cs="Calibri"/>
        </w:rPr>
        <w:t>.  The different proportions equate to three more children per 100 people in Stoke-on-Trent compared to Staffordshire.</w:t>
      </w:r>
    </w:p>
    <w:p w14:paraId="6D0FD461" w14:textId="57458F55" w:rsidR="00603F01" w:rsidRDefault="00507213" w:rsidP="00603F01">
      <w:pPr>
        <w:rPr>
          <w:rFonts w:ascii="Calibri" w:hAnsi="Calibri" w:cs="Calibri"/>
        </w:rPr>
      </w:pPr>
      <w:r>
        <w:rPr>
          <w:rFonts w:ascii="Calibri" w:hAnsi="Calibri" w:cs="Calibri"/>
        </w:rPr>
        <w:t>In</w:t>
      </w:r>
      <w:r w:rsidR="00603F01" w:rsidRPr="002E3B07">
        <w:rPr>
          <w:rFonts w:ascii="Calibri" w:hAnsi="Calibri" w:cs="Calibri"/>
        </w:rPr>
        <w:t xml:space="preserve"> Staffordshire it is Stafford and East Staffordshire that have the highest proportions of children (15.4%) with the lowest proportion in Tamworth (9.7%).</w:t>
      </w:r>
    </w:p>
    <w:p w14:paraId="6F7B82D4" w14:textId="63B1346A" w:rsidR="00BF3013" w:rsidRDefault="00BF3013" w:rsidP="00603F01">
      <w:pPr>
        <w:rPr>
          <w:rFonts w:ascii="Calibri" w:hAnsi="Calibri" w:cs="Calibri"/>
        </w:rPr>
      </w:pPr>
    </w:p>
    <w:p w14:paraId="2034B448" w14:textId="20F4E59B" w:rsidR="000B2BDE" w:rsidRDefault="000B2BDE" w:rsidP="00603F01">
      <w:pPr>
        <w:rPr>
          <w:rFonts w:ascii="Calibri" w:hAnsi="Calibri" w:cs="Calibri"/>
        </w:rPr>
      </w:pPr>
    </w:p>
    <w:p w14:paraId="6E192EAB" w14:textId="77777777" w:rsidR="000B2BDE" w:rsidRDefault="000B2BDE" w:rsidP="00603F01">
      <w:pPr>
        <w:rPr>
          <w:rFonts w:ascii="Calibri" w:hAnsi="Calibri" w:cs="Calibri"/>
        </w:rPr>
      </w:pPr>
    </w:p>
    <w:p w14:paraId="135390E4" w14:textId="77777777" w:rsidR="00603F01" w:rsidRPr="001D5AD8" w:rsidRDefault="00603F01" w:rsidP="00603F01">
      <w:pPr>
        <w:rPr>
          <w:rFonts w:ascii="Calibri" w:hAnsi="Calibri" w:cs="Calibri"/>
          <w:i/>
          <w:iCs/>
        </w:rPr>
      </w:pPr>
      <w:r w:rsidRPr="001D5AD8">
        <w:rPr>
          <w:rFonts w:ascii="Calibri" w:hAnsi="Calibri" w:cs="Calibri"/>
          <w:i/>
          <w:iCs/>
        </w:rPr>
        <w:t xml:space="preserve">Table 2 </w:t>
      </w:r>
      <w:r>
        <w:rPr>
          <w:rFonts w:ascii="Calibri" w:hAnsi="Calibri" w:cs="Calibri"/>
          <w:i/>
          <w:iCs/>
        </w:rPr>
        <w:t xml:space="preserve">- </w:t>
      </w:r>
      <w:r w:rsidRPr="001D5AD8">
        <w:rPr>
          <w:rFonts w:ascii="Calibri" w:hAnsi="Calibri" w:cs="Calibri"/>
          <w:i/>
          <w:iCs/>
        </w:rPr>
        <w:t>Children’s population</w:t>
      </w:r>
      <w:r>
        <w:rPr>
          <w:rFonts w:ascii="Calibri" w:hAnsi="Calibri" w:cs="Calibri"/>
          <w:i/>
          <w:iCs/>
        </w:rPr>
        <w:t xml:space="preserve"> Staffordshire and Stoke-on-Trent</w:t>
      </w:r>
      <w:r>
        <w:rPr>
          <w:i/>
          <w:iCs/>
          <w:noProof/>
        </w:rPr>
        <w:fldChar w:fldCharType="begin"/>
      </w:r>
      <w:r w:rsidRPr="001D5AD8">
        <w:rPr>
          <w:i/>
          <w:iCs/>
          <w:noProof/>
        </w:rPr>
        <w:instrText xml:space="preserve"> LINK Excel.Sheet.12 "https://c9online.sharepoint.com/sites/ccg_com/2/LD%20Autism%20research%202021/JSNA/JSNA%20draft%20contents%20v2.xlsx" "data gather TOTAL!R19C19:R29C22" \a \f 4 \h  \* MERGEFORMAT </w:instrText>
      </w:r>
      <w:r>
        <w:rPr>
          <w:i/>
          <w:iCs/>
          <w:noProof/>
        </w:rPr>
        <w:fldChar w:fldCharType="separate"/>
      </w:r>
    </w:p>
    <w:tbl>
      <w:tblPr>
        <w:tblW w:w="7380" w:type="dxa"/>
        <w:tblLook w:val="04A0" w:firstRow="1" w:lastRow="0" w:firstColumn="1" w:lastColumn="0" w:noHBand="0" w:noVBand="1"/>
      </w:tblPr>
      <w:tblGrid>
        <w:gridCol w:w="2820"/>
        <w:gridCol w:w="1500"/>
        <w:gridCol w:w="1480"/>
        <w:gridCol w:w="1580"/>
      </w:tblGrid>
      <w:tr w:rsidR="00603F01" w:rsidRPr="00CC55FE" w14:paraId="7A63BFAE" w14:textId="77777777" w:rsidTr="001F4041">
        <w:trPr>
          <w:trHeight w:val="870"/>
        </w:trPr>
        <w:tc>
          <w:tcPr>
            <w:tcW w:w="2820" w:type="dxa"/>
            <w:tcBorders>
              <w:top w:val="single" w:sz="8" w:space="0" w:color="auto"/>
              <w:left w:val="single" w:sz="8" w:space="0" w:color="auto"/>
              <w:bottom w:val="single" w:sz="4" w:space="0" w:color="auto"/>
              <w:right w:val="single" w:sz="4" w:space="0" w:color="auto"/>
            </w:tcBorders>
            <w:shd w:val="clear" w:color="000000" w:fill="0070C0"/>
            <w:hideMark/>
          </w:tcPr>
          <w:p w14:paraId="07EA33DA" w14:textId="77777777" w:rsidR="00603F01" w:rsidRPr="00CC55FE" w:rsidRDefault="00603F01" w:rsidP="001F4041">
            <w:pPr>
              <w:spacing w:before="0" w:after="0"/>
              <w:rPr>
                <w:rFonts w:ascii="Calibri" w:eastAsia="Times New Roman" w:hAnsi="Calibri" w:cs="Times New Roman"/>
                <w:b/>
                <w:bCs/>
                <w:color w:val="F2F2F2"/>
                <w:sz w:val="22"/>
                <w:szCs w:val="22"/>
                <w:lang w:eastAsia="en-GB"/>
              </w:rPr>
            </w:pPr>
            <w:r w:rsidRPr="00CC55FE">
              <w:rPr>
                <w:rFonts w:ascii="Calibri" w:eastAsia="Times New Roman" w:hAnsi="Calibri" w:cs="Times New Roman"/>
                <w:b/>
                <w:bCs/>
                <w:color w:val="F2F2F2"/>
                <w:sz w:val="22"/>
                <w:szCs w:val="22"/>
                <w:lang w:eastAsia="en-GB"/>
              </w:rPr>
              <w:t>Authority / District / Borough</w:t>
            </w:r>
          </w:p>
        </w:tc>
        <w:tc>
          <w:tcPr>
            <w:tcW w:w="1500" w:type="dxa"/>
            <w:tcBorders>
              <w:top w:val="single" w:sz="8" w:space="0" w:color="auto"/>
              <w:left w:val="nil"/>
              <w:bottom w:val="single" w:sz="4" w:space="0" w:color="auto"/>
              <w:right w:val="single" w:sz="4" w:space="0" w:color="auto"/>
            </w:tcBorders>
            <w:shd w:val="clear" w:color="000000" w:fill="0070C0"/>
            <w:hideMark/>
          </w:tcPr>
          <w:p w14:paraId="3ED3EE70" w14:textId="77777777" w:rsidR="00603F01" w:rsidRPr="00CC55FE" w:rsidRDefault="00603F01" w:rsidP="001F4041">
            <w:pPr>
              <w:spacing w:before="0" w:after="0"/>
              <w:jc w:val="center"/>
              <w:rPr>
                <w:rFonts w:ascii="Calibri" w:eastAsia="Times New Roman" w:hAnsi="Calibri" w:cs="Times New Roman"/>
                <w:b/>
                <w:bCs/>
                <w:color w:val="F2F2F2"/>
                <w:sz w:val="22"/>
                <w:szCs w:val="22"/>
                <w:lang w:eastAsia="en-GB"/>
              </w:rPr>
            </w:pPr>
            <w:r w:rsidRPr="00CC55FE">
              <w:rPr>
                <w:rFonts w:ascii="Calibri" w:eastAsia="Times New Roman" w:hAnsi="Calibri" w:cs="Times New Roman"/>
                <w:b/>
                <w:bCs/>
                <w:color w:val="F2F2F2"/>
                <w:sz w:val="22"/>
                <w:szCs w:val="22"/>
                <w:lang w:eastAsia="en-GB"/>
              </w:rPr>
              <w:t>Total Children (0-17 years)</w:t>
            </w:r>
          </w:p>
        </w:tc>
        <w:tc>
          <w:tcPr>
            <w:tcW w:w="1480" w:type="dxa"/>
            <w:tcBorders>
              <w:top w:val="single" w:sz="8" w:space="0" w:color="auto"/>
              <w:left w:val="nil"/>
              <w:bottom w:val="single" w:sz="4" w:space="0" w:color="auto"/>
              <w:right w:val="single" w:sz="4" w:space="0" w:color="auto"/>
            </w:tcBorders>
            <w:shd w:val="clear" w:color="000000" w:fill="0070C0"/>
            <w:hideMark/>
          </w:tcPr>
          <w:p w14:paraId="636F1A06" w14:textId="77777777" w:rsidR="00603F01" w:rsidRPr="00CC55FE" w:rsidRDefault="00603F01" w:rsidP="001F4041">
            <w:pPr>
              <w:spacing w:before="0" w:after="0"/>
              <w:jc w:val="center"/>
              <w:rPr>
                <w:rFonts w:ascii="Calibri" w:eastAsia="Times New Roman" w:hAnsi="Calibri" w:cs="Times New Roman"/>
                <w:b/>
                <w:bCs/>
                <w:color w:val="F2F2F2"/>
                <w:sz w:val="22"/>
                <w:szCs w:val="22"/>
                <w:lang w:eastAsia="en-GB"/>
              </w:rPr>
            </w:pPr>
            <w:r w:rsidRPr="00CC55FE">
              <w:rPr>
                <w:rFonts w:ascii="Calibri" w:eastAsia="Times New Roman" w:hAnsi="Calibri" w:cs="Times New Roman"/>
                <w:b/>
                <w:bCs/>
                <w:color w:val="F2F2F2"/>
                <w:sz w:val="22"/>
                <w:szCs w:val="22"/>
                <w:lang w:eastAsia="en-GB"/>
              </w:rPr>
              <w:t>% of Staffordshire Total</w:t>
            </w:r>
          </w:p>
        </w:tc>
        <w:tc>
          <w:tcPr>
            <w:tcW w:w="1580" w:type="dxa"/>
            <w:tcBorders>
              <w:top w:val="single" w:sz="8" w:space="0" w:color="auto"/>
              <w:left w:val="nil"/>
              <w:bottom w:val="single" w:sz="4" w:space="0" w:color="auto"/>
              <w:right w:val="single" w:sz="8" w:space="0" w:color="auto"/>
            </w:tcBorders>
            <w:shd w:val="clear" w:color="000000" w:fill="0070C0"/>
            <w:hideMark/>
          </w:tcPr>
          <w:p w14:paraId="38464221" w14:textId="77777777" w:rsidR="00603F01" w:rsidRPr="00CC55FE" w:rsidRDefault="00603F01" w:rsidP="001F4041">
            <w:pPr>
              <w:spacing w:before="0" w:after="0"/>
              <w:jc w:val="center"/>
              <w:rPr>
                <w:rFonts w:ascii="Calibri" w:eastAsia="Times New Roman" w:hAnsi="Calibri" w:cs="Times New Roman"/>
                <w:b/>
                <w:bCs/>
                <w:color w:val="F2F2F2"/>
                <w:sz w:val="22"/>
                <w:szCs w:val="22"/>
                <w:lang w:eastAsia="en-GB"/>
              </w:rPr>
            </w:pPr>
            <w:r w:rsidRPr="00CC55FE">
              <w:rPr>
                <w:rFonts w:ascii="Calibri" w:eastAsia="Times New Roman" w:hAnsi="Calibri" w:cs="Times New Roman"/>
                <w:b/>
                <w:bCs/>
                <w:color w:val="F2F2F2"/>
                <w:sz w:val="22"/>
                <w:szCs w:val="22"/>
                <w:lang w:eastAsia="en-GB"/>
              </w:rPr>
              <w:t>% total area population</w:t>
            </w:r>
          </w:p>
        </w:tc>
      </w:tr>
      <w:tr w:rsidR="00603F01" w:rsidRPr="00CC55FE" w14:paraId="0A5872F3" w14:textId="77777777" w:rsidTr="001F4041">
        <w:trPr>
          <w:trHeight w:val="310"/>
        </w:trPr>
        <w:tc>
          <w:tcPr>
            <w:tcW w:w="2820" w:type="dxa"/>
            <w:tcBorders>
              <w:top w:val="nil"/>
              <w:left w:val="single" w:sz="8" w:space="0" w:color="auto"/>
              <w:bottom w:val="single" w:sz="4" w:space="0" w:color="auto"/>
              <w:right w:val="single" w:sz="4" w:space="0" w:color="auto"/>
            </w:tcBorders>
            <w:shd w:val="clear" w:color="000000" w:fill="DDEBF7"/>
            <w:noWrap/>
            <w:vAlign w:val="center"/>
            <w:hideMark/>
          </w:tcPr>
          <w:p w14:paraId="5FBD724A" w14:textId="77777777" w:rsidR="00603F01" w:rsidRPr="00CC55FE" w:rsidRDefault="00603F01" w:rsidP="001F4041">
            <w:pPr>
              <w:spacing w:before="0" w:after="0"/>
              <w:rPr>
                <w:rFonts w:ascii="Calibri" w:eastAsia="Times New Roman" w:hAnsi="Calibri" w:cs="Times New Roman"/>
                <w:b/>
                <w:bCs/>
                <w:color w:val="000000"/>
                <w:lang w:eastAsia="en-GB"/>
              </w:rPr>
            </w:pPr>
            <w:r w:rsidRPr="00CC55FE">
              <w:rPr>
                <w:rFonts w:ascii="Calibri" w:eastAsia="Times New Roman" w:hAnsi="Calibri" w:cs="Times New Roman"/>
                <w:b/>
                <w:bCs/>
                <w:color w:val="000000"/>
                <w:lang w:eastAsia="en-GB"/>
              </w:rPr>
              <w:t>Stoke-on-Trent</w:t>
            </w:r>
          </w:p>
        </w:tc>
        <w:tc>
          <w:tcPr>
            <w:tcW w:w="1500" w:type="dxa"/>
            <w:tcBorders>
              <w:top w:val="nil"/>
              <w:left w:val="nil"/>
              <w:bottom w:val="single" w:sz="4" w:space="0" w:color="auto"/>
              <w:right w:val="single" w:sz="4" w:space="0" w:color="auto"/>
            </w:tcBorders>
            <w:shd w:val="clear" w:color="000000" w:fill="FFFFFF"/>
            <w:noWrap/>
            <w:vAlign w:val="center"/>
            <w:hideMark/>
          </w:tcPr>
          <w:p w14:paraId="01D6794C" w14:textId="77777777" w:rsidR="00603F01" w:rsidRPr="00CC55FE" w:rsidRDefault="00603F01" w:rsidP="001F4041">
            <w:pPr>
              <w:spacing w:before="0" w:after="0"/>
              <w:jc w:val="center"/>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58,305</w:t>
            </w:r>
          </w:p>
        </w:tc>
        <w:tc>
          <w:tcPr>
            <w:tcW w:w="1480" w:type="dxa"/>
            <w:tcBorders>
              <w:top w:val="nil"/>
              <w:left w:val="nil"/>
              <w:bottom w:val="single" w:sz="4" w:space="0" w:color="auto"/>
              <w:right w:val="single" w:sz="4" w:space="0" w:color="auto"/>
            </w:tcBorders>
            <w:shd w:val="clear" w:color="000000" w:fill="DDEBF7"/>
            <w:noWrap/>
            <w:vAlign w:val="bottom"/>
            <w:hideMark/>
          </w:tcPr>
          <w:p w14:paraId="1BF8081E"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 </w:t>
            </w:r>
          </w:p>
        </w:tc>
        <w:tc>
          <w:tcPr>
            <w:tcW w:w="1580" w:type="dxa"/>
            <w:tcBorders>
              <w:top w:val="nil"/>
              <w:left w:val="nil"/>
              <w:bottom w:val="single" w:sz="4" w:space="0" w:color="auto"/>
              <w:right w:val="single" w:sz="8" w:space="0" w:color="auto"/>
            </w:tcBorders>
            <w:shd w:val="clear" w:color="auto" w:fill="auto"/>
            <w:noWrap/>
            <w:vAlign w:val="bottom"/>
            <w:hideMark/>
          </w:tcPr>
          <w:p w14:paraId="155C2086"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22.7%</w:t>
            </w:r>
          </w:p>
        </w:tc>
      </w:tr>
      <w:tr w:rsidR="00603F01" w:rsidRPr="00CC55FE" w14:paraId="78ADCE73" w14:textId="77777777" w:rsidTr="001F4041">
        <w:trPr>
          <w:trHeight w:val="310"/>
        </w:trPr>
        <w:tc>
          <w:tcPr>
            <w:tcW w:w="2820" w:type="dxa"/>
            <w:tcBorders>
              <w:top w:val="nil"/>
              <w:left w:val="single" w:sz="8" w:space="0" w:color="auto"/>
              <w:bottom w:val="single" w:sz="4" w:space="0" w:color="auto"/>
              <w:right w:val="single" w:sz="4" w:space="0" w:color="auto"/>
            </w:tcBorders>
            <w:shd w:val="clear" w:color="000000" w:fill="DDEBF7"/>
            <w:noWrap/>
            <w:vAlign w:val="center"/>
            <w:hideMark/>
          </w:tcPr>
          <w:p w14:paraId="7E3E8594" w14:textId="77777777" w:rsidR="00603F01" w:rsidRPr="00CC55FE" w:rsidRDefault="00603F01" w:rsidP="001F4041">
            <w:pPr>
              <w:spacing w:before="0" w:after="0"/>
              <w:rPr>
                <w:rFonts w:ascii="Calibri" w:eastAsia="Times New Roman" w:hAnsi="Calibri" w:cs="Times New Roman"/>
                <w:b/>
                <w:bCs/>
                <w:color w:val="000000"/>
                <w:lang w:eastAsia="en-GB"/>
              </w:rPr>
            </w:pPr>
            <w:r w:rsidRPr="00CC55FE">
              <w:rPr>
                <w:rFonts w:ascii="Calibri" w:eastAsia="Times New Roman" w:hAnsi="Calibri" w:cs="Times New Roman"/>
                <w:b/>
                <w:bCs/>
                <w:color w:val="000000"/>
                <w:lang w:eastAsia="en-GB"/>
              </w:rPr>
              <w:t>Staffordshire</w:t>
            </w:r>
          </w:p>
        </w:tc>
        <w:tc>
          <w:tcPr>
            <w:tcW w:w="1500" w:type="dxa"/>
            <w:tcBorders>
              <w:top w:val="nil"/>
              <w:left w:val="nil"/>
              <w:bottom w:val="single" w:sz="4" w:space="0" w:color="auto"/>
              <w:right w:val="single" w:sz="4" w:space="0" w:color="auto"/>
            </w:tcBorders>
            <w:shd w:val="clear" w:color="000000" w:fill="FFFFFF"/>
            <w:noWrap/>
            <w:vAlign w:val="center"/>
            <w:hideMark/>
          </w:tcPr>
          <w:p w14:paraId="3F976C89" w14:textId="77777777" w:rsidR="00603F01" w:rsidRPr="00CC55FE" w:rsidRDefault="00603F01" w:rsidP="001F4041">
            <w:pPr>
              <w:spacing w:before="0" w:after="0"/>
              <w:jc w:val="center"/>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171,275</w:t>
            </w:r>
          </w:p>
        </w:tc>
        <w:tc>
          <w:tcPr>
            <w:tcW w:w="1480" w:type="dxa"/>
            <w:tcBorders>
              <w:top w:val="nil"/>
              <w:left w:val="nil"/>
              <w:bottom w:val="single" w:sz="4" w:space="0" w:color="auto"/>
              <w:right w:val="single" w:sz="4" w:space="0" w:color="auto"/>
            </w:tcBorders>
            <w:shd w:val="clear" w:color="000000" w:fill="DDEBF7"/>
            <w:noWrap/>
            <w:vAlign w:val="bottom"/>
            <w:hideMark/>
          </w:tcPr>
          <w:p w14:paraId="2F2BA1A8"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 </w:t>
            </w:r>
          </w:p>
        </w:tc>
        <w:tc>
          <w:tcPr>
            <w:tcW w:w="1580" w:type="dxa"/>
            <w:tcBorders>
              <w:top w:val="nil"/>
              <w:left w:val="nil"/>
              <w:bottom w:val="single" w:sz="4" w:space="0" w:color="auto"/>
              <w:right w:val="single" w:sz="8" w:space="0" w:color="auto"/>
            </w:tcBorders>
            <w:shd w:val="clear" w:color="auto" w:fill="auto"/>
            <w:noWrap/>
            <w:vAlign w:val="bottom"/>
            <w:hideMark/>
          </w:tcPr>
          <w:p w14:paraId="37E5745C"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19.4%</w:t>
            </w:r>
          </w:p>
        </w:tc>
      </w:tr>
      <w:tr w:rsidR="00603F01" w:rsidRPr="00CC55FE" w14:paraId="540E5974" w14:textId="77777777" w:rsidTr="001F4041">
        <w:trPr>
          <w:trHeight w:val="310"/>
        </w:trPr>
        <w:tc>
          <w:tcPr>
            <w:tcW w:w="2820" w:type="dxa"/>
            <w:tcBorders>
              <w:top w:val="nil"/>
              <w:left w:val="single" w:sz="8" w:space="0" w:color="auto"/>
              <w:bottom w:val="single" w:sz="4" w:space="0" w:color="auto"/>
              <w:right w:val="single" w:sz="4" w:space="0" w:color="auto"/>
            </w:tcBorders>
            <w:shd w:val="clear" w:color="000000" w:fill="DDEBF7"/>
            <w:noWrap/>
            <w:vAlign w:val="center"/>
            <w:hideMark/>
          </w:tcPr>
          <w:p w14:paraId="3ED61A99" w14:textId="77777777" w:rsidR="00603F01" w:rsidRPr="00CC55FE" w:rsidRDefault="00603F01" w:rsidP="001F4041">
            <w:pPr>
              <w:spacing w:before="0" w:after="0"/>
              <w:rPr>
                <w:rFonts w:ascii="Calibri" w:eastAsia="Times New Roman" w:hAnsi="Calibri" w:cs="Times New Roman"/>
                <w:color w:val="000000"/>
                <w:lang w:eastAsia="en-GB"/>
              </w:rPr>
            </w:pPr>
            <w:r w:rsidRPr="00CC55FE">
              <w:rPr>
                <w:rFonts w:ascii="Calibri" w:eastAsia="Times New Roman" w:hAnsi="Calibri" w:cs="Times New Roman"/>
                <w:color w:val="000000"/>
                <w:lang w:eastAsia="en-GB"/>
              </w:rPr>
              <w:t>Cannock Chase</w:t>
            </w:r>
          </w:p>
        </w:tc>
        <w:tc>
          <w:tcPr>
            <w:tcW w:w="1500" w:type="dxa"/>
            <w:tcBorders>
              <w:top w:val="nil"/>
              <w:left w:val="nil"/>
              <w:bottom w:val="single" w:sz="4" w:space="0" w:color="auto"/>
              <w:right w:val="single" w:sz="4" w:space="0" w:color="auto"/>
            </w:tcBorders>
            <w:shd w:val="clear" w:color="000000" w:fill="FFFFFF"/>
            <w:noWrap/>
            <w:vAlign w:val="center"/>
            <w:hideMark/>
          </w:tcPr>
          <w:p w14:paraId="36C72D22"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20,299</w:t>
            </w:r>
          </w:p>
        </w:tc>
        <w:tc>
          <w:tcPr>
            <w:tcW w:w="1480" w:type="dxa"/>
            <w:tcBorders>
              <w:top w:val="nil"/>
              <w:left w:val="nil"/>
              <w:bottom w:val="single" w:sz="4" w:space="0" w:color="auto"/>
              <w:right w:val="single" w:sz="4" w:space="0" w:color="auto"/>
            </w:tcBorders>
            <w:shd w:val="clear" w:color="auto" w:fill="auto"/>
            <w:noWrap/>
            <w:vAlign w:val="bottom"/>
            <w:hideMark/>
          </w:tcPr>
          <w:p w14:paraId="121B4B1E"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11.85%</w:t>
            </w:r>
          </w:p>
        </w:tc>
        <w:tc>
          <w:tcPr>
            <w:tcW w:w="1580" w:type="dxa"/>
            <w:tcBorders>
              <w:top w:val="nil"/>
              <w:left w:val="nil"/>
              <w:bottom w:val="single" w:sz="4" w:space="0" w:color="auto"/>
              <w:right w:val="single" w:sz="8" w:space="0" w:color="auto"/>
            </w:tcBorders>
            <w:shd w:val="clear" w:color="auto" w:fill="auto"/>
            <w:noWrap/>
            <w:vAlign w:val="bottom"/>
            <w:hideMark/>
          </w:tcPr>
          <w:p w14:paraId="3C1D889A"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20.0%</w:t>
            </w:r>
          </w:p>
        </w:tc>
      </w:tr>
      <w:tr w:rsidR="00603F01" w:rsidRPr="00CC55FE" w14:paraId="68D4AA72" w14:textId="77777777" w:rsidTr="001F4041">
        <w:trPr>
          <w:trHeight w:val="310"/>
        </w:trPr>
        <w:tc>
          <w:tcPr>
            <w:tcW w:w="2820" w:type="dxa"/>
            <w:tcBorders>
              <w:top w:val="nil"/>
              <w:left w:val="single" w:sz="8" w:space="0" w:color="auto"/>
              <w:bottom w:val="single" w:sz="4" w:space="0" w:color="auto"/>
              <w:right w:val="single" w:sz="4" w:space="0" w:color="auto"/>
            </w:tcBorders>
            <w:shd w:val="clear" w:color="000000" w:fill="DDEBF7"/>
            <w:noWrap/>
            <w:vAlign w:val="center"/>
            <w:hideMark/>
          </w:tcPr>
          <w:p w14:paraId="458AAB5B" w14:textId="77777777" w:rsidR="00603F01" w:rsidRPr="00CC55FE" w:rsidRDefault="00603F01" w:rsidP="001F4041">
            <w:pPr>
              <w:spacing w:before="0" w:after="0"/>
              <w:rPr>
                <w:rFonts w:ascii="Calibri" w:eastAsia="Times New Roman" w:hAnsi="Calibri" w:cs="Times New Roman"/>
                <w:color w:val="000000"/>
                <w:lang w:eastAsia="en-GB"/>
              </w:rPr>
            </w:pPr>
            <w:r w:rsidRPr="00CC55FE">
              <w:rPr>
                <w:rFonts w:ascii="Calibri" w:eastAsia="Times New Roman" w:hAnsi="Calibri" w:cs="Times New Roman"/>
                <w:color w:val="000000"/>
                <w:lang w:eastAsia="en-GB"/>
              </w:rPr>
              <w:t>East Staffordshire</w:t>
            </w:r>
          </w:p>
        </w:tc>
        <w:tc>
          <w:tcPr>
            <w:tcW w:w="1500" w:type="dxa"/>
            <w:tcBorders>
              <w:top w:val="nil"/>
              <w:left w:val="nil"/>
              <w:bottom w:val="single" w:sz="4" w:space="0" w:color="auto"/>
              <w:right w:val="single" w:sz="4" w:space="0" w:color="auto"/>
            </w:tcBorders>
            <w:shd w:val="clear" w:color="000000" w:fill="FFFFFF"/>
            <w:noWrap/>
            <w:vAlign w:val="center"/>
            <w:hideMark/>
          </w:tcPr>
          <w:p w14:paraId="73DC9154"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26,358</w:t>
            </w:r>
          </w:p>
        </w:tc>
        <w:tc>
          <w:tcPr>
            <w:tcW w:w="1480" w:type="dxa"/>
            <w:tcBorders>
              <w:top w:val="nil"/>
              <w:left w:val="nil"/>
              <w:bottom w:val="single" w:sz="4" w:space="0" w:color="auto"/>
              <w:right w:val="single" w:sz="4" w:space="0" w:color="auto"/>
            </w:tcBorders>
            <w:shd w:val="clear" w:color="auto" w:fill="auto"/>
            <w:noWrap/>
            <w:vAlign w:val="bottom"/>
            <w:hideMark/>
          </w:tcPr>
          <w:p w14:paraId="6FC04A75"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15.39%</w:t>
            </w:r>
          </w:p>
        </w:tc>
        <w:tc>
          <w:tcPr>
            <w:tcW w:w="1580" w:type="dxa"/>
            <w:tcBorders>
              <w:top w:val="nil"/>
              <w:left w:val="nil"/>
              <w:bottom w:val="single" w:sz="4" w:space="0" w:color="auto"/>
              <w:right w:val="single" w:sz="8" w:space="0" w:color="auto"/>
            </w:tcBorders>
            <w:shd w:val="clear" w:color="auto" w:fill="auto"/>
            <w:noWrap/>
            <w:vAlign w:val="bottom"/>
            <w:hideMark/>
          </w:tcPr>
          <w:p w14:paraId="3EF56FF4"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21.8%</w:t>
            </w:r>
          </w:p>
        </w:tc>
      </w:tr>
      <w:tr w:rsidR="00603F01" w:rsidRPr="00CC55FE" w14:paraId="549951A4" w14:textId="77777777" w:rsidTr="001F4041">
        <w:trPr>
          <w:trHeight w:val="310"/>
        </w:trPr>
        <w:tc>
          <w:tcPr>
            <w:tcW w:w="2820" w:type="dxa"/>
            <w:tcBorders>
              <w:top w:val="nil"/>
              <w:left w:val="single" w:sz="8" w:space="0" w:color="auto"/>
              <w:bottom w:val="single" w:sz="4" w:space="0" w:color="auto"/>
              <w:right w:val="single" w:sz="4" w:space="0" w:color="auto"/>
            </w:tcBorders>
            <w:shd w:val="clear" w:color="000000" w:fill="DDEBF7"/>
            <w:noWrap/>
            <w:vAlign w:val="center"/>
            <w:hideMark/>
          </w:tcPr>
          <w:p w14:paraId="419BCA34" w14:textId="77777777" w:rsidR="00603F01" w:rsidRPr="00CC55FE" w:rsidRDefault="00603F01" w:rsidP="001F4041">
            <w:pPr>
              <w:spacing w:before="0" w:after="0"/>
              <w:rPr>
                <w:rFonts w:ascii="Calibri" w:eastAsia="Times New Roman" w:hAnsi="Calibri" w:cs="Times New Roman"/>
                <w:color w:val="000000"/>
                <w:lang w:eastAsia="en-GB"/>
              </w:rPr>
            </w:pPr>
            <w:r w:rsidRPr="00CC55FE">
              <w:rPr>
                <w:rFonts w:ascii="Calibri" w:eastAsia="Times New Roman" w:hAnsi="Calibri" w:cs="Times New Roman"/>
                <w:color w:val="000000"/>
                <w:lang w:eastAsia="en-GB"/>
              </w:rPr>
              <w:t>Lichfield</w:t>
            </w:r>
          </w:p>
        </w:tc>
        <w:tc>
          <w:tcPr>
            <w:tcW w:w="1500" w:type="dxa"/>
            <w:tcBorders>
              <w:top w:val="nil"/>
              <w:left w:val="nil"/>
              <w:bottom w:val="single" w:sz="4" w:space="0" w:color="auto"/>
              <w:right w:val="single" w:sz="4" w:space="0" w:color="auto"/>
            </w:tcBorders>
            <w:shd w:val="clear" w:color="000000" w:fill="FFFFFF"/>
            <w:noWrap/>
            <w:vAlign w:val="center"/>
            <w:hideMark/>
          </w:tcPr>
          <w:p w14:paraId="10A91139"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20,283</w:t>
            </w:r>
          </w:p>
        </w:tc>
        <w:tc>
          <w:tcPr>
            <w:tcW w:w="1480" w:type="dxa"/>
            <w:tcBorders>
              <w:top w:val="nil"/>
              <w:left w:val="nil"/>
              <w:bottom w:val="single" w:sz="4" w:space="0" w:color="auto"/>
              <w:right w:val="single" w:sz="4" w:space="0" w:color="auto"/>
            </w:tcBorders>
            <w:shd w:val="clear" w:color="auto" w:fill="auto"/>
            <w:noWrap/>
            <w:vAlign w:val="bottom"/>
            <w:hideMark/>
          </w:tcPr>
          <w:p w14:paraId="41067380"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11.84%</w:t>
            </w:r>
          </w:p>
        </w:tc>
        <w:tc>
          <w:tcPr>
            <w:tcW w:w="1580" w:type="dxa"/>
            <w:tcBorders>
              <w:top w:val="nil"/>
              <w:left w:val="nil"/>
              <w:bottom w:val="single" w:sz="4" w:space="0" w:color="auto"/>
              <w:right w:val="single" w:sz="8" w:space="0" w:color="auto"/>
            </w:tcBorders>
            <w:shd w:val="clear" w:color="auto" w:fill="auto"/>
            <w:noWrap/>
            <w:vAlign w:val="bottom"/>
            <w:hideMark/>
          </w:tcPr>
          <w:p w14:paraId="2F89CD64"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19.2%</w:t>
            </w:r>
          </w:p>
        </w:tc>
      </w:tr>
      <w:tr w:rsidR="00603F01" w:rsidRPr="00CC55FE" w14:paraId="54D673BA" w14:textId="77777777" w:rsidTr="001F4041">
        <w:trPr>
          <w:trHeight w:val="310"/>
        </w:trPr>
        <w:tc>
          <w:tcPr>
            <w:tcW w:w="2820" w:type="dxa"/>
            <w:tcBorders>
              <w:top w:val="nil"/>
              <w:left w:val="single" w:sz="8" w:space="0" w:color="auto"/>
              <w:bottom w:val="single" w:sz="4" w:space="0" w:color="auto"/>
              <w:right w:val="single" w:sz="4" w:space="0" w:color="auto"/>
            </w:tcBorders>
            <w:shd w:val="clear" w:color="000000" w:fill="DDEBF7"/>
            <w:noWrap/>
            <w:vAlign w:val="center"/>
            <w:hideMark/>
          </w:tcPr>
          <w:p w14:paraId="18DDD207" w14:textId="77777777" w:rsidR="00603F01" w:rsidRPr="00CC55FE" w:rsidRDefault="00603F01" w:rsidP="001F4041">
            <w:pPr>
              <w:spacing w:before="0" w:after="0"/>
              <w:rPr>
                <w:rFonts w:ascii="Calibri" w:eastAsia="Times New Roman" w:hAnsi="Calibri" w:cs="Times New Roman"/>
                <w:color w:val="000000"/>
                <w:lang w:eastAsia="en-GB"/>
              </w:rPr>
            </w:pPr>
            <w:r w:rsidRPr="00CC55FE">
              <w:rPr>
                <w:rFonts w:ascii="Calibri" w:eastAsia="Times New Roman" w:hAnsi="Calibri" w:cs="Times New Roman"/>
                <w:color w:val="000000"/>
                <w:lang w:eastAsia="en-GB"/>
              </w:rPr>
              <w:t>Newcastle-under-Lyme</w:t>
            </w:r>
          </w:p>
        </w:tc>
        <w:tc>
          <w:tcPr>
            <w:tcW w:w="1500" w:type="dxa"/>
            <w:tcBorders>
              <w:top w:val="nil"/>
              <w:left w:val="nil"/>
              <w:bottom w:val="single" w:sz="4" w:space="0" w:color="auto"/>
              <w:right w:val="single" w:sz="4" w:space="0" w:color="auto"/>
            </w:tcBorders>
            <w:shd w:val="clear" w:color="000000" w:fill="FFFFFF"/>
            <w:noWrap/>
            <w:vAlign w:val="center"/>
            <w:hideMark/>
          </w:tcPr>
          <w:p w14:paraId="10CF1B08"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23,524</w:t>
            </w:r>
          </w:p>
        </w:tc>
        <w:tc>
          <w:tcPr>
            <w:tcW w:w="1480" w:type="dxa"/>
            <w:tcBorders>
              <w:top w:val="nil"/>
              <w:left w:val="nil"/>
              <w:bottom w:val="single" w:sz="4" w:space="0" w:color="auto"/>
              <w:right w:val="single" w:sz="4" w:space="0" w:color="auto"/>
            </w:tcBorders>
            <w:shd w:val="clear" w:color="auto" w:fill="auto"/>
            <w:noWrap/>
            <w:vAlign w:val="bottom"/>
            <w:hideMark/>
          </w:tcPr>
          <w:p w14:paraId="744CB621"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13.73%</w:t>
            </w:r>
          </w:p>
        </w:tc>
        <w:tc>
          <w:tcPr>
            <w:tcW w:w="1580" w:type="dxa"/>
            <w:tcBorders>
              <w:top w:val="nil"/>
              <w:left w:val="nil"/>
              <w:bottom w:val="single" w:sz="4" w:space="0" w:color="auto"/>
              <w:right w:val="single" w:sz="8" w:space="0" w:color="auto"/>
            </w:tcBorders>
            <w:shd w:val="clear" w:color="auto" w:fill="auto"/>
            <w:noWrap/>
            <w:vAlign w:val="bottom"/>
            <w:hideMark/>
          </w:tcPr>
          <w:p w14:paraId="3DF400FB"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18.1%</w:t>
            </w:r>
          </w:p>
        </w:tc>
      </w:tr>
      <w:tr w:rsidR="00603F01" w:rsidRPr="00CC55FE" w14:paraId="61D10DAD" w14:textId="77777777" w:rsidTr="001F4041">
        <w:trPr>
          <w:trHeight w:val="310"/>
        </w:trPr>
        <w:tc>
          <w:tcPr>
            <w:tcW w:w="2820" w:type="dxa"/>
            <w:tcBorders>
              <w:top w:val="nil"/>
              <w:left w:val="single" w:sz="8" w:space="0" w:color="auto"/>
              <w:bottom w:val="single" w:sz="4" w:space="0" w:color="auto"/>
              <w:right w:val="single" w:sz="4" w:space="0" w:color="auto"/>
            </w:tcBorders>
            <w:shd w:val="clear" w:color="000000" w:fill="DDEBF7"/>
            <w:noWrap/>
            <w:vAlign w:val="center"/>
            <w:hideMark/>
          </w:tcPr>
          <w:p w14:paraId="4222788B" w14:textId="77777777" w:rsidR="00603F01" w:rsidRPr="00CC55FE" w:rsidRDefault="00603F01" w:rsidP="001F4041">
            <w:pPr>
              <w:spacing w:before="0" w:after="0"/>
              <w:rPr>
                <w:rFonts w:ascii="Calibri" w:eastAsia="Times New Roman" w:hAnsi="Calibri" w:cs="Times New Roman"/>
                <w:color w:val="000000"/>
                <w:lang w:eastAsia="en-GB"/>
              </w:rPr>
            </w:pPr>
            <w:r w:rsidRPr="00CC55FE">
              <w:rPr>
                <w:rFonts w:ascii="Calibri" w:eastAsia="Times New Roman" w:hAnsi="Calibri" w:cs="Times New Roman"/>
                <w:color w:val="000000"/>
                <w:lang w:eastAsia="en-GB"/>
              </w:rPr>
              <w:t>South Staffordshire</w:t>
            </w:r>
          </w:p>
        </w:tc>
        <w:tc>
          <w:tcPr>
            <w:tcW w:w="1500" w:type="dxa"/>
            <w:tcBorders>
              <w:top w:val="nil"/>
              <w:left w:val="nil"/>
              <w:bottom w:val="single" w:sz="4" w:space="0" w:color="auto"/>
              <w:right w:val="single" w:sz="4" w:space="0" w:color="auto"/>
            </w:tcBorders>
            <w:shd w:val="clear" w:color="000000" w:fill="FFFFFF"/>
            <w:noWrap/>
            <w:vAlign w:val="center"/>
            <w:hideMark/>
          </w:tcPr>
          <w:p w14:paraId="3F773B65"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19,958</w:t>
            </w:r>
          </w:p>
        </w:tc>
        <w:tc>
          <w:tcPr>
            <w:tcW w:w="1480" w:type="dxa"/>
            <w:tcBorders>
              <w:top w:val="nil"/>
              <w:left w:val="nil"/>
              <w:bottom w:val="single" w:sz="4" w:space="0" w:color="auto"/>
              <w:right w:val="single" w:sz="4" w:space="0" w:color="auto"/>
            </w:tcBorders>
            <w:shd w:val="clear" w:color="auto" w:fill="auto"/>
            <w:noWrap/>
            <w:vAlign w:val="bottom"/>
            <w:hideMark/>
          </w:tcPr>
          <w:p w14:paraId="5C2E75CB"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11.65%</w:t>
            </w:r>
          </w:p>
        </w:tc>
        <w:tc>
          <w:tcPr>
            <w:tcW w:w="1580" w:type="dxa"/>
            <w:tcBorders>
              <w:top w:val="nil"/>
              <w:left w:val="nil"/>
              <w:bottom w:val="single" w:sz="4" w:space="0" w:color="auto"/>
              <w:right w:val="single" w:sz="8" w:space="0" w:color="auto"/>
            </w:tcBorders>
            <w:shd w:val="clear" w:color="auto" w:fill="auto"/>
            <w:noWrap/>
            <w:vAlign w:val="bottom"/>
            <w:hideMark/>
          </w:tcPr>
          <w:p w14:paraId="7D69E05B"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17.8%</w:t>
            </w:r>
          </w:p>
        </w:tc>
      </w:tr>
      <w:tr w:rsidR="00603F01" w:rsidRPr="00CC55FE" w14:paraId="019330C5" w14:textId="77777777" w:rsidTr="001F4041">
        <w:trPr>
          <w:trHeight w:val="310"/>
        </w:trPr>
        <w:tc>
          <w:tcPr>
            <w:tcW w:w="2820" w:type="dxa"/>
            <w:tcBorders>
              <w:top w:val="nil"/>
              <w:left w:val="single" w:sz="8" w:space="0" w:color="auto"/>
              <w:bottom w:val="single" w:sz="4" w:space="0" w:color="auto"/>
              <w:right w:val="single" w:sz="4" w:space="0" w:color="auto"/>
            </w:tcBorders>
            <w:shd w:val="clear" w:color="000000" w:fill="DDEBF7"/>
            <w:noWrap/>
            <w:vAlign w:val="center"/>
            <w:hideMark/>
          </w:tcPr>
          <w:p w14:paraId="2C068130" w14:textId="77777777" w:rsidR="00603F01" w:rsidRPr="00CC55FE" w:rsidRDefault="00603F01" w:rsidP="001F4041">
            <w:pPr>
              <w:spacing w:before="0" w:after="0"/>
              <w:rPr>
                <w:rFonts w:ascii="Calibri" w:eastAsia="Times New Roman" w:hAnsi="Calibri" w:cs="Times New Roman"/>
                <w:color w:val="000000"/>
                <w:lang w:eastAsia="en-GB"/>
              </w:rPr>
            </w:pPr>
            <w:r w:rsidRPr="00CC55FE">
              <w:rPr>
                <w:rFonts w:ascii="Calibri" w:eastAsia="Times New Roman" w:hAnsi="Calibri" w:cs="Times New Roman"/>
                <w:color w:val="000000"/>
                <w:lang w:eastAsia="en-GB"/>
              </w:rPr>
              <w:t>Stafford</w:t>
            </w:r>
          </w:p>
        </w:tc>
        <w:tc>
          <w:tcPr>
            <w:tcW w:w="1500" w:type="dxa"/>
            <w:tcBorders>
              <w:top w:val="nil"/>
              <w:left w:val="nil"/>
              <w:bottom w:val="single" w:sz="4" w:space="0" w:color="auto"/>
              <w:right w:val="single" w:sz="4" w:space="0" w:color="auto"/>
            </w:tcBorders>
            <w:shd w:val="clear" w:color="000000" w:fill="FFFFFF"/>
            <w:noWrap/>
            <w:vAlign w:val="center"/>
            <w:hideMark/>
          </w:tcPr>
          <w:p w14:paraId="1096D207"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26,395</w:t>
            </w:r>
          </w:p>
        </w:tc>
        <w:tc>
          <w:tcPr>
            <w:tcW w:w="1480" w:type="dxa"/>
            <w:tcBorders>
              <w:top w:val="nil"/>
              <w:left w:val="nil"/>
              <w:bottom w:val="single" w:sz="4" w:space="0" w:color="auto"/>
              <w:right w:val="single" w:sz="4" w:space="0" w:color="auto"/>
            </w:tcBorders>
            <w:shd w:val="clear" w:color="auto" w:fill="auto"/>
            <w:noWrap/>
            <w:vAlign w:val="bottom"/>
            <w:hideMark/>
          </w:tcPr>
          <w:p w14:paraId="050403E1"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15.41%</w:t>
            </w:r>
          </w:p>
        </w:tc>
        <w:tc>
          <w:tcPr>
            <w:tcW w:w="1580" w:type="dxa"/>
            <w:tcBorders>
              <w:top w:val="nil"/>
              <w:left w:val="nil"/>
              <w:bottom w:val="single" w:sz="4" w:space="0" w:color="auto"/>
              <w:right w:val="single" w:sz="8" w:space="0" w:color="auto"/>
            </w:tcBorders>
            <w:shd w:val="clear" w:color="auto" w:fill="auto"/>
            <w:noWrap/>
            <w:vAlign w:val="bottom"/>
            <w:hideMark/>
          </w:tcPr>
          <w:p w14:paraId="06157E19"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19.1%</w:t>
            </w:r>
          </w:p>
        </w:tc>
      </w:tr>
      <w:tr w:rsidR="00603F01" w:rsidRPr="00CC55FE" w14:paraId="66111546" w14:textId="77777777" w:rsidTr="001F4041">
        <w:trPr>
          <w:trHeight w:val="310"/>
        </w:trPr>
        <w:tc>
          <w:tcPr>
            <w:tcW w:w="2820" w:type="dxa"/>
            <w:tcBorders>
              <w:top w:val="nil"/>
              <w:left w:val="single" w:sz="8" w:space="0" w:color="auto"/>
              <w:bottom w:val="single" w:sz="4" w:space="0" w:color="auto"/>
              <w:right w:val="single" w:sz="4" w:space="0" w:color="auto"/>
            </w:tcBorders>
            <w:shd w:val="clear" w:color="000000" w:fill="DDEBF7"/>
            <w:noWrap/>
            <w:vAlign w:val="center"/>
            <w:hideMark/>
          </w:tcPr>
          <w:p w14:paraId="06C2A513" w14:textId="77777777" w:rsidR="00603F01" w:rsidRPr="00CC55FE" w:rsidRDefault="00603F01" w:rsidP="001F4041">
            <w:pPr>
              <w:spacing w:before="0" w:after="0"/>
              <w:rPr>
                <w:rFonts w:ascii="Calibri" w:eastAsia="Times New Roman" w:hAnsi="Calibri" w:cs="Times New Roman"/>
                <w:color w:val="000000"/>
                <w:lang w:eastAsia="en-GB"/>
              </w:rPr>
            </w:pPr>
            <w:r w:rsidRPr="00CC55FE">
              <w:rPr>
                <w:rFonts w:ascii="Calibri" w:eastAsia="Times New Roman" w:hAnsi="Calibri" w:cs="Times New Roman"/>
                <w:color w:val="000000"/>
                <w:lang w:eastAsia="en-GB"/>
              </w:rPr>
              <w:t>Staffordshire Moorlands</w:t>
            </w:r>
          </w:p>
        </w:tc>
        <w:tc>
          <w:tcPr>
            <w:tcW w:w="1500" w:type="dxa"/>
            <w:tcBorders>
              <w:top w:val="nil"/>
              <w:left w:val="nil"/>
              <w:bottom w:val="single" w:sz="4" w:space="0" w:color="auto"/>
              <w:right w:val="single" w:sz="4" w:space="0" w:color="auto"/>
            </w:tcBorders>
            <w:shd w:val="clear" w:color="000000" w:fill="FFFFFF"/>
            <w:noWrap/>
            <w:vAlign w:val="center"/>
            <w:hideMark/>
          </w:tcPr>
          <w:p w14:paraId="74438385"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17,795</w:t>
            </w:r>
          </w:p>
        </w:tc>
        <w:tc>
          <w:tcPr>
            <w:tcW w:w="1480" w:type="dxa"/>
            <w:tcBorders>
              <w:top w:val="nil"/>
              <w:left w:val="nil"/>
              <w:bottom w:val="single" w:sz="4" w:space="0" w:color="auto"/>
              <w:right w:val="single" w:sz="4" w:space="0" w:color="auto"/>
            </w:tcBorders>
            <w:shd w:val="clear" w:color="auto" w:fill="auto"/>
            <w:noWrap/>
            <w:vAlign w:val="bottom"/>
            <w:hideMark/>
          </w:tcPr>
          <w:p w14:paraId="5D1984CE"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10.39%</w:t>
            </w:r>
          </w:p>
        </w:tc>
        <w:tc>
          <w:tcPr>
            <w:tcW w:w="1580" w:type="dxa"/>
            <w:tcBorders>
              <w:top w:val="nil"/>
              <w:left w:val="nil"/>
              <w:bottom w:val="single" w:sz="4" w:space="0" w:color="auto"/>
              <w:right w:val="single" w:sz="8" w:space="0" w:color="auto"/>
            </w:tcBorders>
            <w:shd w:val="clear" w:color="auto" w:fill="auto"/>
            <w:noWrap/>
            <w:vAlign w:val="bottom"/>
            <w:hideMark/>
          </w:tcPr>
          <w:p w14:paraId="3708C241"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18.1%</w:t>
            </w:r>
          </w:p>
        </w:tc>
      </w:tr>
      <w:tr w:rsidR="00603F01" w:rsidRPr="00CC55FE" w14:paraId="2131A1A0" w14:textId="77777777" w:rsidTr="001F4041">
        <w:trPr>
          <w:trHeight w:val="320"/>
        </w:trPr>
        <w:tc>
          <w:tcPr>
            <w:tcW w:w="2820" w:type="dxa"/>
            <w:tcBorders>
              <w:top w:val="nil"/>
              <w:left w:val="single" w:sz="8" w:space="0" w:color="auto"/>
              <w:bottom w:val="single" w:sz="8" w:space="0" w:color="auto"/>
              <w:right w:val="single" w:sz="4" w:space="0" w:color="auto"/>
            </w:tcBorders>
            <w:shd w:val="clear" w:color="000000" w:fill="DDEBF7"/>
            <w:noWrap/>
            <w:vAlign w:val="center"/>
            <w:hideMark/>
          </w:tcPr>
          <w:p w14:paraId="3869FA38" w14:textId="77777777" w:rsidR="00603F01" w:rsidRPr="00CC55FE" w:rsidRDefault="00603F01" w:rsidP="001F4041">
            <w:pPr>
              <w:spacing w:before="0" w:after="0"/>
              <w:rPr>
                <w:rFonts w:ascii="Calibri" w:eastAsia="Times New Roman" w:hAnsi="Calibri" w:cs="Times New Roman"/>
                <w:color w:val="000000"/>
                <w:lang w:eastAsia="en-GB"/>
              </w:rPr>
            </w:pPr>
            <w:r w:rsidRPr="00CC55FE">
              <w:rPr>
                <w:rFonts w:ascii="Calibri" w:eastAsia="Times New Roman" w:hAnsi="Calibri" w:cs="Times New Roman"/>
                <w:color w:val="000000"/>
                <w:lang w:eastAsia="en-GB"/>
              </w:rPr>
              <w:t>Tamworth</w:t>
            </w:r>
          </w:p>
        </w:tc>
        <w:tc>
          <w:tcPr>
            <w:tcW w:w="1500" w:type="dxa"/>
            <w:tcBorders>
              <w:top w:val="nil"/>
              <w:left w:val="nil"/>
              <w:bottom w:val="single" w:sz="8" w:space="0" w:color="auto"/>
              <w:right w:val="single" w:sz="4" w:space="0" w:color="auto"/>
            </w:tcBorders>
            <w:shd w:val="clear" w:color="000000" w:fill="FFFFFF"/>
            <w:noWrap/>
            <w:vAlign w:val="center"/>
            <w:hideMark/>
          </w:tcPr>
          <w:p w14:paraId="54B0FD60"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16,663</w:t>
            </w:r>
          </w:p>
        </w:tc>
        <w:tc>
          <w:tcPr>
            <w:tcW w:w="1480" w:type="dxa"/>
            <w:tcBorders>
              <w:top w:val="nil"/>
              <w:left w:val="nil"/>
              <w:bottom w:val="single" w:sz="8" w:space="0" w:color="auto"/>
              <w:right w:val="single" w:sz="4" w:space="0" w:color="auto"/>
            </w:tcBorders>
            <w:shd w:val="clear" w:color="auto" w:fill="auto"/>
            <w:noWrap/>
            <w:vAlign w:val="bottom"/>
            <w:hideMark/>
          </w:tcPr>
          <w:p w14:paraId="24F52D35"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9.73%</w:t>
            </w:r>
          </w:p>
        </w:tc>
        <w:tc>
          <w:tcPr>
            <w:tcW w:w="1580" w:type="dxa"/>
            <w:tcBorders>
              <w:top w:val="nil"/>
              <w:left w:val="nil"/>
              <w:bottom w:val="single" w:sz="8" w:space="0" w:color="auto"/>
              <w:right w:val="single" w:sz="8" w:space="0" w:color="auto"/>
            </w:tcBorders>
            <w:shd w:val="clear" w:color="auto" w:fill="auto"/>
            <w:noWrap/>
            <w:vAlign w:val="bottom"/>
            <w:hideMark/>
          </w:tcPr>
          <w:p w14:paraId="6CD42238" w14:textId="77777777" w:rsidR="00603F01" w:rsidRPr="00CC55FE" w:rsidRDefault="00603F01" w:rsidP="001F4041">
            <w:pPr>
              <w:spacing w:before="0" w:after="0"/>
              <w:jc w:val="center"/>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21.7%</w:t>
            </w:r>
          </w:p>
        </w:tc>
      </w:tr>
    </w:tbl>
    <w:p w14:paraId="2C66FDAC" w14:textId="33D102D4" w:rsidR="008B0785" w:rsidRDefault="00603F01" w:rsidP="00603F01">
      <w:pPr>
        <w:spacing w:before="0" w:after="0"/>
        <w:rPr>
          <w:noProof/>
        </w:rPr>
      </w:pPr>
      <w:r>
        <w:rPr>
          <w:noProof/>
        </w:rPr>
        <w:fldChar w:fldCharType="end"/>
      </w:r>
    </w:p>
    <w:p w14:paraId="74664ED0" w14:textId="13EA6C90" w:rsidR="00BF3013" w:rsidRDefault="00BF3013" w:rsidP="00603F01">
      <w:pPr>
        <w:spacing w:before="0" w:after="0"/>
        <w:rPr>
          <w:noProof/>
        </w:rPr>
      </w:pPr>
    </w:p>
    <w:p w14:paraId="2353927A" w14:textId="77777777" w:rsidR="00BF3013" w:rsidRDefault="00BF3013" w:rsidP="00603F01">
      <w:pPr>
        <w:spacing w:before="0" w:after="0"/>
        <w:rPr>
          <w:noProof/>
        </w:rPr>
      </w:pPr>
    </w:p>
    <w:p w14:paraId="727888E3" w14:textId="77777777" w:rsidR="002D492F" w:rsidRDefault="002D492F" w:rsidP="00603F01">
      <w:pPr>
        <w:spacing w:before="0" w:after="0"/>
        <w:rPr>
          <w:rFonts w:ascii="Calibri" w:hAnsi="Calibri" w:cs="Calibri"/>
          <w:b/>
          <w:bCs/>
          <w:noProof/>
        </w:rPr>
      </w:pPr>
    </w:p>
    <w:p w14:paraId="3FDBBADF" w14:textId="13DBCDF2" w:rsidR="00603F01" w:rsidRPr="00603F01" w:rsidRDefault="0047470D" w:rsidP="00603F01">
      <w:pPr>
        <w:spacing w:before="0" w:after="0"/>
        <w:rPr>
          <w:noProof/>
        </w:rPr>
      </w:pPr>
      <w:r w:rsidRPr="0047470D">
        <w:rPr>
          <w:rFonts w:ascii="Calibri" w:hAnsi="Calibri" w:cs="Calibri"/>
          <w:b/>
          <w:bCs/>
          <w:noProof/>
        </w:rPr>
        <w:t xml:space="preserve">3.3 </w:t>
      </w:r>
      <w:r w:rsidR="00603F01" w:rsidRPr="0047470D">
        <w:rPr>
          <w:rFonts w:ascii="Calibri" w:eastAsia="Times New Roman" w:hAnsi="Calibri" w:cs="Calibri"/>
          <w:b/>
          <w:bCs/>
          <w:lang w:eastAsia="en-GB"/>
        </w:rPr>
        <w:t>Prevalence</w:t>
      </w:r>
      <w:r w:rsidR="00603F01" w:rsidRPr="00C33352">
        <w:rPr>
          <w:rFonts w:ascii="Calibri" w:eastAsia="Times New Roman" w:hAnsi="Calibri" w:cs="Calibri"/>
          <w:b/>
          <w:bCs/>
          <w:lang w:eastAsia="en-GB"/>
        </w:rPr>
        <w:t xml:space="preserve"> and implication for autistic and learning disabilities population</w:t>
      </w:r>
    </w:p>
    <w:p w14:paraId="6B9CCFF4" w14:textId="77777777" w:rsidR="00603F01" w:rsidRPr="00C33352" w:rsidRDefault="00603F01" w:rsidP="00603F01">
      <w:pPr>
        <w:spacing w:after="0"/>
        <w:rPr>
          <w:rFonts w:ascii="Calibri" w:eastAsia="Times New Roman" w:hAnsi="Calibri" w:cs="Calibri"/>
          <w:lang w:eastAsia="en-GB"/>
        </w:rPr>
      </w:pPr>
      <w:r w:rsidRPr="00C33352">
        <w:rPr>
          <w:rFonts w:ascii="Calibri" w:eastAsiaTheme="minorEastAsia" w:hAnsi="Calibri" w:cs="Calibri"/>
          <w:color w:val="000000" w:themeColor="text1"/>
          <w:kern w:val="24"/>
          <w:lang w:eastAsia="en-GB"/>
        </w:rPr>
        <w:t>Autism prevalence rate has previously been reported at 1%, but research in recent years has increased the understanding and rate to 1.76% in children (</w:t>
      </w:r>
      <w:r w:rsidRPr="00C33352">
        <w:rPr>
          <w:rFonts w:ascii="Calibri" w:hAnsi="Calibri" w:cs="Calibri"/>
          <w:color w:val="000000" w:themeColor="text1"/>
        </w:rPr>
        <w:t>Roman-</w:t>
      </w:r>
      <w:proofErr w:type="spellStart"/>
      <w:r w:rsidRPr="00C33352">
        <w:rPr>
          <w:rFonts w:ascii="Calibri" w:hAnsi="Calibri" w:cs="Calibri"/>
          <w:color w:val="000000" w:themeColor="text1"/>
        </w:rPr>
        <w:t>Urrestarazu</w:t>
      </w:r>
      <w:proofErr w:type="spellEnd"/>
      <w:r w:rsidRPr="00C33352">
        <w:rPr>
          <w:rFonts w:ascii="Calibri" w:hAnsi="Calibri" w:cs="Calibri"/>
          <w:color w:val="000000" w:themeColor="text1"/>
        </w:rPr>
        <w:t xml:space="preserve"> et al 2021</w:t>
      </w:r>
      <w:r w:rsidRPr="00C33352">
        <w:rPr>
          <w:rFonts w:ascii="Calibri" w:eastAsiaTheme="minorEastAsia" w:hAnsi="Calibri" w:cs="Calibri"/>
          <w:color w:val="000000" w:themeColor="text1"/>
          <w:kern w:val="24"/>
          <w:lang w:eastAsia="en-GB"/>
        </w:rPr>
        <w:t xml:space="preserve">).  The expert consensus of gender ratio (females to males) was previously 1:8, but now closer to 1:3, and even potentially 1:2.  The proportions equate to potentially 700,000 autistic adults and children in the UK and an estimated 3 million family members and carers of autistic people </w:t>
      </w:r>
      <w:r w:rsidRPr="006E25DB">
        <w:rPr>
          <w:rFonts w:ascii="Calibri" w:eastAsiaTheme="minorEastAsia" w:hAnsi="Calibri" w:cs="Calibri"/>
          <w:color w:val="000000" w:themeColor="text1"/>
          <w:kern w:val="24"/>
          <w:lang w:eastAsia="en-GB"/>
        </w:rPr>
        <w:t>(National Autistic Society</w:t>
      </w:r>
      <w:r w:rsidRPr="00C33352">
        <w:rPr>
          <w:rFonts w:ascii="Calibri" w:eastAsiaTheme="minorEastAsia" w:hAnsi="Calibri" w:cs="Calibri"/>
          <w:color w:val="000000" w:themeColor="text1"/>
          <w:kern w:val="24"/>
          <w:lang w:eastAsia="en-GB"/>
        </w:rPr>
        <w:t>).</w:t>
      </w:r>
    </w:p>
    <w:p w14:paraId="79E2C6C3" w14:textId="59A768F5" w:rsidR="00603F01" w:rsidRDefault="00603F01" w:rsidP="00603F01">
      <w:pPr>
        <w:spacing w:after="0"/>
        <w:rPr>
          <w:rFonts w:ascii="Calibri" w:eastAsiaTheme="minorEastAsia" w:hAnsi="Calibri" w:cs="Calibri"/>
          <w:color w:val="000000" w:themeColor="text1"/>
          <w:kern w:val="24"/>
          <w:lang w:eastAsia="en-GB"/>
        </w:rPr>
      </w:pPr>
      <w:r w:rsidRPr="00C33352">
        <w:rPr>
          <w:rFonts w:ascii="Calibri" w:eastAsiaTheme="minorEastAsia" w:hAnsi="Calibri" w:cs="Calibri"/>
          <w:color w:val="000000" w:themeColor="text1"/>
          <w:kern w:val="24"/>
          <w:lang w:eastAsia="en-GB"/>
        </w:rPr>
        <w:t>The previous Learning Disability strategy referred to 2%</w:t>
      </w:r>
      <w:r w:rsidR="00750821">
        <w:rPr>
          <w:rFonts w:ascii="Calibri" w:eastAsiaTheme="minorEastAsia" w:hAnsi="Calibri" w:cs="Calibri"/>
          <w:color w:val="000000" w:themeColor="text1"/>
          <w:kern w:val="24"/>
          <w:lang w:eastAsia="en-GB"/>
        </w:rPr>
        <w:t xml:space="preserve"> </w:t>
      </w:r>
      <w:proofErr w:type="gramStart"/>
      <w:r w:rsidR="00750821">
        <w:rPr>
          <w:rFonts w:ascii="Calibri" w:eastAsiaTheme="minorEastAsia" w:hAnsi="Calibri" w:cs="Calibri"/>
          <w:color w:val="000000" w:themeColor="text1"/>
          <w:kern w:val="24"/>
          <w:lang w:eastAsia="en-GB"/>
        </w:rPr>
        <w:t>prevalence</w:t>
      </w:r>
      <w:proofErr w:type="gramEnd"/>
      <w:r w:rsidRPr="00C33352">
        <w:rPr>
          <w:rFonts w:ascii="Calibri" w:eastAsiaTheme="minorEastAsia" w:hAnsi="Calibri" w:cs="Calibri"/>
          <w:color w:val="000000" w:themeColor="text1"/>
          <w:kern w:val="24"/>
          <w:lang w:eastAsia="en-GB"/>
        </w:rPr>
        <w:t xml:space="preserve"> but MENCAP</w:t>
      </w:r>
      <w:r w:rsidR="00750821">
        <w:rPr>
          <w:rFonts w:ascii="Calibri" w:eastAsiaTheme="minorEastAsia" w:hAnsi="Calibri" w:cs="Calibri"/>
          <w:color w:val="000000" w:themeColor="text1"/>
          <w:kern w:val="24"/>
          <w:lang w:eastAsia="en-GB"/>
        </w:rPr>
        <w:t xml:space="preserve"> and </w:t>
      </w:r>
      <w:r w:rsidRPr="00C33352">
        <w:rPr>
          <w:rFonts w:ascii="Calibri" w:eastAsiaTheme="minorEastAsia" w:hAnsi="Calibri" w:cs="Calibri"/>
          <w:color w:val="000000" w:themeColor="text1"/>
          <w:kern w:val="24"/>
          <w:lang w:eastAsia="en-GB"/>
        </w:rPr>
        <w:t xml:space="preserve">Public Health England refer to 2.16% Adults and 2.50% Children. The NHS Long Term Plan states that since 2010 </w:t>
      </w:r>
      <w:proofErr w:type="gramStart"/>
      <w:r w:rsidRPr="00C33352">
        <w:rPr>
          <w:rFonts w:ascii="Calibri" w:eastAsiaTheme="minorEastAsia" w:hAnsi="Calibri" w:cs="Calibri"/>
          <w:color w:val="000000" w:themeColor="text1"/>
          <w:kern w:val="24"/>
          <w:lang w:eastAsia="en-GB"/>
        </w:rPr>
        <w:t>as a result of</w:t>
      </w:r>
      <w:proofErr w:type="gramEnd"/>
      <w:r w:rsidRPr="00C33352">
        <w:rPr>
          <w:rFonts w:ascii="Calibri" w:eastAsiaTheme="minorEastAsia" w:hAnsi="Calibri" w:cs="Calibri"/>
          <w:color w:val="000000" w:themeColor="text1"/>
          <w:kern w:val="24"/>
          <w:lang w:eastAsia="en-GB"/>
        </w:rPr>
        <w:t xml:space="preserve"> improved neonatal care there has been a reduction in stillbirths of 18.8% and that neonatal mortality has reduced by 5.8%, hence increased prevalence in children.</w:t>
      </w:r>
    </w:p>
    <w:p w14:paraId="06727159" w14:textId="09237FC2" w:rsidR="00750821" w:rsidRPr="00DA5A16" w:rsidRDefault="00750821" w:rsidP="00603F01">
      <w:pPr>
        <w:spacing w:after="0"/>
        <w:rPr>
          <w:rFonts w:ascii="Calibri" w:eastAsiaTheme="minorEastAsia" w:hAnsi="Calibri" w:cs="Calibri"/>
          <w:color w:val="000000" w:themeColor="text1"/>
          <w:kern w:val="24"/>
          <w:lang w:eastAsia="en-GB"/>
        </w:rPr>
      </w:pPr>
      <w:r w:rsidRPr="00DA5A16">
        <w:rPr>
          <w:rFonts w:ascii="Calibri" w:eastAsiaTheme="minorEastAsia" w:hAnsi="Calibri" w:cs="Calibri"/>
          <w:color w:val="000000" w:themeColor="text1"/>
          <w:kern w:val="24"/>
          <w:lang w:eastAsia="en-GB"/>
        </w:rPr>
        <w:t>The known registered data for General Practice</w:t>
      </w:r>
      <w:r w:rsidR="008A2B76" w:rsidRPr="00DA5A16">
        <w:rPr>
          <w:rFonts w:ascii="Calibri" w:eastAsiaTheme="minorEastAsia" w:hAnsi="Calibri" w:cs="Calibri"/>
          <w:color w:val="000000" w:themeColor="text1"/>
          <w:kern w:val="24"/>
          <w:lang w:eastAsia="en-GB"/>
        </w:rPr>
        <w:t xml:space="preserve"> (GP data)</w:t>
      </w:r>
      <w:r w:rsidRPr="00DA5A16">
        <w:rPr>
          <w:rFonts w:ascii="Calibri" w:eastAsiaTheme="minorEastAsia" w:hAnsi="Calibri" w:cs="Calibri"/>
          <w:color w:val="000000" w:themeColor="text1"/>
          <w:kern w:val="24"/>
          <w:lang w:eastAsia="en-GB"/>
        </w:rPr>
        <w:t xml:space="preserve"> for the cohorts is growing year on year but still under reports the expected actual rates for learning disabilities and autism hence using external national forecasting such as PANSI* (Projecting Adult Needs and Service Information) and POPPI (Projecting Older People Population Information).  The projections used in these sources is very helpful but does not take into our local information</w:t>
      </w:r>
      <w:r w:rsidR="008A2B76" w:rsidRPr="00DA5A16">
        <w:rPr>
          <w:rFonts w:ascii="Calibri" w:eastAsiaTheme="minorEastAsia" w:hAnsi="Calibri" w:cs="Calibri"/>
          <w:color w:val="000000" w:themeColor="text1"/>
          <w:kern w:val="24"/>
          <w:lang w:eastAsia="en-GB"/>
        </w:rPr>
        <w:t xml:space="preserve"> and dynamics</w:t>
      </w:r>
      <w:r w:rsidRPr="00DA5A16">
        <w:rPr>
          <w:rFonts w:ascii="Calibri" w:eastAsiaTheme="minorEastAsia" w:hAnsi="Calibri" w:cs="Calibri"/>
          <w:color w:val="000000" w:themeColor="text1"/>
          <w:kern w:val="24"/>
          <w:lang w:eastAsia="en-GB"/>
        </w:rPr>
        <w:t xml:space="preserve"> </w:t>
      </w:r>
      <w:r w:rsidR="008A2B76" w:rsidRPr="00DA5A16">
        <w:rPr>
          <w:rFonts w:ascii="Calibri" w:eastAsiaTheme="minorEastAsia" w:hAnsi="Calibri" w:cs="Calibri"/>
          <w:color w:val="000000" w:themeColor="text1"/>
          <w:kern w:val="24"/>
          <w:lang w:eastAsia="en-GB"/>
        </w:rPr>
        <w:t>such local BAME demographics.    *</w:t>
      </w:r>
      <w:proofErr w:type="gramStart"/>
      <w:r w:rsidRPr="00DA5A16">
        <w:rPr>
          <w:rFonts w:ascii="Calibri" w:eastAsiaTheme="minorEastAsia" w:hAnsi="Calibri" w:cs="Calibri"/>
          <w:i/>
          <w:iCs/>
          <w:color w:val="000000" w:themeColor="text1"/>
          <w:kern w:val="24"/>
          <w:lang w:eastAsia="en-GB"/>
        </w:rPr>
        <w:t>see</w:t>
      </w:r>
      <w:proofErr w:type="gramEnd"/>
      <w:r w:rsidRPr="00DA5A16">
        <w:rPr>
          <w:rFonts w:ascii="Calibri" w:eastAsiaTheme="minorEastAsia" w:hAnsi="Calibri" w:cs="Calibri"/>
          <w:i/>
          <w:iCs/>
          <w:color w:val="000000" w:themeColor="text1"/>
          <w:kern w:val="24"/>
          <w:lang w:eastAsia="en-GB"/>
        </w:rPr>
        <w:t xml:space="preserve"> www.pansi.org.uk</w:t>
      </w:r>
    </w:p>
    <w:p w14:paraId="49FB9CC0" w14:textId="50523110" w:rsidR="005B32CA" w:rsidRPr="00CA52DD" w:rsidRDefault="005B32CA" w:rsidP="00603F01">
      <w:pPr>
        <w:spacing w:after="0"/>
        <w:rPr>
          <w:rFonts w:ascii="Calibri" w:eastAsiaTheme="minorEastAsia" w:hAnsi="Calibri" w:cs="Calibri"/>
          <w:color w:val="000000" w:themeColor="text1"/>
          <w:kern w:val="24"/>
          <w:lang w:eastAsia="en-GB"/>
        </w:rPr>
      </w:pPr>
      <w:r w:rsidRPr="00CA52DD">
        <w:rPr>
          <w:rFonts w:ascii="Calibri" w:eastAsiaTheme="minorEastAsia" w:hAnsi="Calibri" w:cs="Calibri"/>
          <w:color w:val="000000" w:themeColor="text1"/>
          <w:kern w:val="24"/>
          <w:lang w:eastAsia="en-GB"/>
        </w:rPr>
        <w:t xml:space="preserve">The data presented </w:t>
      </w:r>
      <w:r w:rsidR="0054263D" w:rsidRPr="00CA52DD">
        <w:rPr>
          <w:rFonts w:ascii="Calibri" w:eastAsiaTheme="minorEastAsia" w:hAnsi="Calibri" w:cs="Calibri"/>
          <w:color w:val="000000" w:themeColor="text1"/>
          <w:kern w:val="24"/>
          <w:lang w:eastAsia="en-GB"/>
        </w:rPr>
        <w:t>in table 3 and table 4 refers to people with a learning disability.  The Stoke-on-Trent full population Joint Strategic Needs Assessment (2022) also refers to a broader cohort including learning difficulties.</w:t>
      </w:r>
      <w:r w:rsidR="00E234EE" w:rsidRPr="00CA52DD">
        <w:rPr>
          <w:rFonts w:ascii="Calibri" w:eastAsiaTheme="minorEastAsia" w:hAnsi="Calibri" w:cs="Calibri"/>
          <w:color w:val="000000" w:themeColor="text1"/>
          <w:kern w:val="24"/>
          <w:lang w:eastAsia="en-GB"/>
        </w:rPr>
        <w:t xml:space="preserve"> The future potential population data builds on PANSI and POPPI methodology with the </w:t>
      </w:r>
      <w:r w:rsidR="00A353CE" w:rsidRPr="00CA52DD">
        <w:rPr>
          <w:rFonts w:ascii="Calibri" w:eastAsiaTheme="minorEastAsia" w:hAnsi="Calibri" w:cs="Calibri"/>
          <w:color w:val="000000" w:themeColor="text1"/>
          <w:kern w:val="24"/>
          <w:lang w:eastAsia="en-GB"/>
        </w:rPr>
        <w:t>population (ONS) and prevalence (MENCAP, National Autistic Society, Roman-</w:t>
      </w:r>
      <w:proofErr w:type="spellStart"/>
      <w:r w:rsidR="00A353CE" w:rsidRPr="00CA52DD">
        <w:rPr>
          <w:rFonts w:ascii="Calibri" w:eastAsiaTheme="minorEastAsia" w:hAnsi="Calibri" w:cs="Calibri"/>
          <w:color w:val="000000" w:themeColor="text1"/>
          <w:kern w:val="24"/>
          <w:lang w:eastAsia="en-GB"/>
        </w:rPr>
        <w:t>Urrestarazu</w:t>
      </w:r>
      <w:proofErr w:type="spellEnd"/>
      <w:r w:rsidR="00A353CE" w:rsidRPr="00CA52DD">
        <w:rPr>
          <w:rFonts w:ascii="Calibri" w:eastAsiaTheme="minorEastAsia" w:hAnsi="Calibri" w:cs="Calibri"/>
          <w:color w:val="000000" w:themeColor="text1"/>
          <w:kern w:val="24"/>
          <w:lang w:eastAsia="en-GB"/>
        </w:rPr>
        <w:t>).</w:t>
      </w:r>
    </w:p>
    <w:p w14:paraId="4BEBE1B6" w14:textId="77777777" w:rsidR="002D492F" w:rsidRDefault="002D492F" w:rsidP="00603F01">
      <w:pPr>
        <w:spacing w:after="0"/>
        <w:rPr>
          <w:rFonts w:ascii="Calibri" w:eastAsiaTheme="minorEastAsia" w:hAnsi="Calibri" w:cs="Calibri"/>
          <w:i/>
          <w:iCs/>
          <w:color w:val="000000" w:themeColor="text1"/>
          <w:kern w:val="24"/>
          <w:lang w:eastAsia="en-GB"/>
        </w:rPr>
      </w:pPr>
    </w:p>
    <w:p w14:paraId="0E19CFE5" w14:textId="77777777" w:rsidR="002D492F" w:rsidRDefault="002D492F" w:rsidP="00603F01">
      <w:pPr>
        <w:spacing w:after="0"/>
        <w:rPr>
          <w:rFonts w:ascii="Calibri" w:eastAsiaTheme="minorEastAsia" w:hAnsi="Calibri" w:cs="Calibri"/>
          <w:i/>
          <w:iCs/>
          <w:color w:val="000000" w:themeColor="text1"/>
          <w:kern w:val="24"/>
          <w:lang w:eastAsia="en-GB"/>
        </w:rPr>
      </w:pPr>
    </w:p>
    <w:p w14:paraId="06FD8BE4" w14:textId="77777777" w:rsidR="002D492F" w:rsidRDefault="002D492F" w:rsidP="00603F01">
      <w:pPr>
        <w:spacing w:after="0"/>
        <w:rPr>
          <w:rFonts w:ascii="Calibri" w:eastAsiaTheme="minorEastAsia" w:hAnsi="Calibri" w:cs="Calibri"/>
          <w:i/>
          <w:iCs/>
          <w:color w:val="000000" w:themeColor="text1"/>
          <w:kern w:val="24"/>
          <w:lang w:eastAsia="en-GB"/>
        </w:rPr>
      </w:pPr>
    </w:p>
    <w:p w14:paraId="29621BCB" w14:textId="0733074E" w:rsidR="00BF3013" w:rsidRDefault="00BF3013" w:rsidP="00603F01">
      <w:pPr>
        <w:spacing w:after="0"/>
        <w:rPr>
          <w:rFonts w:ascii="Calibri" w:eastAsiaTheme="minorEastAsia" w:hAnsi="Calibri" w:cs="Calibri"/>
          <w:i/>
          <w:iCs/>
          <w:color w:val="000000" w:themeColor="text1"/>
          <w:kern w:val="24"/>
          <w:lang w:eastAsia="en-GB"/>
        </w:rPr>
      </w:pPr>
    </w:p>
    <w:p w14:paraId="4BABDD6E" w14:textId="77777777" w:rsidR="008A2B76" w:rsidRDefault="008A2B76" w:rsidP="00603F01">
      <w:pPr>
        <w:spacing w:after="0"/>
        <w:rPr>
          <w:rFonts w:ascii="Calibri" w:eastAsiaTheme="minorEastAsia" w:hAnsi="Calibri" w:cs="Calibri"/>
          <w:i/>
          <w:iCs/>
          <w:color w:val="000000" w:themeColor="text1"/>
          <w:kern w:val="24"/>
          <w:lang w:eastAsia="en-GB"/>
        </w:rPr>
      </w:pPr>
    </w:p>
    <w:p w14:paraId="7E779FC1" w14:textId="77777777" w:rsidR="002D492F" w:rsidRDefault="00603F01" w:rsidP="00603F01">
      <w:pPr>
        <w:spacing w:after="0"/>
        <w:rPr>
          <w:rFonts w:ascii="Calibri" w:eastAsiaTheme="minorEastAsia" w:hAnsi="Calibri" w:cs="Calibri"/>
          <w:i/>
          <w:iCs/>
          <w:color w:val="000000" w:themeColor="text1"/>
          <w:kern w:val="24"/>
          <w:lang w:eastAsia="en-GB"/>
        </w:rPr>
      </w:pPr>
      <w:r w:rsidRPr="001D5AD8">
        <w:rPr>
          <w:rFonts w:ascii="Calibri" w:eastAsiaTheme="minorEastAsia" w:hAnsi="Calibri" w:cs="Calibri"/>
          <w:i/>
          <w:iCs/>
          <w:color w:val="000000" w:themeColor="text1"/>
          <w:kern w:val="24"/>
          <w:lang w:eastAsia="en-GB"/>
        </w:rPr>
        <w:t>Table 3 – Staffordshire LD and Autism population</w:t>
      </w:r>
      <w:r>
        <w:rPr>
          <w:rFonts w:ascii="Calibri" w:eastAsiaTheme="minorEastAsia" w:hAnsi="Calibri" w:cs="Calibri"/>
          <w:i/>
          <w:iCs/>
          <w:color w:val="000000" w:themeColor="text1"/>
          <w:kern w:val="24"/>
          <w:lang w:eastAsia="en-GB"/>
        </w:rPr>
        <w:t xml:space="preserve"> prediction</w:t>
      </w:r>
      <w:r w:rsidRPr="001D5AD8">
        <w:rPr>
          <w:rFonts w:ascii="Calibri" w:eastAsiaTheme="minorEastAsia" w:hAnsi="Calibri" w:cs="Calibri"/>
          <w:i/>
          <w:iCs/>
          <w:color w:val="000000" w:themeColor="text1"/>
          <w:kern w:val="24"/>
          <w:lang w:eastAsia="en-GB"/>
        </w:rPr>
        <w:t xml:space="preserve"> </w:t>
      </w:r>
      <w:r w:rsidR="005303BD">
        <w:rPr>
          <w:rFonts w:ascii="Calibri" w:eastAsiaTheme="minorEastAsia" w:hAnsi="Calibri" w:cs="Calibri"/>
          <w:i/>
          <w:iCs/>
          <w:color w:val="000000" w:themeColor="text1"/>
          <w:kern w:val="24"/>
          <w:lang w:eastAsia="en-GB"/>
        </w:rPr>
        <w:t>based on ONS, MENCAP, NAS.</w:t>
      </w:r>
    </w:p>
    <w:p w14:paraId="0BF02240" w14:textId="184C9185" w:rsidR="00603F01" w:rsidRPr="001D5AD8" w:rsidRDefault="00603F01" w:rsidP="00603F01">
      <w:pPr>
        <w:spacing w:after="0"/>
        <w:rPr>
          <w:rFonts w:ascii="Calibri" w:eastAsiaTheme="minorEastAsia" w:hAnsi="Calibri" w:cs="Calibri"/>
          <w:i/>
          <w:iCs/>
          <w:color w:val="000000" w:themeColor="text1"/>
          <w:kern w:val="24"/>
          <w:lang w:eastAsia="en-GB"/>
        </w:rPr>
      </w:pPr>
      <w:r>
        <w:rPr>
          <w:i/>
          <w:iCs/>
        </w:rPr>
        <w:fldChar w:fldCharType="begin"/>
      </w:r>
      <w:r w:rsidRPr="001D5AD8">
        <w:rPr>
          <w:i/>
          <w:iCs/>
        </w:rPr>
        <w:instrText xml:space="preserve"> LINK Excel.Sheet.12 "https://c9online.sharepoint.com/sites/ccg_com/2/LD%20Autism%20research%202021/JSNA/JSNA%20draft%20contents%20v2.xlsx" "Population LDA!R3C11:R12C15" \a \f 4 \h </w:instrText>
      </w:r>
      <w:r w:rsidR="002858A9">
        <w:rPr>
          <w:i/>
          <w:iCs/>
        </w:rPr>
        <w:instrText xml:space="preserve"> \* MERGEFORMAT </w:instrText>
      </w:r>
      <w:r>
        <w:rPr>
          <w:i/>
          <w:iCs/>
        </w:rPr>
        <w:fldChar w:fldCharType="separate"/>
      </w:r>
    </w:p>
    <w:tbl>
      <w:tblPr>
        <w:tblW w:w="6780" w:type="dxa"/>
        <w:tblLook w:val="04A0" w:firstRow="1" w:lastRow="0" w:firstColumn="1" w:lastColumn="0" w:noHBand="0" w:noVBand="1"/>
      </w:tblPr>
      <w:tblGrid>
        <w:gridCol w:w="2940"/>
        <w:gridCol w:w="960"/>
        <w:gridCol w:w="960"/>
        <w:gridCol w:w="960"/>
        <w:gridCol w:w="960"/>
      </w:tblGrid>
      <w:tr w:rsidR="00603F01" w:rsidRPr="00CC55FE" w14:paraId="05ED0158" w14:textId="77777777" w:rsidTr="001F4041">
        <w:trPr>
          <w:trHeight w:val="300"/>
        </w:trPr>
        <w:tc>
          <w:tcPr>
            <w:tcW w:w="2940" w:type="dxa"/>
            <w:tcBorders>
              <w:top w:val="single" w:sz="8" w:space="0" w:color="auto"/>
              <w:left w:val="single" w:sz="8" w:space="0" w:color="auto"/>
              <w:bottom w:val="single" w:sz="4" w:space="0" w:color="auto"/>
              <w:right w:val="single" w:sz="4" w:space="0" w:color="auto"/>
            </w:tcBorders>
            <w:shd w:val="clear" w:color="000000" w:fill="9BC2E6"/>
            <w:noWrap/>
            <w:vAlign w:val="bottom"/>
            <w:hideMark/>
          </w:tcPr>
          <w:p w14:paraId="165EAB06" w14:textId="77777777" w:rsidR="00603F01" w:rsidRPr="00CC55FE" w:rsidRDefault="00603F01" w:rsidP="001F4041">
            <w:pPr>
              <w:spacing w:before="0" w:after="0"/>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Staffordshire LD</w:t>
            </w:r>
          </w:p>
        </w:tc>
        <w:tc>
          <w:tcPr>
            <w:tcW w:w="960" w:type="dxa"/>
            <w:tcBorders>
              <w:top w:val="single" w:sz="8" w:space="0" w:color="auto"/>
              <w:left w:val="nil"/>
              <w:bottom w:val="single" w:sz="4" w:space="0" w:color="auto"/>
              <w:right w:val="single" w:sz="4" w:space="0" w:color="auto"/>
            </w:tcBorders>
            <w:shd w:val="clear" w:color="000000" w:fill="9BC2E6"/>
            <w:hideMark/>
          </w:tcPr>
          <w:p w14:paraId="48D3BA61"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2020</w:t>
            </w:r>
          </w:p>
        </w:tc>
        <w:tc>
          <w:tcPr>
            <w:tcW w:w="960" w:type="dxa"/>
            <w:tcBorders>
              <w:top w:val="single" w:sz="8" w:space="0" w:color="auto"/>
              <w:left w:val="nil"/>
              <w:bottom w:val="single" w:sz="4" w:space="0" w:color="auto"/>
              <w:right w:val="single" w:sz="4" w:space="0" w:color="auto"/>
            </w:tcBorders>
            <w:shd w:val="clear" w:color="000000" w:fill="9BC2E6"/>
            <w:hideMark/>
          </w:tcPr>
          <w:p w14:paraId="7DA1F3BA"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2025</w:t>
            </w:r>
          </w:p>
        </w:tc>
        <w:tc>
          <w:tcPr>
            <w:tcW w:w="960" w:type="dxa"/>
            <w:tcBorders>
              <w:top w:val="single" w:sz="8" w:space="0" w:color="auto"/>
              <w:left w:val="nil"/>
              <w:bottom w:val="single" w:sz="4" w:space="0" w:color="auto"/>
              <w:right w:val="single" w:sz="4" w:space="0" w:color="auto"/>
            </w:tcBorders>
            <w:shd w:val="clear" w:color="000000" w:fill="9BC2E6"/>
            <w:hideMark/>
          </w:tcPr>
          <w:p w14:paraId="49101444"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2030</w:t>
            </w:r>
          </w:p>
        </w:tc>
        <w:tc>
          <w:tcPr>
            <w:tcW w:w="960" w:type="dxa"/>
            <w:tcBorders>
              <w:top w:val="single" w:sz="8" w:space="0" w:color="auto"/>
              <w:left w:val="nil"/>
              <w:bottom w:val="single" w:sz="4" w:space="0" w:color="auto"/>
              <w:right w:val="single" w:sz="8" w:space="0" w:color="auto"/>
            </w:tcBorders>
            <w:shd w:val="clear" w:color="000000" w:fill="9BC2E6"/>
            <w:hideMark/>
          </w:tcPr>
          <w:p w14:paraId="08E64B8C"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2035</w:t>
            </w:r>
          </w:p>
        </w:tc>
      </w:tr>
      <w:tr w:rsidR="00603F01" w:rsidRPr="00CC55FE" w14:paraId="751E7EE2" w14:textId="77777777" w:rsidTr="001F4041">
        <w:trPr>
          <w:trHeight w:val="950"/>
        </w:trPr>
        <w:tc>
          <w:tcPr>
            <w:tcW w:w="2940" w:type="dxa"/>
            <w:tcBorders>
              <w:top w:val="nil"/>
              <w:left w:val="single" w:sz="8" w:space="0" w:color="auto"/>
              <w:bottom w:val="single" w:sz="4" w:space="0" w:color="auto"/>
              <w:right w:val="single" w:sz="4" w:space="0" w:color="auto"/>
            </w:tcBorders>
            <w:shd w:val="clear" w:color="000000" w:fill="FFFFFF"/>
            <w:hideMark/>
          </w:tcPr>
          <w:p w14:paraId="70594B62" w14:textId="77777777" w:rsidR="00603F01" w:rsidRPr="00CC55FE" w:rsidRDefault="00603F01" w:rsidP="001F4041">
            <w:pPr>
              <w:spacing w:before="0" w:after="0"/>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Total population aged 18 and over predicted to have a learning disability</w:t>
            </w:r>
          </w:p>
        </w:tc>
        <w:tc>
          <w:tcPr>
            <w:tcW w:w="960" w:type="dxa"/>
            <w:tcBorders>
              <w:top w:val="nil"/>
              <w:left w:val="nil"/>
              <w:bottom w:val="single" w:sz="4" w:space="0" w:color="auto"/>
              <w:right w:val="single" w:sz="4" w:space="0" w:color="auto"/>
            </w:tcBorders>
            <w:shd w:val="clear" w:color="000000" w:fill="FFFFFF"/>
            <w:noWrap/>
            <w:hideMark/>
          </w:tcPr>
          <w:p w14:paraId="2CADD435"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16,639</w:t>
            </w:r>
          </w:p>
        </w:tc>
        <w:tc>
          <w:tcPr>
            <w:tcW w:w="960" w:type="dxa"/>
            <w:tcBorders>
              <w:top w:val="nil"/>
              <w:left w:val="nil"/>
              <w:bottom w:val="single" w:sz="4" w:space="0" w:color="auto"/>
              <w:right w:val="single" w:sz="4" w:space="0" w:color="auto"/>
            </w:tcBorders>
            <w:shd w:val="clear" w:color="000000" w:fill="FFFFFF"/>
            <w:noWrap/>
            <w:hideMark/>
          </w:tcPr>
          <w:p w14:paraId="23B2B46C"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17,010</w:t>
            </w:r>
          </w:p>
        </w:tc>
        <w:tc>
          <w:tcPr>
            <w:tcW w:w="960" w:type="dxa"/>
            <w:tcBorders>
              <w:top w:val="nil"/>
              <w:left w:val="nil"/>
              <w:bottom w:val="single" w:sz="4" w:space="0" w:color="auto"/>
              <w:right w:val="single" w:sz="4" w:space="0" w:color="auto"/>
            </w:tcBorders>
            <w:shd w:val="clear" w:color="000000" w:fill="FFFFFF"/>
            <w:noWrap/>
            <w:hideMark/>
          </w:tcPr>
          <w:p w14:paraId="19C04B6F"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17,441</w:t>
            </w:r>
          </w:p>
        </w:tc>
        <w:tc>
          <w:tcPr>
            <w:tcW w:w="960" w:type="dxa"/>
            <w:tcBorders>
              <w:top w:val="nil"/>
              <w:left w:val="nil"/>
              <w:bottom w:val="single" w:sz="4" w:space="0" w:color="auto"/>
              <w:right w:val="single" w:sz="8" w:space="0" w:color="auto"/>
            </w:tcBorders>
            <w:shd w:val="clear" w:color="000000" w:fill="FFFFFF"/>
            <w:noWrap/>
            <w:hideMark/>
          </w:tcPr>
          <w:p w14:paraId="011A9DA5"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17,854</w:t>
            </w:r>
          </w:p>
        </w:tc>
      </w:tr>
      <w:tr w:rsidR="00603F01" w:rsidRPr="00CC55FE" w14:paraId="7D25CBCE" w14:textId="77777777" w:rsidTr="001F4041">
        <w:trPr>
          <w:trHeight w:val="290"/>
        </w:trPr>
        <w:tc>
          <w:tcPr>
            <w:tcW w:w="2940" w:type="dxa"/>
            <w:tcBorders>
              <w:top w:val="nil"/>
              <w:left w:val="single" w:sz="8" w:space="0" w:color="auto"/>
              <w:bottom w:val="single" w:sz="4" w:space="0" w:color="auto"/>
              <w:right w:val="single" w:sz="4" w:space="0" w:color="auto"/>
            </w:tcBorders>
            <w:shd w:val="clear" w:color="auto" w:fill="auto"/>
            <w:noWrap/>
            <w:vAlign w:val="bottom"/>
            <w:hideMark/>
          </w:tcPr>
          <w:p w14:paraId="2DF689EF" w14:textId="77777777" w:rsidR="00603F01" w:rsidRPr="00CC55FE" w:rsidRDefault="00603F01" w:rsidP="001F4041">
            <w:pPr>
              <w:spacing w:before="0" w:after="0"/>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0-17 years LD</w:t>
            </w:r>
          </w:p>
        </w:tc>
        <w:tc>
          <w:tcPr>
            <w:tcW w:w="960" w:type="dxa"/>
            <w:tcBorders>
              <w:top w:val="nil"/>
              <w:left w:val="nil"/>
              <w:bottom w:val="single" w:sz="4" w:space="0" w:color="auto"/>
              <w:right w:val="single" w:sz="4" w:space="0" w:color="auto"/>
            </w:tcBorders>
            <w:shd w:val="clear" w:color="auto" w:fill="auto"/>
            <w:noWrap/>
            <w:vAlign w:val="bottom"/>
            <w:hideMark/>
          </w:tcPr>
          <w:p w14:paraId="66164F24"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4282</w:t>
            </w:r>
          </w:p>
        </w:tc>
        <w:tc>
          <w:tcPr>
            <w:tcW w:w="960" w:type="dxa"/>
            <w:tcBorders>
              <w:top w:val="nil"/>
              <w:left w:val="nil"/>
              <w:bottom w:val="single" w:sz="4" w:space="0" w:color="auto"/>
              <w:right w:val="single" w:sz="4" w:space="0" w:color="auto"/>
            </w:tcBorders>
            <w:shd w:val="clear" w:color="auto" w:fill="auto"/>
            <w:noWrap/>
            <w:vAlign w:val="bottom"/>
            <w:hideMark/>
          </w:tcPr>
          <w:p w14:paraId="00E71690"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4356</w:t>
            </w:r>
          </w:p>
        </w:tc>
        <w:tc>
          <w:tcPr>
            <w:tcW w:w="960" w:type="dxa"/>
            <w:tcBorders>
              <w:top w:val="nil"/>
              <w:left w:val="nil"/>
              <w:bottom w:val="single" w:sz="4" w:space="0" w:color="auto"/>
              <w:right w:val="single" w:sz="4" w:space="0" w:color="auto"/>
            </w:tcBorders>
            <w:shd w:val="clear" w:color="auto" w:fill="auto"/>
            <w:noWrap/>
            <w:vAlign w:val="bottom"/>
            <w:hideMark/>
          </w:tcPr>
          <w:p w14:paraId="3C5936CE"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4439</w:t>
            </w:r>
          </w:p>
        </w:tc>
        <w:tc>
          <w:tcPr>
            <w:tcW w:w="960" w:type="dxa"/>
            <w:tcBorders>
              <w:top w:val="nil"/>
              <w:left w:val="nil"/>
              <w:bottom w:val="single" w:sz="4" w:space="0" w:color="auto"/>
              <w:right w:val="single" w:sz="8" w:space="0" w:color="auto"/>
            </w:tcBorders>
            <w:shd w:val="clear" w:color="auto" w:fill="auto"/>
            <w:noWrap/>
            <w:vAlign w:val="bottom"/>
            <w:hideMark/>
          </w:tcPr>
          <w:p w14:paraId="459841EC"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4514</w:t>
            </w:r>
          </w:p>
        </w:tc>
      </w:tr>
      <w:tr w:rsidR="00603F01" w:rsidRPr="00CC55FE" w14:paraId="7BC31FC4" w14:textId="77777777" w:rsidTr="001F4041">
        <w:trPr>
          <w:trHeight w:val="290"/>
        </w:trPr>
        <w:tc>
          <w:tcPr>
            <w:tcW w:w="2940" w:type="dxa"/>
            <w:tcBorders>
              <w:top w:val="nil"/>
              <w:left w:val="single" w:sz="8" w:space="0" w:color="auto"/>
              <w:bottom w:val="single" w:sz="4" w:space="0" w:color="auto"/>
              <w:right w:val="single" w:sz="4" w:space="0" w:color="auto"/>
            </w:tcBorders>
            <w:shd w:val="clear" w:color="000000" w:fill="9BC2E6"/>
            <w:noWrap/>
            <w:vAlign w:val="bottom"/>
            <w:hideMark/>
          </w:tcPr>
          <w:p w14:paraId="2E088C35" w14:textId="77777777" w:rsidR="00603F01" w:rsidRPr="00CC55FE" w:rsidRDefault="00603F01" w:rsidP="001F4041">
            <w:pPr>
              <w:spacing w:before="0" w:after="0"/>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TOTAL all ages LD</w:t>
            </w:r>
          </w:p>
        </w:tc>
        <w:tc>
          <w:tcPr>
            <w:tcW w:w="960" w:type="dxa"/>
            <w:tcBorders>
              <w:top w:val="nil"/>
              <w:left w:val="nil"/>
              <w:bottom w:val="single" w:sz="4" w:space="0" w:color="auto"/>
              <w:right w:val="single" w:sz="4" w:space="0" w:color="auto"/>
            </w:tcBorders>
            <w:shd w:val="clear" w:color="000000" w:fill="9BC2E6"/>
            <w:noWrap/>
            <w:vAlign w:val="bottom"/>
            <w:hideMark/>
          </w:tcPr>
          <w:p w14:paraId="18F79629" w14:textId="77777777" w:rsidR="00603F01" w:rsidRPr="00CC55FE" w:rsidRDefault="00603F01" w:rsidP="001F4041">
            <w:pPr>
              <w:spacing w:before="0" w:after="0"/>
              <w:jc w:val="right"/>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20,921</w:t>
            </w:r>
          </w:p>
        </w:tc>
        <w:tc>
          <w:tcPr>
            <w:tcW w:w="960" w:type="dxa"/>
            <w:tcBorders>
              <w:top w:val="nil"/>
              <w:left w:val="nil"/>
              <w:bottom w:val="single" w:sz="4" w:space="0" w:color="auto"/>
              <w:right w:val="single" w:sz="4" w:space="0" w:color="auto"/>
            </w:tcBorders>
            <w:shd w:val="clear" w:color="000000" w:fill="9BC2E6"/>
            <w:noWrap/>
            <w:vAlign w:val="bottom"/>
            <w:hideMark/>
          </w:tcPr>
          <w:p w14:paraId="6D48729E" w14:textId="77777777" w:rsidR="00603F01" w:rsidRPr="00CC55FE" w:rsidRDefault="00603F01" w:rsidP="001F4041">
            <w:pPr>
              <w:spacing w:before="0" w:after="0"/>
              <w:jc w:val="right"/>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21,366</w:t>
            </w:r>
          </w:p>
        </w:tc>
        <w:tc>
          <w:tcPr>
            <w:tcW w:w="960" w:type="dxa"/>
            <w:tcBorders>
              <w:top w:val="nil"/>
              <w:left w:val="nil"/>
              <w:bottom w:val="single" w:sz="4" w:space="0" w:color="auto"/>
              <w:right w:val="single" w:sz="4" w:space="0" w:color="auto"/>
            </w:tcBorders>
            <w:shd w:val="clear" w:color="000000" w:fill="9BC2E6"/>
            <w:noWrap/>
            <w:vAlign w:val="bottom"/>
            <w:hideMark/>
          </w:tcPr>
          <w:p w14:paraId="0F61FB6E" w14:textId="77777777" w:rsidR="00603F01" w:rsidRPr="00CC55FE" w:rsidRDefault="00603F01" w:rsidP="001F4041">
            <w:pPr>
              <w:spacing w:before="0" w:after="0"/>
              <w:jc w:val="right"/>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21,880</w:t>
            </w:r>
          </w:p>
        </w:tc>
        <w:tc>
          <w:tcPr>
            <w:tcW w:w="960" w:type="dxa"/>
            <w:tcBorders>
              <w:top w:val="nil"/>
              <w:left w:val="nil"/>
              <w:bottom w:val="single" w:sz="4" w:space="0" w:color="auto"/>
              <w:right w:val="single" w:sz="8" w:space="0" w:color="auto"/>
            </w:tcBorders>
            <w:shd w:val="clear" w:color="000000" w:fill="9BC2E6"/>
            <w:noWrap/>
            <w:vAlign w:val="bottom"/>
            <w:hideMark/>
          </w:tcPr>
          <w:p w14:paraId="3CF77152" w14:textId="77777777" w:rsidR="00603F01" w:rsidRPr="00CC55FE" w:rsidRDefault="00603F01" w:rsidP="001F4041">
            <w:pPr>
              <w:spacing w:before="0" w:after="0"/>
              <w:jc w:val="right"/>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22,368</w:t>
            </w:r>
          </w:p>
        </w:tc>
      </w:tr>
      <w:tr w:rsidR="00603F01" w:rsidRPr="00CC55FE" w14:paraId="42716C75" w14:textId="77777777" w:rsidTr="001F4041">
        <w:trPr>
          <w:trHeight w:val="300"/>
        </w:trPr>
        <w:tc>
          <w:tcPr>
            <w:tcW w:w="2940" w:type="dxa"/>
            <w:tcBorders>
              <w:top w:val="nil"/>
              <w:left w:val="single" w:sz="8" w:space="0" w:color="auto"/>
              <w:bottom w:val="nil"/>
              <w:right w:val="nil"/>
            </w:tcBorders>
            <w:shd w:val="clear" w:color="000000" w:fill="A6A6A6"/>
            <w:noWrap/>
            <w:vAlign w:val="bottom"/>
            <w:hideMark/>
          </w:tcPr>
          <w:p w14:paraId="07A69F43" w14:textId="77777777" w:rsidR="00603F01" w:rsidRPr="00CC55FE" w:rsidRDefault="00603F01" w:rsidP="001F4041">
            <w:pPr>
              <w:spacing w:before="0" w:after="0"/>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 </w:t>
            </w:r>
          </w:p>
        </w:tc>
        <w:tc>
          <w:tcPr>
            <w:tcW w:w="960" w:type="dxa"/>
            <w:tcBorders>
              <w:top w:val="nil"/>
              <w:left w:val="nil"/>
              <w:bottom w:val="nil"/>
              <w:right w:val="nil"/>
            </w:tcBorders>
            <w:shd w:val="clear" w:color="000000" w:fill="A6A6A6"/>
            <w:noWrap/>
            <w:vAlign w:val="bottom"/>
            <w:hideMark/>
          </w:tcPr>
          <w:p w14:paraId="1E3886F6" w14:textId="77777777" w:rsidR="00603F01" w:rsidRPr="00CC55FE" w:rsidRDefault="00603F01" w:rsidP="001F4041">
            <w:pPr>
              <w:spacing w:before="0" w:after="0"/>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 </w:t>
            </w:r>
          </w:p>
        </w:tc>
        <w:tc>
          <w:tcPr>
            <w:tcW w:w="960" w:type="dxa"/>
            <w:tcBorders>
              <w:top w:val="nil"/>
              <w:left w:val="nil"/>
              <w:bottom w:val="nil"/>
              <w:right w:val="nil"/>
            </w:tcBorders>
            <w:shd w:val="clear" w:color="000000" w:fill="A6A6A6"/>
            <w:noWrap/>
            <w:vAlign w:val="bottom"/>
            <w:hideMark/>
          </w:tcPr>
          <w:p w14:paraId="799E58FD" w14:textId="77777777" w:rsidR="00603F01" w:rsidRPr="00CC55FE" w:rsidRDefault="00603F01" w:rsidP="001F4041">
            <w:pPr>
              <w:spacing w:before="0" w:after="0"/>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 </w:t>
            </w:r>
          </w:p>
        </w:tc>
        <w:tc>
          <w:tcPr>
            <w:tcW w:w="960" w:type="dxa"/>
            <w:tcBorders>
              <w:top w:val="nil"/>
              <w:left w:val="nil"/>
              <w:bottom w:val="nil"/>
              <w:right w:val="nil"/>
            </w:tcBorders>
            <w:shd w:val="clear" w:color="000000" w:fill="A6A6A6"/>
            <w:noWrap/>
            <w:vAlign w:val="bottom"/>
            <w:hideMark/>
          </w:tcPr>
          <w:p w14:paraId="4AC8E901" w14:textId="77777777" w:rsidR="00603F01" w:rsidRPr="00CC55FE" w:rsidRDefault="00603F01" w:rsidP="001F4041">
            <w:pPr>
              <w:spacing w:before="0" w:after="0"/>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 </w:t>
            </w:r>
          </w:p>
        </w:tc>
        <w:tc>
          <w:tcPr>
            <w:tcW w:w="960" w:type="dxa"/>
            <w:tcBorders>
              <w:top w:val="nil"/>
              <w:left w:val="nil"/>
              <w:bottom w:val="nil"/>
              <w:right w:val="single" w:sz="8" w:space="0" w:color="auto"/>
            </w:tcBorders>
            <w:shd w:val="clear" w:color="000000" w:fill="A6A6A6"/>
            <w:noWrap/>
            <w:vAlign w:val="bottom"/>
            <w:hideMark/>
          </w:tcPr>
          <w:p w14:paraId="189FB863" w14:textId="77777777" w:rsidR="00603F01" w:rsidRPr="00CC55FE" w:rsidRDefault="00603F01" w:rsidP="001F4041">
            <w:pPr>
              <w:spacing w:before="0" w:after="0"/>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 </w:t>
            </w:r>
          </w:p>
        </w:tc>
      </w:tr>
      <w:tr w:rsidR="00603F01" w:rsidRPr="00CC55FE" w14:paraId="0EF71CE1" w14:textId="77777777" w:rsidTr="001F4041">
        <w:trPr>
          <w:trHeight w:val="300"/>
        </w:trPr>
        <w:tc>
          <w:tcPr>
            <w:tcW w:w="2940" w:type="dxa"/>
            <w:tcBorders>
              <w:top w:val="single" w:sz="4" w:space="0" w:color="auto"/>
              <w:left w:val="single" w:sz="8" w:space="0" w:color="auto"/>
              <w:bottom w:val="single" w:sz="4" w:space="0" w:color="auto"/>
              <w:right w:val="single" w:sz="4" w:space="0" w:color="auto"/>
            </w:tcBorders>
            <w:shd w:val="clear" w:color="000000" w:fill="9BC2E6"/>
            <w:noWrap/>
            <w:vAlign w:val="bottom"/>
            <w:hideMark/>
          </w:tcPr>
          <w:p w14:paraId="145A8AB7" w14:textId="77777777" w:rsidR="00603F01" w:rsidRPr="00CC55FE" w:rsidRDefault="00603F01" w:rsidP="001F4041">
            <w:pPr>
              <w:spacing w:before="0" w:after="0"/>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Staffordshire Autism</w:t>
            </w:r>
          </w:p>
        </w:tc>
        <w:tc>
          <w:tcPr>
            <w:tcW w:w="960" w:type="dxa"/>
            <w:tcBorders>
              <w:top w:val="single" w:sz="8" w:space="0" w:color="auto"/>
              <w:left w:val="nil"/>
              <w:bottom w:val="single" w:sz="4" w:space="0" w:color="auto"/>
              <w:right w:val="single" w:sz="4" w:space="0" w:color="auto"/>
            </w:tcBorders>
            <w:shd w:val="clear" w:color="000000" w:fill="9BC2E6"/>
            <w:hideMark/>
          </w:tcPr>
          <w:p w14:paraId="70884985"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2020</w:t>
            </w:r>
          </w:p>
        </w:tc>
        <w:tc>
          <w:tcPr>
            <w:tcW w:w="960" w:type="dxa"/>
            <w:tcBorders>
              <w:top w:val="single" w:sz="8" w:space="0" w:color="auto"/>
              <w:left w:val="nil"/>
              <w:bottom w:val="single" w:sz="4" w:space="0" w:color="auto"/>
              <w:right w:val="single" w:sz="4" w:space="0" w:color="auto"/>
            </w:tcBorders>
            <w:shd w:val="clear" w:color="000000" w:fill="9BC2E6"/>
            <w:hideMark/>
          </w:tcPr>
          <w:p w14:paraId="3779789D"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2025</w:t>
            </w:r>
          </w:p>
        </w:tc>
        <w:tc>
          <w:tcPr>
            <w:tcW w:w="960" w:type="dxa"/>
            <w:tcBorders>
              <w:top w:val="single" w:sz="8" w:space="0" w:color="auto"/>
              <w:left w:val="nil"/>
              <w:bottom w:val="single" w:sz="4" w:space="0" w:color="auto"/>
              <w:right w:val="single" w:sz="4" w:space="0" w:color="auto"/>
            </w:tcBorders>
            <w:shd w:val="clear" w:color="000000" w:fill="9BC2E6"/>
            <w:hideMark/>
          </w:tcPr>
          <w:p w14:paraId="4A14FE45"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2030</w:t>
            </w:r>
          </w:p>
        </w:tc>
        <w:tc>
          <w:tcPr>
            <w:tcW w:w="960" w:type="dxa"/>
            <w:tcBorders>
              <w:top w:val="single" w:sz="8" w:space="0" w:color="auto"/>
              <w:left w:val="nil"/>
              <w:bottom w:val="single" w:sz="4" w:space="0" w:color="auto"/>
              <w:right w:val="single" w:sz="8" w:space="0" w:color="auto"/>
            </w:tcBorders>
            <w:shd w:val="clear" w:color="000000" w:fill="9BC2E6"/>
            <w:hideMark/>
          </w:tcPr>
          <w:p w14:paraId="226B71BD"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2035</w:t>
            </w:r>
          </w:p>
        </w:tc>
      </w:tr>
      <w:tr w:rsidR="00603F01" w:rsidRPr="00CC55FE" w14:paraId="13C5BE87" w14:textId="77777777" w:rsidTr="001F4041">
        <w:trPr>
          <w:trHeight w:val="880"/>
        </w:trPr>
        <w:tc>
          <w:tcPr>
            <w:tcW w:w="2940" w:type="dxa"/>
            <w:tcBorders>
              <w:top w:val="nil"/>
              <w:left w:val="single" w:sz="8" w:space="0" w:color="auto"/>
              <w:bottom w:val="single" w:sz="4" w:space="0" w:color="auto"/>
              <w:right w:val="single" w:sz="4" w:space="0" w:color="auto"/>
            </w:tcBorders>
            <w:shd w:val="clear" w:color="auto" w:fill="auto"/>
            <w:hideMark/>
          </w:tcPr>
          <w:p w14:paraId="391BA693" w14:textId="77777777" w:rsidR="00603F01" w:rsidRPr="00CC55FE" w:rsidRDefault="00603F01" w:rsidP="001F4041">
            <w:pPr>
              <w:spacing w:before="0" w:after="0"/>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Total population aged 18-64 predicted to have autistic spectrum disorders</w:t>
            </w:r>
          </w:p>
        </w:tc>
        <w:tc>
          <w:tcPr>
            <w:tcW w:w="960" w:type="dxa"/>
            <w:tcBorders>
              <w:top w:val="nil"/>
              <w:left w:val="nil"/>
              <w:bottom w:val="single" w:sz="4" w:space="0" w:color="auto"/>
              <w:right w:val="single" w:sz="4" w:space="0" w:color="auto"/>
            </w:tcBorders>
            <w:shd w:val="clear" w:color="000000" w:fill="FFFFFF"/>
            <w:noWrap/>
            <w:hideMark/>
          </w:tcPr>
          <w:p w14:paraId="74D23023"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5,205</w:t>
            </w:r>
          </w:p>
        </w:tc>
        <w:tc>
          <w:tcPr>
            <w:tcW w:w="960" w:type="dxa"/>
            <w:tcBorders>
              <w:top w:val="nil"/>
              <w:left w:val="nil"/>
              <w:bottom w:val="single" w:sz="4" w:space="0" w:color="auto"/>
              <w:right w:val="single" w:sz="4" w:space="0" w:color="auto"/>
            </w:tcBorders>
            <w:shd w:val="clear" w:color="000000" w:fill="FFFFFF"/>
            <w:noWrap/>
            <w:hideMark/>
          </w:tcPr>
          <w:p w14:paraId="3E8DADA5"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5,221</w:t>
            </w:r>
          </w:p>
        </w:tc>
        <w:tc>
          <w:tcPr>
            <w:tcW w:w="960" w:type="dxa"/>
            <w:tcBorders>
              <w:top w:val="nil"/>
              <w:left w:val="nil"/>
              <w:bottom w:val="single" w:sz="4" w:space="0" w:color="auto"/>
              <w:right w:val="single" w:sz="4" w:space="0" w:color="auto"/>
            </w:tcBorders>
            <w:shd w:val="clear" w:color="000000" w:fill="FFFFFF"/>
            <w:noWrap/>
            <w:hideMark/>
          </w:tcPr>
          <w:p w14:paraId="5C4B6164"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5,210</w:t>
            </w:r>
          </w:p>
        </w:tc>
        <w:tc>
          <w:tcPr>
            <w:tcW w:w="960" w:type="dxa"/>
            <w:tcBorders>
              <w:top w:val="nil"/>
              <w:left w:val="nil"/>
              <w:bottom w:val="single" w:sz="4" w:space="0" w:color="auto"/>
              <w:right w:val="single" w:sz="8" w:space="0" w:color="auto"/>
            </w:tcBorders>
            <w:shd w:val="clear" w:color="000000" w:fill="FFFFFF"/>
            <w:noWrap/>
            <w:hideMark/>
          </w:tcPr>
          <w:p w14:paraId="52E419FC"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5,196</w:t>
            </w:r>
          </w:p>
        </w:tc>
      </w:tr>
      <w:tr w:rsidR="00603F01" w:rsidRPr="00CC55FE" w14:paraId="2FA55CCF" w14:textId="77777777" w:rsidTr="001F4041">
        <w:trPr>
          <w:trHeight w:val="880"/>
        </w:trPr>
        <w:tc>
          <w:tcPr>
            <w:tcW w:w="2940" w:type="dxa"/>
            <w:tcBorders>
              <w:top w:val="nil"/>
              <w:left w:val="single" w:sz="8" w:space="0" w:color="auto"/>
              <w:bottom w:val="single" w:sz="4" w:space="0" w:color="auto"/>
              <w:right w:val="single" w:sz="4" w:space="0" w:color="auto"/>
            </w:tcBorders>
            <w:shd w:val="clear" w:color="auto" w:fill="auto"/>
            <w:hideMark/>
          </w:tcPr>
          <w:p w14:paraId="242AFCB0" w14:textId="77777777" w:rsidR="00603F01" w:rsidRPr="00CC55FE" w:rsidRDefault="00603F01" w:rsidP="001F4041">
            <w:pPr>
              <w:spacing w:before="0" w:after="0"/>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Total population aged 65 and over predicted to have autistic spectrum disorders</w:t>
            </w:r>
          </w:p>
        </w:tc>
        <w:tc>
          <w:tcPr>
            <w:tcW w:w="960" w:type="dxa"/>
            <w:tcBorders>
              <w:top w:val="nil"/>
              <w:left w:val="nil"/>
              <w:bottom w:val="single" w:sz="4" w:space="0" w:color="auto"/>
              <w:right w:val="single" w:sz="4" w:space="0" w:color="auto"/>
            </w:tcBorders>
            <w:shd w:val="clear" w:color="auto" w:fill="auto"/>
            <w:noWrap/>
            <w:vAlign w:val="bottom"/>
            <w:hideMark/>
          </w:tcPr>
          <w:p w14:paraId="202CB5E5" w14:textId="77777777" w:rsidR="00603F01" w:rsidRPr="002858A9" w:rsidRDefault="00603F01" w:rsidP="001F4041">
            <w:pPr>
              <w:spacing w:before="0" w:after="0"/>
              <w:jc w:val="right"/>
              <w:rPr>
                <w:rFonts w:ascii="Calibri" w:eastAsia="Times New Roman" w:hAnsi="Calibri" w:cs="Times New Roman"/>
                <w:color w:val="000000"/>
                <w:sz w:val="22"/>
                <w:szCs w:val="22"/>
                <w:lang w:eastAsia="en-GB"/>
              </w:rPr>
            </w:pPr>
            <w:r w:rsidRPr="002858A9">
              <w:rPr>
                <w:rFonts w:ascii="Calibri" w:eastAsia="Times New Roman" w:hAnsi="Calibri" w:cs="Times New Roman"/>
                <w:color w:val="000000"/>
                <w:sz w:val="22"/>
                <w:szCs w:val="22"/>
                <w:lang w:eastAsia="en-GB"/>
              </w:rPr>
              <w:t>1,838</w:t>
            </w:r>
          </w:p>
        </w:tc>
        <w:tc>
          <w:tcPr>
            <w:tcW w:w="960" w:type="dxa"/>
            <w:tcBorders>
              <w:top w:val="nil"/>
              <w:left w:val="nil"/>
              <w:bottom w:val="single" w:sz="4" w:space="0" w:color="auto"/>
              <w:right w:val="single" w:sz="4" w:space="0" w:color="auto"/>
            </w:tcBorders>
            <w:shd w:val="clear" w:color="auto" w:fill="auto"/>
            <w:noWrap/>
            <w:vAlign w:val="bottom"/>
            <w:hideMark/>
          </w:tcPr>
          <w:p w14:paraId="6E4AD061" w14:textId="77777777" w:rsidR="00603F01" w:rsidRPr="002858A9" w:rsidRDefault="00603F01" w:rsidP="001F4041">
            <w:pPr>
              <w:spacing w:before="0" w:after="0"/>
              <w:jc w:val="right"/>
              <w:rPr>
                <w:rFonts w:ascii="Calibri" w:eastAsia="Times New Roman" w:hAnsi="Calibri" w:cs="Times New Roman"/>
                <w:color w:val="000000"/>
                <w:sz w:val="22"/>
                <w:szCs w:val="22"/>
                <w:lang w:eastAsia="en-GB"/>
              </w:rPr>
            </w:pPr>
            <w:r w:rsidRPr="002858A9">
              <w:rPr>
                <w:rFonts w:ascii="Calibri" w:eastAsia="Times New Roman" w:hAnsi="Calibri" w:cs="Times New Roman"/>
                <w:color w:val="000000"/>
                <w:sz w:val="22"/>
                <w:szCs w:val="22"/>
                <w:lang w:eastAsia="en-GB"/>
              </w:rPr>
              <w:t>1,986</w:t>
            </w:r>
          </w:p>
        </w:tc>
        <w:tc>
          <w:tcPr>
            <w:tcW w:w="960" w:type="dxa"/>
            <w:tcBorders>
              <w:top w:val="nil"/>
              <w:left w:val="nil"/>
              <w:bottom w:val="single" w:sz="4" w:space="0" w:color="auto"/>
              <w:right w:val="single" w:sz="4" w:space="0" w:color="auto"/>
            </w:tcBorders>
            <w:shd w:val="clear" w:color="auto" w:fill="auto"/>
            <w:noWrap/>
            <w:vAlign w:val="bottom"/>
            <w:hideMark/>
          </w:tcPr>
          <w:p w14:paraId="4729104D" w14:textId="77777777" w:rsidR="00603F01" w:rsidRPr="002858A9" w:rsidRDefault="00603F01" w:rsidP="001F4041">
            <w:pPr>
              <w:spacing w:before="0" w:after="0"/>
              <w:jc w:val="right"/>
              <w:rPr>
                <w:rFonts w:ascii="Calibri" w:eastAsia="Times New Roman" w:hAnsi="Calibri" w:cs="Times New Roman"/>
                <w:color w:val="000000"/>
                <w:sz w:val="22"/>
                <w:szCs w:val="22"/>
                <w:lang w:eastAsia="en-GB"/>
              </w:rPr>
            </w:pPr>
            <w:r w:rsidRPr="002858A9">
              <w:rPr>
                <w:rFonts w:ascii="Calibri" w:eastAsia="Times New Roman" w:hAnsi="Calibri" w:cs="Times New Roman"/>
                <w:color w:val="000000"/>
                <w:sz w:val="22"/>
                <w:szCs w:val="22"/>
                <w:lang w:eastAsia="en-GB"/>
              </w:rPr>
              <w:t>2,181</w:t>
            </w:r>
          </w:p>
        </w:tc>
        <w:tc>
          <w:tcPr>
            <w:tcW w:w="960" w:type="dxa"/>
            <w:tcBorders>
              <w:top w:val="nil"/>
              <w:left w:val="nil"/>
              <w:bottom w:val="single" w:sz="4" w:space="0" w:color="auto"/>
              <w:right w:val="single" w:sz="8" w:space="0" w:color="auto"/>
            </w:tcBorders>
            <w:shd w:val="clear" w:color="auto" w:fill="auto"/>
            <w:noWrap/>
            <w:vAlign w:val="bottom"/>
            <w:hideMark/>
          </w:tcPr>
          <w:p w14:paraId="0D632594" w14:textId="77777777" w:rsidR="00603F01" w:rsidRPr="002858A9" w:rsidRDefault="00603F01" w:rsidP="001F4041">
            <w:pPr>
              <w:spacing w:before="0" w:after="0"/>
              <w:jc w:val="right"/>
              <w:rPr>
                <w:rFonts w:ascii="Calibri" w:eastAsia="Times New Roman" w:hAnsi="Calibri" w:cs="Times New Roman"/>
                <w:color w:val="000000"/>
                <w:sz w:val="22"/>
                <w:szCs w:val="22"/>
                <w:lang w:eastAsia="en-GB"/>
              </w:rPr>
            </w:pPr>
            <w:r w:rsidRPr="002858A9">
              <w:rPr>
                <w:rFonts w:ascii="Calibri" w:eastAsia="Times New Roman" w:hAnsi="Calibri" w:cs="Times New Roman"/>
                <w:color w:val="000000"/>
                <w:sz w:val="22"/>
                <w:szCs w:val="22"/>
                <w:lang w:eastAsia="en-GB"/>
              </w:rPr>
              <w:t>2,356</w:t>
            </w:r>
          </w:p>
        </w:tc>
      </w:tr>
      <w:tr w:rsidR="00603F01" w:rsidRPr="00CC55FE" w14:paraId="190CA63A" w14:textId="77777777" w:rsidTr="001F4041">
        <w:trPr>
          <w:trHeight w:val="290"/>
        </w:trPr>
        <w:tc>
          <w:tcPr>
            <w:tcW w:w="2940" w:type="dxa"/>
            <w:tcBorders>
              <w:top w:val="nil"/>
              <w:left w:val="single" w:sz="8" w:space="0" w:color="auto"/>
              <w:bottom w:val="single" w:sz="4" w:space="0" w:color="auto"/>
              <w:right w:val="single" w:sz="4" w:space="0" w:color="auto"/>
            </w:tcBorders>
            <w:shd w:val="clear" w:color="auto" w:fill="auto"/>
            <w:noWrap/>
            <w:vAlign w:val="bottom"/>
            <w:hideMark/>
          </w:tcPr>
          <w:p w14:paraId="75E633F5" w14:textId="77777777" w:rsidR="00603F01" w:rsidRPr="00CC55FE" w:rsidRDefault="00603F01" w:rsidP="001F4041">
            <w:pPr>
              <w:spacing w:before="0" w:after="0"/>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0-17 years Autism</w:t>
            </w:r>
          </w:p>
        </w:tc>
        <w:tc>
          <w:tcPr>
            <w:tcW w:w="960" w:type="dxa"/>
            <w:tcBorders>
              <w:top w:val="nil"/>
              <w:left w:val="nil"/>
              <w:bottom w:val="single" w:sz="4" w:space="0" w:color="auto"/>
              <w:right w:val="single" w:sz="4" w:space="0" w:color="auto"/>
            </w:tcBorders>
            <w:shd w:val="clear" w:color="auto" w:fill="auto"/>
            <w:noWrap/>
            <w:vAlign w:val="bottom"/>
            <w:hideMark/>
          </w:tcPr>
          <w:p w14:paraId="1B643824"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3014</w:t>
            </w:r>
          </w:p>
        </w:tc>
        <w:tc>
          <w:tcPr>
            <w:tcW w:w="960" w:type="dxa"/>
            <w:tcBorders>
              <w:top w:val="nil"/>
              <w:left w:val="nil"/>
              <w:bottom w:val="single" w:sz="4" w:space="0" w:color="auto"/>
              <w:right w:val="single" w:sz="4" w:space="0" w:color="auto"/>
            </w:tcBorders>
            <w:shd w:val="clear" w:color="auto" w:fill="auto"/>
            <w:noWrap/>
            <w:vAlign w:val="bottom"/>
            <w:hideMark/>
          </w:tcPr>
          <w:p w14:paraId="6ECA738C"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3066</w:t>
            </w:r>
          </w:p>
        </w:tc>
        <w:tc>
          <w:tcPr>
            <w:tcW w:w="960" w:type="dxa"/>
            <w:tcBorders>
              <w:top w:val="nil"/>
              <w:left w:val="nil"/>
              <w:bottom w:val="single" w:sz="4" w:space="0" w:color="auto"/>
              <w:right w:val="single" w:sz="4" w:space="0" w:color="auto"/>
            </w:tcBorders>
            <w:shd w:val="clear" w:color="auto" w:fill="auto"/>
            <w:noWrap/>
            <w:vAlign w:val="bottom"/>
            <w:hideMark/>
          </w:tcPr>
          <w:p w14:paraId="67BFC415"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3125</w:t>
            </w:r>
          </w:p>
        </w:tc>
        <w:tc>
          <w:tcPr>
            <w:tcW w:w="960" w:type="dxa"/>
            <w:tcBorders>
              <w:top w:val="nil"/>
              <w:left w:val="nil"/>
              <w:bottom w:val="single" w:sz="4" w:space="0" w:color="auto"/>
              <w:right w:val="single" w:sz="8" w:space="0" w:color="auto"/>
            </w:tcBorders>
            <w:shd w:val="clear" w:color="auto" w:fill="auto"/>
            <w:noWrap/>
            <w:vAlign w:val="bottom"/>
            <w:hideMark/>
          </w:tcPr>
          <w:p w14:paraId="42D24E24"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3178</w:t>
            </w:r>
          </w:p>
        </w:tc>
      </w:tr>
      <w:tr w:rsidR="00603F01" w:rsidRPr="00CC55FE" w14:paraId="772350C3" w14:textId="77777777" w:rsidTr="001F4041">
        <w:trPr>
          <w:trHeight w:val="300"/>
        </w:trPr>
        <w:tc>
          <w:tcPr>
            <w:tcW w:w="2940" w:type="dxa"/>
            <w:tcBorders>
              <w:top w:val="nil"/>
              <w:left w:val="single" w:sz="8" w:space="0" w:color="auto"/>
              <w:bottom w:val="single" w:sz="8" w:space="0" w:color="auto"/>
              <w:right w:val="single" w:sz="4" w:space="0" w:color="auto"/>
            </w:tcBorders>
            <w:shd w:val="clear" w:color="000000" w:fill="9BC2E6"/>
            <w:noWrap/>
            <w:vAlign w:val="bottom"/>
            <w:hideMark/>
          </w:tcPr>
          <w:p w14:paraId="1551CF2C" w14:textId="77777777" w:rsidR="00603F01" w:rsidRPr="00CC55FE" w:rsidRDefault="00603F01" w:rsidP="001F4041">
            <w:pPr>
              <w:spacing w:before="0" w:after="0"/>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TOTAL all ages Autism</w:t>
            </w:r>
          </w:p>
        </w:tc>
        <w:tc>
          <w:tcPr>
            <w:tcW w:w="960" w:type="dxa"/>
            <w:tcBorders>
              <w:top w:val="nil"/>
              <w:left w:val="nil"/>
              <w:bottom w:val="single" w:sz="8" w:space="0" w:color="auto"/>
              <w:right w:val="single" w:sz="4" w:space="0" w:color="auto"/>
            </w:tcBorders>
            <w:shd w:val="clear" w:color="000000" w:fill="9BC2E6"/>
            <w:noWrap/>
            <w:vAlign w:val="bottom"/>
            <w:hideMark/>
          </w:tcPr>
          <w:p w14:paraId="7E858520" w14:textId="77777777" w:rsidR="00603F01" w:rsidRPr="002858A9" w:rsidRDefault="00603F01" w:rsidP="001F4041">
            <w:pPr>
              <w:spacing w:before="0" w:after="0"/>
              <w:jc w:val="right"/>
              <w:rPr>
                <w:rFonts w:ascii="Calibri" w:eastAsia="Times New Roman" w:hAnsi="Calibri" w:cs="Times New Roman"/>
                <w:b/>
                <w:bCs/>
                <w:color w:val="000000"/>
                <w:sz w:val="22"/>
                <w:szCs w:val="22"/>
                <w:lang w:eastAsia="en-GB"/>
              </w:rPr>
            </w:pPr>
            <w:r w:rsidRPr="002858A9">
              <w:rPr>
                <w:rFonts w:ascii="Calibri" w:eastAsia="Times New Roman" w:hAnsi="Calibri" w:cs="Times New Roman"/>
                <w:b/>
                <w:bCs/>
                <w:color w:val="000000"/>
                <w:sz w:val="22"/>
                <w:szCs w:val="22"/>
                <w:lang w:eastAsia="en-GB"/>
              </w:rPr>
              <w:t>10,057</w:t>
            </w:r>
          </w:p>
        </w:tc>
        <w:tc>
          <w:tcPr>
            <w:tcW w:w="960" w:type="dxa"/>
            <w:tcBorders>
              <w:top w:val="nil"/>
              <w:left w:val="nil"/>
              <w:bottom w:val="single" w:sz="8" w:space="0" w:color="auto"/>
              <w:right w:val="single" w:sz="4" w:space="0" w:color="auto"/>
            </w:tcBorders>
            <w:shd w:val="clear" w:color="000000" w:fill="9BC2E6"/>
            <w:noWrap/>
            <w:vAlign w:val="bottom"/>
            <w:hideMark/>
          </w:tcPr>
          <w:p w14:paraId="63511B07" w14:textId="77777777" w:rsidR="00603F01" w:rsidRPr="002858A9" w:rsidRDefault="00603F01" w:rsidP="001F4041">
            <w:pPr>
              <w:spacing w:before="0" w:after="0"/>
              <w:jc w:val="right"/>
              <w:rPr>
                <w:rFonts w:ascii="Calibri" w:eastAsia="Times New Roman" w:hAnsi="Calibri" w:cs="Times New Roman"/>
                <w:b/>
                <w:bCs/>
                <w:color w:val="000000"/>
                <w:sz w:val="22"/>
                <w:szCs w:val="22"/>
                <w:lang w:eastAsia="en-GB"/>
              </w:rPr>
            </w:pPr>
            <w:r w:rsidRPr="002858A9">
              <w:rPr>
                <w:rFonts w:ascii="Calibri" w:eastAsia="Times New Roman" w:hAnsi="Calibri" w:cs="Times New Roman"/>
                <w:b/>
                <w:bCs/>
                <w:color w:val="000000"/>
                <w:sz w:val="22"/>
                <w:szCs w:val="22"/>
                <w:lang w:eastAsia="en-GB"/>
              </w:rPr>
              <w:t>10,273</w:t>
            </w:r>
          </w:p>
        </w:tc>
        <w:tc>
          <w:tcPr>
            <w:tcW w:w="960" w:type="dxa"/>
            <w:tcBorders>
              <w:top w:val="nil"/>
              <w:left w:val="nil"/>
              <w:bottom w:val="single" w:sz="8" w:space="0" w:color="auto"/>
              <w:right w:val="single" w:sz="4" w:space="0" w:color="auto"/>
            </w:tcBorders>
            <w:shd w:val="clear" w:color="000000" w:fill="9BC2E6"/>
            <w:noWrap/>
            <w:vAlign w:val="bottom"/>
            <w:hideMark/>
          </w:tcPr>
          <w:p w14:paraId="3986C5DE" w14:textId="77777777" w:rsidR="00603F01" w:rsidRPr="002858A9" w:rsidRDefault="00603F01" w:rsidP="001F4041">
            <w:pPr>
              <w:spacing w:before="0" w:after="0"/>
              <w:jc w:val="right"/>
              <w:rPr>
                <w:rFonts w:ascii="Calibri" w:eastAsia="Times New Roman" w:hAnsi="Calibri" w:cs="Times New Roman"/>
                <w:b/>
                <w:bCs/>
                <w:color w:val="000000"/>
                <w:sz w:val="22"/>
                <w:szCs w:val="22"/>
                <w:lang w:eastAsia="en-GB"/>
              </w:rPr>
            </w:pPr>
            <w:r w:rsidRPr="002858A9">
              <w:rPr>
                <w:rFonts w:ascii="Calibri" w:eastAsia="Times New Roman" w:hAnsi="Calibri" w:cs="Times New Roman"/>
                <w:b/>
                <w:bCs/>
                <w:color w:val="000000"/>
                <w:sz w:val="22"/>
                <w:szCs w:val="22"/>
                <w:lang w:eastAsia="en-GB"/>
              </w:rPr>
              <w:t>10,516</w:t>
            </w:r>
          </w:p>
        </w:tc>
        <w:tc>
          <w:tcPr>
            <w:tcW w:w="960" w:type="dxa"/>
            <w:tcBorders>
              <w:top w:val="nil"/>
              <w:left w:val="nil"/>
              <w:bottom w:val="single" w:sz="8" w:space="0" w:color="auto"/>
              <w:right w:val="single" w:sz="8" w:space="0" w:color="auto"/>
            </w:tcBorders>
            <w:shd w:val="clear" w:color="000000" w:fill="9BC2E6"/>
            <w:noWrap/>
            <w:vAlign w:val="bottom"/>
            <w:hideMark/>
          </w:tcPr>
          <w:p w14:paraId="0261A5D3" w14:textId="77777777" w:rsidR="00603F01" w:rsidRPr="002858A9" w:rsidRDefault="00603F01" w:rsidP="001F4041">
            <w:pPr>
              <w:spacing w:before="0" w:after="0"/>
              <w:jc w:val="right"/>
              <w:rPr>
                <w:rFonts w:ascii="Calibri" w:eastAsia="Times New Roman" w:hAnsi="Calibri" w:cs="Times New Roman"/>
                <w:b/>
                <w:bCs/>
                <w:color w:val="000000"/>
                <w:sz w:val="22"/>
                <w:szCs w:val="22"/>
                <w:lang w:eastAsia="en-GB"/>
              </w:rPr>
            </w:pPr>
            <w:r w:rsidRPr="002858A9">
              <w:rPr>
                <w:rFonts w:ascii="Calibri" w:eastAsia="Times New Roman" w:hAnsi="Calibri" w:cs="Times New Roman"/>
                <w:b/>
                <w:bCs/>
                <w:color w:val="000000"/>
                <w:sz w:val="22"/>
                <w:szCs w:val="22"/>
                <w:lang w:eastAsia="en-GB"/>
              </w:rPr>
              <w:t>10,730</w:t>
            </w:r>
          </w:p>
        </w:tc>
      </w:tr>
    </w:tbl>
    <w:p w14:paraId="3F335A5D" w14:textId="77777777" w:rsidR="00EF3F51" w:rsidRDefault="00603F01" w:rsidP="00603F01">
      <w:pPr>
        <w:spacing w:before="0" w:after="0"/>
        <w:rPr>
          <w:rFonts w:ascii="Calibri" w:hAnsi="Calibri" w:cs="Calibri"/>
        </w:rPr>
      </w:pPr>
      <w:r>
        <w:rPr>
          <w:rFonts w:ascii="Calibri" w:hAnsi="Calibri" w:cs="Calibri"/>
        </w:rPr>
        <w:fldChar w:fldCharType="end"/>
      </w:r>
    </w:p>
    <w:p w14:paraId="09C1FDF7" w14:textId="4A51CD07" w:rsidR="00603F01" w:rsidRPr="00DA0CDB" w:rsidRDefault="00603F01" w:rsidP="00603F01">
      <w:pPr>
        <w:spacing w:before="0" w:after="0"/>
        <w:rPr>
          <w:rFonts w:ascii="Calibri" w:hAnsi="Calibri" w:cs="Calibri"/>
        </w:rPr>
      </w:pPr>
      <w:r w:rsidRPr="001D5AD8">
        <w:rPr>
          <w:rFonts w:ascii="Calibri" w:hAnsi="Calibri" w:cs="Calibri"/>
          <w:i/>
          <w:iCs/>
        </w:rPr>
        <w:t>Table 4 Stoke-on-Trent LD and Autism population</w:t>
      </w:r>
      <w:r>
        <w:rPr>
          <w:rFonts w:ascii="Calibri" w:hAnsi="Calibri" w:cs="Calibri"/>
          <w:i/>
          <w:iCs/>
        </w:rPr>
        <w:t xml:space="preserve"> prediction</w:t>
      </w:r>
      <w:r w:rsidR="005303BD">
        <w:rPr>
          <w:rFonts w:ascii="Calibri" w:hAnsi="Calibri" w:cs="Calibri"/>
          <w:i/>
          <w:iCs/>
        </w:rPr>
        <w:t xml:space="preserve"> based on ONS, MENCAP, NAS.</w:t>
      </w:r>
    </w:p>
    <w:p w14:paraId="7238B050" w14:textId="77777777" w:rsidR="00603F01" w:rsidRPr="00CC55FE" w:rsidRDefault="00603F01" w:rsidP="00603F01">
      <w:pPr>
        <w:spacing w:before="0" w:after="0"/>
        <w:rPr>
          <w:rFonts w:ascii="Calibri" w:hAnsi="Calibri" w:cs="Calibri"/>
        </w:rPr>
      </w:pPr>
      <w:r>
        <w:rPr>
          <w:noProof/>
        </w:rPr>
        <w:fldChar w:fldCharType="begin"/>
      </w:r>
      <w:r>
        <w:rPr>
          <w:noProof/>
        </w:rPr>
        <w:instrText xml:space="preserve"> LINK Excel.Sheet.12 "https://c9online.sharepoint.com/sites/ccg_com/2/LD%20Autism%20research%202021/JSNA/JSNA%20draft%20contents%20v2.xlsx" "Population LDA!R3C3:R12C7" \a \f 4 \h </w:instrText>
      </w:r>
      <w:r>
        <w:rPr>
          <w:noProof/>
        </w:rPr>
        <w:fldChar w:fldCharType="separate"/>
      </w:r>
    </w:p>
    <w:tbl>
      <w:tblPr>
        <w:tblW w:w="6800" w:type="dxa"/>
        <w:tblLook w:val="04A0" w:firstRow="1" w:lastRow="0" w:firstColumn="1" w:lastColumn="0" w:noHBand="0" w:noVBand="1"/>
      </w:tblPr>
      <w:tblGrid>
        <w:gridCol w:w="2960"/>
        <w:gridCol w:w="960"/>
        <w:gridCol w:w="960"/>
        <w:gridCol w:w="960"/>
        <w:gridCol w:w="960"/>
      </w:tblGrid>
      <w:tr w:rsidR="00603F01" w:rsidRPr="00CC55FE" w14:paraId="3444DD2B" w14:textId="77777777" w:rsidTr="001F4041">
        <w:trPr>
          <w:trHeight w:val="300"/>
        </w:trPr>
        <w:tc>
          <w:tcPr>
            <w:tcW w:w="2960" w:type="dxa"/>
            <w:tcBorders>
              <w:top w:val="single" w:sz="4" w:space="0" w:color="auto"/>
              <w:left w:val="single" w:sz="4" w:space="0" w:color="auto"/>
              <w:bottom w:val="single" w:sz="4" w:space="0" w:color="auto"/>
              <w:right w:val="single" w:sz="4" w:space="0" w:color="auto"/>
            </w:tcBorders>
            <w:shd w:val="clear" w:color="000000" w:fill="9BC2E6"/>
            <w:noWrap/>
            <w:vAlign w:val="bottom"/>
            <w:hideMark/>
          </w:tcPr>
          <w:p w14:paraId="03D0E720" w14:textId="77777777" w:rsidR="00603F01" w:rsidRPr="00CC55FE" w:rsidRDefault="00603F01" w:rsidP="001F4041">
            <w:pPr>
              <w:spacing w:before="0" w:after="0"/>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Stoke-on-Trent LD</w:t>
            </w:r>
          </w:p>
        </w:tc>
        <w:tc>
          <w:tcPr>
            <w:tcW w:w="960" w:type="dxa"/>
            <w:tcBorders>
              <w:top w:val="single" w:sz="4" w:space="0" w:color="auto"/>
              <w:left w:val="nil"/>
              <w:bottom w:val="single" w:sz="4" w:space="0" w:color="auto"/>
              <w:right w:val="single" w:sz="4" w:space="0" w:color="auto"/>
            </w:tcBorders>
            <w:shd w:val="clear" w:color="000000" w:fill="9BC2E6"/>
            <w:hideMark/>
          </w:tcPr>
          <w:p w14:paraId="003F660F" w14:textId="77777777" w:rsidR="00603F01" w:rsidRPr="00CC55FE" w:rsidRDefault="00603F01" w:rsidP="001F4041">
            <w:pPr>
              <w:spacing w:before="0" w:after="0"/>
              <w:jc w:val="right"/>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2020</w:t>
            </w:r>
          </w:p>
        </w:tc>
        <w:tc>
          <w:tcPr>
            <w:tcW w:w="960" w:type="dxa"/>
            <w:tcBorders>
              <w:top w:val="single" w:sz="4" w:space="0" w:color="auto"/>
              <w:left w:val="nil"/>
              <w:bottom w:val="single" w:sz="4" w:space="0" w:color="auto"/>
              <w:right w:val="single" w:sz="4" w:space="0" w:color="auto"/>
            </w:tcBorders>
            <w:shd w:val="clear" w:color="000000" w:fill="9BC2E6"/>
            <w:hideMark/>
          </w:tcPr>
          <w:p w14:paraId="1B3B001A" w14:textId="77777777" w:rsidR="00603F01" w:rsidRPr="00CC55FE" w:rsidRDefault="00603F01" w:rsidP="001F4041">
            <w:pPr>
              <w:spacing w:before="0" w:after="0"/>
              <w:jc w:val="right"/>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2025</w:t>
            </w:r>
          </w:p>
        </w:tc>
        <w:tc>
          <w:tcPr>
            <w:tcW w:w="960" w:type="dxa"/>
            <w:tcBorders>
              <w:top w:val="single" w:sz="4" w:space="0" w:color="auto"/>
              <w:left w:val="nil"/>
              <w:bottom w:val="single" w:sz="4" w:space="0" w:color="auto"/>
              <w:right w:val="single" w:sz="4" w:space="0" w:color="auto"/>
            </w:tcBorders>
            <w:shd w:val="clear" w:color="000000" w:fill="9BC2E6"/>
            <w:hideMark/>
          </w:tcPr>
          <w:p w14:paraId="417FB732" w14:textId="77777777" w:rsidR="00603F01" w:rsidRPr="00CC55FE" w:rsidRDefault="00603F01" w:rsidP="001F4041">
            <w:pPr>
              <w:spacing w:before="0" w:after="0"/>
              <w:jc w:val="right"/>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2030</w:t>
            </w:r>
          </w:p>
        </w:tc>
        <w:tc>
          <w:tcPr>
            <w:tcW w:w="960" w:type="dxa"/>
            <w:tcBorders>
              <w:top w:val="single" w:sz="4" w:space="0" w:color="auto"/>
              <w:left w:val="nil"/>
              <w:bottom w:val="single" w:sz="4" w:space="0" w:color="auto"/>
              <w:right w:val="single" w:sz="4" w:space="0" w:color="auto"/>
            </w:tcBorders>
            <w:shd w:val="clear" w:color="000000" w:fill="9BC2E6"/>
            <w:hideMark/>
          </w:tcPr>
          <w:p w14:paraId="5BA3C18B" w14:textId="77777777" w:rsidR="00603F01" w:rsidRPr="00CC55FE" w:rsidRDefault="00603F01" w:rsidP="001F4041">
            <w:pPr>
              <w:spacing w:before="0" w:after="0"/>
              <w:jc w:val="right"/>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2035</w:t>
            </w:r>
          </w:p>
        </w:tc>
      </w:tr>
      <w:tr w:rsidR="00603F01" w:rsidRPr="00CC55FE" w14:paraId="44B96868" w14:textId="77777777" w:rsidTr="001F4041">
        <w:trPr>
          <w:trHeight w:val="950"/>
        </w:trPr>
        <w:tc>
          <w:tcPr>
            <w:tcW w:w="2960" w:type="dxa"/>
            <w:tcBorders>
              <w:top w:val="nil"/>
              <w:left w:val="single" w:sz="4" w:space="0" w:color="auto"/>
              <w:bottom w:val="single" w:sz="4" w:space="0" w:color="auto"/>
              <w:right w:val="single" w:sz="4" w:space="0" w:color="auto"/>
            </w:tcBorders>
            <w:shd w:val="clear" w:color="auto" w:fill="auto"/>
            <w:hideMark/>
          </w:tcPr>
          <w:p w14:paraId="50E59522" w14:textId="77777777" w:rsidR="00603F01" w:rsidRPr="00CC55FE" w:rsidRDefault="00603F01" w:rsidP="001F4041">
            <w:pPr>
              <w:spacing w:before="0" w:after="0"/>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Total population aged 18 and over predicted to have a learning disability</w:t>
            </w:r>
          </w:p>
        </w:tc>
        <w:tc>
          <w:tcPr>
            <w:tcW w:w="960" w:type="dxa"/>
            <w:tcBorders>
              <w:top w:val="nil"/>
              <w:left w:val="nil"/>
              <w:bottom w:val="single" w:sz="4" w:space="0" w:color="auto"/>
              <w:right w:val="single" w:sz="4" w:space="0" w:color="auto"/>
            </w:tcBorders>
            <w:shd w:val="clear" w:color="auto" w:fill="auto"/>
            <w:noWrap/>
            <w:hideMark/>
          </w:tcPr>
          <w:p w14:paraId="12972361"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4,726</w:t>
            </w:r>
          </w:p>
        </w:tc>
        <w:tc>
          <w:tcPr>
            <w:tcW w:w="960" w:type="dxa"/>
            <w:tcBorders>
              <w:top w:val="nil"/>
              <w:left w:val="nil"/>
              <w:bottom w:val="single" w:sz="4" w:space="0" w:color="auto"/>
              <w:right w:val="single" w:sz="4" w:space="0" w:color="auto"/>
            </w:tcBorders>
            <w:shd w:val="clear" w:color="auto" w:fill="auto"/>
            <w:noWrap/>
            <w:hideMark/>
          </w:tcPr>
          <w:p w14:paraId="4B34F48A"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4,802</w:t>
            </w:r>
          </w:p>
        </w:tc>
        <w:tc>
          <w:tcPr>
            <w:tcW w:w="960" w:type="dxa"/>
            <w:tcBorders>
              <w:top w:val="nil"/>
              <w:left w:val="nil"/>
              <w:bottom w:val="single" w:sz="4" w:space="0" w:color="auto"/>
              <w:right w:val="single" w:sz="4" w:space="0" w:color="auto"/>
            </w:tcBorders>
            <w:shd w:val="clear" w:color="auto" w:fill="auto"/>
            <w:noWrap/>
            <w:hideMark/>
          </w:tcPr>
          <w:p w14:paraId="499623BB"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4,927</w:t>
            </w:r>
          </w:p>
        </w:tc>
        <w:tc>
          <w:tcPr>
            <w:tcW w:w="960" w:type="dxa"/>
            <w:tcBorders>
              <w:top w:val="nil"/>
              <w:left w:val="nil"/>
              <w:bottom w:val="single" w:sz="4" w:space="0" w:color="auto"/>
              <w:right w:val="single" w:sz="4" w:space="0" w:color="auto"/>
            </w:tcBorders>
            <w:shd w:val="clear" w:color="auto" w:fill="auto"/>
            <w:noWrap/>
            <w:hideMark/>
          </w:tcPr>
          <w:p w14:paraId="1FE58F5B"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5,033</w:t>
            </w:r>
          </w:p>
        </w:tc>
      </w:tr>
      <w:tr w:rsidR="00603F01" w:rsidRPr="00CC55FE" w14:paraId="633CC642" w14:textId="77777777" w:rsidTr="001F4041">
        <w:trPr>
          <w:trHeight w:val="290"/>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14:paraId="17E72929" w14:textId="77777777" w:rsidR="00603F01" w:rsidRPr="00CC55FE" w:rsidRDefault="00603F01" w:rsidP="001F4041">
            <w:pPr>
              <w:spacing w:before="0" w:after="0"/>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0-17 years LD</w:t>
            </w:r>
          </w:p>
        </w:tc>
        <w:tc>
          <w:tcPr>
            <w:tcW w:w="960" w:type="dxa"/>
            <w:tcBorders>
              <w:top w:val="nil"/>
              <w:left w:val="nil"/>
              <w:bottom w:val="single" w:sz="4" w:space="0" w:color="auto"/>
              <w:right w:val="single" w:sz="4" w:space="0" w:color="auto"/>
            </w:tcBorders>
            <w:shd w:val="clear" w:color="auto" w:fill="auto"/>
            <w:noWrap/>
            <w:vAlign w:val="bottom"/>
            <w:hideMark/>
          </w:tcPr>
          <w:p w14:paraId="1A22D965"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1458</w:t>
            </w:r>
          </w:p>
        </w:tc>
        <w:tc>
          <w:tcPr>
            <w:tcW w:w="960" w:type="dxa"/>
            <w:tcBorders>
              <w:top w:val="nil"/>
              <w:left w:val="nil"/>
              <w:bottom w:val="single" w:sz="4" w:space="0" w:color="auto"/>
              <w:right w:val="single" w:sz="4" w:space="0" w:color="auto"/>
            </w:tcBorders>
            <w:shd w:val="clear" w:color="auto" w:fill="auto"/>
            <w:noWrap/>
            <w:vAlign w:val="bottom"/>
            <w:hideMark/>
          </w:tcPr>
          <w:p w14:paraId="45FAC6D1"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1483</w:t>
            </w:r>
          </w:p>
        </w:tc>
        <w:tc>
          <w:tcPr>
            <w:tcW w:w="960" w:type="dxa"/>
            <w:tcBorders>
              <w:top w:val="nil"/>
              <w:left w:val="nil"/>
              <w:bottom w:val="single" w:sz="4" w:space="0" w:color="auto"/>
              <w:right w:val="single" w:sz="4" w:space="0" w:color="auto"/>
            </w:tcBorders>
            <w:shd w:val="clear" w:color="auto" w:fill="auto"/>
            <w:noWrap/>
            <w:vAlign w:val="bottom"/>
            <w:hideMark/>
          </w:tcPr>
          <w:p w14:paraId="40AA1292"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1511</w:t>
            </w:r>
          </w:p>
        </w:tc>
        <w:tc>
          <w:tcPr>
            <w:tcW w:w="960" w:type="dxa"/>
            <w:tcBorders>
              <w:top w:val="nil"/>
              <w:left w:val="nil"/>
              <w:bottom w:val="single" w:sz="4" w:space="0" w:color="auto"/>
              <w:right w:val="single" w:sz="4" w:space="0" w:color="auto"/>
            </w:tcBorders>
            <w:shd w:val="clear" w:color="auto" w:fill="auto"/>
            <w:noWrap/>
            <w:vAlign w:val="bottom"/>
            <w:hideMark/>
          </w:tcPr>
          <w:p w14:paraId="5797524A"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1537</w:t>
            </w:r>
          </w:p>
        </w:tc>
      </w:tr>
      <w:tr w:rsidR="00603F01" w:rsidRPr="00CC55FE" w14:paraId="2D102C1A" w14:textId="77777777" w:rsidTr="001F4041">
        <w:trPr>
          <w:trHeight w:val="290"/>
        </w:trPr>
        <w:tc>
          <w:tcPr>
            <w:tcW w:w="2960" w:type="dxa"/>
            <w:tcBorders>
              <w:top w:val="nil"/>
              <w:left w:val="single" w:sz="4" w:space="0" w:color="auto"/>
              <w:bottom w:val="single" w:sz="4" w:space="0" w:color="auto"/>
              <w:right w:val="single" w:sz="4" w:space="0" w:color="auto"/>
            </w:tcBorders>
            <w:shd w:val="clear" w:color="000000" w:fill="9BC2E6"/>
            <w:noWrap/>
            <w:vAlign w:val="bottom"/>
            <w:hideMark/>
          </w:tcPr>
          <w:p w14:paraId="2D8EC8F7" w14:textId="77777777" w:rsidR="00603F01" w:rsidRPr="00CC55FE" w:rsidRDefault="00603F01" w:rsidP="001F4041">
            <w:pPr>
              <w:spacing w:before="0" w:after="0"/>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TOTAL all ages LD</w:t>
            </w:r>
          </w:p>
        </w:tc>
        <w:tc>
          <w:tcPr>
            <w:tcW w:w="960" w:type="dxa"/>
            <w:tcBorders>
              <w:top w:val="nil"/>
              <w:left w:val="nil"/>
              <w:bottom w:val="single" w:sz="4" w:space="0" w:color="auto"/>
              <w:right w:val="single" w:sz="4" w:space="0" w:color="auto"/>
            </w:tcBorders>
            <w:shd w:val="clear" w:color="000000" w:fill="9BC2E6"/>
            <w:noWrap/>
            <w:vAlign w:val="bottom"/>
            <w:hideMark/>
          </w:tcPr>
          <w:p w14:paraId="59C0704A" w14:textId="77777777" w:rsidR="00603F01" w:rsidRPr="00CC55FE" w:rsidRDefault="00603F01" w:rsidP="001F4041">
            <w:pPr>
              <w:spacing w:before="0" w:after="0"/>
              <w:jc w:val="right"/>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6184</w:t>
            </w:r>
          </w:p>
        </w:tc>
        <w:tc>
          <w:tcPr>
            <w:tcW w:w="960" w:type="dxa"/>
            <w:tcBorders>
              <w:top w:val="nil"/>
              <w:left w:val="nil"/>
              <w:bottom w:val="single" w:sz="4" w:space="0" w:color="auto"/>
              <w:right w:val="single" w:sz="4" w:space="0" w:color="auto"/>
            </w:tcBorders>
            <w:shd w:val="clear" w:color="000000" w:fill="9BC2E6"/>
            <w:noWrap/>
            <w:vAlign w:val="bottom"/>
            <w:hideMark/>
          </w:tcPr>
          <w:p w14:paraId="46A0A870" w14:textId="77777777" w:rsidR="00603F01" w:rsidRPr="00CC55FE" w:rsidRDefault="00603F01" w:rsidP="001F4041">
            <w:pPr>
              <w:spacing w:before="0" w:after="0"/>
              <w:jc w:val="right"/>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6285</w:t>
            </w:r>
          </w:p>
        </w:tc>
        <w:tc>
          <w:tcPr>
            <w:tcW w:w="960" w:type="dxa"/>
            <w:tcBorders>
              <w:top w:val="nil"/>
              <w:left w:val="nil"/>
              <w:bottom w:val="single" w:sz="4" w:space="0" w:color="auto"/>
              <w:right w:val="single" w:sz="4" w:space="0" w:color="auto"/>
            </w:tcBorders>
            <w:shd w:val="clear" w:color="000000" w:fill="9BC2E6"/>
            <w:noWrap/>
            <w:vAlign w:val="bottom"/>
            <w:hideMark/>
          </w:tcPr>
          <w:p w14:paraId="1C6ABD90" w14:textId="77777777" w:rsidR="00603F01" w:rsidRPr="00CC55FE" w:rsidRDefault="00603F01" w:rsidP="001F4041">
            <w:pPr>
              <w:spacing w:before="0" w:after="0"/>
              <w:jc w:val="right"/>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6438</w:t>
            </w:r>
          </w:p>
        </w:tc>
        <w:tc>
          <w:tcPr>
            <w:tcW w:w="960" w:type="dxa"/>
            <w:tcBorders>
              <w:top w:val="nil"/>
              <w:left w:val="nil"/>
              <w:bottom w:val="single" w:sz="4" w:space="0" w:color="auto"/>
              <w:right w:val="single" w:sz="4" w:space="0" w:color="auto"/>
            </w:tcBorders>
            <w:shd w:val="clear" w:color="000000" w:fill="9BC2E6"/>
            <w:noWrap/>
            <w:vAlign w:val="bottom"/>
            <w:hideMark/>
          </w:tcPr>
          <w:p w14:paraId="45F6EDDE" w14:textId="77777777" w:rsidR="00603F01" w:rsidRPr="00CC55FE" w:rsidRDefault="00603F01" w:rsidP="001F4041">
            <w:pPr>
              <w:spacing w:before="0" w:after="0"/>
              <w:jc w:val="right"/>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6570</w:t>
            </w:r>
          </w:p>
        </w:tc>
      </w:tr>
      <w:tr w:rsidR="00603F01" w:rsidRPr="00CC55FE" w14:paraId="1B1CEBFA" w14:textId="77777777" w:rsidTr="001F4041">
        <w:trPr>
          <w:trHeight w:val="300"/>
        </w:trPr>
        <w:tc>
          <w:tcPr>
            <w:tcW w:w="2960" w:type="dxa"/>
            <w:tcBorders>
              <w:top w:val="nil"/>
              <w:left w:val="nil"/>
              <w:bottom w:val="nil"/>
              <w:right w:val="nil"/>
            </w:tcBorders>
            <w:shd w:val="clear" w:color="000000" w:fill="A6A6A6"/>
            <w:noWrap/>
            <w:vAlign w:val="bottom"/>
            <w:hideMark/>
          </w:tcPr>
          <w:p w14:paraId="60789BBD" w14:textId="77777777" w:rsidR="00603F01" w:rsidRPr="00CC55FE" w:rsidRDefault="00603F01" w:rsidP="001F4041">
            <w:pPr>
              <w:spacing w:before="0" w:after="0"/>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 </w:t>
            </w:r>
          </w:p>
        </w:tc>
        <w:tc>
          <w:tcPr>
            <w:tcW w:w="960" w:type="dxa"/>
            <w:tcBorders>
              <w:top w:val="nil"/>
              <w:left w:val="nil"/>
              <w:bottom w:val="nil"/>
              <w:right w:val="nil"/>
            </w:tcBorders>
            <w:shd w:val="clear" w:color="000000" w:fill="A6A6A6"/>
            <w:noWrap/>
            <w:vAlign w:val="bottom"/>
            <w:hideMark/>
          </w:tcPr>
          <w:p w14:paraId="0DFB87A4" w14:textId="77777777" w:rsidR="00603F01" w:rsidRPr="00CC55FE" w:rsidRDefault="00603F01" w:rsidP="001F4041">
            <w:pPr>
              <w:spacing w:before="0" w:after="0"/>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 </w:t>
            </w:r>
          </w:p>
        </w:tc>
        <w:tc>
          <w:tcPr>
            <w:tcW w:w="960" w:type="dxa"/>
            <w:tcBorders>
              <w:top w:val="nil"/>
              <w:left w:val="nil"/>
              <w:bottom w:val="nil"/>
              <w:right w:val="nil"/>
            </w:tcBorders>
            <w:shd w:val="clear" w:color="000000" w:fill="A6A6A6"/>
            <w:noWrap/>
            <w:vAlign w:val="bottom"/>
            <w:hideMark/>
          </w:tcPr>
          <w:p w14:paraId="058F5A3A" w14:textId="77777777" w:rsidR="00603F01" w:rsidRPr="00CC55FE" w:rsidRDefault="00603F01" w:rsidP="001F4041">
            <w:pPr>
              <w:spacing w:before="0" w:after="0"/>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 </w:t>
            </w:r>
          </w:p>
        </w:tc>
        <w:tc>
          <w:tcPr>
            <w:tcW w:w="960" w:type="dxa"/>
            <w:tcBorders>
              <w:top w:val="nil"/>
              <w:left w:val="nil"/>
              <w:bottom w:val="nil"/>
              <w:right w:val="nil"/>
            </w:tcBorders>
            <w:shd w:val="clear" w:color="000000" w:fill="A6A6A6"/>
            <w:noWrap/>
            <w:vAlign w:val="bottom"/>
            <w:hideMark/>
          </w:tcPr>
          <w:p w14:paraId="678506A9" w14:textId="77777777" w:rsidR="00603F01" w:rsidRPr="00CC55FE" w:rsidRDefault="00603F01" w:rsidP="001F4041">
            <w:pPr>
              <w:spacing w:before="0" w:after="0"/>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 </w:t>
            </w:r>
          </w:p>
        </w:tc>
        <w:tc>
          <w:tcPr>
            <w:tcW w:w="960" w:type="dxa"/>
            <w:tcBorders>
              <w:top w:val="nil"/>
              <w:left w:val="nil"/>
              <w:bottom w:val="nil"/>
              <w:right w:val="nil"/>
            </w:tcBorders>
            <w:shd w:val="clear" w:color="000000" w:fill="A6A6A6"/>
            <w:noWrap/>
            <w:vAlign w:val="bottom"/>
            <w:hideMark/>
          </w:tcPr>
          <w:p w14:paraId="755D65F2" w14:textId="77777777" w:rsidR="00603F01" w:rsidRPr="00CC55FE" w:rsidRDefault="00603F01" w:rsidP="001F4041">
            <w:pPr>
              <w:spacing w:before="0" w:after="0"/>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 </w:t>
            </w:r>
          </w:p>
        </w:tc>
      </w:tr>
      <w:tr w:rsidR="00603F01" w:rsidRPr="00CC55FE" w14:paraId="39E8083D" w14:textId="77777777" w:rsidTr="001F4041">
        <w:trPr>
          <w:trHeight w:val="300"/>
        </w:trPr>
        <w:tc>
          <w:tcPr>
            <w:tcW w:w="2960" w:type="dxa"/>
            <w:tcBorders>
              <w:top w:val="single" w:sz="4" w:space="0" w:color="auto"/>
              <w:left w:val="single" w:sz="4" w:space="0" w:color="auto"/>
              <w:bottom w:val="single" w:sz="4" w:space="0" w:color="auto"/>
              <w:right w:val="single" w:sz="4" w:space="0" w:color="auto"/>
            </w:tcBorders>
            <w:shd w:val="clear" w:color="000000" w:fill="9BC2E6"/>
            <w:noWrap/>
            <w:vAlign w:val="bottom"/>
            <w:hideMark/>
          </w:tcPr>
          <w:p w14:paraId="3F95A16C" w14:textId="77777777" w:rsidR="00603F01" w:rsidRPr="00CC55FE" w:rsidRDefault="00603F01" w:rsidP="001F4041">
            <w:pPr>
              <w:spacing w:before="0" w:after="0"/>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Stoke-on-Trent Autism</w:t>
            </w:r>
          </w:p>
        </w:tc>
        <w:tc>
          <w:tcPr>
            <w:tcW w:w="960" w:type="dxa"/>
            <w:tcBorders>
              <w:top w:val="single" w:sz="4" w:space="0" w:color="auto"/>
              <w:left w:val="nil"/>
              <w:bottom w:val="single" w:sz="4" w:space="0" w:color="auto"/>
              <w:right w:val="single" w:sz="4" w:space="0" w:color="auto"/>
            </w:tcBorders>
            <w:shd w:val="clear" w:color="000000" w:fill="9BC2E6"/>
            <w:hideMark/>
          </w:tcPr>
          <w:p w14:paraId="6A5E90A3" w14:textId="77777777" w:rsidR="00603F01" w:rsidRPr="00CC55FE" w:rsidRDefault="00603F01" w:rsidP="001F4041">
            <w:pPr>
              <w:spacing w:before="0" w:after="0"/>
              <w:jc w:val="right"/>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2020</w:t>
            </w:r>
          </w:p>
        </w:tc>
        <w:tc>
          <w:tcPr>
            <w:tcW w:w="960" w:type="dxa"/>
            <w:tcBorders>
              <w:top w:val="single" w:sz="4" w:space="0" w:color="auto"/>
              <w:left w:val="nil"/>
              <w:bottom w:val="single" w:sz="4" w:space="0" w:color="auto"/>
              <w:right w:val="single" w:sz="4" w:space="0" w:color="auto"/>
            </w:tcBorders>
            <w:shd w:val="clear" w:color="000000" w:fill="9BC2E6"/>
            <w:hideMark/>
          </w:tcPr>
          <w:p w14:paraId="48DFA657" w14:textId="77777777" w:rsidR="00603F01" w:rsidRPr="00CC55FE" w:rsidRDefault="00603F01" w:rsidP="001F4041">
            <w:pPr>
              <w:spacing w:before="0" w:after="0"/>
              <w:jc w:val="right"/>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2025</w:t>
            </w:r>
          </w:p>
        </w:tc>
        <w:tc>
          <w:tcPr>
            <w:tcW w:w="960" w:type="dxa"/>
            <w:tcBorders>
              <w:top w:val="single" w:sz="4" w:space="0" w:color="auto"/>
              <w:left w:val="nil"/>
              <w:bottom w:val="single" w:sz="4" w:space="0" w:color="auto"/>
              <w:right w:val="single" w:sz="4" w:space="0" w:color="auto"/>
            </w:tcBorders>
            <w:shd w:val="clear" w:color="000000" w:fill="9BC2E6"/>
            <w:hideMark/>
          </w:tcPr>
          <w:p w14:paraId="46FD2B60" w14:textId="77777777" w:rsidR="00603F01" w:rsidRPr="00CC55FE" w:rsidRDefault="00603F01" w:rsidP="001F4041">
            <w:pPr>
              <w:spacing w:before="0" w:after="0"/>
              <w:jc w:val="right"/>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2030</w:t>
            </w:r>
          </w:p>
        </w:tc>
        <w:tc>
          <w:tcPr>
            <w:tcW w:w="960" w:type="dxa"/>
            <w:tcBorders>
              <w:top w:val="single" w:sz="4" w:space="0" w:color="auto"/>
              <w:left w:val="nil"/>
              <w:bottom w:val="single" w:sz="4" w:space="0" w:color="auto"/>
              <w:right w:val="single" w:sz="4" w:space="0" w:color="auto"/>
            </w:tcBorders>
            <w:shd w:val="clear" w:color="000000" w:fill="9BC2E6"/>
            <w:hideMark/>
          </w:tcPr>
          <w:p w14:paraId="7975DE8F" w14:textId="77777777" w:rsidR="00603F01" w:rsidRPr="00CC55FE" w:rsidRDefault="00603F01" w:rsidP="001F4041">
            <w:pPr>
              <w:spacing w:before="0" w:after="0"/>
              <w:jc w:val="right"/>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2035</w:t>
            </w:r>
          </w:p>
        </w:tc>
      </w:tr>
      <w:tr w:rsidR="00603F01" w:rsidRPr="00CC55FE" w14:paraId="6C82C162" w14:textId="77777777" w:rsidTr="001F4041">
        <w:trPr>
          <w:trHeight w:val="880"/>
        </w:trPr>
        <w:tc>
          <w:tcPr>
            <w:tcW w:w="2960" w:type="dxa"/>
            <w:tcBorders>
              <w:top w:val="nil"/>
              <w:left w:val="single" w:sz="4" w:space="0" w:color="auto"/>
              <w:bottom w:val="single" w:sz="4" w:space="0" w:color="auto"/>
              <w:right w:val="single" w:sz="4" w:space="0" w:color="auto"/>
            </w:tcBorders>
            <w:shd w:val="clear" w:color="auto" w:fill="auto"/>
            <w:hideMark/>
          </w:tcPr>
          <w:p w14:paraId="1590E268" w14:textId="77777777" w:rsidR="00603F01" w:rsidRPr="00CC55FE" w:rsidRDefault="00603F01" w:rsidP="001F4041">
            <w:pPr>
              <w:spacing w:before="0" w:after="0"/>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Total population aged 18-64 predicted to have autistic spectrum disorders</w:t>
            </w:r>
          </w:p>
        </w:tc>
        <w:tc>
          <w:tcPr>
            <w:tcW w:w="960" w:type="dxa"/>
            <w:tcBorders>
              <w:top w:val="nil"/>
              <w:left w:val="nil"/>
              <w:bottom w:val="single" w:sz="4" w:space="0" w:color="auto"/>
              <w:right w:val="single" w:sz="4" w:space="0" w:color="auto"/>
            </w:tcBorders>
            <w:shd w:val="clear" w:color="auto" w:fill="auto"/>
            <w:noWrap/>
            <w:hideMark/>
          </w:tcPr>
          <w:p w14:paraId="724A65E0"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1,582</w:t>
            </w:r>
          </w:p>
        </w:tc>
        <w:tc>
          <w:tcPr>
            <w:tcW w:w="960" w:type="dxa"/>
            <w:tcBorders>
              <w:top w:val="nil"/>
              <w:left w:val="nil"/>
              <w:bottom w:val="single" w:sz="4" w:space="0" w:color="auto"/>
              <w:right w:val="single" w:sz="4" w:space="0" w:color="auto"/>
            </w:tcBorders>
            <w:shd w:val="clear" w:color="auto" w:fill="auto"/>
            <w:noWrap/>
            <w:hideMark/>
          </w:tcPr>
          <w:p w14:paraId="2B334820"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1,599</w:t>
            </w:r>
          </w:p>
        </w:tc>
        <w:tc>
          <w:tcPr>
            <w:tcW w:w="960" w:type="dxa"/>
            <w:tcBorders>
              <w:top w:val="nil"/>
              <w:left w:val="nil"/>
              <w:bottom w:val="single" w:sz="4" w:space="0" w:color="auto"/>
              <w:right w:val="single" w:sz="4" w:space="0" w:color="auto"/>
            </w:tcBorders>
            <w:shd w:val="clear" w:color="auto" w:fill="auto"/>
            <w:noWrap/>
            <w:hideMark/>
          </w:tcPr>
          <w:p w14:paraId="6962AFF1"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1,617</w:t>
            </w:r>
          </w:p>
        </w:tc>
        <w:tc>
          <w:tcPr>
            <w:tcW w:w="960" w:type="dxa"/>
            <w:tcBorders>
              <w:top w:val="nil"/>
              <w:left w:val="nil"/>
              <w:bottom w:val="single" w:sz="4" w:space="0" w:color="auto"/>
              <w:right w:val="single" w:sz="4" w:space="0" w:color="auto"/>
            </w:tcBorders>
            <w:shd w:val="clear" w:color="auto" w:fill="auto"/>
            <w:noWrap/>
            <w:hideMark/>
          </w:tcPr>
          <w:p w14:paraId="0A0492DC"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1,635</w:t>
            </w:r>
          </w:p>
        </w:tc>
      </w:tr>
      <w:tr w:rsidR="00603F01" w:rsidRPr="00CC55FE" w14:paraId="7B837699" w14:textId="77777777" w:rsidTr="001F4041">
        <w:trPr>
          <w:trHeight w:val="880"/>
        </w:trPr>
        <w:tc>
          <w:tcPr>
            <w:tcW w:w="2960" w:type="dxa"/>
            <w:tcBorders>
              <w:top w:val="nil"/>
              <w:left w:val="single" w:sz="4" w:space="0" w:color="auto"/>
              <w:bottom w:val="single" w:sz="4" w:space="0" w:color="auto"/>
              <w:right w:val="single" w:sz="4" w:space="0" w:color="auto"/>
            </w:tcBorders>
            <w:shd w:val="clear" w:color="auto" w:fill="auto"/>
            <w:hideMark/>
          </w:tcPr>
          <w:p w14:paraId="6F41C708" w14:textId="77777777" w:rsidR="00603F01" w:rsidRPr="00CC55FE" w:rsidRDefault="00603F01" w:rsidP="001F4041">
            <w:pPr>
              <w:spacing w:before="0" w:after="0"/>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Total population aged 65 and over predicted to have autistic spectrum disorders</w:t>
            </w:r>
          </w:p>
        </w:tc>
        <w:tc>
          <w:tcPr>
            <w:tcW w:w="960" w:type="dxa"/>
            <w:tcBorders>
              <w:top w:val="nil"/>
              <w:left w:val="nil"/>
              <w:bottom w:val="single" w:sz="4" w:space="0" w:color="auto"/>
              <w:right w:val="single" w:sz="4" w:space="0" w:color="auto"/>
            </w:tcBorders>
            <w:shd w:val="clear" w:color="auto" w:fill="auto"/>
            <w:noWrap/>
            <w:hideMark/>
          </w:tcPr>
          <w:p w14:paraId="497D769E"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419</w:t>
            </w:r>
          </w:p>
        </w:tc>
        <w:tc>
          <w:tcPr>
            <w:tcW w:w="960" w:type="dxa"/>
            <w:tcBorders>
              <w:top w:val="nil"/>
              <w:left w:val="nil"/>
              <w:bottom w:val="single" w:sz="4" w:space="0" w:color="auto"/>
              <w:right w:val="single" w:sz="4" w:space="0" w:color="auto"/>
            </w:tcBorders>
            <w:shd w:val="clear" w:color="auto" w:fill="auto"/>
            <w:noWrap/>
            <w:hideMark/>
          </w:tcPr>
          <w:p w14:paraId="6D3C56D9"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446</w:t>
            </w:r>
          </w:p>
        </w:tc>
        <w:tc>
          <w:tcPr>
            <w:tcW w:w="960" w:type="dxa"/>
            <w:tcBorders>
              <w:top w:val="nil"/>
              <w:left w:val="nil"/>
              <w:bottom w:val="single" w:sz="4" w:space="0" w:color="auto"/>
              <w:right w:val="single" w:sz="4" w:space="0" w:color="auto"/>
            </w:tcBorders>
            <w:shd w:val="clear" w:color="auto" w:fill="auto"/>
            <w:noWrap/>
            <w:hideMark/>
          </w:tcPr>
          <w:p w14:paraId="3EDCBFAA"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488</w:t>
            </w:r>
          </w:p>
        </w:tc>
        <w:tc>
          <w:tcPr>
            <w:tcW w:w="960" w:type="dxa"/>
            <w:tcBorders>
              <w:top w:val="nil"/>
              <w:left w:val="nil"/>
              <w:bottom w:val="single" w:sz="4" w:space="0" w:color="auto"/>
              <w:right w:val="single" w:sz="4" w:space="0" w:color="auto"/>
            </w:tcBorders>
            <w:shd w:val="clear" w:color="auto" w:fill="auto"/>
            <w:noWrap/>
            <w:hideMark/>
          </w:tcPr>
          <w:p w14:paraId="35B1A7E9"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520</w:t>
            </w:r>
          </w:p>
        </w:tc>
      </w:tr>
      <w:tr w:rsidR="00603F01" w:rsidRPr="00CC55FE" w14:paraId="784A2199" w14:textId="77777777" w:rsidTr="001F4041">
        <w:trPr>
          <w:trHeight w:val="290"/>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14:paraId="7D69CD6E" w14:textId="77777777" w:rsidR="00603F01" w:rsidRPr="00CC55FE" w:rsidRDefault="00603F01" w:rsidP="001F4041">
            <w:pPr>
              <w:spacing w:before="0" w:after="0"/>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0-17 years Autism</w:t>
            </w:r>
          </w:p>
        </w:tc>
        <w:tc>
          <w:tcPr>
            <w:tcW w:w="960" w:type="dxa"/>
            <w:tcBorders>
              <w:top w:val="nil"/>
              <w:left w:val="nil"/>
              <w:bottom w:val="single" w:sz="4" w:space="0" w:color="auto"/>
              <w:right w:val="single" w:sz="4" w:space="0" w:color="auto"/>
            </w:tcBorders>
            <w:shd w:val="clear" w:color="auto" w:fill="auto"/>
            <w:noWrap/>
            <w:vAlign w:val="bottom"/>
            <w:hideMark/>
          </w:tcPr>
          <w:p w14:paraId="5EFAECEB"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1026</w:t>
            </w:r>
          </w:p>
        </w:tc>
        <w:tc>
          <w:tcPr>
            <w:tcW w:w="960" w:type="dxa"/>
            <w:tcBorders>
              <w:top w:val="nil"/>
              <w:left w:val="nil"/>
              <w:bottom w:val="single" w:sz="4" w:space="0" w:color="auto"/>
              <w:right w:val="single" w:sz="4" w:space="0" w:color="auto"/>
            </w:tcBorders>
            <w:shd w:val="clear" w:color="auto" w:fill="auto"/>
            <w:noWrap/>
            <w:vAlign w:val="bottom"/>
            <w:hideMark/>
          </w:tcPr>
          <w:p w14:paraId="5B5FEC3B"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1044</w:t>
            </w:r>
          </w:p>
        </w:tc>
        <w:tc>
          <w:tcPr>
            <w:tcW w:w="960" w:type="dxa"/>
            <w:tcBorders>
              <w:top w:val="nil"/>
              <w:left w:val="nil"/>
              <w:bottom w:val="single" w:sz="4" w:space="0" w:color="auto"/>
              <w:right w:val="single" w:sz="4" w:space="0" w:color="auto"/>
            </w:tcBorders>
            <w:shd w:val="clear" w:color="auto" w:fill="auto"/>
            <w:noWrap/>
            <w:vAlign w:val="bottom"/>
            <w:hideMark/>
          </w:tcPr>
          <w:p w14:paraId="09F66CC0"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1064</w:t>
            </w:r>
          </w:p>
        </w:tc>
        <w:tc>
          <w:tcPr>
            <w:tcW w:w="960" w:type="dxa"/>
            <w:tcBorders>
              <w:top w:val="nil"/>
              <w:left w:val="nil"/>
              <w:bottom w:val="single" w:sz="4" w:space="0" w:color="auto"/>
              <w:right w:val="single" w:sz="4" w:space="0" w:color="auto"/>
            </w:tcBorders>
            <w:shd w:val="clear" w:color="auto" w:fill="auto"/>
            <w:noWrap/>
            <w:vAlign w:val="bottom"/>
            <w:hideMark/>
          </w:tcPr>
          <w:p w14:paraId="4DB6C902" w14:textId="77777777" w:rsidR="00603F01" w:rsidRPr="00CC55FE" w:rsidRDefault="00603F01" w:rsidP="001F4041">
            <w:pPr>
              <w:spacing w:before="0" w:after="0"/>
              <w:jc w:val="right"/>
              <w:rPr>
                <w:rFonts w:ascii="Calibri" w:eastAsia="Times New Roman" w:hAnsi="Calibri" w:cs="Times New Roman"/>
                <w:color w:val="000000"/>
                <w:sz w:val="22"/>
                <w:szCs w:val="22"/>
                <w:lang w:eastAsia="en-GB"/>
              </w:rPr>
            </w:pPr>
            <w:r w:rsidRPr="00CC55FE">
              <w:rPr>
                <w:rFonts w:ascii="Calibri" w:eastAsia="Times New Roman" w:hAnsi="Calibri" w:cs="Times New Roman"/>
                <w:color w:val="000000"/>
                <w:sz w:val="22"/>
                <w:szCs w:val="22"/>
                <w:lang w:eastAsia="en-GB"/>
              </w:rPr>
              <w:t>1082</w:t>
            </w:r>
          </w:p>
        </w:tc>
      </w:tr>
      <w:tr w:rsidR="00603F01" w:rsidRPr="00CC55FE" w14:paraId="71A51C61" w14:textId="77777777" w:rsidTr="001F4041">
        <w:trPr>
          <w:trHeight w:val="300"/>
        </w:trPr>
        <w:tc>
          <w:tcPr>
            <w:tcW w:w="2960" w:type="dxa"/>
            <w:tcBorders>
              <w:top w:val="nil"/>
              <w:left w:val="single" w:sz="4" w:space="0" w:color="auto"/>
              <w:bottom w:val="single" w:sz="4" w:space="0" w:color="auto"/>
              <w:right w:val="single" w:sz="4" w:space="0" w:color="auto"/>
            </w:tcBorders>
            <w:shd w:val="clear" w:color="000000" w:fill="9BC2E6"/>
            <w:noWrap/>
            <w:vAlign w:val="bottom"/>
            <w:hideMark/>
          </w:tcPr>
          <w:p w14:paraId="4EF7DC8C" w14:textId="77777777" w:rsidR="00603F01" w:rsidRPr="00CC55FE" w:rsidRDefault="00603F01" w:rsidP="001F4041">
            <w:pPr>
              <w:spacing w:before="0" w:after="0"/>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TOTAL all ages Autism</w:t>
            </w:r>
          </w:p>
        </w:tc>
        <w:tc>
          <w:tcPr>
            <w:tcW w:w="960" w:type="dxa"/>
            <w:tcBorders>
              <w:top w:val="nil"/>
              <w:left w:val="nil"/>
              <w:bottom w:val="single" w:sz="4" w:space="0" w:color="auto"/>
              <w:right w:val="single" w:sz="4" w:space="0" w:color="auto"/>
            </w:tcBorders>
            <w:shd w:val="clear" w:color="000000" w:fill="9BC2E6"/>
            <w:noWrap/>
            <w:vAlign w:val="bottom"/>
            <w:hideMark/>
          </w:tcPr>
          <w:p w14:paraId="15D4CB57" w14:textId="77777777" w:rsidR="00603F01" w:rsidRPr="00CC55FE" w:rsidRDefault="00603F01" w:rsidP="001F4041">
            <w:pPr>
              <w:spacing w:before="0" w:after="0"/>
              <w:jc w:val="right"/>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3,027</w:t>
            </w:r>
          </w:p>
        </w:tc>
        <w:tc>
          <w:tcPr>
            <w:tcW w:w="960" w:type="dxa"/>
            <w:tcBorders>
              <w:top w:val="nil"/>
              <w:left w:val="nil"/>
              <w:bottom w:val="single" w:sz="4" w:space="0" w:color="auto"/>
              <w:right w:val="single" w:sz="4" w:space="0" w:color="auto"/>
            </w:tcBorders>
            <w:shd w:val="clear" w:color="000000" w:fill="9BC2E6"/>
            <w:noWrap/>
            <w:vAlign w:val="bottom"/>
            <w:hideMark/>
          </w:tcPr>
          <w:p w14:paraId="1F899256" w14:textId="77777777" w:rsidR="00603F01" w:rsidRPr="00CC55FE" w:rsidRDefault="00603F01" w:rsidP="001F4041">
            <w:pPr>
              <w:spacing w:before="0" w:after="0"/>
              <w:jc w:val="right"/>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3,089</w:t>
            </w:r>
          </w:p>
        </w:tc>
        <w:tc>
          <w:tcPr>
            <w:tcW w:w="960" w:type="dxa"/>
            <w:tcBorders>
              <w:top w:val="nil"/>
              <w:left w:val="nil"/>
              <w:bottom w:val="single" w:sz="4" w:space="0" w:color="auto"/>
              <w:right w:val="single" w:sz="4" w:space="0" w:color="auto"/>
            </w:tcBorders>
            <w:shd w:val="clear" w:color="000000" w:fill="9BC2E6"/>
            <w:noWrap/>
            <w:vAlign w:val="bottom"/>
            <w:hideMark/>
          </w:tcPr>
          <w:p w14:paraId="7BBFBCE3" w14:textId="77777777" w:rsidR="00603F01" w:rsidRPr="00CC55FE" w:rsidRDefault="00603F01" w:rsidP="001F4041">
            <w:pPr>
              <w:spacing w:before="0" w:after="0"/>
              <w:jc w:val="right"/>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3,169</w:t>
            </w:r>
          </w:p>
        </w:tc>
        <w:tc>
          <w:tcPr>
            <w:tcW w:w="960" w:type="dxa"/>
            <w:tcBorders>
              <w:top w:val="nil"/>
              <w:left w:val="nil"/>
              <w:bottom w:val="single" w:sz="4" w:space="0" w:color="auto"/>
              <w:right w:val="single" w:sz="4" w:space="0" w:color="auto"/>
            </w:tcBorders>
            <w:shd w:val="clear" w:color="000000" w:fill="9BC2E6"/>
            <w:noWrap/>
            <w:vAlign w:val="bottom"/>
            <w:hideMark/>
          </w:tcPr>
          <w:p w14:paraId="05BE53E5" w14:textId="77777777" w:rsidR="00603F01" w:rsidRPr="00CC55FE" w:rsidRDefault="00603F01" w:rsidP="001F4041">
            <w:pPr>
              <w:spacing w:before="0" w:after="0"/>
              <w:jc w:val="right"/>
              <w:rPr>
                <w:rFonts w:ascii="Calibri" w:eastAsia="Times New Roman" w:hAnsi="Calibri" w:cs="Times New Roman"/>
                <w:b/>
                <w:bCs/>
                <w:color w:val="000000"/>
                <w:sz w:val="22"/>
                <w:szCs w:val="22"/>
                <w:lang w:eastAsia="en-GB"/>
              </w:rPr>
            </w:pPr>
            <w:r w:rsidRPr="00CC55FE">
              <w:rPr>
                <w:rFonts w:ascii="Calibri" w:eastAsia="Times New Roman" w:hAnsi="Calibri" w:cs="Times New Roman"/>
                <w:b/>
                <w:bCs/>
                <w:color w:val="000000"/>
                <w:sz w:val="22"/>
                <w:szCs w:val="22"/>
                <w:lang w:eastAsia="en-GB"/>
              </w:rPr>
              <w:t>3,237</w:t>
            </w:r>
          </w:p>
        </w:tc>
      </w:tr>
    </w:tbl>
    <w:p w14:paraId="3FDB9004" w14:textId="4E38AD11" w:rsidR="00FD696A" w:rsidRDefault="00603F01" w:rsidP="005E7C50">
      <w:pPr>
        <w:spacing w:before="0" w:after="0"/>
        <w:rPr>
          <w:noProof/>
        </w:rPr>
      </w:pPr>
      <w:r>
        <w:rPr>
          <w:noProof/>
        </w:rPr>
        <w:fldChar w:fldCharType="end"/>
      </w:r>
      <w:bookmarkStart w:id="5" w:name="_Hlk109656135"/>
    </w:p>
    <w:p w14:paraId="6F544C0D" w14:textId="2D48BF52" w:rsidR="002D492F" w:rsidRDefault="002D492F" w:rsidP="005E7C50">
      <w:pPr>
        <w:spacing w:before="0" w:after="0"/>
        <w:rPr>
          <w:noProof/>
        </w:rPr>
      </w:pPr>
    </w:p>
    <w:p w14:paraId="4FE5F991" w14:textId="2EBC86B8" w:rsidR="00815E79" w:rsidRDefault="00815E79" w:rsidP="00815E79">
      <w:pPr>
        <w:spacing w:before="0" w:after="0"/>
        <w:rPr>
          <w:rFonts w:ascii="Calibri" w:eastAsia="Times New Roman" w:hAnsi="Calibri" w:cs="Calibri"/>
          <w:color w:val="000000"/>
          <w:sz w:val="22"/>
          <w:szCs w:val="22"/>
          <w:lang w:eastAsia="en-GB"/>
        </w:rPr>
      </w:pPr>
      <w:r>
        <w:rPr>
          <w:rFonts w:ascii="Calibri" w:eastAsia="Times New Roman" w:hAnsi="Calibri" w:cs="Calibri"/>
          <w:color w:val="000000"/>
          <w:sz w:val="22"/>
          <w:szCs w:val="22"/>
          <w:lang w:eastAsia="en-GB"/>
        </w:rPr>
        <w:t xml:space="preserve">National Autistic Society see </w:t>
      </w:r>
      <w:r w:rsidRPr="00815E79">
        <w:rPr>
          <w:rFonts w:ascii="Calibri" w:eastAsia="Times New Roman" w:hAnsi="Calibri" w:cs="Calibri"/>
          <w:color w:val="000000"/>
          <w:sz w:val="22"/>
          <w:szCs w:val="22"/>
          <w:lang w:eastAsia="en-GB"/>
        </w:rPr>
        <w:t>www.autism.org.uk/advice-and-guidance/what-is-autism</w:t>
      </w:r>
    </w:p>
    <w:p w14:paraId="48A48404" w14:textId="440D791B" w:rsidR="00815E79" w:rsidRDefault="00815E79" w:rsidP="00815E79">
      <w:pPr>
        <w:spacing w:before="0" w:after="0"/>
        <w:rPr>
          <w:rFonts w:ascii="Calibri" w:eastAsia="Times New Roman" w:hAnsi="Calibri" w:cs="Calibri"/>
          <w:color w:val="000000"/>
          <w:sz w:val="22"/>
          <w:szCs w:val="22"/>
          <w:lang w:eastAsia="en-GB"/>
        </w:rPr>
      </w:pPr>
      <w:r>
        <w:rPr>
          <w:rFonts w:ascii="Calibri" w:eastAsia="Times New Roman" w:hAnsi="Calibri" w:cs="Calibri"/>
          <w:color w:val="000000"/>
          <w:sz w:val="22"/>
          <w:szCs w:val="22"/>
          <w:lang w:eastAsia="en-GB"/>
        </w:rPr>
        <w:t xml:space="preserve">MENCAP see </w:t>
      </w:r>
      <w:r w:rsidRPr="00815E79">
        <w:rPr>
          <w:rFonts w:ascii="Calibri" w:eastAsia="Times New Roman" w:hAnsi="Calibri" w:cs="Calibri"/>
          <w:color w:val="000000"/>
          <w:sz w:val="22"/>
          <w:szCs w:val="22"/>
          <w:lang w:eastAsia="en-GB"/>
        </w:rPr>
        <w:t>www.mencap.org.uk/learning-disability-explained/research-and-statistics</w:t>
      </w:r>
    </w:p>
    <w:p w14:paraId="5704AE17" w14:textId="77777777" w:rsidR="00815E79" w:rsidRPr="00815E79" w:rsidRDefault="00815E79" w:rsidP="00815E79">
      <w:pPr>
        <w:spacing w:before="0" w:after="0"/>
        <w:rPr>
          <w:rFonts w:ascii="Calibri" w:eastAsia="Times New Roman" w:hAnsi="Calibri" w:cs="Calibri"/>
          <w:color w:val="000000"/>
          <w:sz w:val="22"/>
          <w:szCs w:val="22"/>
          <w:lang w:eastAsia="en-GB"/>
        </w:rPr>
      </w:pPr>
    </w:p>
    <w:p w14:paraId="5AE0752B" w14:textId="07FBA581" w:rsidR="002D492F" w:rsidRDefault="002D492F" w:rsidP="005E7C50">
      <w:pPr>
        <w:spacing w:before="0" w:after="0"/>
        <w:rPr>
          <w:noProof/>
        </w:rPr>
      </w:pPr>
    </w:p>
    <w:p w14:paraId="5C08FA29" w14:textId="5F71EEDA" w:rsidR="002D492F" w:rsidRDefault="002D492F" w:rsidP="005E7C50">
      <w:pPr>
        <w:spacing w:before="0" w:after="0"/>
        <w:rPr>
          <w:noProof/>
        </w:rPr>
      </w:pPr>
    </w:p>
    <w:p w14:paraId="30E519FB" w14:textId="60228487" w:rsidR="002D492F" w:rsidRDefault="002D492F" w:rsidP="005E7C50">
      <w:pPr>
        <w:spacing w:before="0" w:after="0"/>
        <w:rPr>
          <w:noProof/>
        </w:rPr>
      </w:pPr>
    </w:p>
    <w:p w14:paraId="264DDBEB" w14:textId="13FA858A" w:rsidR="002D492F" w:rsidRDefault="002D492F" w:rsidP="005E7C50">
      <w:pPr>
        <w:spacing w:before="0" w:after="0"/>
        <w:rPr>
          <w:noProof/>
        </w:rPr>
      </w:pPr>
    </w:p>
    <w:p w14:paraId="4329B9F2" w14:textId="77777777" w:rsidR="00FD696A" w:rsidRDefault="00FD696A" w:rsidP="005E7C50">
      <w:pPr>
        <w:spacing w:before="0" w:after="0"/>
        <w:rPr>
          <w:noProof/>
        </w:rPr>
      </w:pPr>
    </w:p>
    <w:p w14:paraId="1263D2D9" w14:textId="733B4096" w:rsidR="00603F01" w:rsidRPr="00092AA9" w:rsidRDefault="00603F01" w:rsidP="005E7C50">
      <w:pPr>
        <w:spacing w:before="0" w:after="0"/>
        <w:rPr>
          <w:rFonts w:ascii="Calibri" w:hAnsi="Calibri" w:cs="Calibri"/>
          <w:b/>
          <w:bCs/>
          <w:noProof/>
        </w:rPr>
      </w:pPr>
      <w:bookmarkStart w:id="6" w:name="_Hlk111623453"/>
      <w:r w:rsidRPr="00092AA9">
        <w:rPr>
          <w:rFonts w:ascii="Calibri" w:hAnsi="Calibri" w:cs="Calibri"/>
          <w:b/>
          <w:bCs/>
          <w:noProof/>
        </w:rPr>
        <w:t>4.0 Key themes</w:t>
      </w:r>
    </w:p>
    <w:p w14:paraId="3BC0D9D7" w14:textId="7071E811" w:rsidR="00603F01" w:rsidRPr="00D06E11" w:rsidRDefault="00603F01" w:rsidP="005E7C50">
      <w:pPr>
        <w:spacing w:before="0" w:after="0"/>
        <w:rPr>
          <w:rFonts w:ascii="Calibri" w:hAnsi="Calibri" w:cs="Calibri"/>
          <w:noProof/>
        </w:rPr>
      </w:pPr>
    </w:p>
    <w:p w14:paraId="1A3040B2" w14:textId="6DF5687E" w:rsidR="00603F01" w:rsidRPr="00D06E11" w:rsidRDefault="00603F01" w:rsidP="00603F01">
      <w:pPr>
        <w:spacing w:before="0" w:after="0"/>
        <w:rPr>
          <w:rFonts w:ascii="Calibri" w:hAnsi="Calibri" w:cs="Calibri"/>
          <w:b/>
          <w:bCs/>
          <w:color w:val="0070C0"/>
        </w:rPr>
      </w:pPr>
      <w:r w:rsidRPr="00D06E11">
        <w:rPr>
          <w:rFonts w:ascii="Calibri" w:hAnsi="Calibri" w:cs="Calibri"/>
          <w:b/>
          <w:bCs/>
          <w:color w:val="0070C0"/>
        </w:rPr>
        <w:t xml:space="preserve">4.1 Key theme 1 – </w:t>
      </w:r>
      <w:r w:rsidRPr="002D492F">
        <w:rPr>
          <w:rFonts w:ascii="Calibri" w:hAnsi="Calibri" w:cs="Calibri"/>
          <w:b/>
          <w:bCs/>
          <w:color w:val="auto"/>
        </w:rPr>
        <w:t xml:space="preserve">Autism </w:t>
      </w:r>
      <w:r w:rsidR="00D86127">
        <w:rPr>
          <w:rFonts w:ascii="Calibri" w:hAnsi="Calibri" w:cs="Calibri"/>
          <w:b/>
          <w:bCs/>
          <w:color w:val="auto"/>
        </w:rPr>
        <w:t>lower reporting levels</w:t>
      </w:r>
      <w:r w:rsidRPr="002D492F">
        <w:rPr>
          <w:rFonts w:ascii="Calibri" w:hAnsi="Calibri" w:cs="Calibri"/>
          <w:b/>
          <w:bCs/>
          <w:color w:val="auto"/>
        </w:rPr>
        <w:t xml:space="preserve"> in Stoke-on-Trent</w:t>
      </w:r>
    </w:p>
    <w:p w14:paraId="2AB8D1D0" w14:textId="25EEE5DA" w:rsidR="004A0500" w:rsidRPr="002D492F" w:rsidRDefault="002D492F" w:rsidP="004A0500">
      <w:pPr>
        <w:rPr>
          <w:rFonts w:ascii="Calibri" w:hAnsi="Calibri" w:cs="Calibri"/>
          <w:b/>
          <w:bCs/>
          <w:color w:val="auto"/>
        </w:rPr>
      </w:pPr>
      <w:r w:rsidRPr="002D492F">
        <w:rPr>
          <w:rFonts w:ascii="Calibri" w:hAnsi="Calibri" w:cs="Calibri"/>
          <w:b/>
          <w:bCs/>
          <w:color w:val="auto"/>
        </w:rPr>
        <w:t>‘</w:t>
      </w:r>
      <w:r w:rsidR="004A0500" w:rsidRPr="002D492F">
        <w:rPr>
          <w:rFonts w:ascii="Calibri" w:hAnsi="Calibri" w:cs="Calibri"/>
          <w:b/>
          <w:bCs/>
          <w:color w:val="auto"/>
        </w:rPr>
        <w:t xml:space="preserve">Building the </w:t>
      </w:r>
      <w:r w:rsidRPr="002D492F">
        <w:rPr>
          <w:rFonts w:ascii="Calibri" w:hAnsi="Calibri" w:cs="Calibri"/>
          <w:b/>
          <w:bCs/>
          <w:color w:val="auto"/>
        </w:rPr>
        <w:t>R</w:t>
      </w:r>
      <w:r w:rsidR="004A0500" w:rsidRPr="002D492F">
        <w:rPr>
          <w:rFonts w:ascii="Calibri" w:hAnsi="Calibri" w:cs="Calibri"/>
          <w:b/>
          <w:bCs/>
          <w:color w:val="auto"/>
        </w:rPr>
        <w:t xml:space="preserve">ight </w:t>
      </w:r>
      <w:r w:rsidRPr="002D492F">
        <w:rPr>
          <w:rFonts w:ascii="Calibri" w:hAnsi="Calibri" w:cs="Calibri"/>
          <w:b/>
          <w:bCs/>
          <w:color w:val="auto"/>
        </w:rPr>
        <w:t>S</w:t>
      </w:r>
      <w:r w:rsidR="004A0500" w:rsidRPr="002D492F">
        <w:rPr>
          <w:rFonts w:ascii="Calibri" w:hAnsi="Calibri" w:cs="Calibri"/>
          <w:b/>
          <w:bCs/>
          <w:color w:val="auto"/>
        </w:rPr>
        <w:t>upport</w:t>
      </w:r>
      <w:r w:rsidRPr="002D492F">
        <w:rPr>
          <w:rFonts w:ascii="Calibri" w:hAnsi="Calibri" w:cs="Calibri"/>
          <w:b/>
          <w:bCs/>
          <w:color w:val="auto"/>
        </w:rPr>
        <w:t>’</w:t>
      </w:r>
      <w:r w:rsidR="004A0500" w:rsidRPr="002D492F">
        <w:rPr>
          <w:rFonts w:ascii="Calibri" w:hAnsi="Calibri" w:cs="Calibri"/>
          <w:b/>
          <w:bCs/>
          <w:color w:val="auto"/>
        </w:rPr>
        <w:t xml:space="preserve"> </w:t>
      </w:r>
      <w:r w:rsidRPr="002D492F">
        <w:rPr>
          <w:rFonts w:ascii="Calibri" w:hAnsi="Calibri" w:cs="Calibri"/>
          <w:b/>
          <w:bCs/>
          <w:color w:val="auto"/>
        </w:rPr>
        <w:t>guiding principles</w:t>
      </w:r>
    </w:p>
    <w:p w14:paraId="1277AFC3" w14:textId="3ADBC204" w:rsidR="004A0500" w:rsidRPr="002D492F" w:rsidRDefault="004A0500" w:rsidP="004A0500">
      <w:pPr>
        <w:rPr>
          <w:rFonts w:ascii="Calibri" w:hAnsi="Calibri" w:cs="Calibri"/>
          <w:b/>
          <w:bCs/>
          <w:color w:val="auto"/>
        </w:rPr>
      </w:pPr>
      <w:r w:rsidRPr="002D492F">
        <w:rPr>
          <w:rFonts w:ascii="Calibri" w:hAnsi="Calibri" w:cs="Calibri"/>
          <w:b/>
          <w:bCs/>
          <w:color w:val="auto"/>
        </w:rPr>
        <w:t>A good start in life</w:t>
      </w:r>
    </w:p>
    <w:p w14:paraId="0F55D927" w14:textId="77777777" w:rsidR="004A0500" w:rsidRPr="002D492F" w:rsidRDefault="004A0500" w:rsidP="004A0500">
      <w:pPr>
        <w:rPr>
          <w:rFonts w:ascii="Calibri" w:hAnsi="Calibri" w:cs="Calibri"/>
          <w:color w:val="auto"/>
        </w:rPr>
      </w:pPr>
      <w:r w:rsidRPr="002D492F">
        <w:rPr>
          <w:rFonts w:ascii="Calibri" w:hAnsi="Calibri" w:cs="Calibri"/>
          <w:color w:val="auto"/>
        </w:rPr>
        <w:t xml:space="preserve">As a child or young person, I want good opportunities and experiences as I grow up. For me, this means: </w:t>
      </w:r>
    </w:p>
    <w:p w14:paraId="260576BE" w14:textId="77777777" w:rsidR="00043882" w:rsidRPr="002D492F" w:rsidRDefault="004A0500" w:rsidP="00592691">
      <w:pPr>
        <w:pStyle w:val="ListParagraph"/>
      </w:pPr>
      <w:r w:rsidRPr="002D492F">
        <w:t xml:space="preserve">I have a timely autism diagnosis that enables me to access the support I need to live an ordinary life. </w:t>
      </w:r>
    </w:p>
    <w:p w14:paraId="6474C3D6" w14:textId="77777777" w:rsidR="00043882" w:rsidRPr="002D492F" w:rsidRDefault="004A0500" w:rsidP="00592691">
      <w:pPr>
        <w:pStyle w:val="ListParagraph"/>
      </w:pPr>
      <w:r w:rsidRPr="002D492F">
        <w:t>I feel safe and supported in a school that understands and meets my needs, without living in fear of exclusion and restraint.</w:t>
      </w:r>
    </w:p>
    <w:p w14:paraId="344A31F8" w14:textId="77777777" w:rsidR="00043882" w:rsidRPr="002D492F" w:rsidRDefault="004A0500" w:rsidP="00592691">
      <w:pPr>
        <w:pStyle w:val="ListParagraph"/>
      </w:pPr>
      <w:r w:rsidRPr="002D492F">
        <w:t>My school enables me to reach my potential by building on my strengths.</w:t>
      </w:r>
    </w:p>
    <w:p w14:paraId="161C23FB" w14:textId="27243D23" w:rsidR="004A0500" w:rsidRPr="002D492F" w:rsidRDefault="004A0500" w:rsidP="00592691">
      <w:pPr>
        <w:pStyle w:val="ListParagraph"/>
      </w:pPr>
      <w:r w:rsidRPr="002D492F">
        <w:t xml:space="preserve">If I need one, I have an Education, </w:t>
      </w:r>
      <w:proofErr w:type="gramStart"/>
      <w:r w:rsidRPr="002D492F">
        <w:t>Health</w:t>
      </w:r>
      <w:proofErr w:type="gramEnd"/>
      <w:r w:rsidRPr="002D492F">
        <w:t xml:space="preserve"> and Care Plan that me and my family are involved in developing, and my education setting is confident in delivering the support it sets out.</w:t>
      </w:r>
    </w:p>
    <w:p w14:paraId="082A2618" w14:textId="33414605" w:rsidR="00D06E11" w:rsidRPr="00D06E11" w:rsidRDefault="00D06E11" w:rsidP="00D06E11">
      <w:pPr>
        <w:rPr>
          <w:rFonts w:ascii="Calibri" w:hAnsi="Calibri" w:cs="Calibri"/>
          <w:b/>
          <w:bCs/>
        </w:rPr>
      </w:pPr>
      <w:bookmarkStart w:id="7" w:name="_Hlk111623740"/>
      <w:bookmarkEnd w:id="6"/>
      <w:r w:rsidRPr="00D06E11">
        <w:rPr>
          <w:rFonts w:ascii="Calibri" w:hAnsi="Calibri" w:cs="Calibri"/>
          <w:b/>
          <w:bCs/>
        </w:rPr>
        <w:t>Issue based on available data</w:t>
      </w:r>
      <w:r w:rsidR="00D81AB4">
        <w:rPr>
          <w:rFonts w:ascii="Calibri" w:hAnsi="Calibri" w:cs="Calibri"/>
          <w:b/>
          <w:bCs/>
        </w:rPr>
        <w:t xml:space="preserve"> evidence</w:t>
      </w:r>
    </w:p>
    <w:p w14:paraId="0CCCD717" w14:textId="7D806BA2" w:rsidR="00D06E11" w:rsidRPr="00DA5A16" w:rsidRDefault="00D06E11" w:rsidP="00592691">
      <w:pPr>
        <w:pStyle w:val="ListParagraph"/>
      </w:pPr>
      <w:r w:rsidRPr="002D492F">
        <w:t xml:space="preserve">SEN children </w:t>
      </w:r>
      <w:r w:rsidRPr="00DA5A16">
        <w:t>with a primary need of autism totals 266 (of which the rate is 2.6% in primary schools)</w:t>
      </w:r>
      <w:r w:rsidR="00092AA9" w:rsidRPr="00DA5A16">
        <w:t xml:space="preserve">. </w:t>
      </w:r>
      <w:r w:rsidRPr="00DA5A16">
        <w:t xml:space="preserve"> </w:t>
      </w:r>
      <w:r w:rsidR="00092AA9" w:rsidRPr="00DA5A16">
        <w:t>B</w:t>
      </w:r>
      <w:r w:rsidRPr="00DA5A16">
        <w:t xml:space="preserve">ased on nearest statistical neighbour data averages there </w:t>
      </w:r>
      <w:r w:rsidR="00D5220C" w:rsidRPr="00DA5A16">
        <w:t>could</w:t>
      </w:r>
      <w:r w:rsidRPr="00DA5A16">
        <w:t xml:space="preserve"> be 8</w:t>
      </w:r>
      <w:r w:rsidR="00D5220C" w:rsidRPr="00DA5A16">
        <w:t>50-900</w:t>
      </w:r>
      <w:r w:rsidR="00092AA9" w:rsidRPr="00DA5A16">
        <w:t xml:space="preserve"> children</w:t>
      </w:r>
      <w:r w:rsidRPr="00DA5A16">
        <w:t xml:space="preserve"> (of which the rate is 7.7% in primary schools) locally in Stoke-on-Trent, therefore a po</w:t>
      </w:r>
      <w:r w:rsidR="00D5220C" w:rsidRPr="00DA5A16">
        <w:t>ssible</w:t>
      </w:r>
      <w:r w:rsidRPr="00DA5A16">
        <w:t xml:space="preserve"> </w:t>
      </w:r>
      <w:r w:rsidR="00D5220C" w:rsidRPr="00DA5A16">
        <w:t>difference</w:t>
      </w:r>
      <w:r w:rsidRPr="00DA5A16">
        <w:t xml:space="preserve"> of </w:t>
      </w:r>
      <w:r w:rsidR="00D5220C" w:rsidRPr="00DA5A16">
        <w:t xml:space="preserve">about </w:t>
      </w:r>
      <w:r w:rsidRPr="00DA5A16">
        <w:t>6</w:t>
      </w:r>
      <w:r w:rsidR="00D5220C" w:rsidRPr="00DA5A16">
        <w:t>00</w:t>
      </w:r>
      <w:r w:rsidRPr="00DA5A16">
        <w:t xml:space="preserve"> children</w:t>
      </w:r>
      <w:r w:rsidR="00AC017B" w:rsidRPr="00DA5A16">
        <w:t xml:space="preserve"> and maybe due to difficulty of diagnosis</w:t>
      </w:r>
      <w:r w:rsidRPr="00DA5A16">
        <w:t>.</w:t>
      </w:r>
      <w:r w:rsidR="00092AA9" w:rsidRPr="00DA5A16">
        <w:t xml:space="preserve">  See table 5 for school setting comparison</w:t>
      </w:r>
      <w:r w:rsidR="00B023C6" w:rsidRPr="00DA5A16">
        <w:t xml:space="preserve"> (data from the City Council).</w:t>
      </w:r>
    </w:p>
    <w:p w14:paraId="296448DA" w14:textId="0F2B3BB3" w:rsidR="00D06E11" w:rsidRPr="002D492F" w:rsidRDefault="00D06E11" w:rsidP="00592691">
      <w:pPr>
        <w:pStyle w:val="ListParagraph"/>
      </w:pPr>
      <w:r w:rsidRPr="00DA5A16">
        <w:t xml:space="preserve">If the autism ratio is 2:1 (as per National Autistic Society </w:t>
      </w:r>
      <w:r w:rsidR="00092AA9" w:rsidRPr="00DA5A16">
        <w:t>and</w:t>
      </w:r>
      <w:r w:rsidRPr="00DA5A16">
        <w:t xml:space="preserve"> recent </w:t>
      </w:r>
      <w:r w:rsidR="00092AA9" w:rsidRPr="00DA5A16">
        <w:t xml:space="preserve">national </w:t>
      </w:r>
      <w:r w:rsidRPr="00DA5A16">
        <w:t xml:space="preserve">research) is correct it implies with 209 males that there are potentially 50 females missing </w:t>
      </w:r>
      <w:r w:rsidRPr="002D492F">
        <w:t>(</w:t>
      </w:r>
      <w:r w:rsidR="00AC017B">
        <w:t>lower reporting levels</w:t>
      </w:r>
      <w:r w:rsidRPr="002D492F">
        <w:t xml:space="preserve"> aligns with </w:t>
      </w:r>
      <w:r w:rsidR="00AC017B">
        <w:t xml:space="preserve">research of </w:t>
      </w:r>
      <w:r w:rsidRPr="002D492F">
        <w:t>masking symptoms and lack of diagnosis).</w:t>
      </w:r>
    </w:p>
    <w:p w14:paraId="758A3BCE" w14:textId="77777777" w:rsidR="004F336D" w:rsidRPr="004F336D" w:rsidRDefault="00D06E11" w:rsidP="00592691">
      <w:pPr>
        <w:pStyle w:val="ListParagraph"/>
      </w:pPr>
      <w:r w:rsidRPr="002D492F">
        <w:t xml:space="preserve">Population currently in Stoke-on-Trent is 58,305 children (aged 0-17 years).  </w:t>
      </w:r>
      <w:r w:rsidR="004F336D" w:rsidRPr="004F336D">
        <w:t>Autism SEN cohort of 266 is 0.46% of the total population (note the prevalence research indicates 1.76% of the population).</w:t>
      </w:r>
    </w:p>
    <w:p w14:paraId="074B8F37" w14:textId="151D6D41" w:rsidR="00D06E11" w:rsidRDefault="00D06E11" w:rsidP="00592691">
      <w:pPr>
        <w:pStyle w:val="ListParagraph"/>
      </w:pPr>
      <w:r w:rsidRPr="002D492F">
        <w:t xml:space="preserve">Waiting time </w:t>
      </w:r>
      <w:r w:rsidR="004F336D">
        <w:t xml:space="preserve">is </w:t>
      </w:r>
      <w:r w:rsidRPr="002D492F">
        <w:t xml:space="preserve">49 weeks for referral to first appointment.  </w:t>
      </w:r>
    </w:p>
    <w:p w14:paraId="48F5EB54" w14:textId="7D33BB9D" w:rsidR="006460C9" w:rsidRPr="006460C9" w:rsidRDefault="006460C9" w:rsidP="00592691">
      <w:pPr>
        <w:pStyle w:val="ListParagraph"/>
      </w:pPr>
      <w:r w:rsidRPr="006460C9">
        <w:t>Nationally the SEND population increased by 4% in 2021 but the autism cohort increased by 12%.</w:t>
      </w:r>
    </w:p>
    <w:p w14:paraId="2D196182" w14:textId="311E18DD" w:rsidR="001162FD" w:rsidRPr="002D492F" w:rsidRDefault="001162FD" w:rsidP="00592691">
      <w:pPr>
        <w:pStyle w:val="ListParagraph"/>
      </w:pPr>
      <w:r>
        <w:t>Nationally, Inpatients reduced by 30.7%, but autistic rate increased by 20% (March 2017 – May 2022).</w:t>
      </w:r>
    </w:p>
    <w:p w14:paraId="00C75743" w14:textId="0B467490" w:rsidR="00F0666B" w:rsidRDefault="00D06E11" w:rsidP="00592691">
      <w:pPr>
        <w:pStyle w:val="ListParagraph"/>
      </w:pPr>
      <w:r w:rsidRPr="002D492F">
        <w:t xml:space="preserve">Lived experience </w:t>
      </w:r>
      <w:r w:rsidR="00F3554F" w:rsidRPr="002D492F">
        <w:t>feedback ‘</w:t>
      </w:r>
      <w:r w:rsidRPr="00923C23">
        <w:t xml:space="preserve">Join up education, health and social care’ &amp; ‘more help with getting a </w:t>
      </w:r>
      <w:proofErr w:type="gramStart"/>
      <w:r w:rsidRPr="00923C23">
        <w:t>diagnosis’</w:t>
      </w:r>
      <w:proofErr w:type="gramEnd"/>
      <w:r w:rsidR="002D0D0B" w:rsidRPr="00923C23">
        <w:t>.</w:t>
      </w:r>
    </w:p>
    <w:p w14:paraId="28F26C3D" w14:textId="77777777" w:rsidR="00397A57" w:rsidRPr="00923C23" w:rsidRDefault="00397A57" w:rsidP="00EB1360">
      <w:pPr>
        <w:ind w:left="400"/>
      </w:pPr>
    </w:p>
    <w:bookmarkEnd w:id="7"/>
    <w:p w14:paraId="4BC544D3" w14:textId="44C73B0A" w:rsidR="00FD360C" w:rsidRPr="00DA5A16" w:rsidRDefault="00C76F82" w:rsidP="000B2BDE">
      <w:pPr>
        <w:ind w:left="400"/>
        <w:rPr>
          <w:rFonts w:ascii="Calibri" w:hAnsi="Calibri" w:cs="Calibri"/>
          <w:color w:val="000000" w:themeColor="text1"/>
        </w:rPr>
      </w:pPr>
      <w:r w:rsidRPr="00DA5A16">
        <w:rPr>
          <w:rFonts w:ascii="Calibri" w:hAnsi="Calibri" w:cs="Calibri"/>
          <w:color w:val="000000" w:themeColor="text1"/>
        </w:rPr>
        <w:t xml:space="preserve">There is a much lower proportion of SEND </w:t>
      </w:r>
      <w:r w:rsidR="00AC017B" w:rsidRPr="00DA5A16">
        <w:rPr>
          <w:rFonts w:ascii="Calibri" w:hAnsi="Calibri" w:cs="Calibri"/>
          <w:color w:val="000000" w:themeColor="text1"/>
        </w:rPr>
        <w:t xml:space="preserve">children with </w:t>
      </w:r>
      <w:r w:rsidRPr="00DA5A16">
        <w:rPr>
          <w:rFonts w:ascii="Calibri" w:hAnsi="Calibri" w:cs="Calibri"/>
          <w:color w:val="000000" w:themeColor="text1"/>
        </w:rPr>
        <w:t>autism</w:t>
      </w:r>
      <w:r w:rsidR="00AC017B" w:rsidRPr="00DA5A16">
        <w:rPr>
          <w:rFonts w:ascii="Calibri" w:hAnsi="Calibri" w:cs="Calibri"/>
          <w:color w:val="000000" w:themeColor="text1"/>
        </w:rPr>
        <w:t xml:space="preserve"> as the primary need</w:t>
      </w:r>
      <w:r w:rsidRPr="00DA5A16">
        <w:rPr>
          <w:rFonts w:ascii="Calibri" w:hAnsi="Calibri" w:cs="Calibri"/>
          <w:color w:val="000000" w:themeColor="text1"/>
        </w:rPr>
        <w:t xml:space="preserve"> compared to the national trend.  </w:t>
      </w:r>
      <w:r w:rsidR="00397A57" w:rsidRPr="00DA5A16">
        <w:rPr>
          <w:rFonts w:ascii="Calibri" w:hAnsi="Calibri" w:cs="Calibri"/>
          <w:color w:val="000000" w:themeColor="text1"/>
        </w:rPr>
        <w:t>The total SEND</w:t>
      </w:r>
      <w:r w:rsidRPr="00DA5A16">
        <w:rPr>
          <w:rFonts w:ascii="Calibri" w:hAnsi="Calibri" w:cs="Calibri"/>
          <w:color w:val="000000" w:themeColor="text1"/>
        </w:rPr>
        <w:t xml:space="preserve"> count</w:t>
      </w:r>
      <w:r w:rsidR="00397A57" w:rsidRPr="00DA5A16">
        <w:rPr>
          <w:rFonts w:ascii="Calibri" w:hAnsi="Calibri" w:cs="Calibri"/>
          <w:color w:val="000000" w:themeColor="text1"/>
        </w:rPr>
        <w:t xml:space="preserve"> for the Stoke-on-Trent population is 7,094 children (5,523 with SEN support and 1,571 with statement or EHC)</w:t>
      </w:r>
      <w:r w:rsidR="00F275B5" w:rsidRPr="00DA5A16">
        <w:rPr>
          <w:rFonts w:ascii="Calibri" w:hAnsi="Calibri" w:cs="Calibri"/>
          <w:color w:val="000000" w:themeColor="text1"/>
        </w:rPr>
        <w:t xml:space="preserve"> equating to 12% of the total children’s population compared to 10% for England</w:t>
      </w:r>
      <w:r w:rsidR="00397A57" w:rsidRPr="00DA5A16">
        <w:rPr>
          <w:rFonts w:ascii="Calibri" w:hAnsi="Calibri" w:cs="Calibri"/>
          <w:color w:val="000000" w:themeColor="text1"/>
        </w:rPr>
        <w:t xml:space="preserve">.  </w:t>
      </w:r>
      <w:r w:rsidR="000B2BDE" w:rsidRPr="00DA5A16">
        <w:rPr>
          <w:rFonts w:ascii="Calibri" w:hAnsi="Calibri" w:cs="Calibri"/>
          <w:color w:val="000000" w:themeColor="text1"/>
        </w:rPr>
        <w:t>However, t</w:t>
      </w:r>
      <w:r w:rsidR="00397A57" w:rsidRPr="00DA5A16">
        <w:rPr>
          <w:rFonts w:ascii="Calibri" w:hAnsi="Calibri" w:cs="Calibri"/>
          <w:color w:val="000000" w:themeColor="text1"/>
        </w:rPr>
        <w:t>he primary need</w:t>
      </w:r>
      <w:r w:rsidRPr="00DA5A16">
        <w:rPr>
          <w:rFonts w:ascii="Calibri" w:hAnsi="Calibri" w:cs="Calibri"/>
          <w:color w:val="000000" w:themeColor="text1"/>
        </w:rPr>
        <w:t xml:space="preserve"> of autism cohort</w:t>
      </w:r>
      <w:r w:rsidR="00397A57" w:rsidRPr="00DA5A16">
        <w:rPr>
          <w:rFonts w:ascii="Calibri" w:hAnsi="Calibri" w:cs="Calibri"/>
          <w:color w:val="000000" w:themeColor="text1"/>
        </w:rPr>
        <w:t xml:space="preserve"> total of 266 is 3.75% of the total Stoke-on-Trent SEND cohort</w:t>
      </w:r>
      <w:r w:rsidR="0096480A" w:rsidRPr="00DA5A16">
        <w:rPr>
          <w:rFonts w:ascii="Calibri" w:hAnsi="Calibri" w:cs="Calibri"/>
          <w:color w:val="000000" w:themeColor="text1"/>
        </w:rPr>
        <w:t xml:space="preserve">, whereas nationally the autism proportion was 12.5% in 2020/21 and 13.2% in 2021/22.  </w:t>
      </w:r>
    </w:p>
    <w:p w14:paraId="7183EB90" w14:textId="53EF8BFE" w:rsidR="00FD360C" w:rsidRPr="00DA5A16" w:rsidRDefault="00FD360C" w:rsidP="00EB1360">
      <w:pPr>
        <w:rPr>
          <w:rFonts w:ascii="Calibri" w:hAnsi="Calibri" w:cs="Calibri"/>
          <w:i/>
          <w:iCs/>
          <w:color w:val="000000" w:themeColor="text1"/>
        </w:rPr>
      </w:pPr>
      <w:r w:rsidRPr="00DA5A16">
        <w:rPr>
          <w:rFonts w:ascii="Calibri" w:hAnsi="Calibri" w:cs="Calibri"/>
          <w:i/>
          <w:iCs/>
          <w:color w:val="000000" w:themeColor="text1"/>
        </w:rPr>
        <w:t>Table 5.1 the contrast in SEND autism proportion between Stoke-on-Trent and England.</w:t>
      </w:r>
    </w:p>
    <w:p w14:paraId="025C1601" w14:textId="2A30CA92" w:rsidR="00397A57" w:rsidRDefault="00FD360C" w:rsidP="00F0666B">
      <w:pPr>
        <w:rPr>
          <w:rFonts w:ascii="Calibri" w:hAnsi="Calibri" w:cs="Calibri"/>
          <w:i/>
          <w:iCs/>
          <w:color w:val="000000" w:themeColor="text1"/>
        </w:rPr>
      </w:pPr>
      <w:r w:rsidRPr="00FD360C">
        <w:rPr>
          <w:noProof/>
        </w:rPr>
        <w:drawing>
          <wp:inline distT="0" distB="0" distL="0" distR="0" wp14:anchorId="1864EBC6" wp14:editId="22100771">
            <wp:extent cx="3390265" cy="745490"/>
            <wp:effectExtent l="0" t="0" r="63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90265" cy="745490"/>
                    </a:xfrm>
                    <a:prstGeom prst="rect">
                      <a:avLst/>
                    </a:prstGeom>
                    <a:noFill/>
                    <a:ln>
                      <a:noFill/>
                    </a:ln>
                  </pic:spPr>
                </pic:pic>
              </a:graphicData>
            </a:graphic>
          </wp:inline>
        </w:drawing>
      </w:r>
    </w:p>
    <w:p w14:paraId="2CD81802" w14:textId="77777777" w:rsidR="000B2BDE" w:rsidRDefault="000B2BDE" w:rsidP="00F0666B">
      <w:pPr>
        <w:rPr>
          <w:rFonts w:ascii="Calibri" w:hAnsi="Calibri" w:cs="Calibri"/>
          <w:i/>
          <w:iCs/>
          <w:color w:val="000000" w:themeColor="text1"/>
        </w:rPr>
      </w:pPr>
    </w:p>
    <w:p w14:paraId="00042121" w14:textId="6F417512" w:rsidR="00F0666B" w:rsidRDefault="002D0D0B" w:rsidP="00F0666B">
      <w:pPr>
        <w:rPr>
          <w:rFonts w:ascii="Calibri" w:hAnsi="Calibri" w:cs="Calibri"/>
          <w:i/>
          <w:iCs/>
          <w:color w:val="000000" w:themeColor="text1"/>
        </w:rPr>
      </w:pPr>
      <w:r w:rsidRPr="00812E10">
        <w:rPr>
          <w:rFonts w:ascii="Calibri" w:hAnsi="Calibri" w:cs="Calibri"/>
          <w:i/>
          <w:iCs/>
          <w:color w:val="000000" w:themeColor="text1"/>
        </w:rPr>
        <w:lastRenderedPageBreak/>
        <w:t>Table 5</w:t>
      </w:r>
      <w:r w:rsidR="00FD360C">
        <w:rPr>
          <w:rFonts w:ascii="Calibri" w:hAnsi="Calibri" w:cs="Calibri"/>
          <w:i/>
          <w:iCs/>
          <w:color w:val="000000" w:themeColor="text1"/>
        </w:rPr>
        <w:t>.2</w:t>
      </w:r>
      <w:r w:rsidRPr="00812E10">
        <w:rPr>
          <w:rFonts w:ascii="Calibri" w:hAnsi="Calibri" w:cs="Calibri"/>
          <w:i/>
          <w:iCs/>
          <w:color w:val="000000" w:themeColor="text1"/>
        </w:rPr>
        <w:t xml:space="preserve"> SEN children with a primary need of autism and the proportions in education settings</w:t>
      </w:r>
      <w:r w:rsidR="00F0666B" w:rsidRPr="00812E10">
        <w:rPr>
          <w:rFonts w:ascii="Calibri" w:hAnsi="Calibri" w:cs="Calibri"/>
          <w:i/>
          <w:iCs/>
          <w:color w:val="000000" w:themeColor="text1"/>
        </w:rPr>
        <w:t>.</w:t>
      </w:r>
    </w:p>
    <w:p w14:paraId="689CBC0F" w14:textId="5FE76DAE" w:rsidR="002D0D0B" w:rsidRDefault="002D0D0B" w:rsidP="002D0D0B">
      <w:pPr>
        <w:spacing w:after="0" w:line="216" w:lineRule="auto"/>
        <w:contextualSpacing/>
        <w:jc w:val="both"/>
        <w:rPr>
          <w:rFonts w:ascii="Calibri" w:eastAsia="Times New Roman" w:hAnsi="Calibri" w:cs="Calibri"/>
          <w:color w:val="0070C0"/>
          <w:lang w:eastAsia="en-GB"/>
        </w:rPr>
      </w:pPr>
    </w:p>
    <w:tbl>
      <w:tblPr>
        <w:tblW w:w="10720" w:type="dxa"/>
        <w:tblLook w:val="04A0" w:firstRow="1" w:lastRow="0" w:firstColumn="1" w:lastColumn="0" w:noHBand="0" w:noVBand="1"/>
      </w:tblPr>
      <w:tblGrid>
        <w:gridCol w:w="3010"/>
        <w:gridCol w:w="1936"/>
        <w:gridCol w:w="1416"/>
        <w:gridCol w:w="1456"/>
        <w:gridCol w:w="1336"/>
        <w:gridCol w:w="1566"/>
      </w:tblGrid>
      <w:tr w:rsidR="002D0D0B" w:rsidRPr="005C6EF1" w14:paraId="7AA4F53B" w14:textId="77777777" w:rsidTr="001F4041">
        <w:trPr>
          <w:trHeight w:val="580"/>
        </w:trPr>
        <w:tc>
          <w:tcPr>
            <w:tcW w:w="3010" w:type="dxa"/>
            <w:tcBorders>
              <w:top w:val="single" w:sz="8" w:space="0" w:color="auto"/>
              <w:left w:val="single" w:sz="8" w:space="0" w:color="auto"/>
              <w:bottom w:val="nil"/>
              <w:right w:val="nil"/>
            </w:tcBorders>
            <w:shd w:val="clear" w:color="000000" w:fill="0070C0"/>
            <w:vAlign w:val="bottom"/>
            <w:hideMark/>
          </w:tcPr>
          <w:p w14:paraId="31B1DA35" w14:textId="77777777" w:rsidR="002D0D0B" w:rsidRPr="005C6EF1" w:rsidRDefault="002D0D0B" w:rsidP="001F4041">
            <w:pPr>
              <w:spacing w:before="0" w:after="0"/>
              <w:rPr>
                <w:rFonts w:ascii="Calibri" w:eastAsia="Times New Roman" w:hAnsi="Calibri" w:cs="Times New Roman"/>
                <w:color w:val="FFFFFF"/>
                <w:sz w:val="22"/>
                <w:szCs w:val="22"/>
                <w:lang w:eastAsia="en-GB"/>
              </w:rPr>
            </w:pPr>
            <w:r w:rsidRPr="005C6EF1">
              <w:rPr>
                <w:rFonts w:ascii="Calibri" w:eastAsia="Times New Roman" w:hAnsi="Calibri" w:cs="Times New Roman"/>
                <w:color w:val="FFFFFF"/>
                <w:sz w:val="22"/>
                <w:szCs w:val="22"/>
                <w:lang w:eastAsia="en-GB"/>
              </w:rPr>
              <w:t>% SEN Pupils Primary Need - Autism</w:t>
            </w:r>
          </w:p>
        </w:tc>
        <w:tc>
          <w:tcPr>
            <w:tcW w:w="1936" w:type="dxa"/>
            <w:tcBorders>
              <w:top w:val="single" w:sz="8" w:space="0" w:color="auto"/>
              <w:left w:val="nil"/>
              <w:bottom w:val="nil"/>
              <w:right w:val="nil"/>
            </w:tcBorders>
            <w:shd w:val="clear" w:color="000000" w:fill="0070C0"/>
            <w:noWrap/>
            <w:vAlign w:val="bottom"/>
            <w:hideMark/>
          </w:tcPr>
          <w:p w14:paraId="0F0CFAD9" w14:textId="77777777" w:rsidR="002D0D0B" w:rsidRPr="005C6EF1" w:rsidRDefault="002D0D0B" w:rsidP="001F4041">
            <w:pPr>
              <w:spacing w:before="0" w:after="0"/>
              <w:rPr>
                <w:rFonts w:ascii="Calibri" w:eastAsia="Times New Roman" w:hAnsi="Calibri" w:cs="Times New Roman"/>
                <w:color w:val="FFFFFF"/>
                <w:sz w:val="22"/>
                <w:szCs w:val="22"/>
                <w:lang w:eastAsia="en-GB"/>
              </w:rPr>
            </w:pPr>
            <w:r w:rsidRPr="005C6EF1">
              <w:rPr>
                <w:rFonts w:ascii="Calibri" w:eastAsia="Times New Roman" w:hAnsi="Calibri" w:cs="Times New Roman"/>
                <w:color w:val="FFFFFF"/>
                <w:sz w:val="22"/>
                <w:szCs w:val="22"/>
                <w:lang w:eastAsia="en-GB"/>
              </w:rPr>
              <w:t>Setting</w:t>
            </w:r>
          </w:p>
        </w:tc>
        <w:tc>
          <w:tcPr>
            <w:tcW w:w="1416" w:type="dxa"/>
            <w:tcBorders>
              <w:top w:val="single" w:sz="8" w:space="0" w:color="auto"/>
              <w:left w:val="nil"/>
              <w:bottom w:val="nil"/>
              <w:right w:val="nil"/>
            </w:tcBorders>
            <w:shd w:val="clear" w:color="000000" w:fill="0070C0"/>
            <w:vAlign w:val="bottom"/>
            <w:hideMark/>
          </w:tcPr>
          <w:p w14:paraId="00001746" w14:textId="77777777" w:rsidR="002D0D0B" w:rsidRPr="005C6EF1" w:rsidRDefault="002D0D0B" w:rsidP="001F4041">
            <w:pPr>
              <w:spacing w:before="0" w:after="0"/>
              <w:jc w:val="center"/>
              <w:rPr>
                <w:rFonts w:ascii="Calibri" w:eastAsia="Times New Roman" w:hAnsi="Calibri" w:cs="Times New Roman"/>
                <w:color w:val="FFFFFF"/>
                <w:sz w:val="22"/>
                <w:szCs w:val="22"/>
                <w:lang w:eastAsia="en-GB"/>
              </w:rPr>
            </w:pPr>
            <w:r w:rsidRPr="005C6EF1">
              <w:rPr>
                <w:rFonts w:ascii="Calibri" w:eastAsia="Times New Roman" w:hAnsi="Calibri" w:cs="Times New Roman"/>
                <w:color w:val="FFFFFF"/>
                <w:sz w:val="22"/>
                <w:szCs w:val="22"/>
                <w:lang w:eastAsia="en-GB"/>
              </w:rPr>
              <w:t>Stoke-on Trent</w:t>
            </w:r>
          </w:p>
        </w:tc>
        <w:tc>
          <w:tcPr>
            <w:tcW w:w="1456" w:type="dxa"/>
            <w:tcBorders>
              <w:top w:val="single" w:sz="8" w:space="0" w:color="auto"/>
              <w:left w:val="nil"/>
              <w:bottom w:val="nil"/>
              <w:right w:val="nil"/>
            </w:tcBorders>
            <w:shd w:val="clear" w:color="000000" w:fill="0070C0"/>
            <w:noWrap/>
            <w:vAlign w:val="bottom"/>
            <w:hideMark/>
          </w:tcPr>
          <w:p w14:paraId="1E899400" w14:textId="77777777" w:rsidR="002D0D0B" w:rsidRPr="005C6EF1" w:rsidRDefault="002D0D0B" w:rsidP="001F4041">
            <w:pPr>
              <w:spacing w:before="0" w:after="0"/>
              <w:jc w:val="center"/>
              <w:rPr>
                <w:rFonts w:ascii="Calibri" w:eastAsia="Times New Roman" w:hAnsi="Calibri" w:cs="Times New Roman"/>
                <w:color w:val="FFFFFF"/>
                <w:sz w:val="22"/>
                <w:szCs w:val="22"/>
                <w:lang w:eastAsia="en-GB"/>
              </w:rPr>
            </w:pPr>
            <w:r w:rsidRPr="005C6EF1">
              <w:rPr>
                <w:rFonts w:ascii="Calibri" w:eastAsia="Times New Roman" w:hAnsi="Calibri" w:cs="Times New Roman"/>
                <w:color w:val="FFFFFF"/>
                <w:sz w:val="22"/>
                <w:szCs w:val="22"/>
                <w:lang w:eastAsia="en-GB"/>
              </w:rPr>
              <w:t>Comparison</w:t>
            </w:r>
          </w:p>
        </w:tc>
        <w:tc>
          <w:tcPr>
            <w:tcW w:w="1336" w:type="dxa"/>
            <w:tcBorders>
              <w:top w:val="single" w:sz="8" w:space="0" w:color="auto"/>
              <w:left w:val="nil"/>
              <w:bottom w:val="nil"/>
              <w:right w:val="nil"/>
            </w:tcBorders>
            <w:shd w:val="clear" w:color="000000" w:fill="0070C0"/>
            <w:noWrap/>
            <w:vAlign w:val="bottom"/>
            <w:hideMark/>
          </w:tcPr>
          <w:p w14:paraId="1EFF86FD" w14:textId="77777777" w:rsidR="002D0D0B" w:rsidRPr="005C6EF1" w:rsidRDefault="002D0D0B" w:rsidP="001F4041">
            <w:pPr>
              <w:spacing w:before="0" w:after="0"/>
              <w:jc w:val="center"/>
              <w:rPr>
                <w:rFonts w:ascii="Calibri" w:eastAsia="Times New Roman" w:hAnsi="Calibri" w:cs="Times New Roman"/>
                <w:color w:val="FFFFFF"/>
                <w:sz w:val="22"/>
                <w:szCs w:val="22"/>
                <w:lang w:eastAsia="en-GB"/>
              </w:rPr>
            </w:pPr>
            <w:r w:rsidRPr="005C6EF1">
              <w:rPr>
                <w:rFonts w:ascii="Calibri" w:eastAsia="Times New Roman" w:hAnsi="Calibri" w:cs="Times New Roman"/>
                <w:color w:val="FFFFFF"/>
                <w:sz w:val="22"/>
                <w:szCs w:val="22"/>
                <w:lang w:eastAsia="en-GB"/>
              </w:rPr>
              <w:t>Difference</w:t>
            </w:r>
          </w:p>
        </w:tc>
        <w:tc>
          <w:tcPr>
            <w:tcW w:w="1566" w:type="dxa"/>
            <w:tcBorders>
              <w:top w:val="single" w:sz="8" w:space="0" w:color="auto"/>
              <w:left w:val="nil"/>
              <w:bottom w:val="nil"/>
              <w:right w:val="single" w:sz="8" w:space="0" w:color="auto"/>
            </w:tcBorders>
            <w:shd w:val="clear" w:color="000000" w:fill="0070C0"/>
            <w:vAlign w:val="bottom"/>
            <w:hideMark/>
          </w:tcPr>
          <w:p w14:paraId="4BEA6802" w14:textId="77777777" w:rsidR="002D0D0B" w:rsidRPr="005C6EF1" w:rsidRDefault="002D0D0B" w:rsidP="001F4041">
            <w:pPr>
              <w:spacing w:before="0" w:after="0"/>
              <w:jc w:val="center"/>
              <w:rPr>
                <w:rFonts w:ascii="Calibri" w:eastAsia="Times New Roman" w:hAnsi="Calibri" w:cs="Times New Roman"/>
                <w:color w:val="FFFFFF"/>
                <w:sz w:val="22"/>
                <w:szCs w:val="22"/>
                <w:lang w:eastAsia="en-GB"/>
              </w:rPr>
            </w:pPr>
            <w:r w:rsidRPr="005C6EF1">
              <w:rPr>
                <w:rFonts w:ascii="Calibri" w:eastAsia="Times New Roman" w:hAnsi="Calibri" w:cs="Times New Roman"/>
                <w:color w:val="FFFFFF"/>
                <w:sz w:val="22"/>
                <w:szCs w:val="22"/>
                <w:lang w:eastAsia="en-GB"/>
              </w:rPr>
              <w:t>Comparison multiplier</w:t>
            </w:r>
          </w:p>
        </w:tc>
      </w:tr>
      <w:tr w:rsidR="002D0D0B" w:rsidRPr="005C6EF1" w14:paraId="316FDF5D" w14:textId="77777777" w:rsidTr="001F4041">
        <w:trPr>
          <w:trHeight w:val="290"/>
        </w:trPr>
        <w:tc>
          <w:tcPr>
            <w:tcW w:w="3010" w:type="dxa"/>
            <w:tcBorders>
              <w:top w:val="nil"/>
              <w:left w:val="single" w:sz="8" w:space="0" w:color="auto"/>
              <w:bottom w:val="nil"/>
              <w:right w:val="nil"/>
            </w:tcBorders>
            <w:shd w:val="clear" w:color="auto" w:fill="auto"/>
            <w:noWrap/>
            <w:vAlign w:val="bottom"/>
            <w:hideMark/>
          </w:tcPr>
          <w:p w14:paraId="2560D6D7" w14:textId="77777777" w:rsidR="002D0D0B" w:rsidRPr="005C6EF1" w:rsidRDefault="002D0D0B" w:rsidP="001F4041">
            <w:pPr>
              <w:spacing w:before="0" w:after="0"/>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Near Neighbours</w:t>
            </w:r>
          </w:p>
        </w:tc>
        <w:tc>
          <w:tcPr>
            <w:tcW w:w="1936" w:type="dxa"/>
            <w:tcBorders>
              <w:top w:val="nil"/>
              <w:left w:val="nil"/>
              <w:bottom w:val="nil"/>
              <w:right w:val="nil"/>
            </w:tcBorders>
            <w:shd w:val="clear" w:color="auto" w:fill="auto"/>
            <w:noWrap/>
            <w:vAlign w:val="bottom"/>
            <w:hideMark/>
          </w:tcPr>
          <w:p w14:paraId="0F1EBA12" w14:textId="77777777" w:rsidR="002D0D0B" w:rsidRPr="005C6EF1" w:rsidRDefault="002D0D0B" w:rsidP="001F4041">
            <w:pPr>
              <w:spacing w:before="0" w:after="0"/>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Primary School</w:t>
            </w:r>
          </w:p>
        </w:tc>
        <w:tc>
          <w:tcPr>
            <w:tcW w:w="1416" w:type="dxa"/>
            <w:tcBorders>
              <w:top w:val="nil"/>
              <w:left w:val="nil"/>
              <w:bottom w:val="nil"/>
              <w:right w:val="nil"/>
            </w:tcBorders>
            <w:shd w:val="clear" w:color="auto" w:fill="auto"/>
            <w:noWrap/>
            <w:vAlign w:val="bottom"/>
            <w:hideMark/>
          </w:tcPr>
          <w:p w14:paraId="28D4EE5A"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2.60%</w:t>
            </w:r>
          </w:p>
        </w:tc>
        <w:tc>
          <w:tcPr>
            <w:tcW w:w="1456" w:type="dxa"/>
            <w:tcBorders>
              <w:top w:val="nil"/>
              <w:left w:val="nil"/>
              <w:bottom w:val="nil"/>
              <w:right w:val="nil"/>
            </w:tcBorders>
            <w:shd w:val="clear" w:color="auto" w:fill="auto"/>
            <w:noWrap/>
            <w:vAlign w:val="bottom"/>
            <w:hideMark/>
          </w:tcPr>
          <w:p w14:paraId="0BC8B3D0"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7.70%</w:t>
            </w:r>
          </w:p>
        </w:tc>
        <w:tc>
          <w:tcPr>
            <w:tcW w:w="1336" w:type="dxa"/>
            <w:tcBorders>
              <w:top w:val="nil"/>
              <w:left w:val="nil"/>
              <w:bottom w:val="nil"/>
              <w:right w:val="nil"/>
            </w:tcBorders>
            <w:shd w:val="clear" w:color="auto" w:fill="auto"/>
            <w:noWrap/>
            <w:vAlign w:val="bottom"/>
            <w:hideMark/>
          </w:tcPr>
          <w:p w14:paraId="2DA6E01F"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5.10%</w:t>
            </w:r>
          </w:p>
        </w:tc>
        <w:tc>
          <w:tcPr>
            <w:tcW w:w="1566" w:type="dxa"/>
            <w:tcBorders>
              <w:top w:val="nil"/>
              <w:left w:val="nil"/>
              <w:bottom w:val="nil"/>
              <w:right w:val="single" w:sz="8" w:space="0" w:color="auto"/>
            </w:tcBorders>
            <w:shd w:val="clear" w:color="auto" w:fill="auto"/>
            <w:noWrap/>
            <w:vAlign w:val="bottom"/>
            <w:hideMark/>
          </w:tcPr>
          <w:p w14:paraId="75F0C985"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x 2.96</w:t>
            </w:r>
          </w:p>
        </w:tc>
      </w:tr>
      <w:tr w:rsidR="002D0D0B" w:rsidRPr="005C6EF1" w14:paraId="1A75FE50" w14:textId="77777777" w:rsidTr="001F4041">
        <w:trPr>
          <w:trHeight w:val="290"/>
        </w:trPr>
        <w:tc>
          <w:tcPr>
            <w:tcW w:w="3010" w:type="dxa"/>
            <w:tcBorders>
              <w:top w:val="nil"/>
              <w:left w:val="single" w:sz="8" w:space="0" w:color="auto"/>
              <w:bottom w:val="nil"/>
              <w:right w:val="nil"/>
            </w:tcBorders>
            <w:shd w:val="clear" w:color="auto" w:fill="auto"/>
            <w:noWrap/>
            <w:vAlign w:val="bottom"/>
            <w:hideMark/>
          </w:tcPr>
          <w:p w14:paraId="2BD8C9EE" w14:textId="77777777" w:rsidR="002D0D0B" w:rsidRPr="005C6EF1" w:rsidRDefault="002D0D0B" w:rsidP="001F4041">
            <w:pPr>
              <w:spacing w:before="0" w:after="0"/>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Near Neighbours</w:t>
            </w:r>
          </w:p>
        </w:tc>
        <w:tc>
          <w:tcPr>
            <w:tcW w:w="1936" w:type="dxa"/>
            <w:tcBorders>
              <w:top w:val="nil"/>
              <w:left w:val="nil"/>
              <w:bottom w:val="nil"/>
              <w:right w:val="nil"/>
            </w:tcBorders>
            <w:shd w:val="clear" w:color="auto" w:fill="auto"/>
            <w:noWrap/>
            <w:vAlign w:val="bottom"/>
            <w:hideMark/>
          </w:tcPr>
          <w:p w14:paraId="36C76C74" w14:textId="77777777" w:rsidR="002D0D0B" w:rsidRPr="005C6EF1" w:rsidRDefault="002D0D0B" w:rsidP="001F4041">
            <w:pPr>
              <w:spacing w:before="0" w:after="0"/>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High School</w:t>
            </w:r>
          </w:p>
        </w:tc>
        <w:tc>
          <w:tcPr>
            <w:tcW w:w="1416" w:type="dxa"/>
            <w:tcBorders>
              <w:top w:val="nil"/>
              <w:left w:val="nil"/>
              <w:bottom w:val="nil"/>
              <w:right w:val="nil"/>
            </w:tcBorders>
            <w:shd w:val="clear" w:color="auto" w:fill="auto"/>
            <w:noWrap/>
            <w:vAlign w:val="bottom"/>
            <w:hideMark/>
          </w:tcPr>
          <w:p w14:paraId="1B987270"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4.40%</w:t>
            </w:r>
          </w:p>
        </w:tc>
        <w:tc>
          <w:tcPr>
            <w:tcW w:w="1456" w:type="dxa"/>
            <w:tcBorders>
              <w:top w:val="nil"/>
              <w:left w:val="nil"/>
              <w:bottom w:val="nil"/>
              <w:right w:val="nil"/>
            </w:tcBorders>
            <w:shd w:val="clear" w:color="auto" w:fill="auto"/>
            <w:noWrap/>
            <w:vAlign w:val="bottom"/>
            <w:hideMark/>
          </w:tcPr>
          <w:p w14:paraId="426AF36D"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10.50%</w:t>
            </w:r>
          </w:p>
        </w:tc>
        <w:tc>
          <w:tcPr>
            <w:tcW w:w="1336" w:type="dxa"/>
            <w:tcBorders>
              <w:top w:val="nil"/>
              <w:left w:val="nil"/>
              <w:bottom w:val="nil"/>
              <w:right w:val="nil"/>
            </w:tcBorders>
            <w:shd w:val="clear" w:color="auto" w:fill="auto"/>
            <w:noWrap/>
            <w:vAlign w:val="bottom"/>
            <w:hideMark/>
          </w:tcPr>
          <w:p w14:paraId="1C09740B"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6.10%</w:t>
            </w:r>
          </w:p>
        </w:tc>
        <w:tc>
          <w:tcPr>
            <w:tcW w:w="1566" w:type="dxa"/>
            <w:tcBorders>
              <w:top w:val="nil"/>
              <w:left w:val="nil"/>
              <w:bottom w:val="nil"/>
              <w:right w:val="single" w:sz="8" w:space="0" w:color="auto"/>
            </w:tcBorders>
            <w:shd w:val="clear" w:color="auto" w:fill="auto"/>
            <w:noWrap/>
            <w:vAlign w:val="bottom"/>
            <w:hideMark/>
          </w:tcPr>
          <w:p w14:paraId="31B57C80"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x 2.39</w:t>
            </w:r>
          </w:p>
        </w:tc>
      </w:tr>
      <w:tr w:rsidR="002D0D0B" w:rsidRPr="005C6EF1" w14:paraId="5C661A26" w14:textId="77777777" w:rsidTr="001F4041">
        <w:trPr>
          <w:trHeight w:val="290"/>
        </w:trPr>
        <w:tc>
          <w:tcPr>
            <w:tcW w:w="3010" w:type="dxa"/>
            <w:tcBorders>
              <w:top w:val="nil"/>
              <w:left w:val="single" w:sz="8" w:space="0" w:color="auto"/>
              <w:bottom w:val="nil"/>
              <w:right w:val="nil"/>
            </w:tcBorders>
            <w:shd w:val="clear" w:color="auto" w:fill="auto"/>
            <w:noWrap/>
            <w:vAlign w:val="bottom"/>
            <w:hideMark/>
          </w:tcPr>
          <w:p w14:paraId="3BAA054D" w14:textId="77777777" w:rsidR="002D0D0B" w:rsidRPr="005C6EF1" w:rsidRDefault="002D0D0B" w:rsidP="001F4041">
            <w:pPr>
              <w:spacing w:before="0" w:after="0"/>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Near Neighbours</w:t>
            </w:r>
          </w:p>
        </w:tc>
        <w:tc>
          <w:tcPr>
            <w:tcW w:w="1936" w:type="dxa"/>
            <w:tcBorders>
              <w:top w:val="nil"/>
              <w:left w:val="nil"/>
              <w:bottom w:val="nil"/>
              <w:right w:val="nil"/>
            </w:tcBorders>
            <w:shd w:val="clear" w:color="auto" w:fill="auto"/>
            <w:noWrap/>
            <w:vAlign w:val="bottom"/>
            <w:hideMark/>
          </w:tcPr>
          <w:p w14:paraId="049A2455" w14:textId="77777777" w:rsidR="002D0D0B" w:rsidRPr="005C6EF1" w:rsidRDefault="002D0D0B" w:rsidP="001F4041">
            <w:pPr>
              <w:spacing w:before="0" w:after="0"/>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Special School</w:t>
            </w:r>
          </w:p>
        </w:tc>
        <w:tc>
          <w:tcPr>
            <w:tcW w:w="1416" w:type="dxa"/>
            <w:tcBorders>
              <w:top w:val="nil"/>
              <w:left w:val="nil"/>
              <w:bottom w:val="nil"/>
              <w:right w:val="nil"/>
            </w:tcBorders>
            <w:shd w:val="clear" w:color="auto" w:fill="auto"/>
            <w:noWrap/>
            <w:vAlign w:val="bottom"/>
            <w:hideMark/>
          </w:tcPr>
          <w:p w14:paraId="28707DB0"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4.60%</w:t>
            </w:r>
          </w:p>
        </w:tc>
        <w:tc>
          <w:tcPr>
            <w:tcW w:w="1456" w:type="dxa"/>
            <w:tcBorders>
              <w:top w:val="nil"/>
              <w:left w:val="nil"/>
              <w:bottom w:val="nil"/>
              <w:right w:val="nil"/>
            </w:tcBorders>
            <w:shd w:val="clear" w:color="auto" w:fill="auto"/>
            <w:noWrap/>
            <w:vAlign w:val="bottom"/>
            <w:hideMark/>
          </w:tcPr>
          <w:p w14:paraId="7E92943D"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29.90%</w:t>
            </w:r>
          </w:p>
        </w:tc>
        <w:tc>
          <w:tcPr>
            <w:tcW w:w="1336" w:type="dxa"/>
            <w:tcBorders>
              <w:top w:val="nil"/>
              <w:left w:val="nil"/>
              <w:bottom w:val="nil"/>
              <w:right w:val="nil"/>
            </w:tcBorders>
            <w:shd w:val="clear" w:color="auto" w:fill="auto"/>
            <w:noWrap/>
            <w:vAlign w:val="bottom"/>
            <w:hideMark/>
          </w:tcPr>
          <w:p w14:paraId="584DD70E"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25.30%</w:t>
            </w:r>
          </w:p>
        </w:tc>
        <w:tc>
          <w:tcPr>
            <w:tcW w:w="1566" w:type="dxa"/>
            <w:tcBorders>
              <w:top w:val="nil"/>
              <w:left w:val="nil"/>
              <w:bottom w:val="nil"/>
              <w:right w:val="single" w:sz="8" w:space="0" w:color="auto"/>
            </w:tcBorders>
            <w:shd w:val="clear" w:color="auto" w:fill="auto"/>
            <w:noWrap/>
            <w:vAlign w:val="bottom"/>
            <w:hideMark/>
          </w:tcPr>
          <w:p w14:paraId="3D400755"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x 6.5</w:t>
            </w:r>
          </w:p>
        </w:tc>
      </w:tr>
      <w:tr w:rsidR="002D0D0B" w:rsidRPr="005C6EF1" w14:paraId="29898045" w14:textId="77777777" w:rsidTr="001F4041">
        <w:trPr>
          <w:trHeight w:val="290"/>
        </w:trPr>
        <w:tc>
          <w:tcPr>
            <w:tcW w:w="3010" w:type="dxa"/>
            <w:tcBorders>
              <w:top w:val="nil"/>
              <w:left w:val="single" w:sz="8" w:space="0" w:color="auto"/>
              <w:bottom w:val="nil"/>
              <w:right w:val="nil"/>
            </w:tcBorders>
            <w:shd w:val="clear" w:color="000000" w:fill="D9D9D9"/>
            <w:noWrap/>
            <w:vAlign w:val="bottom"/>
            <w:hideMark/>
          </w:tcPr>
          <w:p w14:paraId="54060E94" w14:textId="77777777" w:rsidR="002D0D0B" w:rsidRPr="005C6EF1" w:rsidRDefault="002D0D0B" w:rsidP="001F4041">
            <w:pPr>
              <w:spacing w:before="0" w:after="0"/>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 </w:t>
            </w:r>
          </w:p>
        </w:tc>
        <w:tc>
          <w:tcPr>
            <w:tcW w:w="1936" w:type="dxa"/>
            <w:tcBorders>
              <w:top w:val="nil"/>
              <w:left w:val="nil"/>
              <w:bottom w:val="nil"/>
              <w:right w:val="nil"/>
            </w:tcBorders>
            <w:shd w:val="clear" w:color="000000" w:fill="D9D9D9"/>
            <w:noWrap/>
            <w:vAlign w:val="bottom"/>
            <w:hideMark/>
          </w:tcPr>
          <w:p w14:paraId="076A1764" w14:textId="77777777" w:rsidR="002D0D0B" w:rsidRPr="005C6EF1" w:rsidRDefault="002D0D0B" w:rsidP="001F4041">
            <w:pPr>
              <w:spacing w:before="0" w:after="0"/>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 </w:t>
            </w:r>
          </w:p>
        </w:tc>
        <w:tc>
          <w:tcPr>
            <w:tcW w:w="1416" w:type="dxa"/>
            <w:tcBorders>
              <w:top w:val="nil"/>
              <w:left w:val="nil"/>
              <w:bottom w:val="nil"/>
              <w:right w:val="nil"/>
            </w:tcBorders>
            <w:shd w:val="clear" w:color="000000" w:fill="D9D9D9"/>
            <w:noWrap/>
            <w:vAlign w:val="bottom"/>
            <w:hideMark/>
          </w:tcPr>
          <w:p w14:paraId="0C0FFFB8"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 </w:t>
            </w:r>
          </w:p>
        </w:tc>
        <w:tc>
          <w:tcPr>
            <w:tcW w:w="1456" w:type="dxa"/>
            <w:tcBorders>
              <w:top w:val="nil"/>
              <w:left w:val="nil"/>
              <w:bottom w:val="nil"/>
              <w:right w:val="nil"/>
            </w:tcBorders>
            <w:shd w:val="clear" w:color="000000" w:fill="D9D9D9"/>
            <w:noWrap/>
            <w:vAlign w:val="bottom"/>
            <w:hideMark/>
          </w:tcPr>
          <w:p w14:paraId="5CD1E5A6"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 </w:t>
            </w:r>
          </w:p>
        </w:tc>
        <w:tc>
          <w:tcPr>
            <w:tcW w:w="1336" w:type="dxa"/>
            <w:tcBorders>
              <w:top w:val="nil"/>
              <w:left w:val="nil"/>
              <w:bottom w:val="nil"/>
              <w:right w:val="nil"/>
            </w:tcBorders>
            <w:shd w:val="clear" w:color="000000" w:fill="D9D9D9"/>
            <w:noWrap/>
            <w:vAlign w:val="bottom"/>
            <w:hideMark/>
          </w:tcPr>
          <w:p w14:paraId="7B63E6CB"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 </w:t>
            </w:r>
          </w:p>
        </w:tc>
        <w:tc>
          <w:tcPr>
            <w:tcW w:w="1566" w:type="dxa"/>
            <w:tcBorders>
              <w:top w:val="nil"/>
              <w:left w:val="nil"/>
              <w:bottom w:val="nil"/>
              <w:right w:val="single" w:sz="8" w:space="0" w:color="auto"/>
            </w:tcBorders>
            <w:shd w:val="clear" w:color="000000" w:fill="D9D9D9"/>
            <w:noWrap/>
            <w:vAlign w:val="bottom"/>
            <w:hideMark/>
          </w:tcPr>
          <w:p w14:paraId="429A039D"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 </w:t>
            </w:r>
          </w:p>
        </w:tc>
      </w:tr>
      <w:tr w:rsidR="002D0D0B" w:rsidRPr="005C6EF1" w14:paraId="5510CA2B" w14:textId="77777777" w:rsidTr="001F4041">
        <w:trPr>
          <w:trHeight w:val="290"/>
        </w:trPr>
        <w:tc>
          <w:tcPr>
            <w:tcW w:w="3010" w:type="dxa"/>
            <w:tcBorders>
              <w:top w:val="nil"/>
              <w:left w:val="single" w:sz="8" w:space="0" w:color="auto"/>
              <w:bottom w:val="nil"/>
              <w:right w:val="nil"/>
            </w:tcBorders>
            <w:shd w:val="clear" w:color="auto" w:fill="auto"/>
            <w:noWrap/>
            <w:vAlign w:val="bottom"/>
            <w:hideMark/>
          </w:tcPr>
          <w:p w14:paraId="1B0A8F91" w14:textId="77777777" w:rsidR="002D0D0B" w:rsidRPr="005C6EF1" w:rsidRDefault="002D0D0B" w:rsidP="001F4041">
            <w:pPr>
              <w:spacing w:before="0" w:after="0"/>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All English Unitary Authorities</w:t>
            </w:r>
          </w:p>
        </w:tc>
        <w:tc>
          <w:tcPr>
            <w:tcW w:w="1936" w:type="dxa"/>
            <w:tcBorders>
              <w:top w:val="nil"/>
              <w:left w:val="nil"/>
              <w:bottom w:val="nil"/>
              <w:right w:val="nil"/>
            </w:tcBorders>
            <w:shd w:val="clear" w:color="auto" w:fill="auto"/>
            <w:noWrap/>
            <w:vAlign w:val="bottom"/>
            <w:hideMark/>
          </w:tcPr>
          <w:p w14:paraId="7F325F80" w14:textId="77777777" w:rsidR="002D0D0B" w:rsidRPr="005C6EF1" w:rsidRDefault="002D0D0B" w:rsidP="001F4041">
            <w:pPr>
              <w:spacing w:before="0" w:after="0"/>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Primary School</w:t>
            </w:r>
          </w:p>
        </w:tc>
        <w:tc>
          <w:tcPr>
            <w:tcW w:w="1416" w:type="dxa"/>
            <w:tcBorders>
              <w:top w:val="nil"/>
              <w:left w:val="nil"/>
              <w:bottom w:val="nil"/>
              <w:right w:val="nil"/>
            </w:tcBorders>
            <w:shd w:val="clear" w:color="auto" w:fill="auto"/>
            <w:noWrap/>
            <w:vAlign w:val="bottom"/>
            <w:hideMark/>
          </w:tcPr>
          <w:p w14:paraId="4A86A9AF"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2.60%</w:t>
            </w:r>
          </w:p>
        </w:tc>
        <w:tc>
          <w:tcPr>
            <w:tcW w:w="1456" w:type="dxa"/>
            <w:tcBorders>
              <w:top w:val="nil"/>
              <w:left w:val="nil"/>
              <w:bottom w:val="nil"/>
              <w:right w:val="nil"/>
            </w:tcBorders>
            <w:shd w:val="clear" w:color="auto" w:fill="auto"/>
            <w:noWrap/>
            <w:vAlign w:val="bottom"/>
            <w:hideMark/>
          </w:tcPr>
          <w:p w14:paraId="2B2885E7"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8%</w:t>
            </w:r>
          </w:p>
        </w:tc>
        <w:tc>
          <w:tcPr>
            <w:tcW w:w="1336" w:type="dxa"/>
            <w:tcBorders>
              <w:top w:val="nil"/>
              <w:left w:val="nil"/>
              <w:bottom w:val="nil"/>
              <w:right w:val="nil"/>
            </w:tcBorders>
            <w:shd w:val="clear" w:color="auto" w:fill="auto"/>
            <w:noWrap/>
            <w:vAlign w:val="bottom"/>
            <w:hideMark/>
          </w:tcPr>
          <w:p w14:paraId="4CA5B4E7"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5.40%</w:t>
            </w:r>
          </w:p>
        </w:tc>
        <w:tc>
          <w:tcPr>
            <w:tcW w:w="1566" w:type="dxa"/>
            <w:tcBorders>
              <w:top w:val="nil"/>
              <w:left w:val="nil"/>
              <w:bottom w:val="nil"/>
              <w:right w:val="single" w:sz="8" w:space="0" w:color="auto"/>
            </w:tcBorders>
            <w:shd w:val="clear" w:color="auto" w:fill="auto"/>
            <w:noWrap/>
            <w:vAlign w:val="bottom"/>
            <w:hideMark/>
          </w:tcPr>
          <w:p w14:paraId="0C19CE6C"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x 3.08</w:t>
            </w:r>
          </w:p>
        </w:tc>
      </w:tr>
      <w:tr w:rsidR="002D0D0B" w:rsidRPr="005C6EF1" w14:paraId="48D00859" w14:textId="77777777" w:rsidTr="001F4041">
        <w:trPr>
          <w:trHeight w:val="290"/>
        </w:trPr>
        <w:tc>
          <w:tcPr>
            <w:tcW w:w="3010" w:type="dxa"/>
            <w:tcBorders>
              <w:top w:val="nil"/>
              <w:left w:val="single" w:sz="8" w:space="0" w:color="auto"/>
              <w:bottom w:val="nil"/>
              <w:right w:val="nil"/>
            </w:tcBorders>
            <w:shd w:val="clear" w:color="auto" w:fill="auto"/>
            <w:noWrap/>
            <w:vAlign w:val="bottom"/>
            <w:hideMark/>
          </w:tcPr>
          <w:p w14:paraId="0028B1A9" w14:textId="77777777" w:rsidR="002D0D0B" w:rsidRPr="005C6EF1" w:rsidRDefault="002D0D0B" w:rsidP="001F4041">
            <w:pPr>
              <w:spacing w:before="0" w:after="0"/>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All English Unitary Authorities</w:t>
            </w:r>
          </w:p>
        </w:tc>
        <w:tc>
          <w:tcPr>
            <w:tcW w:w="1936" w:type="dxa"/>
            <w:tcBorders>
              <w:top w:val="nil"/>
              <w:left w:val="nil"/>
              <w:bottom w:val="nil"/>
              <w:right w:val="nil"/>
            </w:tcBorders>
            <w:shd w:val="clear" w:color="auto" w:fill="auto"/>
            <w:noWrap/>
            <w:vAlign w:val="bottom"/>
            <w:hideMark/>
          </w:tcPr>
          <w:p w14:paraId="3434524C" w14:textId="77777777" w:rsidR="002D0D0B" w:rsidRPr="005C6EF1" w:rsidRDefault="002D0D0B" w:rsidP="001F4041">
            <w:pPr>
              <w:spacing w:before="0" w:after="0"/>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High School</w:t>
            </w:r>
          </w:p>
        </w:tc>
        <w:tc>
          <w:tcPr>
            <w:tcW w:w="1416" w:type="dxa"/>
            <w:tcBorders>
              <w:top w:val="nil"/>
              <w:left w:val="nil"/>
              <w:bottom w:val="nil"/>
              <w:right w:val="nil"/>
            </w:tcBorders>
            <w:shd w:val="clear" w:color="auto" w:fill="auto"/>
            <w:noWrap/>
            <w:vAlign w:val="bottom"/>
            <w:hideMark/>
          </w:tcPr>
          <w:p w14:paraId="56460666"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4.40%</w:t>
            </w:r>
          </w:p>
        </w:tc>
        <w:tc>
          <w:tcPr>
            <w:tcW w:w="1456" w:type="dxa"/>
            <w:tcBorders>
              <w:top w:val="nil"/>
              <w:left w:val="nil"/>
              <w:bottom w:val="nil"/>
              <w:right w:val="nil"/>
            </w:tcBorders>
            <w:shd w:val="clear" w:color="auto" w:fill="auto"/>
            <w:noWrap/>
            <w:vAlign w:val="bottom"/>
            <w:hideMark/>
          </w:tcPr>
          <w:p w14:paraId="577068A5"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11.80%</w:t>
            </w:r>
          </w:p>
        </w:tc>
        <w:tc>
          <w:tcPr>
            <w:tcW w:w="1336" w:type="dxa"/>
            <w:tcBorders>
              <w:top w:val="nil"/>
              <w:left w:val="nil"/>
              <w:bottom w:val="nil"/>
              <w:right w:val="nil"/>
            </w:tcBorders>
            <w:shd w:val="clear" w:color="auto" w:fill="auto"/>
            <w:noWrap/>
            <w:vAlign w:val="bottom"/>
            <w:hideMark/>
          </w:tcPr>
          <w:p w14:paraId="0E6B69DF"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7.40%</w:t>
            </w:r>
          </w:p>
        </w:tc>
        <w:tc>
          <w:tcPr>
            <w:tcW w:w="1566" w:type="dxa"/>
            <w:tcBorders>
              <w:top w:val="nil"/>
              <w:left w:val="nil"/>
              <w:bottom w:val="nil"/>
              <w:right w:val="single" w:sz="8" w:space="0" w:color="auto"/>
            </w:tcBorders>
            <w:shd w:val="clear" w:color="auto" w:fill="auto"/>
            <w:noWrap/>
            <w:vAlign w:val="bottom"/>
            <w:hideMark/>
          </w:tcPr>
          <w:p w14:paraId="49C94104"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x 2.68</w:t>
            </w:r>
          </w:p>
        </w:tc>
      </w:tr>
      <w:tr w:rsidR="002D0D0B" w:rsidRPr="005C6EF1" w14:paraId="22ABE615" w14:textId="77777777" w:rsidTr="001F4041">
        <w:trPr>
          <w:trHeight w:val="300"/>
        </w:trPr>
        <w:tc>
          <w:tcPr>
            <w:tcW w:w="3010" w:type="dxa"/>
            <w:tcBorders>
              <w:top w:val="nil"/>
              <w:left w:val="single" w:sz="8" w:space="0" w:color="auto"/>
              <w:bottom w:val="single" w:sz="8" w:space="0" w:color="auto"/>
              <w:right w:val="nil"/>
            </w:tcBorders>
            <w:shd w:val="clear" w:color="auto" w:fill="auto"/>
            <w:noWrap/>
            <w:vAlign w:val="bottom"/>
            <w:hideMark/>
          </w:tcPr>
          <w:p w14:paraId="6FDD2CA0" w14:textId="77777777" w:rsidR="002D0D0B" w:rsidRPr="005C6EF1" w:rsidRDefault="002D0D0B" w:rsidP="001F4041">
            <w:pPr>
              <w:spacing w:before="0" w:after="0"/>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All English Unitary Authorities</w:t>
            </w:r>
          </w:p>
        </w:tc>
        <w:tc>
          <w:tcPr>
            <w:tcW w:w="1936" w:type="dxa"/>
            <w:tcBorders>
              <w:top w:val="nil"/>
              <w:left w:val="nil"/>
              <w:bottom w:val="single" w:sz="8" w:space="0" w:color="auto"/>
              <w:right w:val="nil"/>
            </w:tcBorders>
            <w:shd w:val="clear" w:color="auto" w:fill="auto"/>
            <w:noWrap/>
            <w:vAlign w:val="bottom"/>
            <w:hideMark/>
          </w:tcPr>
          <w:p w14:paraId="1305DE5A" w14:textId="77777777" w:rsidR="002D0D0B" w:rsidRPr="005C6EF1" w:rsidRDefault="002D0D0B" w:rsidP="001F4041">
            <w:pPr>
              <w:spacing w:before="0" w:after="0"/>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Special School</w:t>
            </w:r>
          </w:p>
        </w:tc>
        <w:tc>
          <w:tcPr>
            <w:tcW w:w="1416" w:type="dxa"/>
            <w:tcBorders>
              <w:top w:val="nil"/>
              <w:left w:val="nil"/>
              <w:bottom w:val="single" w:sz="8" w:space="0" w:color="auto"/>
              <w:right w:val="nil"/>
            </w:tcBorders>
            <w:shd w:val="clear" w:color="auto" w:fill="auto"/>
            <w:noWrap/>
            <w:vAlign w:val="bottom"/>
            <w:hideMark/>
          </w:tcPr>
          <w:p w14:paraId="632FEFA5"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4.60%</w:t>
            </w:r>
          </w:p>
        </w:tc>
        <w:tc>
          <w:tcPr>
            <w:tcW w:w="1456" w:type="dxa"/>
            <w:tcBorders>
              <w:top w:val="nil"/>
              <w:left w:val="nil"/>
              <w:bottom w:val="single" w:sz="8" w:space="0" w:color="auto"/>
              <w:right w:val="nil"/>
            </w:tcBorders>
            <w:shd w:val="clear" w:color="auto" w:fill="auto"/>
            <w:noWrap/>
            <w:vAlign w:val="bottom"/>
            <w:hideMark/>
          </w:tcPr>
          <w:p w14:paraId="41097BB0"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27.70%</w:t>
            </w:r>
          </w:p>
        </w:tc>
        <w:tc>
          <w:tcPr>
            <w:tcW w:w="1336" w:type="dxa"/>
            <w:tcBorders>
              <w:top w:val="nil"/>
              <w:left w:val="nil"/>
              <w:bottom w:val="single" w:sz="8" w:space="0" w:color="auto"/>
              <w:right w:val="nil"/>
            </w:tcBorders>
            <w:shd w:val="clear" w:color="auto" w:fill="auto"/>
            <w:noWrap/>
            <w:vAlign w:val="bottom"/>
            <w:hideMark/>
          </w:tcPr>
          <w:p w14:paraId="23DAD440"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23.10%</w:t>
            </w:r>
          </w:p>
        </w:tc>
        <w:tc>
          <w:tcPr>
            <w:tcW w:w="1566" w:type="dxa"/>
            <w:tcBorders>
              <w:top w:val="nil"/>
              <w:left w:val="nil"/>
              <w:bottom w:val="single" w:sz="8" w:space="0" w:color="auto"/>
              <w:right w:val="single" w:sz="8" w:space="0" w:color="auto"/>
            </w:tcBorders>
            <w:shd w:val="clear" w:color="auto" w:fill="auto"/>
            <w:noWrap/>
            <w:vAlign w:val="bottom"/>
            <w:hideMark/>
          </w:tcPr>
          <w:p w14:paraId="1D0D4F67" w14:textId="77777777" w:rsidR="002D0D0B" w:rsidRPr="005C6EF1" w:rsidRDefault="002D0D0B" w:rsidP="001F4041">
            <w:pPr>
              <w:spacing w:before="0" w:after="0"/>
              <w:jc w:val="center"/>
              <w:rPr>
                <w:rFonts w:ascii="Calibri" w:eastAsia="Times New Roman" w:hAnsi="Calibri" w:cs="Times New Roman"/>
                <w:color w:val="000000"/>
                <w:sz w:val="22"/>
                <w:szCs w:val="22"/>
                <w:lang w:eastAsia="en-GB"/>
              </w:rPr>
            </w:pPr>
            <w:r w:rsidRPr="005C6EF1">
              <w:rPr>
                <w:rFonts w:ascii="Calibri" w:eastAsia="Times New Roman" w:hAnsi="Calibri" w:cs="Times New Roman"/>
                <w:color w:val="000000"/>
                <w:sz w:val="22"/>
                <w:szCs w:val="22"/>
                <w:lang w:eastAsia="en-GB"/>
              </w:rPr>
              <w:t>x 6.02</w:t>
            </w:r>
          </w:p>
        </w:tc>
      </w:tr>
    </w:tbl>
    <w:p w14:paraId="4C678B12" w14:textId="5B6A6AD5" w:rsidR="002D0D0B" w:rsidRDefault="002D0D0B" w:rsidP="002D0D0B">
      <w:pPr>
        <w:spacing w:after="0" w:line="216" w:lineRule="auto"/>
        <w:contextualSpacing/>
        <w:jc w:val="both"/>
        <w:rPr>
          <w:rFonts w:ascii="Calibri" w:eastAsia="Times New Roman" w:hAnsi="Calibri" w:cs="Calibri"/>
          <w:color w:val="0070C0"/>
          <w:lang w:eastAsia="en-GB"/>
        </w:rPr>
      </w:pPr>
    </w:p>
    <w:p w14:paraId="1C915ED3" w14:textId="2C0C1B88" w:rsidR="00F0666B" w:rsidRPr="00CA52DD" w:rsidRDefault="00F0666B" w:rsidP="00896D41">
      <w:pPr>
        <w:spacing w:before="0" w:after="0"/>
        <w:jc w:val="both"/>
        <w:rPr>
          <w:rFonts w:cstheme="minorBidi"/>
          <w:color w:val="000000" w:themeColor="text1"/>
          <w:sz w:val="20"/>
          <w:szCs w:val="22"/>
        </w:rPr>
      </w:pPr>
      <w:r w:rsidRPr="00CA52DD">
        <w:rPr>
          <w:rFonts w:cstheme="minorBidi"/>
          <w:color w:val="000000" w:themeColor="text1"/>
          <w:sz w:val="20"/>
          <w:szCs w:val="22"/>
        </w:rPr>
        <w:t>Near statistical neighbours are Kingston-Upon-Hull, North-East Lincolnshire, Rochdale, Middlesbrough, Walsall, Rotherham, Tameside, Barnsley, Blackpool, Doncaster.</w:t>
      </w:r>
    </w:p>
    <w:p w14:paraId="75F89973" w14:textId="6D3F1CB8" w:rsidR="00397A57" w:rsidRPr="008A7E40" w:rsidRDefault="00397A57" w:rsidP="00397A57">
      <w:pPr>
        <w:rPr>
          <w:rFonts w:ascii="Calibri" w:hAnsi="Calibri" w:cs="Calibri"/>
          <w:i/>
          <w:iCs/>
          <w:color w:val="000000" w:themeColor="text1"/>
        </w:rPr>
      </w:pPr>
      <w:r w:rsidRPr="008A7E40">
        <w:rPr>
          <w:rFonts w:ascii="Calibri" w:hAnsi="Calibri" w:cs="Calibri"/>
          <w:i/>
          <w:iCs/>
          <w:color w:val="000000" w:themeColor="text1"/>
        </w:rPr>
        <w:t>(</w:t>
      </w:r>
      <w:proofErr w:type="gramStart"/>
      <w:r w:rsidRPr="008A7E40">
        <w:rPr>
          <w:rFonts w:ascii="Calibri" w:hAnsi="Calibri" w:cs="Calibri"/>
          <w:i/>
          <w:iCs/>
          <w:color w:val="000000" w:themeColor="text1"/>
        </w:rPr>
        <w:t>data</w:t>
      </w:r>
      <w:proofErr w:type="gramEnd"/>
      <w:r w:rsidRPr="008A7E40">
        <w:rPr>
          <w:rFonts w:ascii="Calibri" w:hAnsi="Calibri" w:cs="Calibri"/>
          <w:i/>
          <w:iCs/>
          <w:color w:val="000000" w:themeColor="text1"/>
        </w:rPr>
        <w:t xml:space="preserve"> from Stoke-on-Trent City Council SEND Improvement team and Gov.</w:t>
      </w:r>
      <w:r w:rsidR="000B2BDE" w:rsidRPr="008A7E40">
        <w:rPr>
          <w:rFonts w:ascii="Calibri" w:hAnsi="Calibri" w:cs="Calibri"/>
          <w:i/>
          <w:iCs/>
          <w:color w:val="000000" w:themeColor="text1"/>
        </w:rPr>
        <w:t>uk</w:t>
      </w:r>
      <w:r w:rsidRPr="008A7E40">
        <w:rPr>
          <w:rFonts w:ascii="Calibri" w:hAnsi="Calibri" w:cs="Calibri"/>
          <w:i/>
          <w:iCs/>
          <w:color w:val="000000" w:themeColor="text1"/>
        </w:rPr>
        <w:t xml:space="preserve"> statistics)</w:t>
      </w:r>
    </w:p>
    <w:p w14:paraId="66463D7F" w14:textId="77777777" w:rsidR="00397A57" w:rsidRPr="008A7E40" w:rsidRDefault="00397A57" w:rsidP="00397A57">
      <w:pPr>
        <w:rPr>
          <w:rFonts w:ascii="Calibri" w:hAnsi="Calibri" w:cs="Calibri"/>
          <w:i/>
          <w:iCs/>
          <w:color w:val="000000" w:themeColor="text1"/>
          <w:sz w:val="20"/>
          <w:szCs w:val="20"/>
        </w:rPr>
      </w:pPr>
      <w:r w:rsidRPr="008A7E40">
        <w:rPr>
          <w:rFonts w:ascii="Calibri" w:hAnsi="Calibri" w:cs="Calibri"/>
          <w:color w:val="000000" w:themeColor="text1"/>
          <w:sz w:val="20"/>
          <w:szCs w:val="20"/>
        </w:rPr>
        <w:t>https://explore-education-statististics.service.gov.uk/data-catalogue/special-educational-needs-in-england/2020-21</w:t>
      </w:r>
    </w:p>
    <w:p w14:paraId="7F9342B4" w14:textId="77777777" w:rsidR="001162FD" w:rsidRDefault="001162FD" w:rsidP="00D06E11">
      <w:pPr>
        <w:rPr>
          <w:rFonts w:ascii="Calibri" w:hAnsi="Calibri" w:cs="Calibri"/>
          <w:b/>
          <w:bCs/>
        </w:rPr>
      </w:pPr>
    </w:p>
    <w:p w14:paraId="471F09EE" w14:textId="47CC317C" w:rsidR="00D06E11" w:rsidRPr="008A7E40" w:rsidRDefault="009C6630" w:rsidP="00D06E11">
      <w:pPr>
        <w:rPr>
          <w:rFonts w:ascii="Calibri" w:hAnsi="Calibri" w:cs="Calibri"/>
          <w:b/>
          <w:bCs/>
          <w:color w:val="000000" w:themeColor="text1"/>
        </w:rPr>
      </w:pPr>
      <w:bookmarkStart w:id="8" w:name="_Hlk111634291"/>
      <w:r w:rsidRPr="008A7E40">
        <w:rPr>
          <w:rFonts w:ascii="Calibri" w:hAnsi="Calibri" w:cs="Calibri"/>
          <w:b/>
          <w:bCs/>
          <w:color w:val="000000" w:themeColor="text1"/>
        </w:rPr>
        <w:t>Forward p</w:t>
      </w:r>
      <w:r w:rsidR="005C6EF1" w:rsidRPr="008A7E40">
        <w:rPr>
          <w:rFonts w:ascii="Calibri" w:hAnsi="Calibri" w:cs="Calibri"/>
          <w:b/>
          <w:bCs/>
          <w:color w:val="000000" w:themeColor="text1"/>
        </w:rPr>
        <w:t>roject</w:t>
      </w:r>
      <w:r w:rsidRPr="008A7E40">
        <w:rPr>
          <w:rFonts w:ascii="Calibri" w:hAnsi="Calibri" w:cs="Calibri"/>
          <w:b/>
          <w:bCs/>
          <w:color w:val="000000" w:themeColor="text1"/>
        </w:rPr>
        <w:t>ion</w:t>
      </w:r>
      <w:r w:rsidR="005C6EF1" w:rsidRPr="008A7E40">
        <w:rPr>
          <w:rFonts w:ascii="Calibri" w:hAnsi="Calibri" w:cs="Calibri"/>
          <w:b/>
          <w:bCs/>
          <w:color w:val="000000" w:themeColor="text1"/>
        </w:rPr>
        <w:t xml:space="preserve"> </w:t>
      </w:r>
      <w:r w:rsidRPr="008A7E40">
        <w:rPr>
          <w:rFonts w:ascii="Calibri" w:hAnsi="Calibri" w:cs="Calibri"/>
          <w:b/>
          <w:bCs/>
          <w:color w:val="000000" w:themeColor="text1"/>
        </w:rPr>
        <w:t>of</w:t>
      </w:r>
      <w:r w:rsidR="005C6EF1" w:rsidRPr="008A7E40">
        <w:rPr>
          <w:rFonts w:ascii="Calibri" w:hAnsi="Calibri" w:cs="Calibri"/>
          <w:b/>
          <w:bCs/>
          <w:color w:val="000000" w:themeColor="text1"/>
        </w:rPr>
        <w:t xml:space="preserve"> current trends</w:t>
      </w:r>
    </w:p>
    <w:p w14:paraId="0BA61717" w14:textId="7E899184" w:rsidR="005C6EF1" w:rsidRPr="008A7E40" w:rsidRDefault="005C6EF1" w:rsidP="00592691">
      <w:pPr>
        <w:pStyle w:val="ListParagraph"/>
        <w:rPr>
          <w:rFonts w:ascii="Times New Roman" w:hAnsi="Times New Roman" w:cs="Times New Roman"/>
        </w:rPr>
      </w:pPr>
      <w:r w:rsidRPr="008A7E40">
        <w:t xml:space="preserve">Future </w:t>
      </w:r>
      <w:r w:rsidR="006460C9" w:rsidRPr="008A7E40">
        <w:t xml:space="preserve">ONS </w:t>
      </w:r>
      <w:r w:rsidRPr="008A7E40">
        <w:t xml:space="preserve">population projection for Stoke-on-Trent in 2035 is </w:t>
      </w:r>
      <w:r w:rsidR="006460C9" w:rsidRPr="008A7E40">
        <w:t xml:space="preserve">close to </w:t>
      </w:r>
      <w:r w:rsidRPr="008A7E40">
        <w:t>6</w:t>
      </w:r>
      <w:r w:rsidR="006460C9" w:rsidRPr="008A7E40">
        <w:t>1,000</w:t>
      </w:r>
      <w:r w:rsidRPr="008A7E40">
        <w:t xml:space="preserve"> children (aged 0-17 years)</w:t>
      </w:r>
      <w:r w:rsidR="0013315C" w:rsidRPr="008A7E40">
        <w:t xml:space="preserve"> based on growth of </w:t>
      </w:r>
      <w:r w:rsidR="00F54B00" w:rsidRPr="008A7E40">
        <w:t>0.25</w:t>
      </w:r>
      <w:r w:rsidR="0013315C" w:rsidRPr="008A7E40">
        <w:t>% per year</w:t>
      </w:r>
      <w:r w:rsidR="00F54B00" w:rsidRPr="008A7E40">
        <w:t>.</w:t>
      </w:r>
      <w:r w:rsidRPr="008A7E40">
        <w:t xml:space="preserve"> This creates overall population growth of </w:t>
      </w:r>
      <w:r w:rsidR="006460C9" w:rsidRPr="008A7E40">
        <w:t xml:space="preserve">almost </w:t>
      </w:r>
      <w:r w:rsidRPr="008A7E40">
        <w:t>2,</w:t>
      </w:r>
      <w:r w:rsidR="006460C9" w:rsidRPr="008A7E40">
        <w:t>500</w:t>
      </w:r>
      <w:r w:rsidRPr="008A7E40">
        <w:t xml:space="preserve"> and potentially an extra </w:t>
      </w:r>
      <w:r w:rsidR="00FF6C4B" w:rsidRPr="008A7E40">
        <w:t xml:space="preserve">ranging from </w:t>
      </w:r>
      <w:r w:rsidRPr="008A7E40">
        <w:t>4</w:t>
      </w:r>
      <w:r w:rsidR="006460C9" w:rsidRPr="008A7E40">
        <w:t>0 to 50</w:t>
      </w:r>
      <w:r w:rsidRPr="008A7E40">
        <w:t xml:space="preserve"> </w:t>
      </w:r>
      <w:r w:rsidR="002D0D0B" w:rsidRPr="008A7E40">
        <w:t>children</w:t>
      </w:r>
      <w:r w:rsidRPr="008A7E40">
        <w:t xml:space="preserve"> (based on 1.76% prevalence).</w:t>
      </w:r>
    </w:p>
    <w:p w14:paraId="276A1F1B" w14:textId="43C84222" w:rsidR="0013315C" w:rsidRPr="008A7E40" w:rsidRDefault="0013315C" w:rsidP="00592691">
      <w:pPr>
        <w:pStyle w:val="ListParagraph"/>
        <w:rPr>
          <w:rFonts w:ascii="Times New Roman" w:hAnsi="Times New Roman" w:cs="Times New Roman"/>
        </w:rPr>
      </w:pPr>
      <w:r w:rsidRPr="008A7E40">
        <w:t xml:space="preserve">The majority of young people </w:t>
      </w:r>
      <w:r w:rsidR="00F54B00" w:rsidRPr="008A7E40">
        <w:t>could</w:t>
      </w:r>
      <w:r w:rsidRPr="008A7E40">
        <w:t xml:space="preserve"> manage with minimal </w:t>
      </w:r>
      <w:r w:rsidR="00701A5F" w:rsidRPr="008A7E40">
        <w:t>help</w:t>
      </w:r>
      <w:r w:rsidRPr="008A7E40">
        <w:t xml:space="preserve"> and use</w:t>
      </w:r>
      <w:r w:rsidR="004A311F" w:rsidRPr="008A7E40">
        <w:t xml:space="preserve"> of</w:t>
      </w:r>
      <w:r w:rsidRPr="008A7E40">
        <w:t xml:space="preserve"> universal </w:t>
      </w:r>
      <w:proofErr w:type="gramStart"/>
      <w:r w:rsidRPr="008A7E40">
        <w:t>services,</w:t>
      </w:r>
      <w:proofErr w:type="gramEnd"/>
      <w:r w:rsidRPr="008A7E40">
        <w:t xml:space="preserve"> however </w:t>
      </w:r>
      <w:r w:rsidR="004A311F" w:rsidRPr="008A7E40">
        <w:t>it</w:t>
      </w:r>
      <w:r w:rsidRPr="008A7E40">
        <w:t xml:space="preserve"> is</w:t>
      </w:r>
      <w:r w:rsidR="004A311F" w:rsidRPr="008A7E40">
        <w:t xml:space="preserve"> likely there will be</w:t>
      </w:r>
      <w:r w:rsidRPr="008A7E40">
        <w:t xml:space="preserve"> a </w:t>
      </w:r>
      <w:r w:rsidR="00701A5F" w:rsidRPr="008A7E40">
        <w:t xml:space="preserve">smaller </w:t>
      </w:r>
      <w:r w:rsidRPr="008A7E40">
        <w:t xml:space="preserve">proportion </w:t>
      </w:r>
      <w:r w:rsidR="004A311F" w:rsidRPr="008A7E40">
        <w:t xml:space="preserve">who </w:t>
      </w:r>
      <w:r w:rsidRPr="008A7E40">
        <w:t>w</w:t>
      </w:r>
      <w:r w:rsidR="004A311F" w:rsidRPr="008A7E40">
        <w:t>ill</w:t>
      </w:r>
      <w:r w:rsidRPr="008A7E40">
        <w:t xml:space="preserve"> require more</w:t>
      </w:r>
      <w:r w:rsidR="00701A5F" w:rsidRPr="008A7E40">
        <w:t xml:space="preserve"> specific support.  As the profile and understanding of autism increases, the </w:t>
      </w:r>
      <w:r w:rsidR="004F336D" w:rsidRPr="008A7E40">
        <w:t>numerical difference</w:t>
      </w:r>
      <w:r w:rsidR="00701A5F" w:rsidRPr="008A7E40">
        <w:t xml:space="preserve"> highlighted in the evidence section would be expected to reduce and therefore increase demand</w:t>
      </w:r>
      <w:r w:rsidR="00DE73A0" w:rsidRPr="008A7E40">
        <w:t xml:space="preserve"> for the minority of complex cases.</w:t>
      </w:r>
    </w:p>
    <w:p w14:paraId="1A461426" w14:textId="206F1232" w:rsidR="00EF3F51" w:rsidRPr="008A7E40" w:rsidRDefault="00DE73A0" w:rsidP="00592691">
      <w:pPr>
        <w:pStyle w:val="ListParagraph"/>
        <w:rPr>
          <w:rFonts w:ascii="Times New Roman" w:hAnsi="Times New Roman" w:cs="Times New Roman"/>
        </w:rPr>
      </w:pPr>
      <w:r w:rsidRPr="008A7E40">
        <w:t>The k</w:t>
      </w:r>
      <w:r w:rsidR="005C6EF1" w:rsidRPr="008A7E40">
        <w:t>nown autism SEN ratio compared to the potential gap is ‘</w:t>
      </w:r>
      <w:r w:rsidR="00F3554F" w:rsidRPr="008A7E40">
        <w:t>1:</w:t>
      </w:r>
      <w:r w:rsidR="005C6EF1" w:rsidRPr="008A7E40">
        <w:t xml:space="preserve"> 2.3’.  This </w:t>
      </w:r>
      <w:r w:rsidR="00B023C6" w:rsidRPr="008A7E40">
        <w:t>w</w:t>
      </w:r>
      <w:r w:rsidR="005C6EF1" w:rsidRPr="008A7E40">
        <w:t xml:space="preserve">ould increase </w:t>
      </w:r>
      <w:r w:rsidRPr="008A7E40">
        <w:t xml:space="preserve">diagnosis </w:t>
      </w:r>
      <w:r w:rsidR="005C6EF1" w:rsidRPr="008A7E40">
        <w:t>waiting time to 114 weeks if current system capacity remained unchanged (49 weeks x 2.3).</w:t>
      </w:r>
      <w:bookmarkEnd w:id="5"/>
    </w:p>
    <w:bookmarkEnd w:id="8"/>
    <w:p w14:paraId="228D5ADB" w14:textId="0C8B4D66" w:rsidR="00313556" w:rsidRDefault="00313556" w:rsidP="00896D41">
      <w:pPr>
        <w:spacing w:after="0" w:line="216" w:lineRule="auto"/>
        <w:contextualSpacing/>
        <w:rPr>
          <w:rFonts w:ascii="Calibri" w:eastAsiaTheme="minorEastAsia" w:hAnsi="Calibri" w:cs="Calibri"/>
          <w:b/>
          <w:bCs/>
          <w:color w:val="0070C0"/>
          <w:kern w:val="24"/>
          <w:lang w:eastAsia="en-GB"/>
        </w:rPr>
      </w:pPr>
    </w:p>
    <w:p w14:paraId="5724E831" w14:textId="77777777" w:rsidR="006B6745" w:rsidRDefault="006B6745" w:rsidP="00896D41">
      <w:pPr>
        <w:spacing w:after="0" w:line="216" w:lineRule="auto"/>
        <w:contextualSpacing/>
        <w:rPr>
          <w:rFonts w:ascii="Calibri" w:eastAsiaTheme="minorEastAsia" w:hAnsi="Calibri" w:cs="Calibri"/>
          <w:b/>
          <w:bCs/>
          <w:color w:val="0070C0"/>
          <w:kern w:val="24"/>
          <w:lang w:eastAsia="en-GB"/>
        </w:rPr>
      </w:pPr>
    </w:p>
    <w:p w14:paraId="744BEE05" w14:textId="77777777" w:rsidR="009819E5" w:rsidRDefault="009819E5" w:rsidP="00896D41">
      <w:pPr>
        <w:spacing w:after="0" w:line="216" w:lineRule="auto"/>
        <w:contextualSpacing/>
        <w:rPr>
          <w:rFonts w:ascii="Calibri" w:eastAsiaTheme="minorEastAsia" w:hAnsi="Calibri" w:cs="Calibri"/>
          <w:b/>
          <w:bCs/>
          <w:color w:val="0070C0"/>
          <w:kern w:val="24"/>
          <w:lang w:eastAsia="en-GB"/>
        </w:rPr>
      </w:pPr>
    </w:p>
    <w:p w14:paraId="385EF2B5" w14:textId="5BE0112B" w:rsidR="007D1DBE" w:rsidRDefault="00EF3F51" w:rsidP="00896D41">
      <w:pPr>
        <w:spacing w:after="0" w:line="216" w:lineRule="auto"/>
        <w:contextualSpacing/>
        <w:rPr>
          <w:rFonts w:ascii="Calibri" w:eastAsiaTheme="minorEastAsia" w:hAnsi="Calibri" w:cs="Calibri"/>
          <w:b/>
          <w:bCs/>
          <w:color w:val="auto"/>
          <w:kern w:val="24"/>
          <w:lang w:eastAsia="en-GB"/>
        </w:rPr>
      </w:pPr>
      <w:r>
        <w:rPr>
          <w:rFonts w:ascii="Calibri" w:eastAsiaTheme="minorEastAsia" w:hAnsi="Calibri" w:cs="Calibri"/>
          <w:b/>
          <w:bCs/>
          <w:color w:val="0070C0"/>
          <w:kern w:val="24"/>
          <w:lang w:eastAsia="en-GB"/>
        </w:rPr>
        <w:t xml:space="preserve">4.2 </w:t>
      </w:r>
      <w:r w:rsidR="002B532B" w:rsidRPr="005F1DB9">
        <w:rPr>
          <w:rFonts w:ascii="Calibri" w:eastAsiaTheme="minorEastAsia" w:hAnsi="Calibri" w:cs="Calibri"/>
          <w:b/>
          <w:bCs/>
          <w:color w:val="0070C0"/>
          <w:kern w:val="24"/>
          <w:lang w:eastAsia="en-GB"/>
        </w:rPr>
        <w:t xml:space="preserve">Key theme 2 – </w:t>
      </w:r>
      <w:r w:rsidR="002B532B" w:rsidRPr="007D1DBE">
        <w:rPr>
          <w:rFonts w:ascii="Calibri" w:eastAsiaTheme="minorEastAsia" w:hAnsi="Calibri" w:cs="Calibri"/>
          <w:b/>
          <w:bCs/>
          <w:color w:val="auto"/>
          <w:kern w:val="24"/>
          <w:lang w:eastAsia="en-GB"/>
        </w:rPr>
        <w:t>the L</w:t>
      </w:r>
      <w:r w:rsidRPr="007D1DBE">
        <w:rPr>
          <w:rFonts w:ascii="Calibri" w:eastAsiaTheme="minorEastAsia" w:hAnsi="Calibri" w:cs="Calibri"/>
          <w:b/>
          <w:bCs/>
          <w:color w:val="auto"/>
          <w:kern w:val="24"/>
          <w:lang w:eastAsia="en-GB"/>
        </w:rPr>
        <w:t xml:space="preserve">earning </w:t>
      </w:r>
      <w:r w:rsidR="002B532B" w:rsidRPr="006B6745">
        <w:rPr>
          <w:rFonts w:ascii="Calibri" w:eastAsiaTheme="minorEastAsia" w:hAnsi="Calibri" w:cs="Calibri"/>
          <w:b/>
          <w:bCs/>
          <w:color w:val="auto"/>
          <w:kern w:val="24"/>
          <w:lang w:eastAsia="en-GB"/>
        </w:rPr>
        <w:t>D</w:t>
      </w:r>
      <w:r w:rsidRPr="006B6745">
        <w:rPr>
          <w:rFonts w:ascii="Calibri" w:eastAsiaTheme="minorEastAsia" w:hAnsi="Calibri" w:cs="Calibri"/>
          <w:b/>
          <w:bCs/>
          <w:color w:val="auto"/>
          <w:kern w:val="24"/>
          <w:lang w:eastAsia="en-GB"/>
        </w:rPr>
        <w:t>isability</w:t>
      </w:r>
      <w:r w:rsidR="002B532B" w:rsidRPr="006B6745">
        <w:rPr>
          <w:rFonts w:ascii="Calibri" w:eastAsiaTheme="minorEastAsia" w:hAnsi="Calibri" w:cs="Calibri"/>
          <w:b/>
          <w:bCs/>
          <w:color w:val="C00000"/>
          <w:kern w:val="24"/>
          <w:lang w:eastAsia="en-GB"/>
        </w:rPr>
        <w:t xml:space="preserve"> </w:t>
      </w:r>
      <w:r w:rsidR="006B6745" w:rsidRPr="008A7E40">
        <w:rPr>
          <w:rFonts w:ascii="Calibri" w:eastAsiaTheme="minorEastAsia" w:hAnsi="Calibri" w:cs="Calibri"/>
          <w:b/>
          <w:bCs/>
          <w:color w:val="000000" w:themeColor="text1"/>
          <w:kern w:val="24"/>
          <w:lang w:eastAsia="en-GB"/>
        </w:rPr>
        <w:t>cohort</w:t>
      </w:r>
      <w:r w:rsidR="005E6E91" w:rsidRPr="008A7E40">
        <w:rPr>
          <w:rFonts w:ascii="Calibri" w:eastAsiaTheme="minorEastAsia" w:hAnsi="Calibri" w:cs="Calibri"/>
          <w:b/>
          <w:bCs/>
          <w:color w:val="000000" w:themeColor="text1"/>
          <w:kern w:val="24"/>
          <w:lang w:eastAsia="en-GB"/>
        </w:rPr>
        <w:t xml:space="preserve"> growth</w:t>
      </w:r>
      <w:r w:rsidR="002B532B" w:rsidRPr="008A7E40">
        <w:rPr>
          <w:rFonts w:ascii="Calibri" w:eastAsiaTheme="minorEastAsia" w:hAnsi="Calibri" w:cs="Calibri"/>
          <w:b/>
          <w:bCs/>
          <w:color w:val="000000" w:themeColor="text1"/>
          <w:kern w:val="24"/>
          <w:lang w:eastAsia="en-GB"/>
        </w:rPr>
        <w:t xml:space="preserve"> in </w:t>
      </w:r>
      <w:r w:rsidR="002B532B" w:rsidRPr="007D1DBE">
        <w:rPr>
          <w:rFonts w:ascii="Calibri" w:eastAsiaTheme="minorEastAsia" w:hAnsi="Calibri" w:cs="Calibri"/>
          <w:b/>
          <w:bCs/>
          <w:color w:val="auto"/>
          <w:kern w:val="24"/>
          <w:lang w:eastAsia="en-GB"/>
        </w:rPr>
        <w:t>Staffordshire CYP</w:t>
      </w:r>
      <w:bookmarkStart w:id="9" w:name="_Hlk111452210"/>
    </w:p>
    <w:p w14:paraId="4F461222" w14:textId="77777777" w:rsidR="00896D41" w:rsidRPr="00896D41" w:rsidRDefault="00896D41" w:rsidP="00896D41">
      <w:pPr>
        <w:spacing w:after="0" w:line="216" w:lineRule="auto"/>
        <w:contextualSpacing/>
        <w:rPr>
          <w:rFonts w:ascii="Calibri" w:eastAsiaTheme="minorEastAsia" w:hAnsi="Calibri" w:cs="Calibri"/>
          <w:b/>
          <w:bCs/>
          <w:color w:val="auto"/>
          <w:kern w:val="24"/>
          <w:lang w:eastAsia="en-GB"/>
        </w:rPr>
      </w:pPr>
    </w:p>
    <w:p w14:paraId="765CBBFE" w14:textId="711471CE" w:rsidR="00367B4B" w:rsidRPr="007D1DBE" w:rsidRDefault="007D1DBE" w:rsidP="00367B4B">
      <w:pPr>
        <w:rPr>
          <w:rFonts w:ascii="Calibri" w:hAnsi="Calibri" w:cs="Calibri"/>
          <w:b/>
          <w:bCs/>
          <w:color w:val="auto"/>
        </w:rPr>
      </w:pPr>
      <w:r w:rsidRPr="007D1DBE">
        <w:rPr>
          <w:rFonts w:ascii="Calibri" w:hAnsi="Calibri" w:cs="Calibri"/>
          <w:b/>
          <w:bCs/>
          <w:color w:val="auto"/>
        </w:rPr>
        <w:t>‘</w:t>
      </w:r>
      <w:r w:rsidR="00367B4B" w:rsidRPr="007D1DBE">
        <w:rPr>
          <w:rFonts w:ascii="Calibri" w:hAnsi="Calibri" w:cs="Calibri"/>
          <w:b/>
          <w:bCs/>
          <w:color w:val="auto"/>
        </w:rPr>
        <w:t>Building the Right Support</w:t>
      </w:r>
      <w:r w:rsidRPr="007D1DBE">
        <w:rPr>
          <w:rFonts w:ascii="Calibri" w:hAnsi="Calibri" w:cs="Calibri"/>
          <w:b/>
          <w:bCs/>
          <w:color w:val="auto"/>
        </w:rPr>
        <w:t>’ guiding principles</w:t>
      </w:r>
    </w:p>
    <w:p w14:paraId="3F45DDC0" w14:textId="77777777" w:rsidR="00367B4B" w:rsidRPr="007D1DBE" w:rsidRDefault="00367B4B" w:rsidP="00367B4B">
      <w:pPr>
        <w:rPr>
          <w:rFonts w:ascii="Calibri" w:hAnsi="Calibri" w:cs="Calibri"/>
          <w:b/>
          <w:bCs/>
          <w:color w:val="auto"/>
        </w:rPr>
      </w:pPr>
      <w:bookmarkStart w:id="10" w:name="_Hlk111364990"/>
      <w:bookmarkEnd w:id="9"/>
      <w:r w:rsidRPr="007D1DBE">
        <w:rPr>
          <w:rFonts w:ascii="Calibri" w:hAnsi="Calibri" w:cs="Calibri"/>
          <w:b/>
          <w:bCs/>
          <w:color w:val="auto"/>
        </w:rPr>
        <w:t>A good start in life</w:t>
      </w:r>
    </w:p>
    <w:p w14:paraId="7658D2B5" w14:textId="77777777" w:rsidR="00367B4B" w:rsidRPr="007D1DBE" w:rsidRDefault="00367B4B" w:rsidP="00367B4B">
      <w:pPr>
        <w:rPr>
          <w:rFonts w:ascii="Calibri" w:hAnsi="Calibri" w:cs="Calibri"/>
          <w:color w:val="auto"/>
        </w:rPr>
      </w:pPr>
      <w:r w:rsidRPr="007D1DBE">
        <w:rPr>
          <w:rFonts w:ascii="Calibri" w:hAnsi="Calibri" w:cs="Calibri"/>
          <w:color w:val="auto"/>
        </w:rPr>
        <w:t>As a child or young person, I want good opportunities and experiences as I grow up. For me, this means:</w:t>
      </w:r>
    </w:p>
    <w:p w14:paraId="210F0316" w14:textId="1776D468" w:rsidR="00367B4B" w:rsidRPr="007D1DBE" w:rsidRDefault="00367B4B" w:rsidP="00592691">
      <w:pPr>
        <w:pStyle w:val="ListParagraph"/>
      </w:pPr>
      <w:r w:rsidRPr="007D1DBE">
        <w:t>If I have a learning disability, I can access the support I need to live an ordinary life</w:t>
      </w:r>
      <w:r w:rsidR="00313556">
        <w:t>.</w:t>
      </w:r>
      <w:r w:rsidRPr="007D1DBE">
        <w:t xml:space="preserve"> </w:t>
      </w:r>
    </w:p>
    <w:bookmarkEnd w:id="10"/>
    <w:p w14:paraId="57F61F02" w14:textId="7B45A029" w:rsidR="00367B4B" w:rsidRPr="007D1DBE" w:rsidRDefault="00367B4B" w:rsidP="00592691">
      <w:pPr>
        <w:pStyle w:val="ListParagraph"/>
      </w:pPr>
      <w:r w:rsidRPr="007D1DBE">
        <w:t>I feel safe and supported in a school that understands and meets my needs, without living in fear of exclusion and restraint</w:t>
      </w:r>
      <w:r w:rsidR="00313556">
        <w:t>.</w:t>
      </w:r>
    </w:p>
    <w:p w14:paraId="18107C86" w14:textId="391E4373" w:rsidR="00367B4B" w:rsidRPr="007D1DBE" w:rsidRDefault="00367B4B" w:rsidP="00592691">
      <w:pPr>
        <w:pStyle w:val="ListParagraph"/>
      </w:pPr>
      <w:r w:rsidRPr="007D1DBE">
        <w:t>My school enables me to reach my potential by building on my strengths</w:t>
      </w:r>
      <w:r w:rsidR="00313556">
        <w:t>.</w:t>
      </w:r>
      <w:r w:rsidRPr="007D1DBE">
        <w:t xml:space="preserve"> </w:t>
      </w:r>
    </w:p>
    <w:p w14:paraId="7CBD1D83" w14:textId="590E64AC" w:rsidR="00367B4B" w:rsidRPr="007D1DBE" w:rsidRDefault="00367B4B" w:rsidP="00592691">
      <w:pPr>
        <w:pStyle w:val="ListParagraph"/>
        <w:rPr>
          <w:rFonts w:eastAsiaTheme="minorEastAsia"/>
        </w:rPr>
      </w:pPr>
      <w:r w:rsidRPr="007D1DBE">
        <w:t xml:space="preserve">If I need one, I have an Education, </w:t>
      </w:r>
      <w:proofErr w:type="gramStart"/>
      <w:r w:rsidRPr="007D1DBE">
        <w:t>Health</w:t>
      </w:r>
      <w:proofErr w:type="gramEnd"/>
      <w:r w:rsidRPr="007D1DBE">
        <w:t xml:space="preserve"> and Care Plan that me and my family are involved in developing, and my education setting is confident in delivering the support it sets out</w:t>
      </w:r>
      <w:r w:rsidR="00313556">
        <w:t>.</w:t>
      </w:r>
    </w:p>
    <w:p w14:paraId="5C9B08D0" w14:textId="3DEC8B19" w:rsidR="002B532B" w:rsidRDefault="002B532B" w:rsidP="002B532B">
      <w:pPr>
        <w:spacing w:after="0" w:line="216" w:lineRule="auto"/>
        <w:contextualSpacing/>
        <w:rPr>
          <w:rFonts w:ascii="Calibri" w:eastAsiaTheme="minorEastAsia" w:hAnsi="Calibri" w:cs="Calibri"/>
          <w:color w:val="404040" w:themeColor="text1" w:themeTint="BF"/>
          <w:kern w:val="24"/>
          <w:lang w:eastAsia="en-GB"/>
        </w:rPr>
      </w:pPr>
    </w:p>
    <w:p w14:paraId="36A11C1E" w14:textId="77777777" w:rsidR="006B6745" w:rsidRDefault="006B6745" w:rsidP="002B532B">
      <w:pPr>
        <w:spacing w:after="0" w:line="216" w:lineRule="auto"/>
        <w:contextualSpacing/>
        <w:rPr>
          <w:rFonts w:ascii="Calibri" w:eastAsiaTheme="minorEastAsia" w:hAnsi="Calibri" w:cs="Calibri"/>
          <w:color w:val="404040" w:themeColor="text1" w:themeTint="BF"/>
          <w:kern w:val="24"/>
          <w:lang w:eastAsia="en-GB"/>
        </w:rPr>
      </w:pPr>
    </w:p>
    <w:p w14:paraId="42AE09E0" w14:textId="660E4676" w:rsidR="002B532B" w:rsidRPr="00A62288" w:rsidRDefault="002B532B" w:rsidP="002B532B">
      <w:pPr>
        <w:spacing w:after="0" w:line="216" w:lineRule="auto"/>
        <w:contextualSpacing/>
        <w:rPr>
          <w:rFonts w:ascii="Calibri" w:eastAsiaTheme="minorEastAsia" w:hAnsi="Calibri" w:cs="Calibri"/>
          <w:b/>
          <w:bCs/>
          <w:color w:val="auto"/>
          <w:kern w:val="24"/>
          <w:lang w:eastAsia="en-GB"/>
        </w:rPr>
      </w:pPr>
      <w:r w:rsidRPr="00A62288">
        <w:rPr>
          <w:rFonts w:ascii="Calibri" w:eastAsiaTheme="minorEastAsia" w:hAnsi="Calibri" w:cs="Calibri"/>
          <w:b/>
          <w:bCs/>
          <w:color w:val="auto"/>
          <w:kern w:val="24"/>
          <w:lang w:eastAsia="en-GB"/>
        </w:rPr>
        <w:lastRenderedPageBreak/>
        <w:t xml:space="preserve">The issue </w:t>
      </w:r>
      <w:r w:rsidR="00AA5A3E" w:rsidRPr="00A62288">
        <w:rPr>
          <w:rFonts w:ascii="Calibri" w:hAnsi="Calibri" w:cs="Calibri"/>
          <w:b/>
          <w:bCs/>
          <w:color w:val="auto"/>
        </w:rPr>
        <w:t>based on available data</w:t>
      </w:r>
      <w:r w:rsidR="00D81AB4" w:rsidRPr="00A62288">
        <w:rPr>
          <w:rFonts w:ascii="Calibri" w:hAnsi="Calibri" w:cs="Calibri"/>
          <w:b/>
          <w:bCs/>
          <w:color w:val="auto"/>
        </w:rPr>
        <w:t xml:space="preserve"> evidence</w:t>
      </w:r>
    </w:p>
    <w:p w14:paraId="29BDA8F3" w14:textId="77777777" w:rsidR="002B532B" w:rsidRPr="00A62288" w:rsidRDefault="002B532B" w:rsidP="002B532B">
      <w:pPr>
        <w:spacing w:after="0" w:line="216" w:lineRule="auto"/>
        <w:contextualSpacing/>
        <w:rPr>
          <w:rFonts w:ascii="Times New Roman" w:eastAsia="Times New Roman" w:hAnsi="Times New Roman" w:cs="Times New Roman"/>
          <w:color w:val="auto"/>
          <w:lang w:eastAsia="en-GB"/>
        </w:rPr>
      </w:pPr>
    </w:p>
    <w:p w14:paraId="6C072C32" w14:textId="52801A1E" w:rsidR="002B532B" w:rsidRPr="00A62288" w:rsidRDefault="002B532B" w:rsidP="00592691">
      <w:pPr>
        <w:pStyle w:val="ListParagraph"/>
        <w:rPr>
          <w:rFonts w:ascii="Times New Roman" w:hAnsi="Times New Roman" w:cs="Times New Roman"/>
        </w:rPr>
      </w:pPr>
      <w:r w:rsidRPr="00A62288">
        <w:t xml:space="preserve">SEN </w:t>
      </w:r>
      <w:r w:rsidR="007D2FB3" w:rsidRPr="00A62288">
        <w:t>status with a p</w:t>
      </w:r>
      <w:r w:rsidRPr="00A62288">
        <w:t>rimary need</w:t>
      </w:r>
      <w:r w:rsidR="00313556" w:rsidRPr="00A62288">
        <w:t xml:space="preserve"> recorded</w:t>
      </w:r>
      <w:r w:rsidRPr="00A62288">
        <w:t xml:space="preserve"> of moderate, severe, and profound disability equates to 28.2% of the Staffordshire </w:t>
      </w:r>
      <w:r w:rsidR="00313556" w:rsidRPr="00A62288">
        <w:t xml:space="preserve">SEN </w:t>
      </w:r>
      <w:r w:rsidRPr="00A62288">
        <w:t xml:space="preserve">total </w:t>
      </w:r>
      <w:r w:rsidR="00313556" w:rsidRPr="00A62288">
        <w:t>compared to</w:t>
      </w:r>
      <w:r w:rsidRPr="00A62288">
        <w:t xml:space="preserve"> 23.9% </w:t>
      </w:r>
      <w:r w:rsidR="00313556" w:rsidRPr="00A62288">
        <w:t xml:space="preserve">of the </w:t>
      </w:r>
      <w:r w:rsidRPr="00A62288">
        <w:t>national</w:t>
      </w:r>
      <w:r w:rsidR="00313556" w:rsidRPr="00A62288">
        <w:t xml:space="preserve"> proportion</w:t>
      </w:r>
      <w:r w:rsidRPr="00A62288">
        <w:t xml:space="preserve">.  In terms of SEN support LD 29.4% v 20.6% nationally (2020/21 </w:t>
      </w:r>
      <w:r w:rsidR="00F3554F" w:rsidRPr="00A62288">
        <w:t>UK. Gov</w:t>
      </w:r>
      <w:r w:rsidRPr="00A62288">
        <w:t xml:space="preserve"> data).</w:t>
      </w:r>
    </w:p>
    <w:p w14:paraId="172EF2DC" w14:textId="77777777" w:rsidR="00AC017B" w:rsidRPr="00AC017B" w:rsidRDefault="002B532B" w:rsidP="00592691">
      <w:pPr>
        <w:pStyle w:val="ListParagraph"/>
        <w:rPr>
          <w:rFonts w:ascii="Times New Roman" w:hAnsi="Times New Roman" w:cs="Times New Roman"/>
        </w:rPr>
      </w:pPr>
      <w:r w:rsidRPr="00A62288">
        <w:t>Learning disabilities accounts for 29.1% of all SEN status</w:t>
      </w:r>
      <w:r w:rsidR="00313556" w:rsidRPr="00A62288">
        <w:t xml:space="preserve"> in Staffordshire (4,901 children)</w:t>
      </w:r>
      <w:r w:rsidRPr="00A62288">
        <w:t xml:space="preserve">. </w:t>
      </w:r>
      <w:r w:rsidR="00313556" w:rsidRPr="00A62288">
        <w:t xml:space="preserve"> </w:t>
      </w:r>
    </w:p>
    <w:p w14:paraId="6A3763A9" w14:textId="6E0D8186" w:rsidR="002B532B" w:rsidRPr="00A62288" w:rsidRDefault="002B532B" w:rsidP="00592691">
      <w:pPr>
        <w:pStyle w:val="ListParagraph"/>
        <w:rPr>
          <w:rFonts w:ascii="Times New Roman" w:hAnsi="Times New Roman" w:cs="Times New Roman"/>
        </w:rPr>
      </w:pPr>
      <w:r w:rsidRPr="00A62288">
        <w:t>A</w:t>
      </w:r>
      <w:r w:rsidR="003D3793" w:rsidRPr="00A62288">
        <w:t xml:space="preserve">utistic </w:t>
      </w:r>
      <w:r w:rsidRPr="00A62288">
        <w:t>S</w:t>
      </w:r>
      <w:r w:rsidR="003D3793" w:rsidRPr="00A62288">
        <w:t xml:space="preserve">pectrum </w:t>
      </w:r>
      <w:r w:rsidRPr="00A62288">
        <w:t>D</w:t>
      </w:r>
      <w:r w:rsidR="003D3793" w:rsidRPr="00A62288">
        <w:t>isorders (ASD)</w:t>
      </w:r>
      <w:r w:rsidRPr="00A62288">
        <w:t xml:space="preserve"> accounts for 13.6% (2,294 children)</w:t>
      </w:r>
      <w:r w:rsidR="009819E5">
        <w:t>, see table 6.</w:t>
      </w:r>
    </w:p>
    <w:p w14:paraId="69F74101" w14:textId="2B4A21D3" w:rsidR="002B532B" w:rsidRPr="00A62288" w:rsidRDefault="00A62288" w:rsidP="00592691">
      <w:pPr>
        <w:pStyle w:val="ListParagraph"/>
        <w:rPr>
          <w:rFonts w:ascii="Times New Roman" w:hAnsi="Times New Roman" w:cs="Times New Roman"/>
        </w:rPr>
      </w:pPr>
      <w:r w:rsidRPr="00A62288">
        <w:t xml:space="preserve">Between 2017 and 2021 there was a </w:t>
      </w:r>
      <w:r w:rsidR="002B532B" w:rsidRPr="00A62288">
        <w:t xml:space="preserve">17.7% </w:t>
      </w:r>
      <w:r w:rsidRPr="00A62288">
        <w:t>increase in</w:t>
      </w:r>
      <w:r w:rsidR="002B532B" w:rsidRPr="00A62288">
        <w:t xml:space="preserve"> </w:t>
      </w:r>
      <w:r w:rsidRPr="00A62288">
        <w:t xml:space="preserve">Staffordshire </w:t>
      </w:r>
      <w:r w:rsidR="002B532B" w:rsidRPr="00A62288">
        <w:t xml:space="preserve">children with SEN </w:t>
      </w:r>
      <w:r w:rsidRPr="00A62288">
        <w:t xml:space="preserve">status </w:t>
      </w:r>
      <w:r w:rsidR="002B532B" w:rsidRPr="00A62288">
        <w:t>(</w:t>
      </w:r>
      <w:r w:rsidR="007D2FB3" w:rsidRPr="00A62288">
        <w:t xml:space="preserve">more than </w:t>
      </w:r>
      <w:r w:rsidR="002B532B" w:rsidRPr="00A62288">
        <w:t>3% growth per year).</w:t>
      </w:r>
      <w:r w:rsidR="00FF6C4B">
        <w:t xml:space="preserve">  Nationally in 2021/22 there was an increase of 5.25%.</w:t>
      </w:r>
    </w:p>
    <w:p w14:paraId="4D85B1CF" w14:textId="154A38B9" w:rsidR="002B532B" w:rsidRPr="00A62288" w:rsidRDefault="007D2FB3" w:rsidP="00592691">
      <w:pPr>
        <w:pStyle w:val="ListParagraph"/>
        <w:rPr>
          <w:rFonts w:ascii="Times New Roman" w:hAnsi="Times New Roman" w:cs="Times New Roman"/>
        </w:rPr>
      </w:pPr>
      <w:r w:rsidRPr="00A62288">
        <w:t xml:space="preserve">In Staffordshire there are </w:t>
      </w:r>
      <w:r w:rsidR="002B532B" w:rsidRPr="00A62288">
        <w:t>4</w:t>
      </w:r>
      <w:r w:rsidRPr="00A62288">
        <w:t>,</w:t>
      </w:r>
      <w:r w:rsidR="002B532B" w:rsidRPr="00A62288">
        <w:t>261 Moderate LD</w:t>
      </w:r>
      <w:r w:rsidR="00157356">
        <w:t xml:space="preserve"> cases</w:t>
      </w:r>
      <w:r w:rsidR="002B532B" w:rsidRPr="00A62288">
        <w:t xml:space="preserve"> (670 with statement or EHC), 526 Severe LD (490 with statement or EHC), 114 Profound LD (105 with statement or EHC).</w:t>
      </w:r>
    </w:p>
    <w:p w14:paraId="1D032200" w14:textId="28DC7FB3" w:rsidR="002B532B" w:rsidRPr="00A62288" w:rsidRDefault="002B532B" w:rsidP="00592691">
      <w:pPr>
        <w:pStyle w:val="ListParagraph"/>
        <w:rPr>
          <w:rFonts w:ascii="Times New Roman" w:hAnsi="Times New Roman" w:cs="Times New Roman"/>
        </w:rPr>
      </w:pPr>
      <w:r w:rsidRPr="00A62288">
        <w:t xml:space="preserve">Population statistics for Staffordshire </w:t>
      </w:r>
      <w:r w:rsidR="00A62288" w:rsidRPr="00A62288">
        <w:t>children and young people</w:t>
      </w:r>
      <w:r w:rsidRPr="00A62288">
        <w:t xml:space="preserve"> cohort indicate h</w:t>
      </w:r>
      <w:r w:rsidR="00D9533F">
        <w:t>igher numbers</w:t>
      </w:r>
      <w:r w:rsidRPr="00A62288">
        <w:t xml:space="preserve"> in East Staffordshire and Stafford.</w:t>
      </w:r>
    </w:p>
    <w:p w14:paraId="1C3C1EA3" w14:textId="1E8FBA83" w:rsidR="002B532B" w:rsidRPr="00A62288" w:rsidRDefault="002B532B" w:rsidP="00592691">
      <w:pPr>
        <w:pStyle w:val="ListParagraph"/>
        <w:rPr>
          <w:rFonts w:ascii="Times New Roman" w:hAnsi="Times New Roman" w:cs="Times New Roman"/>
        </w:rPr>
      </w:pPr>
      <w:r w:rsidRPr="00A62288">
        <w:t xml:space="preserve">Lived experience feedback </w:t>
      </w:r>
      <w:r w:rsidRPr="00923C23">
        <w:t xml:space="preserve">‘talk to me when I’m present not just </w:t>
      </w:r>
      <w:r w:rsidR="00EF3F51" w:rsidRPr="00923C23">
        <w:t xml:space="preserve">to </w:t>
      </w:r>
      <w:r w:rsidRPr="00923C23">
        <w:t>my parent or carer’</w:t>
      </w:r>
      <w:r w:rsidRPr="00A62288">
        <w:t>.</w:t>
      </w:r>
    </w:p>
    <w:p w14:paraId="7A945259" w14:textId="272806E9" w:rsidR="009819E5" w:rsidRDefault="009819E5" w:rsidP="00AC017B">
      <w:pPr>
        <w:spacing w:after="0" w:line="216" w:lineRule="auto"/>
        <w:contextualSpacing/>
        <w:rPr>
          <w:rFonts w:ascii="Times New Roman" w:eastAsia="Times New Roman" w:hAnsi="Times New Roman" w:cs="Times New Roman"/>
          <w:color w:val="auto"/>
          <w:lang w:eastAsia="en-GB"/>
        </w:rPr>
      </w:pPr>
    </w:p>
    <w:p w14:paraId="459DE5BF" w14:textId="5583A6B4" w:rsidR="009819E5" w:rsidRDefault="009819E5" w:rsidP="00AA5A3E">
      <w:pPr>
        <w:spacing w:after="0" w:line="216" w:lineRule="auto"/>
        <w:ind w:left="1080"/>
        <w:contextualSpacing/>
        <w:rPr>
          <w:rFonts w:ascii="Times New Roman" w:eastAsia="Times New Roman" w:hAnsi="Times New Roman" w:cs="Times New Roman"/>
          <w:color w:val="auto"/>
          <w:lang w:eastAsia="en-GB"/>
        </w:rPr>
      </w:pPr>
    </w:p>
    <w:p w14:paraId="369F2AD2" w14:textId="77777777" w:rsidR="009819E5" w:rsidRPr="00367B4B" w:rsidRDefault="009819E5" w:rsidP="00AA5A3E">
      <w:pPr>
        <w:spacing w:after="0" w:line="216" w:lineRule="auto"/>
        <w:ind w:left="1080"/>
        <w:contextualSpacing/>
        <w:rPr>
          <w:rFonts w:ascii="Times New Roman" w:eastAsia="Times New Roman" w:hAnsi="Times New Roman" w:cs="Times New Roman"/>
          <w:color w:val="auto"/>
          <w:lang w:eastAsia="en-GB"/>
        </w:rPr>
      </w:pPr>
    </w:p>
    <w:p w14:paraId="4C042333" w14:textId="01A4058B" w:rsidR="00AA5A3E" w:rsidRPr="00A62288" w:rsidRDefault="00AA5A3E" w:rsidP="00AA5A3E">
      <w:pPr>
        <w:spacing w:after="0" w:line="216" w:lineRule="auto"/>
        <w:contextualSpacing/>
        <w:rPr>
          <w:rFonts w:ascii="Times New Roman" w:eastAsia="Times New Roman" w:hAnsi="Times New Roman" w:cs="Times New Roman"/>
          <w:i/>
          <w:iCs/>
          <w:color w:val="auto"/>
          <w:lang w:eastAsia="en-GB"/>
        </w:rPr>
      </w:pPr>
      <w:r w:rsidRPr="00A62288">
        <w:rPr>
          <w:rFonts w:ascii="Calibri" w:eastAsiaTheme="minorEastAsia" w:hAnsi="Calibri" w:cs="Calibri"/>
          <w:i/>
          <w:iCs/>
          <w:color w:val="auto"/>
          <w:kern w:val="24"/>
          <w:lang w:eastAsia="en-GB"/>
        </w:rPr>
        <w:t>Table 6 - SEN primary need data for Staffordshire</w:t>
      </w:r>
      <w:r w:rsidR="00F0666B" w:rsidRPr="00A62288">
        <w:rPr>
          <w:rFonts w:ascii="Calibri" w:eastAsiaTheme="minorEastAsia" w:hAnsi="Calibri" w:cs="Calibri"/>
          <w:i/>
          <w:iCs/>
          <w:color w:val="auto"/>
          <w:kern w:val="24"/>
          <w:lang w:eastAsia="en-GB"/>
        </w:rPr>
        <w:t xml:space="preserve"> (data from Staffordshire CC Performance Team and Gov.UK)</w:t>
      </w:r>
    </w:p>
    <w:p w14:paraId="49701560" w14:textId="77777777" w:rsidR="002B532B" w:rsidRDefault="002B532B" w:rsidP="002B532B">
      <w:pPr>
        <w:spacing w:after="0" w:line="216" w:lineRule="auto"/>
        <w:contextualSpacing/>
        <w:rPr>
          <w:rFonts w:ascii="Times New Roman" w:eastAsia="Times New Roman" w:hAnsi="Times New Roman" w:cs="Times New Roman"/>
          <w:color w:val="005EB8"/>
          <w:lang w:eastAsia="en-GB"/>
        </w:rPr>
      </w:pPr>
    </w:p>
    <w:p w14:paraId="0EDDE12F" w14:textId="133A958E" w:rsidR="007D1DBE" w:rsidRPr="009819E5" w:rsidRDefault="00AA5A3E" w:rsidP="009819E5">
      <w:pPr>
        <w:spacing w:after="0" w:line="216" w:lineRule="auto"/>
        <w:contextualSpacing/>
        <w:rPr>
          <w:rFonts w:ascii="Times New Roman" w:eastAsia="Times New Roman" w:hAnsi="Times New Roman" w:cs="Times New Roman"/>
          <w:color w:val="005EB8"/>
          <w:lang w:eastAsia="en-GB"/>
        </w:rPr>
      </w:pPr>
      <w:r w:rsidRPr="00363D7A">
        <w:rPr>
          <w:noProof/>
        </w:rPr>
        <w:drawing>
          <wp:inline distT="0" distB="0" distL="0" distR="0" wp14:anchorId="1DFF58DE" wp14:editId="6800EE66">
            <wp:extent cx="5353050" cy="29591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53050" cy="2959100"/>
                    </a:xfrm>
                    <a:prstGeom prst="rect">
                      <a:avLst/>
                    </a:prstGeom>
                    <a:noFill/>
                    <a:ln>
                      <a:noFill/>
                    </a:ln>
                  </pic:spPr>
                </pic:pic>
              </a:graphicData>
            </a:graphic>
          </wp:inline>
        </w:drawing>
      </w:r>
    </w:p>
    <w:p w14:paraId="070813B6" w14:textId="0D350991" w:rsidR="009819E5" w:rsidRPr="008A7E40" w:rsidRDefault="00815E79" w:rsidP="00294D5E">
      <w:pPr>
        <w:rPr>
          <w:rFonts w:ascii="Calibri" w:hAnsi="Calibri" w:cs="Calibri"/>
          <w:i/>
          <w:iCs/>
          <w:color w:val="000000" w:themeColor="text1"/>
          <w:sz w:val="20"/>
          <w:szCs w:val="20"/>
        </w:rPr>
      </w:pPr>
      <w:r w:rsidRPr="008A7E40">
        <w:rPr>
          <w:rFonts w:ascii="Calibri" w:hAnsi="Calibri" w:cs="Calibri"/>
          <w:color w:val="000000" w:themeColor="text1"/>
          <w:sz w:val="20"/>
          <w:szCs w:val="20"/>
        </w:rPr>
        <w:t>https://explore-education-statististics.service.gov.uk/data-catalogue/special-educational-needs-in-england/2020-21</w:t>
      </w:r>
    </w:p>
    <w:p w14:paraId="20E80CE0" w14:textId="49882534" w:rsidR="002B532B" w:rsidRPr="008A7E40" w:rsidRDefault="009C6630" w:rsidP="00294D5E">
      <w:pPr>
        <w:rPr>
          <w:rFonts w:ascii="Calibri" w:hAnsi="Calibri" w:cs="Calibri"/>
          <w:b/>
          <w:bCs/>
          <w:color w:val="000000" w:themeColor="text1"/>
        </w:rPr>
      </w:pPr>
      <w:r w:rsidRPr="008A7E40">
        <w:rPr>
          <w:rFonts w:ascii="Calibri" w:hAnsi="Calibri" w:cs="Calibri"/>
          <w:b/>
          <w:bCs/>
          <w:color w:val="000000" w:themeColor="text1"/>
        </w:rPr>
        <w:t>Forward projection of current trends</w:t>
      </w:r>
    </w:p>
    <w:p w14:paraId="2A332527" w14:textId="30ACBF45" w:rsidR="00310A9F" w:rsidRPr="008A7E40" w:rsidRDefault="00A62288" w:rsidP="00592691">
      <w:pPr>
        <w:pStyle w:val="ListParagraph"/>
        <w:rPr>
          <w:rFonts w:ascii="Times New Roman" w:hAnsi="Times New Roman" w:cs="Times New Roman"/>
        </w:rPr>
      </w:pPr>
      <w:r w:rsidRPr="008A7E40">
        <w:t>The SEN growth rate is unlikely to continue year on year, however i</w:t>
      </w:r>
      <w:r w:rsidR="002B532B" w:rsidRPr="008A7E40">
        <w:t>f the</w:t>
      </w:r>
      <w:r w:rsidR="00FF6C4B" w:rsidRPr="008A7E40">
        <w:t xml:space="preserve"> </w:t>
      </w:r>
      <w:proofErr w:type="gramStart"/>
      <w:r w:rsidR="00FF6C4B" w:rsidRPr="008A7E40">
        <w:t>five year</w:t>
      </w:r>
      <w:proofErr w:type="gramEnd"/>
      <w:r w:rsidR="00FF6C4B" w:rsidRPr="008A7E40">
        <w:t xml:space="preserve"> trend of</w:t>
      </w:r>
      <w:r w:rsidR="002B532B" w:rsidRPr="008A7E40">
        <w:t xml:space="preserve"> 3</w:t>
      </w:r>
      <w:r w:rsidR="00FF6C4B" w:rsidRPr="008A7E40">
        <w:t>.5</w:t>
      </w:r>
      <w:r w:rsidR="002B532B" w:rsidRPr="008A7E40">
        <w:t>% annual growth rate continued</w:t>
      </w:r>
      <w:r w:rsidR="00310A9F" w:rsidRPr="008A7E40">
        <w:t xml:space="preserve"> to 2030</w:t>
      </w:r>
      <w:r w:rsidR="002B532B" w:rsidRPr="008A7E40">
        <w:t xml:space="preserve"> t</w:t>
      </w:r>
      <w:r w:rsidR="00310A9F" w:rsidRPr="008A7E40">
        <w:t>hen there would be a significant increase in numbers, albeit most with moderate disabilities.</w:t>
      </w:r>
    </w:p>
    <w:p w14:paraId="4D4F44D6" w14:textId="49BF1E41" w:rsidR="002B532B" w:rsidRPr="008A7E40" w:rsidRDefault="00310A9F" w:rsidP="00592691">
      <w:pPr>
        <w:pStyle w:val="ListParagraph"/>
        <w:rPr>
          <w:rFonts w:ascii="Times New Roman" w:hAnsi="Times New Roman" w:cs="Times New Roman"/>
        </w:rPr>
      </w:pPr>
      <w:r w:rsidRPr="008A7E40">
        <w:t xml:space="preserve">By </w:t>
      </w:r>
      <w:r w:rsidR="002B532B" w:rsidRPr="008A7E40">
        <w:t>203</w:t>
      </w:r>
      <w:r w:rsidR="00A62288" w:rsidRPr="008A7E40">
        <w:t>0</w:t>
      </w:r>
      <w:r w:rsidRPr="008A7E40">
        <w:t>, a 3% annual growth rate</w:t>
      </w:r>
      <w:r w:rsidR="002B532B" w:rsidRPr="008A7E40">
        <w:t xml:space="preserve"> </w:t>
      </w:r>
      <w:r w:rsidR="001160EF" w:rsidRPr="008A7E40">
        <w:t>c</w:t>
      </w:r>
      <w:r w:rsidRPr="008A7E40">
        <w:t xml:space="preserve">ould increase the moderate LD cohort by </w:t>
      </w:r>
      <w:r w:rsidR="001160EF" w:rsidRPr="008A7E40">
        <w:t xml:space="preserve">approximately </w:t>
      </w:r>
      <w:r w:rsidRPr="008A7E40">
        <w:t>1,</w:t>
      </w:r>
      <w:r w:rsidR="001160EF" w:rsidRPr="008A7E40">
        <w:t>300</w:t>
      </w:r>
      <w:r w:rsidRPr="008A7E40">
        <w:t xml:space="preserve"> to</w:t>
      </w:r>
      <w:r w:rsidR="002B532B" w:rsidRPr="008A7E40">
        <w:t xml:space="preserve"> 5,5</w:t>
      </w:r>
      <w:r w:rsidR="001160EF" w:rsidRPr="008A7E40">
        <w:t>00</w:t>
      </w:r>
      <w:r w:rsidR="00A62288" w:rsidRPr="008A7E40">
        <w:t xml:space="preserve">. </w:t>
      </w:r>
      <w:r w:rsidR="002B532B" w:rsidRPr="008A7E40">
        <w:t xml:space="preserve">The </w:t>
      </w:r>
      <w:r w:rsidRPr="008A7E40">
        <w:t xml:space="preserve">severe disabled cohort </w:t>
      </w:r>
      <w:r w:rsidR="001160EF" w:rsidRPr="008A7E40">
        <w:t>c</w:t>
      </w:r>
      <w:r w:rsidRPr="008A7E40">
        <w:t>ould increase by</w:t>
      </w:r>
      <w:r w:rsidR="002B532B" w:rsidRPr="008A7E40">
        <w:t xml:space="preserve"> </w:t>
      </w:r>
      <w:r w:rsidR="00A73B93" w:rsidRPr="008A7E40">
        <w:t>120</w:t>
      </w:r>
      <w:r w:rsidR="002B532B" w:rsidRPr="008A7E40">
        <w:t xml:space="preserve"> to </w:t>
      </w:r>
      <w:r w:rsidR="00A62288" w:rsidRPr="008A7E40">
        <w:t>6</w:t>
      </w:r>
      <w:r w:rsidR="001160EF" w:rsidRPr="008A7E40">
        <w:t>90</w:t>
      </w:r>
      <w:r w:rsidR="00A73B93" w:rsidRPr="008A7E40">
        <w:t xml:space="preserve">.  The profound disabled cohort </w:t>
      </w:r>
      <w:r w:rsidR="00C43B56" w:rsidRPr="008A7E40">
        <w:t>c</w:t>
      </w:r>
      <w:r w:rsidR="00A73B93" w:rsidRPr="008A7E40">
        <w:t xml:space="preserve">ould increase </w:t>
      </w:r>
      <w:r w:rsidR="00C43B56" w:rsidRPr="008A7E40">
        <w:t xml:space="preserve">about </w:t>
      </w:r>
      <w:r w:rsidR="00B247C3" w:rsidRPr="008A7E40">
        <w:t>2</w:t>
      </w:r>
      <w:r w:rsidR="00C43B56" w:rsidRPr="008A7E40">
        <w:t>0</w:t>
      </w:r>
      <w:r w:rsidR="00B247C3" w:rsidRPr="008A7E40">
        <w:t xml:space="preserve"> </w:t>
      </w:r>
      <w:r w:rsidR="00A73B93" w:rsidRPr="008A7E40">
        <w:t>by</w:t>
      </w:r>
      <w:r w:rsidR="002B532B" w:rsidRPr="008A7E40">
        <w:t xml:space="preserve"> 1</w:t>
      </w:r>
      <w:r w:rsidR="00A73B93" w:rsidRPr="008A7E40">
        <w:t>35</w:t>
      </w:r>
      <w:r w:rsidR="002B532B" w:rsidRPr="008A7E40">
        <w:t>.  The sustained growth rate would be unlikely given the total under 25 population but serves to illustrate the potential growth</w:t>
      </w:r>
      <w:r w:rsidR="00294D5E" w:rsidRPr="008A7E40">
        <w:t xml:space="preserve"> and demand on resources.</w:t>
      </w:r>
    </w:p>
    <w:p w14:paraId="10AA1CA7" w14:textId="3521ACF7" w:rsidR="00310A9F" w:rsidRPr="008A7E40" w:rsidRDefault="00310A9F" w:rsidP="00592691">
      <w:pPr>
        <w:pStyle w:val="ListParagraph"/>
        <w:rPr>
          <w:rFonts w:ascii="Times New Roman" w:hAnsi="Times New Roman" w:cs="Times New Roman"/>
        </w:rPr>
      </w:pPr>
      <w:r w:rsidRPr="008A7E40">
        <w:t>A more conservative estimation of 1% annual growth</w:t>
      </w:r>
      <w:r w:rsidR="00556768" w:rsidRPr="008A7E40">
        <w:t xml:space="preserve"> until 2030</w:t>
      </w:r>
      <w:r w:rsidR="00337115" w:rsidRPr="008A7E40">
        <w:t xml:space="preserve"> would increase </w:t>
      </w:r>
      <w:r w:rsidR="00556768" w:rsidRPr="008A7E40">
        <w:t xml:space="preserve">the moderate LD cohort by </w:t>
      </w:r>
      <w:r w:rsidR="00C43B56" w:rsidRPr="008A7E40">
        <w:t>400</w:t>
      </w:r>
      <w:r w:rsidR="000B4B0E" w:rsidRPr="008A7E40">
        <w:t>,</w:t>
      </w:r>
      <w:r w:rsidR="00B247C3" w:rsidRPr="008A7E40">
        <w:t xml:space="preserve"> </w:t>
      </w:r>
      <w:r w:rsidR="00556768" w:rsidRPr="008A7E40">
        <w:t xml:space="preserve">the </w:t>
      </w:r>
      <w:r w:rsidR="00B247C3" w:rsidRPr="008A7E40">
        <w:t>severe</w:t>
      </w:r>
      <w:r w:rsidR="00556768" w:rsidRPr="008A7E40">
        <w:t xml:space="preserve"> cohort by 3</w:t>
      </w:r>
      <w:r w:rsidR="00C43B56" w:rsidRPr="008A7E40">
        <w:t>5-40</w:t>
      </w:r>
      <w:r w:rsidR="00556768" w:rsidRPr="008A7E40">
        <w:t xml:space="preserve">, and the profound LD cohort by </w:t>
      </w:r>
      <w:r w:rsidR="00C43B56" w:rsidRPr="008A7E40">
        <w:t>5-10</w:t>
      </w:r>
      <w:r w:rsidR="00556768" w:rsidRPr="008A7E40">
        <w:t>.</w:t>
      </w:r>
    </w:p>
    <w:p w14:paraId="7AC2EC39" w14:textId="17B3DF74" w:rsidR="000A4937" w:rsidRDefault="000A4937" w:rsidP="00885811">
      <w:pPr>
        <w:ind w:left="400"/>
        <w:rPr>
          <w:rFonts w:eastAsia="Times New Roman"/>
        </w:rPr>
      </w:pPr>
    </w:p>
    <w:p w14:paraId="6A9013D2" w14:textId="34553F59" w:rsidR="00FE2C2B" w:rsidRDefault="00FE2C2B" w:rsidP="00885811">
      <w:pPr>
        <w:ind w:left="400"/>
        <w:rPr>
          <w:rFonts w:eastAsia="Times New Roman"/>
        </w:rPr>
      </w:pPr>
    </w:p>
    <w:p w14:paraId="456C0DED" w14:textId="77777777" w:rsidR="00FE2C2B" w:rsidRPr="00885811" w:rsidRDefault="00FE2C2B" w:rsidP="00885811">
      <w:pPr>
        <w:ind w:left="400"/>
        <w:rPr>
          <w:rFonts w:eastAsia="Times New Roman"/>
        </w:rPr>
      </w:pPr>
    </w:p>
    <w:p w14:paraId="676B10BF" w14:textId="24348D88" w:rsidR="000A4937" w:rsidRPr="000A4937" w:rsidRDefault="00EF3F51" w:rsidP="000A4937">
      <w:pPr>
        <w:spacing w:after="0" w:line="216" w:lineRule="auto"/>
        <w:contextualSpacing/>
        <w:rPr>
          <w:rFonts w:ascii="Calibri" w:eastAsia="Times New Roman" w:hAnsi="Calibri" w:cs="Calibri"/>
          <w:b/>
          <w:bCs/>
          <w:color w:val="0070C0"/>
          <w:lang w:eastAsia="en-GB"/>
        </w:rPr>
      </w:pPr>
      <w:r>
        <w:rPr>
          <w:rFonts w:ascii="Calibri" w:eastAsia="Times New Roman" w:hAnsi="Calibri" w:cs="Calibri"/>
          <w:b/>
          <w:bCs/>
          <w:color w:val="0070C0"/>
          <w:lang w:eastAsia="en-GB"/>
        </w:rPr>
        <w:t xml:space="preserve">4.3 </w:t>
      </w:r>
      <w:r w:rsidR="002B532B" w:rsidRPr="00930427">
        <w:rPr>
          <w:rFonts w:ascii="Calibri" w:eastAsia="Times New Roman" w:hAnsi="Calibri" w:cs="Calibri"/>
          <w:b/>
          <w:bCs/>
          <w:color w:val="0070C0"/>
          <w:lang w:eastAsia="en-GB"/>
        </w:rPr>
        <w:t xml:space="preserve">Key theme 3 – </w:t>
      </w:r>
      <w:r w:rsidR="002B532B" w:rsidRPr="000A4937">
        <w:rPr>
          <w:rFonts w:ascii="Calibri" w:eastAsia="Times New Roman" w:hAnsi="Calibri" w:cs="Calibri"/>
          <w:b/>
          <w:bCs/>
          <w:color w:val="000000" w:themeColor="text1"/>
          <w:lang w:eastAsia="en-GB"/>
        </w:rPr>
        <w:t>Annual Health Checks variation</w:t>
      </w:r>
    </w:p>
    <w:p w14:paraId="7E50DB3C" w14:textId="6FB72652" w:rsidR="008713BC" w:rsidRPr="000A4937" w:rsidRDefault="000A4937" w:rsidP="008713BC">
      <w:pPr>
        <w:rPr>
          <w:rFonts w:ascii="Calibri" w:hAnsi="Calibri" w:cs="Calibri"/>
          <w:b/>
          <w:bCs/>
          <w:color w:val="000000" w:themeColor="text1"/>
        </w:rPr>
      </w:pPr>
      <w:r>
        <w:rPr>
          <w:rFonts w:ascii="Calibri" w:hAnsi="Calibri" w:cs="Calibri"/>
          <w:b/>
          <w:bCs/>
          <w:color w:val="000000" w:themeColor="text1"/>
        </w:rPr>
        <w:t>‘</w:t>
      </w:r>
      <w:r w:rsidR="009C17F9" w:rsidRPr="000A4937">
        <w:rPr>
          <w:rFonts w:ascii="Calibri" w:hAnsi="Calibri" w:cs="Calibri"/>
          <w:b/>
          <w:bCs/>
          <w:color w:val="000000" w:themeColor="text1"/>
        </w:rPr>
        <w:t>Building the Right Support</w:t>
      </w:r>
      <w:r>
        <w:rPr>
          <w:rFonts w:ascii="Calibri" w:hAnsi="Calibri" w:cs="Calibri"/>
          <w:b/>
          <w:bCs/>
          <w:color w:val="000000" w:themeColor="text1"/>
        </w:rPr>
        <w:t>’</w:t>
      </w:r>
      <w:r w:rsidR="009C17F9" w:rsidRPr="000A4937">
        <w:rPr>
          <w:rFonts w:ascii="Calibri" w:hAnsi="Calibri" w:cs="Calibri"/>
          <w:b/>
          <w:bCs/>
          <w:color w:val="000000" w:themeColor="text1"/>
        </w:rPr>
        <w:t xml:space="preserve"> </w:t>
      </w:r>
      <w:r w:rsidRPr="000A4937">
        <w:rPr>
          <w:rFonts w:ascii="Calibri" w:hAnsi="Calibri" w:cs="Calibri"/>
          <w:b/>
          <w:bCs/>
          <w:color w:val="000000" w:themeColor="text1"/>
        </w:rPr>
        <w:t>guiding principles</w:t>
      </w:r>
    </w:p>
    <w:p w14:paraId="73B2881A" w14:textId="77777777" w:rsidR="008713BC" w:rsidRPr="000A4937" w:rsidRDefault="008713BC" w:rsidP="008713BC">
      <w:pPr>
        <w:rPr>
          <w:rFonts w:ascii="Calibri" w:hAnsi="Calibri" w:cs="Calibri"/>
          <w:b/>
          <w:bCs/>
          <w:color w:val="000000" w:themeColor="text1"/>
        </w:rPr>
      </w:pPr>
      <w:r w:rsidRPr="000A4937">
        <w:rPr>
          <w:rFonts w:ascii="Calibri" w:hAnsi="Calibri" w:cs="Calibri"/>
          <w:b/>
          <w:bCs/>
          <w:color w:val="000000" w:themeColor="text1"/>
        </w:rPr>
        <w:t>Living an ordinary life in the community</w:t>
      </w:r>
    </w:p>
    <w:p w14:paraId="231C3453" w14:textId="5CCDE357" w:rsidR="008713BC" w:rsidRPr="000A4937" w:rsidRDefault="008713BC" w:rsidP="008713BC">
      <w:pPr>
        <w:rPr>
          <w:rFonts w:ascii="Calibri" w:hAnsi="Calibri" w:cs="Calibri"/>
          <w:color w:val="000000" w:themeColor="text1"/>
        </w:rPr>
      </w:pPr>
      <w:r w:rsidRPr="000A4937">
        <w:rPr>
          <w:rFonts w:ascii="Calibri" w:hAnsi="Calibri" w:cs="Calibri"/>
          <w:color w:val="000000" w:themeColor="text1"/>
        </w:rPr>
        <w:t>I live an ordinary independent life in my community. I have good quality care and support in the way I want and need it to live my life the way I want to. I am respected as a citizen and have the freedom and opportunities to live my life the way I choose.</w:t>
      </w:r>
    </w:p>
    <w:p w14:paraId="4864CEEC" w14:textId="77777777" w:rsidR="008713BC" w:rsidRPr="00F0666B" w:rsidRDefault="008713BC" w:rsidP="00592691">
      <w:pPr>
        <w:pStyle w:val="ListParagraph"/>
      </w:pPr>
      <w:r w:rsidRPr="00F0666B">
        <w:t xml:space="preserve">I live in my home, in my community with the people I love and who love me </w:t>
      </w:r>
    </w:p>
    <w:p w14:paraId="5E631A03" w14:textId="77777777" w:rsidR="008713BC" w:rsidRPr="00F0666B" w:rsidRDefault="008713BC" w:rsidP="00592691">
      <w:pPr>
        <w:pStyle w:val="ListParagraph"/>
      </w:pPr>
      <w:r w:rsidRPr="00F0666B">
        <w:t xml:space="preserve">I get the support I need when I need it from people who understand my rights and needs </w:t>
      </w:r>
    </w:p>
    <w:p w14:paraId="211C9019" w14:textId="32F999E9" w:rsidR="00FC488F" w:rsidRPr="000A4937" w:rsidRDefault="008713BC" w:rsidP="00592691">
      <w:pPr>
        <w:pStyle w:val="ListParagraph"/>
      </w:pPr>
      <w:bookmarkStart w:id="11" w:name="_Hlk111362946"/>
      <w:r w:rsidRPr="00F0666B">
        <w:t xml:space="preserve">I am treated like a whole person and my needs are met by professionals who work in a joined-up way </w:t>
      </w:r>
      <w:bookmarkEnd w:id="11"/>
    </w:p>
    <w:p w14:paraId="1465382D" w14:textId="7872C92F" w:rsidR="002B532B" w:rsidRPr="000A4937" w:rsidRDefault="002B532B" w:rsidP="002B532B">
      <w:pPr>
        <w:spacing w:after="0" w:line="216" w:lineRule="auto"/>
        <w:contextualSpacing/>
        <w:rPr>
          <w:rFonts w:ascii="Calibri" w:eastAsiaTheme="minorEastAsia" w:hAnsi="Calibri" w:cs="Calibri"/>
          <w:b/>
          <w:bCs/>
          <w:color w:val="000000" w:themeColor="text1"/>
          <w:kern w:val="24"/>
          <w:lang w:eastAsia="en-GB"/>
        </w:rPr>
      </w:pPr>
      <w:r w:rsidRPr="000A4937">
        <w:rPr>
          <w:rFonts w:ascii="Calibri" w:eastAsiaTheme="minorEastAsia" w:hAnsi="Calibri" w:cs="Calibri"/>
          <w:b/>
          <w:bCs/>
          <w:color w:val="000000" w:themeColor="text1"/>
          <w:kern w:val="24"/>
          <w:lang w:eastAsia="en-GB"/>
        </w:rPr>
        <w:t xml:space="preserve">The issue </w:t>
      </w:r>
      <w:r w:rsidR="00D81AB4" w:rsidRPr="000A4937">
        <w:rPr>
          <w:rFonts w:ascii="Calibri" w:hAnsi="Calibri" w:cs="Calibri"/>
          <w:b/>
          <w:bCs/>
          <w:color w:val="000000" w:themeColor="text1"/>
        </w:rPr>
        <w:t>based on available data evidence</w:t>
      </w:r>
    </w:p>
    <w:p w14:paraId="0A28DFC8" w14:textId="77777777" w:rsidR="002B532B" w:rsidRPr="000A4937" w:rsidRDefault="002B532B" w:rsidP="002B532B">
      <w:pPr>
        <w:spacing w:after="0" w:line="216" w:lineRule="auto"/>
        <w:contextualSpacing/>
        <w:rPr>
          <w:rFonts w:ascii="Times New Roman" w:eastAsia="Times New Roman" w:hAnsi="Times New Roman" w:cs="Times New Roman"/>
          <w:color w:val="000000" w:themeColor="text1"/>
          <w:lang w:eastAsia="en-GB"/>
        </w:rPr>
      </w:pPr>
    </w:p>
    <w:p w14:paraId="5D1DAF6E" w14:textId="5B7B7867" w:rsidR="002B532B" w:rsidRPr="00592691" w:rsidRDefault="002B532B" w:rsidP="00592691">
      <w:pPr>
        <w:pStyle w:val="ListParagraph"/>
      </w:pPr>
      <w:r w:rsidRPr="000A4937">
        <w:t xml:space="preserve">System </w:t>
      </w:r>
      <w:r w:rsidR="00294D5E" w:rsidRPr="000A4937">
        <w:t xml:space="preserve">performance </w:t>
      </w:r>
      <w:r w:rsidRPr="000A4937">
        <w:t xml:space="preserve">rate </w:t>
      </w:r>
      <w:r w:rsidRPr="00592691">
        <w:t>for</w:t>
      </w:r>
      <w:r w:rsidR="00D9533F" w:rsidRPr="00592691">
        <w:t xml:space="preserve"> Learning Disability based annual health checks</w:t>
      </w:r>
      <w:r w:rsidRPr="00592691">
        <w:t xml:space="preserve"> 2021/22 was 72.6%</w:t>
      </w:r>
      <w:r w:rsidR="009819E5" w:rsidRPr="00592691">
        <w:t xml:space="preserve"> (based on CCG footprint)</w:t>
      </w:r>
      <w:r w:rsidRPr="00592691">
        <w:t>.  South</w:t>
      </w:r>
      <w:r w:rsidR="004A2165" w:rsidRPr="00592691">
        <w:t>-</w:t>
      </w:r>
      <w:r w:rsidRPr="00592691">
        <w:t>East Staff</w:t>
      </w:r>
      <w:r w:rsidR="004A2165" w:rsidRPr="00592691">
        <w:t>ordshire</w:t>
      </w:r>
      <w:r w:rsidRPr="00592691">
        <w:t xml:space="preserve"> &amp; </w:t>
      </w:r>
      <w:proofErr w:type="spellStart"/>
      <w:r w:rsidRPr="00592691">
        <w:t>Seisdon</w:t>
      </w:r>
      <w:proofErr w:type="spellEnd"/>
      <w:r w:rsidRPr="00592691">
        <w:t xml:space="preserve"> Peninsula</w:t>
      </w:r>
      <w:r w:rsidR="004A2165" w:rsidRPr="00592691">
        <w:t xml:space="preserve"> rate</w:t>
      </w:r>
      <w:r w:rsidRPr="00592691">
        <w:t xml:space="preserve"> </w:t>
      </w:r>
      <w:r w:rsidR="00294D5E" w:rsidRPr="00592691">
        <w:t xml:space="preserve">was </w:t>
      </w:r>
      <w:r w:rsidRPr="00592691">
        <w:t xml:space="preserve">61.7%, Stoke-on-Trent </w:t>
      </w:r>
      <w:r w:rsidR="00294D5E" w:rsidRPr="00592691">
        <w:t xml:space="preserve">was </w:t>
      </w:r>
      <w:r w:rsidRPr="00592691">
        <w:t xml:space="preserve">80.6%.  </w:t>
      </w:r>
      <w:r w:rsidR="004A2165" w:rsidRPr="00592691">
        <w:t>The n</w:t>
      </w:r>
      <w:r w:rsidRPr="00592691">
        <w:t xml:space="preserve">ational rate was 71.3% </w:t>
      </w:r>
      <w:r w:rsidR="004A2165" w:rsidRPr="00592691">
        <w:t xml:space="preserve">and </w:t>
      </w:r>
      <w:r w:rsidR="00294D5E" w:rsidRPr="00592691">
        <w:t xml:space="preserve">our system </w:t>
      </w:r>
      <w:r w:rsidRPr="00592691">
        <w:t>ranked 20th out of 42 systems</w:t>
      </w:r>
      <w:r w:rsidR="00294D5E" w:rsidRPr="00592691">
        <w:t xml:space="preserve"> in England.</w:t>
      </w:r>
    </w:p>
    <w:p w14:paraId="56DFFC81" w14:textId="1E7EFB43" w:rsidR="002B532B" w:rsidRPr="00592691" w:rsidRDefault="002B532B" w:rsidP="00592691">
      <w:pPr>
        <w:pStyle w:val="ListParagraph"/>
        <w:rPr>
          <w:rFonts w:ascii="Times New Roman" w:hAnsi="Times New Roman" w:cs="Times New Roman"/>
        </w:rPr>
      </w:pPr>
      <w:r w:rsidRPr="00592691">
        <w:t xml:space="preserve">Numerical total </w:t>
      </w:r>
      <w:r w:rsidR="009819E5" w:rsidRPr="00592691">
        <w:t xml:space="preserve">completions </w:t>
      </w:r>
      <w:proofErr w:type="gramStart"/>
      <w:r w:rsidR="009819E5" w:rsidRPr="00592691">
        <w:t>was</w:t>
      </w:r>
      <w:proofErr w:type="gramEnd"/>
      <w:r w:rsidR="009819E5" w:rsidRPr="00592691">
        <w:t xml:space="preserve"> </w:t>
      </w:r>
      <w:r w:rsidRPr="00592691">
        <w:t>1,465 out of 1,817</w:t>
      </w:r>
      <w:r w:rsidR="00294D5E" w:rsidRPr="00592691">
        <w:t xml:space="preserve"> people</w:t>
      </w:r>
      <w:r w:rsidRPr="00592691">
        <w:t xml:space="preserve"> </w:t>
      </w:r>
      <w:r w:rsidR="00294D5E" w:rsidRPr="00592691">
        <w:t xml:space="preserve">for </w:t>
      </w:r>
      <w:r w:rsidRPr="00592691">
        <w:t xml:space="preserve">Stoke-on-Trent.   </w:t>
      </w:r>
      <w:r w:rsidR="009819E5" w:rsidRPr="00592691">
        <w:t xml:space="preserve">The </w:t>
      </w:r>
      <w:r w:rsidR="00294D5E" w:rsidRPr="00592691">
        <w:t xml:space="preserve">South-East total was </w:t>
      </w:r>
      <w:r w:rsidRPr="00592691">
        <w:t xml:space="preserve">586 out of 949 </w:t>
      </w:r>
      <w:r w:rsidR="00294D5E" w:rsidRPr="00592691">
        <w:t xml:space="preserve">people </w:t>
      </w:r>
      <w:r w:rsidRPr="00592691">
        <w:t>(</w:t>
      </w:r>
      <w:r w:rsidR="009819E5" w:rsidRPr="00592691">
        <w:t xml:space="preserve">it </w:t>
      </w:r>
      <w:r w:rsidRPr="00592691">
        <w:t xml:space="preserve">would be 765 if </w:t>
      </w:r>
      <w:r w:rsidR="00C25CEE" w:rsidRPr="00592691">
        <w:t xml:space="preserve">matched </w:t>
      </w:r>
      <w:r w:rsidR="00157356" w:rsidRPr="00592691">
        <w:t xml:space="preserve">to </w:t>
      </w:r>
      <w:r w:rsidR="00C25CEE" w:rsidRPr="00592691">
        <w:t xml:space="preserve">the performance </w:t>
      </w:r>
      <w:r w:rsidRPr="00592691">
        <w:t>rate</w:t>
      </w:r>
      <w:r w:rsidR="00C25CEE" w:rsidRPr="00592691">
        <w:t xml:space="preserve"> of 80.6%</w:t>
      </w:r>
      <w:r w:rsidRPr="00592691">
        <w:t>)</w:t>
      </w:r>
    </w:p>
    <w:p w14:paraId="69E6D021" w14:textId="490B3D52" w:rsidR="002B532B" w:rsidRPr="00592691" w:rsidRDefault="002B532B" w:rsidP="00592691">
      <w:pPr>
        <w:pStyle w:val="ListParagraph"/>
        <w:rPr>
          <w:rFonts w:ascii="Times New Roman" w:hAnsi="Times New Roman" w:cs="Times New Roman"/>
        </w:rPr>
      </w:pPr>
      <w:r w:rsidRPr="00592691">
        <w:t>Four</w:t>
      </w:r>
      <w:r w:rsidR="004A2165" w:rsidRPr="00592691">
        <w:t>-</w:t>
      </w:r>
      <w:r w:rsidRPr="00592691">
        <w:t>year study reveal</w:t>
      </w:r>
      <w:r w:rsidR="00294D5E" w:rsidRPr="00592691">
        <w:t>ed</w:t>
      </w:r>
      <w:r w:rsidRPr="00592691">
        <w:t xml:space="preserve"> SES &amp; SP 141/953 had zero health checks (14.8%), a further 171 had just one check (17.9%), and 164 had all four</w:t>
      </w:r>
      <w:r w:rsidR="009819E5" w:rsidRPr="00592691">
        <w:t xml:space="preserve"> checks</w:t>
      </w:r>
      <w:r w:rsidRPr="00592691">
        <w:t xml:space="preserve"> (17.2%).  S</w:t>
      </w:r>
      <w:r w:rsidR="00294D5E" w:rsidRPr="00592691">
        <w:t>toke</w:t>
      </w:r>
      <w:r w:rsidRPr="00592691">
        <w:t>-o</w:t>
      </w:r>
      <w:r w:rsidR="00294D5E" w:rsidRPr="00592691">
        <w:t>n</w:t>
      </w:r>
      <w:r w:rsidRPr="00592691">
        <w:t>-T</w:t>
      </w:r>
      <w:r w:rsidR="00294D5E" w:rsidRPr="00592691">
        <w:t>rent</w:t>
      </w:r>
      <w:r w:rsidRPr="00592691">
        <w:t xml:space="preserve"> had 5.3% zero checks</w:t>
      </w:r>
      <w:r w:rsidR="00294D5E" w:rsidRPr="00592691">
        <w:t xml:space="preserve">, </w:t>
      </w:r>
      <w:r w:rsidRPr="00592691">
        <w:t>14.2%</w:t>
      </w:r>
      <w:r w:rsidR="00294D5E" w:rsidRPr="00592691">
        <w:t xml:space="preserve"> with</w:t>
      </w:r>
      <w:r w:rsidRPr="00592691">
        <w:t xml:space="preserve"> one check, 29.3% all four checks.</w:t>
      </w:r>
    </w:p>
    <w:p w14:paraId="7B8A804F" w14:textId="7B7F66FC" w:rsidR="008366DB" w:rsidRPr="00592691" w:rsidRDefault="002B532B" w:rsidP="00592691">
      <w:pPr>
        <w:pStyle w:val="ListParagraph"/>
        <w:rPr>
          <w:rFonts w:ascii="Times New Roman" w:hAnsi="Times New Roman" w:cs="Times New Roman"/>
        </w:rPr>
      </w:pPr>
      <w:r w:rsidRPr="00592691">
        <w:t>Gender data shows males have a lower uptake proportion (26.8% males had 0 or 1 checks compared to 23.5% females). Females</w:t>
      </w:r>
      <w:r w:rsidR="00294D5E" w:rsidRPr="00592691">
        <w:t xml:space="preserve"> have a</w:t>
      </w:r>
      <w:r w:rsidRPr="00592691">
        <w:t xml:space="preserve"> higher uptake proportion (26.3% females all 4 checks compared to 23.8% males). Health conditions data concludes that we have higher prevalence rates with males </w:t>
      </w:r>
      <w:proofErr w:type="gramStart"/>
      <w:r w:rsidRPr="00592691">
        <w:t>e.g.</w:t>
      </w:r>
      <w:proofErr w:type="gramEnd"/>
      <w:r w:rsidRPr="00592691">
        <w:t xml:space="preserve"> obesity.  </w:t>
      </w:r>
    </w:p>
    <w:p w14:paraId="56CB7813" w14:textId="2AC6EBAC" w:rsidR="002B532B" w:rsidRPr="00592691" w:rsidRDefault="00C25CEE" w:rsidP="00592691">
      <w:pPr>
        <w:pStyle w:val="ListParagraph"/>
        <w:rPr>
          <w:rFonts w:ascii="Times New Roman" w:hAnsi="Times New Roman" w:cs="Times New Roman"/>
        </w:rPr>
      </w:pPr>
      <w:r w:rsidRPr="00592691">
        <w:t xml:space="preserve">Further </w:t>
      </w:r>
      <w:r w:rsidR="008366DB" w:rsidRPr="00592691">
        <w:t xml:space="preserve">ethnicity </w:t>
      </w:r>
      <w:r w:rsidRPr="00592691">
        <w:t xml:space="preserve">analysis </w:t>
      </w:r>
      <w:r w:rsidR="008366DB" w:rsidRPr="00592691">
        <w:t xml:space="preserve">is </w:t>
      </w:r>
      <w:r w:rsidRPr="00592691">
        <w:t xml:space="preserve">required as there is a potential gap, highlighted </w:t>
      </w:r>
      <w:r w:rsidR="008366DB" w:rsidRPr="00592691">
        <w:t xml:space="preserve">by the low level of ‘notifications of deaths’ from ethnic diverse groups in </w:t>
      </w:r>
      <w:proofErr w:type="spellStart"/>
      <w:r w:rsidR="008366DB" w:rsidRPr="00592691">
        <w:t>LeDeR</w:t>
      </w:r>
      <w:proofErr w:type="spellEnd"/>
      <w:r w:rsidR="008366DB" w:rsidRPr="00592691">
        <w:t xml:space="preserve"> system report 2021/22.</w:t>
      </w:r>
    </w:p>
    <w:p w14:paraId="2C4C00AC" w14:textId="0A1ABDBB" w:rsidR="00D9533F" w:rsidRPr="00592691" w:rsidRDefault="00D9533F" w:rsidP="00592691">
      <w:pPr>
        <w:pStyle w:val="ListParagraph"/>
        <w:rPr>
          <w:rFonts w:ascii="Times New Roman" w:hAnsi="Times New Roman" w:cs="Times New Roman"/>
        </w:rPr>
      </w:pPr>
      <w:r w:rsidRPr="00592691">
        <w:t>No specific autism only annual health checks at present time.</w:t>
      </w:r>
    </w:p>
    <w:p w14:paraId="56CA54EE" w14:textId="728F7223" w:rsidR="002B532B" w:rsidRPr="000A4937" w:rsidRDefault="002B532B" w:rsidP="00592691">
      <w:pPr>
        <w:pStyle w:val="ListParagraph"/>
        <w:rPr>
          <w:rFonts w:ascii="Times New Roman" w:hAnsi="Times New Roman" w:cs="Times New Roman"/>
          <w:kern w:val="0"/>
        </w:rPr>
      </w:pPr>
      <w:r w:rsidRPr="000A4937">
        <w:t>Lived experience</w:t>
      </w:r>
      <w:r w:rsidR="00E0283F" w:rsidRPr="000A4937">
        <w:t>d feedback</w:t>
      </w:r>
      <w:r w:rsidRPr="000A4937">
        <w:t xml:space="preserve"> ‘</w:t>
      </w:r>
      <w:r w:rsidRPr="00923C23">
        <w:t>improve your communications to me by listening to me’</w:t>
      </w:r>
      <w:r w:rsidRPr="000A4937">
        <w:t>.</w:t>
      </w:r>
    </w:p>
    <w:p w14:paraId="27254579" w14:textId="77777777" w:rsidR="003E2D83" w:rsidRPr="003E2D83" w:rsidRDefault="003E2D83" w:rsidP="003E2D83">
      <w:pPr>
        <w:spacing w:after="0" w:line="216" w:lineRule="auto"/>
        <w:ind w:left="1080"/>
        <w:contextualSpacing/>
        <w:rPr>
          <w:rFonts w:ascii="Times New Roman" w:eastAsia="Times New Roman" w:hAnsi="Times New Roman" w:cs="Times New Roman"/>
          <w:color w:val="005EB8"/>
          <w:lang w:eastAsia="en-GB"/>
        </w:rPr>
      </w:pPr>
    </w:p>
    <w:p w14:paraId="530E30A9" w14:textId="64DD41A5" w:rsidR="00774F91" w:rsidRPr="00812E10" w:rsidRDefault="00774F91" w:rsidP="00774F91">
      <w:pPr>
        <w:spacing w:after="0" w:line="216" w:lineRule="auto"/>
        <w:contextualSpacing/>
        <w:rPr>
          <w:rFonts w:ascii="Times New Roman" w:eastAsia="Times New Roman" w:hAnsi="Times New Roman" w:cs="Times New Roman"/>
          <w:i/>
          <w:iCs/>
          <w:color w:val="000000" w:themeColor="text1"/>
          <w:lang w:eastAsia="en-GB"/>
        </w:rPr>
      </w:pPr>
      <w:r w:rsidRPr="00812E10">
        <w:rPr>
          <w:rFonts w:ascii="Calibri" w:eastAsiaTheme="minorEastAsia" w:hAnsi="Calibri" w:cs="Calibri"/>
          <w:i/>
          <w:iCs/>
          <w:color w:val="000000" w:themeColor="text1"/>
          <w:kern w:val="24"/>
          <w:lang w:eastAsia="en-GB"/>
        </w:rPr>
        <w:t>Table 7 - Annual health checks 2021-22 CCG completion rates</w:t>
      </w:r>
      <w:r w:rsidR="00F0666B" w:rsidRPr="00812E10">
        <w:rPr>
          <w:rFonts w:ascii="Calibri" w:eastAsiaTheme="minorEastAsia" w:hAnsi="Calibri" w:cs="Calibri"/>
          <w:i/>
          <w:iCs/>
          <w:color w:val="000000" w:themeColor="text1"/>
          <w:kern w:val="24"/>
          <w:lang w:eastAsia="en-GB"/>
        </w:rPr>
        <w:t xml:space="preserve"> (source GP EMIS system)</w:t>
      </w:r>
    </w:p>
    <w:p w14:paraId="557768B4" w14:textId="77777777" w:rsidR="00774F91" w:rsidRPr="00115CBA" w:rsidRDefault="00774F91" w:rsidP="00774F91">
      <w:pPr>
        <w:spacing w:after="0" w:line="216" w:lineRule="auto"/>
        <w:contextualSpacing/>
        <w:rPr>
          <w:rFonts w:ascii="Times New Roman" w:eastAsia="Times New Roman" w:hAnsi="Times New Roman" w:cs="Times New Roman"/>
          <w:color w:val="005EB8"/>
          <w:lang w:eastAsia="en-GB"/>
        </w:rPr>
      </w:pPr>
    </w:p>
    <w:tbl>
      <w:tblPr>
        <w:tblW w:w="8100" w:type="dxa"/>
        <w:tblLook w:val="04A0" w:firstRow="1" w:lastRow="0" w:firstColumn="1" w:lastColumn="0" w:noHBand="0" w:noVBand="1"/>
      </w:tblPr>
      <w:tblGrid>
        <w:gridCol w:w="3828"/>
        <w:gridCol w:w="958"/>
        <w:gridCol w:w="956"/>
        <w:gridCol w:w="1218"/>
        <w:gridCol w:w="1280"/>
      </w:tblGrid>
      <w:tr w:rsidR="00774F91" w:rsidRPr="00567F15" w14:paraId="6B5FE8A7" w14:textId="77777777" w:rsidTr="001F4041">
        <w:trPr>
          <w:trHeight w:val="860"/>
        </w:trPr>
        <w:tc>
          <w:tcPr>
            <w:tcW w:w="3828" w:type="dxa"/>
            <w:tcBorders>
              <w:top w:val="single" w:sz="8" w:space="0" w:color="auto"/>
              <w:left w:val="single" w:sz="8" w:space="0" w:color="auto"/>
              <w:bottom w:val="nil"/>
              <w:right w:val="nil"/>
            </w:tcBorders>
            <w:shd w:val="clear" w:color="000000" w:fill="D9E1F2"/>
            <w:noWrap/>
            <w:hideMark/>
          </w:tcPr>
          <w:p w14:paraId="61260541" w14:textId="77777777" w:rsidR="00774F91" w:rsidRPr="00567F15" w:rsidRDefault="00774F91" w:rsidP="001F4041">
            <w:pPr>
              <w:spacing w:before="0" w:after="0"/>
              <w:rPr>
                <w:rFonts w:ascii="Calibri" w:eastAsia="Times New Roman" w:hAnsi="Calibri" w:cs="Calibri"/>
                <w:b/>
                <w:bCs/>
                <w:color w:val="000000"/>
                <w:sz w:val="22"/>
                <w:szCs w:val="22"/>
                <w:lang w:eastAsia="en-GB"/>
              </w:rPr>
            </w:pPr>
            <w:r w:rsidRPr="00567F15">
              <w:rPr>
                <w:rFonts w:ascii="Calibri" w:eastAsia="Times New Roman" w:hAnsi="Calibri" w:cs="Calibri"/>
                <w:b/>
                <w:bCs/>
                <w:color w:val="000000"/>
                <w:sz w:val="22"/>
                <w:szCs w:val="22"/>
                <w:lang w:eastAsia="en-GB"/>
              </w:rPr>
              <w:t>CCG</w:t>
            </w:r>
          </w:p>
        </w:tc>
        <w:tc>
          <w:tcPr>
            <w:tcW w:w="958" w:type="dxa"/>
            <w:tcBorders>
              <w:top w:val="single" w:sz="8" w:space="0" w:color="auto"/>
              <w:left w:val="nil"/>
              <w:bottom w:val="nil"/>
              <w:right w:val="nil"/>
            </w:tcBorders>
            <w:shd w:val="clear" w:color="000000" w:fill="D9E1F2"/>
            <w:hideMark/>
          </w:tcPr>
          <w:p w14:paraId="0AA474E5" w14:textId="77777777" w:rsidR="00774F91" w:rsidRPr="00567F15" w:rsidRDefault="00774F91" w:rsidP="001F4041">
            <w:pPr>
              <w:spacing w:before="0" w:after="0"/>
              <w:jc w:val="center"/>
              <w:rPr>
                <w:rFonts w:ascii="Calibri" w:eastAsia="Times New Roman" w:hAnsi="Calibri" w:cs="Calibri"/>
                <w:b/>
                <w:bCs/>
                <w:color w:val="000000"/>
                <w:sz w:val="22"/>
                <w:szCs w:val="22"/>
                <w:lang w:eastAsia="en-GB"/>
              </w:rPr>
            </w:pPr>
            <w:r w:rsidRPr="00567F15">
              <w:rPr>
                <w:rFonts w:ascii="Calibri" w:eastAsia="Times New Roman" w:hAnsi="Calibri" w:cs="Calibri"/>
                <w:b/>
                <w:bCs/>
                <w:color w:val="000000"/>
                <w:sz w:val="22"/>
                <w:szCs w:val="22"/>
                <w:lang w:eastAsia="en-GB"/>
              </w:rPr>
              <w:t>Total LD register (all ages)</w:t>
            </w:r>
          </w:p>
        </w:tc>
        <w:tc>
          <w:tcPr>
            <w:tcW w:w="956" w:type="dxa"/>
            <w:tcBorders>
              <w:top w:val="single" w:sz="8" w:space="0" w:color="auto"/>
              <w:left w:val="nil"/>
              <w:bottom w:val="nil"/>
              <w:right w:val="nil"/>
            </w:tcBorders>
            <w:shd w:val="clear" w:color="000000" w:fill="D9E1F2"/>
            <w:hideMark/>
          </w:tcPr>
          <w:p w14:paraId="62252658" w14:textId="77777777" w:rsidR="00774F91" w:rsidRPr="00567F15" w:rsidRDefault="00774F91" w:rsidP="001F4041">
            <w:pPr>
              <w:spacing w:before="0" w:after="0"/>
              <w:jc w:val="center"/>
              <w:rPr>
                <w:rFonts w:ascii="Calibri" w:eastAsia="Times New Roman" w:hAnsi="Calibri" w:cs="Calibri"/>
                <w:b/>
                <w:bCs/>
                <w:color w:val="000000"/>
                <w:sz w:val="22"/>
                <w:szCs w:val="22"/>
                <w:lang w:eastAsia="en-GB"/>
              </w:rPr>
            </w:pPr>
            <w:r w:rsidRPr="00567F15">
              <w:rPr>
                <w:rFonts w:ascii="Calibri" w:eastAsia="Times New Roman" w:hAnsi="Calibri" w:cs="Calibri"/>
                <w:b/>
                <w:bCs/>
                <w:color w:val="000000"/>
                <w:sz w:val="22"/>
                <w:szCs w:val="22"/>
                <w:lang w:eastAsia="en-GB"/>
              </w:rPr>
              <w:t>21-22 LD reg 14+</w:t>
            </w:r>
          </w:p>
        </w:tc>
        <w:tc>
          <w:tcPr>
            <w:tcW w:w="1179" w:type="dxa"/>
            <w:tcBorders>
              <w:top w:val="single" w:sz="8" w:space="0" w:color="auto"/>
              <w:left w:val="nil"/>
              <w:bottom w:val="nil"/>
              <w:right w:val="nil"/>
            </w:tcBorders>
            <w:shd w:val="clear" w:color="000000" w:fill="D9E1F2"/>
            <w:hideMark/>
          </w:tcPr>
          <w:p w14:paraId="463CDDCD" w14:textId="77777777" w:rsidR="00774F91" w:rsidRPr="00567F15" w:rsidRDefault="00774F91" w:rsidP="001F4041">
            <w:pPr>
              <w:spacing w:before="0" w:after="0"/>
              <w:jc w:val="center"/>
              <w:rPr>
                <w:rFonts w:ascii="Calibri" w:eastAsia="Times New Roman" w:hAnsi="Calibri" w:cs="Calibri"/>
                <w:b/>
                <w:bCs/>
                <w:color w:val="000000"/>
                <w:sz w:val="22"/>
                <w:szCs w:val="22"/>
                <w:lang w:eastAsia="en-GB"/>
              </w:rPr>
            </w:pPr>
            <w:r w:rsidRPr="00567F15">
              <w:rPr>
                <w:rFonts w:ascii="Calibri" w:eastAsia="Times New Roman" w:hAnsi="Calibri" w:cs="Calibri"/>
                <w:b/>
                <w:bCs/>
                <w:color w:val="000000"/>
                <w:sz w:val="22"/>
                <w:szCs w:val="22"/>
                <w:lang w:eastAsia="en-GB"/>
              </w:rPr>
              <w:t>Completed checks</w:t>
            </w:r>
          </w:p>
        </w:tc>
        <w:tc>
          <w:tcPr>
            <w:tcW w:w="1179" w:type="dxa"/>
            <w:tcBorders>
              <w:top w:val="single" w:sz="8" w:space="0" w:color="auto"/>
              <w:left w:val="nil"/>
              <w:bottom w:val="nil"/>
              <w:right w:val="single" w:sz="8" w:space="0" w:color="auto"/>
            </w:tcBorders>
            <w:shd w:val="clear" w:color="000000" w:fill="D9E1F2"/>
            <w:hideMark/>
          </w:tcPr>
          <w:p w14:paraId="2815E787" w14:textId="77777777" w:rsidR="00774F91" w:rsidRPr="00567F15" w:rsidRDefault="00774F91" w:rsidP="001F4041">
            <w:pPr>
              <w:spacing w:before="0" w:after="0"/>
              <w:jc w:val="center"/>
              <w:rPr>
                <w:rFonts w:ascii="Calibri" w:eastAsia="Times New Roman" w:hAnsi="Calibri" w:cs="Calibri"/>
                <w:b/>
                <w:bCs/>
                <w:color w:val="000000"/>
                <w:sz w:val="22"/>
                <w:szCs w:val="22"/>
                <w:lang w:eastAsia="en-GB"/>
              </w:rPr>
            </w:pPr>
            <w:r w:rsidRPr="00567F15">
              <w:rPr>
                <w:rFonts w:ascii="Calibri" w:eastAsia="Times New Roman" w:hAnsi="Calibri" w:cs="Calibri"/>
                <w:b/>
                <w:bCs/>
                <w:color w:val="000000"/>
                <w:sz w:val="22"/>
                <w:szCs w:val="22"/>
                <w:lang w:eastAsia="en-GB"/>
              </w:rPr>
              <w:t>Completion %</w:t>
            </w:r>
          </w:p>
        </w:tc>
      </w:tr>
      <w:tr w:rsidR="00774F91" w:rsidRPr="00567F15" w14:paraId="2566D54F" w14:textId="77777777" w:rsidTr="001F4041">
        <w:trPr>
          <w:trHeight w:val="290"/>
        </w:trPr>
        <w:tc>
          <w:tcPr>
            <w:tcW w:w="3828" w:type="dxa"/>
            <w:tcBorders>
              <w:top w:val="nil"/>
              <w:left w:val="single" w:sz="8" w:space="0" w:color="auto"/>
              <w:bottom w:val="nil"/>
              <w:right w:val="nil"/>
            </w:tcBorders>
            <w:shd w:val="clear" w:color="000000" w:fill="0070C0"/>
            <w:noWrap/>
            <w:vAlign w:val="bottom"/>
            <w:hideMark/>
          </w:tcPr>
          <w:p w14:paraId="596D3ADD" w14:textId="78A9AFC9" w:rsidR="00774F91" w:rsidRPr="00567F15" w:rsidRDefault="0017091E" w:rsidP="001F4041">
            <w:pPr>
              <w:spacing w:before="0" w:after="0"/>
              <w:rPr>
                <w:rFonts w:ascii="Calibri" w:eastAsia="Times New Roman" w:hAnsi="Calibri" w:cs="Calibri"/>
                <w:color w:val="FFFFFF"/>
                <w:sz w:val="22"/>
                <w:szCs w:val="22"/>
                <w:lang w:eastAsia="en-GB"/>
              </w:rPr>
            </w:pPr>
            <w:r>
              <w:rPr>
                <w:rFonts w:ascii="Calibri" w:eastAsia="Times New Roman" w:hAnsi="Calibri" w:cs="Calibri"/>
                <w:color w:val="FFFFFF"/>
                <w:sz w:val="22"/>
                <w:szCs w:val="22"/>
                <w:lang w:eastAsia="en-GB"/>
              </w:rPr>
              <w:t xml:space="preserve">NHS </w:t>
            </w:r>
            <w:r w:rsidR="00774F91" w:rsidRPr="00567F15">
              <w:rPr>
                <w:rFonts w:ascii="Calibri" w:eastAsia="Times New Roman" w:hAnsi="Calibri" w:cs="Calibri"/>
                <w:color w:val="FFFFFF"/>
                <w:sz w:val="22"/>
                <w:szCs w:val="22"/>
                <w:lang w:eastAsia="en-GB"/>
              </w:rPr>
              <w:t>Cannock Chase</w:t>
            </w:r>
            <w:r>
              <w:rPr>
                <w:rFonts w:ascii="Calibri" w:eastAsia="Times New Roman" w:hAnsi="Calibri" w:cs="Calibri"/>
                <w:color w:val="FFFFFF"/>
                <w:sz w:val="22"/>
                <w:szCs w:val="22"/>
                <w:lang w:eastAsia="en-GB"/>
              </w:rPr>
              <w:t xml:space="preserve"> CCG</w:t>
            </w:r>
          </w:p>
        </w:tc>
        <w:tc>
          <w:tcPr>
            <w:tcW w:w="958" w:type="dxa"/>
            <w:tcBorders>
              <w:top w:val="nil"/>
              <w:left w:val="nil"/>
              <w:bottom w:val="nil"/>
              <w:right w:val="nil"/>
            </w:tcBorders>
            <w:shd w:val="clear" w:color="000000" w:fill="FFFFFF"/>
            <w:noWrap/>
            <w:vAlign w:val="bottom"/>
            <w:hideMark/>
          </w:tcPr>
          <w:p w14:paraId="4E781537" w14:textId="77777777" w:rsidR="00774F91" w:rsidRPr="00567F15" w:rsidRDefault="00774F91" w:rsidP="001F4041">
            <w:pPr>
              <w:spacing w:before="0" w:after="0"/>
              <w:jc w:val="right"/>
              <w:rPr>
                <w:rFonts w:ascii="Calibri" w:eastAsia="Times New Roman" w:hAnsi="Calibri" w:cs="Calibri"/>
                <w:color w:val="000000"/>
                <w:sz w:val="22"/>
                <w:szCs w:val="22"/>
                <w:lang w:eastAsia="en-GB"/>
              </w:rPr>
            </w:pPr>
            <w:r w:rsidRPr="00567F15">
              <w:rPr>
                <w:rFonts w:ascii="Calibri" w:eastAsia="Times New Roman" w:hAnsi="Calibri" w:cs="Calibri"/>
                <w:color w:val="000000"/>
                <w:sz w:val="22"/>
                <w:szCs w:val="22"/>
                <w:lang w:eastAsia="en-GB"/>
              </w:rPr>
              <w:t>826</w:t>
            </w:r>
          </w:p>
        </w:tc>
        <w:tc>
          <w:tcPr>
            <w:tcW w:w="956" w:type="dxa"/>
            <w:tcBorders>
              <w:top w:val="nil"/>
              <w:left w:val="nil"/>
              <w:bottom w:val="nil"/>
              <w:right w:val="nil"/>
            </w:tcBorders>
            <w:shd w:val="clear" w:color="000000" w:fill="FFFFFF"/>
            <w:noWrap/>
            <w:vAlign w:val="bottom"/>
            <w:hideMark/>
          </w:tcPr>
          <w:p w14:paraId="6FD2AC27" w14:textId="77777777" w:rsidR="00774F91" w:rsidRPr="00567F15" w:rsidRDefault="00774F91" w:rsidP="001F4041">
            <w:pPr>
              <w:spacing w:before="0" w:after="0"/>
              <w:jc w:val="right"/>
              <w:rPr>
                <w:rFonts w:ascii="Calibri" w:eastAsia="Times New Roman" w:hAnsi="Calibri" w:cs="Calibri"/>
                <w:color w:val="auto"/>
                <w:sz w:val="22"/>
                <w:szCs w:val="22"/>
                <w:lang w:eastAsia="en-GB"/>
              </w:rPr>
            </w:pPr>
            <w:r w:rsidRPr="00567F15">
              <w:rPr>
                <w:rFonts w:ascii="Calibri" w:eastAsia="Times New Roman" w:hAnsi="Calibri" w:cs="Calibri"/>
                <w:color w:val="auto"/>
                <w:sz w:val="22"/>
                <w:szCs w:val="22"/>
                <w:lang w:eastAsia="en-GB"/>
              </w:rPr>
              <w:t>776</w:t>
            </w:r>
          </w:p>
        </w:tc>
        <w:tc>
          <w:tcPr>
            <w:tcW w:w="1179" w:type="dxa"/>
            <w:tcBorders>
              <w:top w:val="nil"/>
              <w:left w:val="nil"/>
              <w:bottom w:val="nil"/>
              <w:right w:val="nil"/>
            </w:tcBorders>
            <w:shd w:val="clear" w:color="000000" w:fill="FFFFFF"/>
            <w:noWrap/>
            <w:vAlign w:val="bottom"/>
            <w:hideMark/>
          </w:tcPr>
          <w:p w14:paraId="002357D2" w14:textId="77777777" w:rsidR="00774F91" w:rsidRPr="00567F15" w:rsidRDefault="00774F91" w:rsidP="001F4041">
            <w:pPr>
              <w:spacing w:before="0" w:after="0"/>
              <w:jc w:val="right"/>
              <w:rPr>
                <w:rFonts w:ascii="Calibri" w:eastAsia="Times New Roman" w:hAnsi="Calibri" w:cs="Calibri"/>
                <w:color w:val="000000"/>
                <w:sz w:val="22"/>
                <w:szCs w:val="22"/>
                <w:lang w:eastAsia="en-GB"/>
              </w:rPr>
            </w:pPr>
            <w:r w:rsidRPr="00567F15">
              <w:rPr>
                <w:rFonts w:ascii="Calibri" w:eastAsia="Times New Roman" w:hAnsi="Calibri" w:cs="Calibri"/>
                <w:color w:val="000000"/>
                <w:sz w:val="22"/>
                <w:szCs w:val="22"/>
                <w:lang w:eastAsia="en-GB"/>
              </w:rPr>
              <w:t>511</w:t>
            </w:r>
          </w:p>
        </w:tc>
        <w:tc>
          <w:tcPr>
            <w:tcW w:w="1179" w:type="dxa"/>
            <w:tcBorders>
              <w:top w:val="nil"/>
              <w:left w:val="nil"/>
              <w:bottom w:val="nil"/>
              <w:right w:val="single" w:sz="8" w:space="0" w:color="auto"/>
            </w:tcBorders>
            <w:shd w:val="clear" w:color="000000" w:fill="FFFFFF"/>
            <w:noWrap/>
            <w:vAlign w:val="bottom"/>
            <w:hideMark/>
          </w:tcPr>
          <w:p w14:paraId="66ECCC4F" w14:textId="77777777" w:rsidR="00774F91" w:rsidRPr="00567F15" w:rsidRDefault="00774F91" w:rsidP="001F4041">
            <w:pPr>
              <w:spacing w:before="0" w:after="0"/>
              <w:jc w:val="right"/>
              <w:rPr>
                <w:rFonts w:ascii="Calibri" w:eastAsia="Times New Roman" w:hAnsi="Calibri" w:cs="Calibri"/>
                <w:color w:val="000000"/>
                <w:sz w:val="22"/>
                <w:szCs w:val="22"/>
                <w:lang w:eastAsia="en-GB"/>
              </w:rPr>
            </w:pPr>
            <w:r w:rsidRPr="00567F15">
              <w:rPr>
                <w:rFonts w:ascii="Calibri" w:eastAsia="Times New Roman" w:hAnsi="Calibri" w:cs="Calibri"/>
                <w:color w:val="000000"/>
                <w:sz w:val="22"/>
                <w:szCs w:val="22"/>
                <w:lang w:eastAsia="en-GB"/>
              </w:rPr>
              <w:t>65.9%</w:t>
            </w:r>
          </w:p>
        </w:tc>
      </w:tr>
      <w:tr w:rsidR="00774F91" w:rsidRPr="00567F15" w14:paraId="2885C23D" w14:textId="77777777" w:rsidTr="001F4041">
        <w:trPr>
          <w:trHeight w:val="290"/>
        </w:trPr>
        <w:tc>
          <w:tcPr>
            <w:tcW w:w="3828" w:type="dxa"/>
            <w:tcBorders>
              <w:top w:val="nil"/>
              <w:left w:val="single" w:sz="8" w:space="0" w:color="auto"/>
              <w:bottom w:val="nil"/>
              <w:right w:val="nil"/>
            </w:tcBorders>
            <w:shd w:val="clear" w:color="000000" w:fill="0070C0"/>
            <w:noWrap/>
            <w:vAlign w:val="bottom"/>
            <w:hideMark/>
          </w:tcPr>
          <w:p w14:paraId="7511FB0F" w14:textId="05DDED37" w:rsidR="00774F91" w:rsidRPr="00567F15" w:rsidRDefault="0017091E" w:rsidP="001F4041">
            <w:pPr>
              <w:spacing w:before="0" w:after="0"/>
              <w:rPr>
                <w:rFonts w:ascii="Calibri" w:eastAsia="Times New Roman" w:hAnsi="Calibri" w:cs="Calibri"/>
                <w:color w:val="FFFFFF"/>
                <w:sz w:val="22"/>
                <w:szCs w:val="22"/>
                <w:lang w:eastAsia="en-GB"/>
              </w:rPr>
            </w:pPr>
            <w:r>
              <w:rPr>
                <w:rFonts w:ascii="Calibri" w:eastAsia="Times New Roman" w:hAnsi="Calibri" w:cs="Calibri"/>
                <w:color w:val="FFFFFF"/>
                <w:sz w:val="22"/>
                <w:szCs w:val="22"/>
                <w:lang w:eastAsia="en-GB"/>
              </w:rPr>
              <w:t xml:space="preserve">NHS </w:t>
            </w:r>
            <w:r w:rsidR="00774F91" w:rsidRPr="00567F15">
              <w:rPr>
                <w:rFonts w:ascii="Calibri" w:eastAsia="Times New Roman" w:hAnsi="Calibri" w:cs="Calibri"/>
                <w:color w:val="FFFFFF"/>
                <w:sz w:val="22"/>
                <w:szCs w:val="22"/>
                <w:lang w:eastAsia="en-GB"/>
              </w:rPr>
              <w:t>East Staffordshire</w:t>
            </w:r>
            <w:r>
              <w:rPr>
                <w:rFonts w:ascii="Calibri" w:eastAsia="Times New Roman" w:hAnsi="Calibri" w:cs="Calibri"/>
                <w:color w:val="FFFFFF"/>
                <w:sz w:val="22"/>
                <w:szCs w:val="22"/>
                <w:lang w:eastAsia="en-GB"/>
              </w:rPr>
              <w:t xml:space="preserve"> CCG</w:t>
            </w:r>
          </w:p>
        </w:tc>
        <w:tc>
          <w:tcPr>
            <w:tcW w:w="958" w:type="dxa"/>
            <w:tcBorders>
              <w:top w:val="nil"/>
              <w:left w:val="nil"/>
              <w:bottom w:val="nil"/>
              <w:right w:val="nil"/>
            </w:tcBorders>
            <w:shd w:val="clear" w:color="000000" w:fill="FFFFFF"/>
            <w:noWrap/>
            <w:vAlign w:val="bottom"/>
            <w:hideMark/>
          </w:tcPr>
          <w:p w14:paraId="4DD9539A" w14:textId="77777777" w:rsidR="00774F91" w:rsidRPr="00567F15" w:rsidRDefault="00774F91" w:rsidP="001F4041">
            <w:pPr>
              <w:spacing w:before="0" w:after="0"/>
              <w:jc w:val="right"/>
              <w:rPr>
                <w:rFonts w:ascii="Calibri" w:eastAsia="Times New Roman" w:hAnsi="Calibri" w:cs="Calibri"/>
                <w:color w:val="000000"/>
                <w:sz w:val="22"/>
                <w:szCs w:val="22"/>
                <w:lang w:eastAsia="en-GB"/>
              </w:rPr>
            </w:pPr>
            <w:r w:rsidRPr="00567F15">
              <w:rPr>
                <w:rFonts w:ascii="Calibri" w:eastAsia="Times New Roman" w:hAnsi="Calibri" w:cs="Calibri"/>
                <w:color w:val="000000"/>
                <w:sz w:val="22"/>
                <w:szCs w:val="22"/>
                <w:lang w:eastAsia="en-GB"/>
              </w:rPr>
              <w:t>859</w:t>
            </w:r>
          </w:p>
        </w:tc>
        <w:tc>
          <w:tcPr>
            <w:tcW w:w="956" w:type="dxa"/>
            <w:tcBorders>
              <w:top w:val="nil"/>
              <w:left w:val="nil"/>
              <w:bottom w:val="nil"/>
              <w:right w:val="nil"/>
            </w:tcBorders>
            <w:shd w:val="clear" w:color="000000" w:fill="FFFFFF"/>
            <w:noWrap/>
            <w:vAlign w:val="bottom"/>
            <w:hideMark/>
          </w:tcPr>
          <w:p w14:paraId="25691D2E" w14:textId="77777777" w:rsidR="00774F91" w:rsidRPr="00567F15" w:rsidRDefault="00774F91" w:rsidP="001F4041">
            <w:pPr>
              <w:spacing w:before="0" w:after="0"/>
              <w:jc w:val="right"/>
              <w:rPr>
                <w:rFonts w:ascii="Calibri" w:eastAsia="Times New Roman" w:hAnsi="Calibri" w:cs="Calibri"/>
                <w:color w:val="auto"/>
                <w:sz w:val="22"/>
                <w:szCs w:val="22"/>
                <w:lang w:eastAsia="en-GB"/>
              </w:rPr>
            </w:pPr>
            <w:r w:rsidRPr="00567F15">
              <w:rPr>
                <w:rFonts w:ascii="Calibri" w:eastAsia="Times New Roman" w:hAnsi="Calibri" w:cs="Calibri"/>
                <w:color w:val="auto"/>
                <w:sz w:val="22"/>
                <w:szCs w:val="22"/>
                <w:lang w:eastAsia="en-GB"/>
              </w:rPr>
              <w:t>770</w:t>
            </w:r>
          </w:p>
        </w:tc>
        <w:tc>
          <w:tcPr>
            <w:tcW w:w="1179" w:type="dxa"/>
            <w:tcBorders>
              <w:top w:val="nil"/>
              <w:left w:val="nil"/>
              <w:bottom w:val="nil"/>
              <w:right w:val="nil"/>
            </w:tcBorders>
            <w:shd w:val="clear" w:color="000000" w:fill="FFFFFF"/>
            <w:noWrap/>
            <w:vAlign w:val="bottom"/>
            <w:hideMark/>
          </w:tcPr>
          <w:p w14:paraId="4C912635" w14:textId="77777777" w:rsidR="00774F91" w:rsidRPr="00567F15" w:rsidRDefault="00774F91" w:rsidP="001F4041">
            <w:pPr>
              <w:spacing w:before="0" w:after="0"/>
              <w:jc w:val="right"/>
              <w:rPr>
                <w:rFonts w:ascii="Calibri" w:eastAsia="Times New Roman" w:hAnsi="Calibri" w:cs="Calibri"/>
                <w:color w:val="000000"/>
                <w:sz w:val="22"/>
                <w:szCs w:val="22"/>
                <w:lang w:eastAsia="en-GB"/>
              </w:rPr>
            </w:pPr>
            <w:r w:rsidRPr="00567F15">
              <w:rPr>
                <w:rFonts w:ascii="Calibri" w:eastAsia="Times New Roman" w:hAnsi="Calibri" w:cs="Calibri"/>
                <w:color w:val="000000"/>
                <w:sz w:val="22"/>
                <w:szCs w:val="22"/>
                <w:lang w:eastAsia="en-GB"/>
              </w:rPr>
              <w:t>536</w:t>
            </w:r>
          </w:p>
        </w:tc>
        <w:tc>
          <w:tcPr>
            <w:tcW w:w="1179" w:type="dxa"/>
            <w:tcBorders>
              <w:top w:val="nil"/>
              <w:left w:val="nil"/>
              <w:bottom w:val="nil"/>
              <w:right w:val="single" w:sz="8" w:space="0" w:color="auto"/>
            </w:tcBorders>
            <w:shd w:val="clear" w:color="000000" w:fill="FFFFFF"/>
            <w:noWrap/>
            <w:vAlign w:val="bottom"/>
            <w:hideMark/>
          </w:tcPr>
          <w:p w14:paraId="77739771" w14:textId="77777777" w:rsidR="00774F91" w:rsidRPr="00567F15" w:rsidRDefault="00774F91" w:rsidP="001F4041">
            <w:pPr>
              <w:spacing w:before="0" w:after="0"/>
              <w:jc w:val="right"/>
              <w:rPr>
                <w:rFonts w:ascii="Calibri" w:eastAsia="Times New Roman" w:hAnsi="Calibri" w:cs="Calibri"/>
                <w:color w:val="000000"/>
                <w:sz w:val="22"/>
                <w:szCs w:val="22"/>
                <w:lang w:eastAsia="en-GB"/>
              </w:rPr>
            </w:pPr>
            <w:r w:rsidRPr="00567F15">
              <w:rPr>
                <w:rFonts w:ascii="Calibri" w:eastAsia="Times New Roman" w:hAnsi="Calibri" w:cs="Calibri"/>
                <w:color w:val="000000"/>
                <w:sz w:val="22"/>
                <w:szCs w:val="22"/>
                <w:lang w:eastAsia="en-GB"/>
              </w:rPr>
              <w:t>69.6%</w:t>
            </w:r>
          </w:p>
        </w:tc>
      </w:tr>
      <w:tr w:rsidR="00774F91" w:rsidRPr="00567F15" w14:paraId="450A563F" w14:textId="77777777" w:rsidTr="001F4041">
        <w:trPr>
          <w:trHeight w:val="290"/>
        </w:trPr>
        <w:tc>
          <w:tcPr>
            <w:tcW w:w="3828" w:type="dxa"/>
            <w:tcBorders>
              <w:top w:val="nil"/>
              <w:left w:val="single" w:sz="8" w:space="0" w:color="auto"/>
              <w:bottom w:val="nil"/>
              <w:right w:val="nil"/>
            </w:tcBorders>
            <w:shd w:val="clear" w:color="000000" w:fill="0070C0"/>
            <w:noWrap/>
            <w:vAlign w:val="bottom"/>
            <w:hideMark/>
          </w:tcPr>
          <w:p w14:paraId="2E795F20" w14:textId="50AE3EB9" w:rsidR="00774F91" w:rsidRPr="00567F15" w:rsidRDefault="0017091E" w:rsidP="001F4041">
            <w:pPr>
              <w:spacing w:before="0" w:after="0"/>
              <w:rPr>
                <w:rFonts w:ascii="Calibri" w:eastAsia="Times New Roman" w:hAnsi="Calibri" w:cs="Calibri"/>
                <w:color w:val="FFFFFF"/>
                <w:sz w:val="22"/>
                <w:szCs w:val="22"/>
                <w:lang w:eastAsia="en-GB"/>
              </w:rPr>
            </w:pPr>
            <w:r>
              <w:rPr>
                <w:rFonts w:ascii="Calibri" w:eastAsia="Times New Roman" w:hAnsi="Calibri" w:cs="Calibri"/>
                <w:color w:val="FFFFFF"/>
                <w:sz w:val="22"/>
                <w:szCs w:val="22"/>
                <w:lang w:eastAsia="en-GB"/>
              </w:rPr>
              <w:t xml:space="preserve">NHS </w:t>
            </w:r>
            <w:r w:rsidR="00774F91" w:rsidRPr="00567F15">
              <w:rPr>
                <w:rFonts w:ascii="Calibri" w:eastAsia="Times New Roman" w:hAnsi="Calibri" w:cs="Calibri"/>
                <w:color w:val="FFFFFF"/>
                <w:sz w:val="22"/>
                <w:szCs w:val="22"/>
                <w:lang w:eastAsia="en-GB"/>
              </w:rPr>
              <w:t>North Staffordshire</w:t>
            </w:r>
            <w:r>
              <w:rPr>
                <w:rFonts w:ascii="Calibri" w:eastAsia="Times New Roman" w:hAnsi="Calibri" w:cs="Calibri"/>
                <w:color w:val="FFFFFF"/>
                <w:sz w:val="22"/>
                <w:szCs w:val="22"/>
                <w:lang w:eastAsia="en-GB"/>
              </w:rPr>
              <w:t xml:space="preserve"> CCG</w:t>
            </w:r>
          </w:p>
        </w:tc>
        <w:tc>
          <w:tcPr>
            <w:tcW w:w="958" w:type="dxa"/>
            <w:tcBorders>
              <w:top w:val="nil"/>
              <w:left w:val="nil"/>
              <w:bottom w:val="nil"/>
              <w:right w:val="nil"/>
            </w:tcBorders>
            <w:shd w:val="clear" w:color="000000" w:fill="FFFFFF"/>
            <w:noWrap/>
            <w:vAlign w:val="bottom"/>
            <w:hideMark/>
          </w:tcPr>
          <w:p w14:paraId="0143149D" w14:textId="77777777" w:rsidR="00774F91" w:rsidRPr="00567F15" w:rsidRDefault="00774F91" w:rsidP="001F4041">
            <w:pPr>
              <w:spacing w:before="0" w:after="0"/>
              <w:jc w:val="right"/>
              <w:rPr>
                <w:rFonts w:ascii="Calibri" w:eastAsia="Times New Roman" w:hAnsi="Calibri" w:cs="Calibri"/>
                <w:color w:val="000000"/>
                <w:sz w:val="22"/>
                <w:szCs w:val="22"/>
                <w:lang w:eastAsia="en-GB"/>
              </w:rPr>
            </w:pPr>
            <w:r w:rsidRPr="00567F15">
              <w:rPr>
                <w:rFonts w:ascii="Calibri" w:eastAsia="Times New Roman" w:hAnsi="Calibri" w:cs="Calibri"/>
                <w:color w:val="000000"/>
                <w:sz w:val="22"/>
                <w:szCs w:val="22"/>
                <w:lang w:eastAsia="en-GB"/>
              </w:rPr>
              <w:t>1048</w:t>
            </w:r>
          </w:p>
        </w:tc>
        <w:tc>
          <w:tcPr>
            <w:tcW w:w="956" w:type="dxa"/>
            <w:tcBorders>
              <w:top w:val="nil"/>
              <w:left w:val="nil"/>
              <w:bottom w:val="nil"/>
              <w:right w:val="nil"/>
            </w:tcBorders>
            <w:shd w:val="clear" w:color="000000" w:fill="FFFFFF"/>
            <w:noWrap/>
            <w:vAlign w:val="bottom"/>
            <w:hideMark/>
          </w:tcPr>
          <w:p w14:paraId="057A712D" w14:textId="77777777" w:rsidR="00774F91" w:rsidRPr="00567F15" w:rsidRDefault="00774F91" w:rsidP="001F4041">
            <w:pPr>
              <w:spacing w:before="0" w:after="0"/>
              <w:jc w:val="right"/>
              <w:rPr>
                <w:rFonts w:ascii="Calibri" w:eastAsia="Times New Roman" w:hAnsi="Calibri" w:cs="Calibri"/>
                <w:color w:val="auto"/>
                <w:sz w:val="22"/>
                <w:szCs w:val="22"/>
                <w:lang w:eastAsia="en-GB"/>
              </w:rPr>
            </w:pPr>
            <w:r w:rsidRPr="00567F15">
              <w:rPr>
                <w:rFonts w:ascii="Calibri" w:eastAsia="Times New Roman" w:hAnsi="Calibri" w:cs="Calibri"/>
                <w:color w:val="auto"/>
                <w:sz w:val="22"/>
                <w:szCs w:val="22"/>
                <w:lang w:eastAsia="en-GB"/>
              </w:rPr>
              <w:t>963</w:t>
            </w:r>
          </w:p>
        </w:tc>
        <w:tc>
          <w:tcPr>
            <w:tcW w:w="1179" w:type="dxa"/>
            <w:tcBorders>
              <w:top w:val="nil"/>
              <w:left w:val="nil"/>
              <w:bottom w:val="nil"/>
              <w:right w:val="nil"/>
            </w:tcBorders>
            <w:shd w:val="clear" w:color="000000" w:fill="FFFFFF"/>
            <w:noWrap/>
            <w:vAlign w:val="bottom"/>
            <w:hideMark/>
          </w:tcPr>
          <w:p w14:paraId="45549048" w14:textId="77777777" w:rsidR="00774F91" w:rsidRPr="00567F15" w:rsidRDefault="00774F91" w:rsidP="001F4041">
            <w:pPr>
              <w:spacing w:before="0" w:after="0"/>
              <w:jc w:val="right"/>
              <w:rPr>
                <w:rFonts w:ascii="Calibri" w:eastAsia="Times New Roman" w:hAnsi="Calibri" w:cs="Calibri"/>
                <w:color w:val="000000"/>
                <w:sz w:val="22"/>
                <w:szCs w:val="22"/>
                <w:lang w:eastAsia="en-GB"/>
              </w:rPr>
            </w:pPr>
            <w:r w:rsidRPr="00567F15">
              <w:rPr>
                <w:rFonts w:ascii="Calibri" w:eastAsia="Times New Roman" w:hAnsi="Calibri" w:cs="Calibri"/>
                <w:color w:val="000000"/>
                <w:sz w:val="22"/>
                <w:szCs w:val="22"/>
                <w:lang w:eastAsia="en-GB"/>
              </w:rPr>
              <w:t>775</w:t>
            </w:r>
          </w:p>
        </w:tc>
        <w:tc>
          <w:tcPr>
            <w:tcW w:w="1179" w:type="dxa"/>
            <w:tcBorders>
              <w:top w:val="nil"/>
              <w:left w:val="nil"/>
              <w:bottom w:val="nil"/>
              <w:right w:val="single" w:sz="8" w:space="0" w:color="auto"/>
            </w:tcBorders>
            <w:shd w:val="clear" w:color="000000" w:fill="FFFFFF"/>
            <w:noWrap/>
            <w:vAlign w:val="bottom"/>
            <w:hideMark/>
          </w:tcPr>
          <w:p w14:paraId="583003B0" w14:textId="77777777" w:rsidR="00774F91" w:rsidRPr="00567F15" w:rsidRDefault="00774F91" w:rsidP="001F4041">
            <w:pPr>
              <w:spacing w:before="0" w:after="0"/>
              <w:jc w:val="right"/>
              <w:rPr>
                <w:rFonts w:ascii="Calibri" w:eastAsia="Times New Roman" w:hAnsi="Calibri" w:cs="Calibri"/>
                <w:color w:val="000000"/>
                <w:sz w:val="22"/>
                <w:szCs w:val="22"/>
                <w:lang w:eastAsia="en-GB"/>
              </w:rPr>
            </w:pPr>
            <w:r w:rsidRPr="00567F15">
              <w:rPr>
                <w:rFonts w:ascii="Calibri" w:eastAsia="Times New Roman" w:hAnsi="Calibri" w:cs="Calibri"/>
                <w:color w:val="000000"/>
                <w:sz w:val="22"/>
                <w:szCs w:val="22"/>
                <w:lang w:eastAsia="en-GB"/>
              </w:rPr>
              <w:t>80.5%</w:t>
            </w:r>
          </w:p>
        </w:tc>
      </w:tr>
      <w:tr w:rsidR="00774F91" w:rsidRPr="00567F15" w14:paraId="6FC466F4" w14:textId="77777777" w:rsidTr="001F4041">
        <w:trPr>
          <w:trHeight w:val="290"/>
        </w:trPr>
        <w:tc>
          <w:tcPr>
            <w:tcW w:w="3828" w:type="dxa"/>
            <w:tcBorders>
              <w:top w:val="nil"/>
              <w:left w:val="single" w:sz="8" w:space="0" w:color="auto"/>
              <w:bottom w:val="nil"/>
              <w:right w:val="nil"/>
            </w:tcBorders>
            <w:shd w:val="clear" w:color="000000" w:fill="0070C0"/>
            <w:noWrap/>
            <w:vAlign w:val="bottom"/>
            <w:hideMark/>
          </w:tcPr>
          <w:p w14:paraId="389B8A86" w14:textId="60B9BE51" w:rsidR="00774F91" w:rsidRPr="00567F15" w:rsidRDefault="0017091E" w:rsidP="001F4041">
            <w:pPr>
              <w:spacing w:before="0" w:after="0"/>
              <w:rPr>
                <w:rFonts w:ascii="Calibri" w:eastAsia="Times New Roman" w:hAnsi="Calibri" w:cs="Calibri"/>
                <w:color w:val="FFFFFF"/>
                <w:sz w:val="22"/>
                <w:szCs w:val="22"/>
                <w:lang w:eastAsia="en-GB"/>
              </w:rPr>
            </w:pPr>
            <w:r>
              <w:rPr>
                <w:rFonts w:ascii="Calibri" w:eastAsia="Times New Roman" w:hAnsi="Calibri" w:cs="Calibri"/>
                <w:color w:val="FFFFFF"/>
                <w:sz w:val="22"/>
                <w:szCs w:val="22"/>
                <w:lang w:eastAsia="en-GB"/>
              </w:rPr>
              <w:t xml:space="preserve">NHS </w:t>
            </w:r>
            <w:proofErr w:type="gramStart"/>
            <w:r w:rsidR="00774F91" w:rsidRPr="00567F15">
              <w:rPr>
                <w:rFonts w:ascii="Calibri" w:eastAsia="Times New Roman" w:hAnsi="Calibri" w:cs="Calibri"/>
                <w:color w:val="FFFFFF"/>
                <w:sz w:val="22"/>
                <w:szCs w:val="22"/>
                <w:lang w:eastAsia="en-GB"/>
              </w:rPr>
              <w:t>S</w:t>
            </w:r>
            <w:r>
              <w:rPr>
                <w:rFonts w:ascii="Calibri" w:eastAsia="Times New Roman" w:hAnsi="Calibri" w:cs="Calibri"/>
                <w:color w:val="FFFFFF"/>
                <w:sz w:val="22"/>
                <w:szCs w:val="22"/>
                <w:lang w:eastAsia="en-GB"/>
              </w:rPr>
              <w:t xml:space="preserve">outh </w:t>
            </w:r>
            <w:r w:rsidR="00774F91" w:rsidRPr="00567F15">
              <w:rPr>
                <w:rFonts w:ascii="Calibri" w:eastAsia="Times New Roman" w:hAnsi="Calibri" w:cs="Calibri"/>
                <w:color w:val="FFFFFF"/>
                <w:sz w:val="22"/>
                <w:szCs w:val="22"/>
                <w:lang w:eastAsia="en-GB"/>
              </w:rPr>
              <w:t>E</w:t>
            </w:r>
            <w:r>
              <w:rPr>
                <w:rFonts w:ascii="Calibri" w:eastAsia="Times New Roman" w:hAnsi="Calibri" w:cs="Calibri"/>
                <w:color w:val="FFFFFF"/>
                <w:sz w:val="22"/>
                <w:szCs w:val="22"/>
                <w:lang w:eastAsia="en-GB"/>
              </w:rPr>
              <w:t>ast</w:t>
            </w:r>
            <w:proofErr w:type="gramEnd"/>
            <w:r>
              <w:rPr>
                <w:rFonts w:ascii="Calibri" w:eastAsia="Times New Roman" w:hAnsi="Calibri" w:cs="Calibri"/>
                <w:color w:val="FFFFFF"/>
                <w:sz w:val="22"/>
                <w:szCs w:val="22"/>
                <w:lang w:eastAsia="en-GB"/>
              </w:rPr>
              <w:t xml:space="preserve"> </w:t>
            </w:r>
            <w:r w:rsidR="00774F91" w:rsidRPr="00567F15">
              <w:rPr>
                <w:rFonts w:ascii="Calibri" w:eastAsia="Times New Roman" w:hAnsi="Calibri" w:cs="Calibri"/>
                <w:color w:val="FFFFFF"/>
                <w:sz w:val="22"/>
                <w:szCs w:val="22"/>
                <w:lang w:eastAsia="en-GB"/>
              </w:rPr>
              <w:t>S</w:t>
            </w:r>
            <w:r>
              <w:rPr>
                <w:rFonts w:ascii="Calibri" w:eastAsia="Times New Roman" w:hAnsi="Calibri" w:cs="Calibri"/>
                <w:color w:val="FFFFFF"/>
                <w:sz w:val="22"/>
                <w:szCs w:val="22"/>
                <w:lang w:eastAsia="en-GB"/>
              </w:rPr>
              <w:t>taffs</w:t>
            </w:r>
            <w:r w:rsidR="00774F91" w:rsidRPr="00567F15">
              <w:rPr>
                <w:rFonts w:ascii="Calibri" w:eastAsia="Times New Roman" w:hAnsi="Calibri" w:cs="Calibri"/>
                <w:color w:val="FFFFFF"/>
                <w:sz w:val="22"/>
                <w:szCs w:val="22"/>
                <w:lang w:eastAsia="en-GB"/>
              </w:rPr>
              <w:t xml:space="preserve"> &amp; </w:t>
            </w:r>
            <w:proofErr w:type="spellStart"/>
            <w:r w:rsidR="00774F91" w:rsidRPr="00567F15">
              <w:rPr>
                <w:rFonts w:ascii="Calibri" w:eastAsia="Times New Roman" w:hAnsi="Calibri" w:cs="Calibri"/>
                <w:color w:val="FFFFFF"/>
                <w:sz w:val="22"/>
                <w:szCs w:val="22"/>
                <w:lang w:eastAsia="en-GB"/>
              </w:rPr>
              <w:t>S</w:t>
            </w:r>
            <w:r>
              <w:rPr>
                <w:rFonts w:ascii="Calibri" w:eastAsia="Times New Roman" w:hAnsi="Calibri" w:cs="Calibri"/>
                <w:color w:val="FFFFFF"/>
                <w:sz w:val="22"/>
                <w:szCs w:val="22"/>
                <w:lang w:eastAsia="en-GB"/>
              </w:rPr>
              <w:t>eisdon</w:t>
            </w:r>
            <w:proofErr w:type="spellEnd"/>
            <w:r>
              <w:rPr>
                <w:rFonts w:ascii="Calibri" w:eastAsia="Times New Roman" w:hAnsi="Calibri" w:cs="Calibri"/>
                <w:color w:val="FFFFFF"/>
                <w:sz w:val="22"/>
                <w:szCs w:val="22"/>
                <w:lang w:eastAsia="en-GB"/>
              </w:rPr>
              <w:t xml:space="preserve"> CCG</w:t>
            </w:r>
          </w:p>
        </w:tc>
        <w:tc>
          <w:tcPr>
            <w:tcW w:w="958" w:type="dxa"/>
            <w:tcBorders>
              <w:top w:val="nil"/>
              <w:left w:val="nil"/>
              <w:bottom w:val="nil"/>
              <w:right w:val="nil"/>
            </w:tcBorders>
            <w:shd w:val="clear" w:color="000000" w:fill="FFFFFF"/>
            <w:noWrap/>
            <w:vAlign w:val="bottom"/>
            <w:hideMark/>
          </w:tcPr>
          <w:p w14:paraId="421E1623" w14:textId="77777777" w:rsidR="00774F91" w:rsidRPr="00567F15" w:rsidRDefault="00774F91" w:rsidP="001F4041">
            <w:pPr>
              <w:spacing w:before="0" w:after="0"/>
              <w:jc w:val="right"/>
              <w:rPr>
                <w:rFonts w:ascii="Calibri" w:eastAsia="Times New Roman" w:hAnsi="Calibri" w:cs="Calibri"/>
                <w:color w:val="000000"/>
                <w:sz w:val="22"/>
                <w:szCs w:val="22"/>
                <w:lang w:eastAsia="en-GB"/>
              </w:rPr>
            </w:pPr>
            <w:r w:rsidRPr="00567F15">
              <w:rPr>
                <w:rFonts w:ascii="Calibri" w:eastAsia="Times New Roman" w:hAnsi="Calibri" w:cs="Calibri"/>
                <w:color w:val="000000"/>
                <w:sz w:val="22"/>
                <w:szCs w:val="22"/>
                <w:lang w:eastAsia="en-GB"/>
              </w:rPr>
              <w:t>1023</w:t>
            </w:r>
          </w:p>
        </w:tc>
        <w:tc>
          <w:tcPr>
            <w:tcW w:w="956" w:type="dxa"/>
            <w:tcBorders>
              <w:top w:val="nil"/>
              <w:left w:val="nil"/>
              <w:bottom w:val="nil"/>
              <w:right w:val="nil"/>
            </w:tcBorders>
            <w:shd w:val="clear" w:color="000000" w:fill="FFFFFF"/>
            <w:noWrap/>
            <w:vAlign w:val="bottom"/>
            <w:hideMark/>
          </w:tcPr>
          <w:p w14:paraId="1744264B" w14:textId="77777777" w:rsidR="00774F91" w:rsidRPr="00567F15" w:rsidRDefault="00774F91" w:rsidP="001F4041">
            <w:pPr>
              <w:spacing w:before="0" w:after="0"/>
              <w:jc w:val="right"/>
              <w:rPr>
                <w:rFonts w:ascii="Calibri" w:eastAsia="Times New Roman" w:hAnsi="Calibri" w:cs="Calibri"/>
                <w:color w:val="auto"/>
                <w:sz w:val="22"/>
                <w:szCs w:val="22"/>
                <w:lang w:eastAsia="en-GB"/>
              </w:rPr>
            </w:pPr>
            <w:r w:rsidRPr="00567F15">
              <w:rPr>
                <w:rFonts w:ascii="Calibri" w:eastAsia="Times New Roman" w:hAnsi="Calibri" w:cs="Calibri"/>
                <w:color w:val="auto"/>
                <w:sz w:val="22"/>
                <w:szCs w:val="22"/>
                <w:lang w:eastAsia="en-GB"/>
              </w:rPr>
              <w:t>946</w:t>
            </w:r>
          </w:p>
        </w:tc>
        <w:tc>
          <w:tcPr>
            <w:tcW w:w="1179" w:type="dxa"/>
            <w:tcBorders>
              <w:top w:val="nil"/>
              <w:left w:val="nil"/>
              <w:bottom w:val="nil"/>
              <w:right w:val="nil"/>
            </w:tcBorders>
            <w:shd w:val="clear" w:color="000000" w:fill="FFFFFF"/>
            <w:noWrap/>
            <w:vAlign w:val="bottom"/>
            <w:hideMark/>
          </w:tcPr>
          <w:p w14:paraId="2C7DBC1A" w14:textId="77777777" w:rsidR="00774F91" w:rsidRPr="00567F15" w:rsidRDefault="00774F91" w:rsidP="001F4041">
            <w:pPr>
              <w:spacing w:before="0" w:after="0"/>
              <w:jc w:val="right"/>
              <w:rPr>
                <w:rFonts w:ascii="Calibri" w:eastAsia="Times New Roman" w:hAnsi="Calibri" w:cs="Calibri"/>
                <w:color w:val="000000"/>
                <w:sz w:val="22"/>
                <w:szCs w:val="22"/>
                <w:lang w:eastAsia="en-GB"/>
              </w:rPr>
            </w:pPr>
            <w:r w:rsidRPr="00567F15">
              <w:rPr>
                <w:rFonts w:ascii="Calibri" w:eastAsia="Times New Roman" w:hAnsi="Calibri" w:cs="Calibri"/>
                <w:color w:val="000000"/>
                <w:sz w:val="22"/>
                <w:szCs w:val="22"/>
                <w:lang w:eastAsia="en-GB"/>
              </w:rPr>
              <w:t>584</w:t>
            </w:r>
          </w:p>
        </w:tc>
        <w:tc>
          <w:tcPr>
            <w:tcW w:w="1179" w:type="dxa"/>
            <w:tcBorders>
              <w:top w:val="nil"/>
              <w:left w:val="nil"/>
              <w:bottom w:val="nil"/>
              <w:right w:val="single" w:sz="8" w:space="0" w:color="auto"/>
            </w:tcBorders>
            <w:shd w:val="clear" w:color="000000" w:fill="FFFFFF"/>
            <w:noWrap/>
            <w:vAlign w:val="bottom"/>
            <w:hideMark/>
          </w:tcPr>
          <w:p w14:paraId="6EA5F567" w14:textId="77777777" w:rsidR="00774F91" w:rsidRPr="00567F15" w:rsidRDefault="00774F91" w:rsidP="001F4041">
            <w:pPr>
              <w:spacing w:before="0" w:after="0"/>
              <w:jc w:val="right"/>
              <w:rPr>
                <w:rFonts w:ascii="Calibri" w:eastAsia="Times New Roman" w:hAnsi="Calibri" w:cs="Calibri"/>
                <w:color w:val="000000"/>
                <w:sz w:val="22"/>
                <w:szCs w:val="22"/>
                <w:lang w:eastAsia="en-GB"/>
              </w:rPr>
            </w:pPr>
            <w:r w:rsidRPr="00567F15">
              <w:rPr>
                <w:rFonts w:ascii="Calibri" w:eastAsia="Times New Roman" w:hAnsi="Calibri" w:cs="Calibri"/>
                <w:color w:val="000000"/>
                <w:sz w:val="22"/>
                <w:szCs w:val="22"/>
                <w:lang w:eastAsia="en-GB"/>
              </w:rPr>
              <w:t>61.7%</w:t>
            </w:r>
          </w:p>
        </w:tc>
      </w:tr>
      <w:tr w:rsidR="00774F91" w:rsidRPr="00567F15" w14:paraId="7A19A0E6" w14:textId="77777777" w:rsidTr="001F4041">
        <w:trPr>
          <w:trHeight w:val="290"/>
        </w:trPr>
        <w:tc>
          <w:tcPr>
            <w:tcW w:w="3828" w:type="dxa"/>
            <w:tcBorders>
              <w:top w:val="nil"/>
              <w:left w:val="single" w:sz="8" w:space="0" w:color="auto"/>
              <w:bottom w:val="nil"/>
              <w:right w:val="nil"/>
            </w:tcBorders>
            <w:shd w:val="clear" w:color="000000" w:fill="0070C0"/>
            <w:noWrap/>
            <w:vAlign w:val="bottom"/>
            <w:hideMark/>
          </w:tcPr>
          <w:p w14:paraId="5CAE8644" w14:textId="01070FA8" w:rsidR="00774F91" w:rsidRPr="00567F15" w:rsidRDefault="0017091E" w:rsidP="001F4041">
            <w:pPr>
              <w:spacing w:before="0" w:after="0"/>
              <w:rPr>
                <w:rFonts w:ascii="Calibri" w:eastAsia="Times New Roman" w:hAnsi="Calibri" w:cs="Calibri"/>
                <w:color w:val="FFFFFF"/>
                <w:sz w:val="22"/>
                <w:szCs w:val="22"/>
                <w:lang w:eastAsia="en-GB"/>
              </w:rPr>
            </w:pPr>
            <w:r>
              <w:rPr>
                <w:rFonts w:ascii="Calibri" w:eastAsia="Times New Roman" w:hAnsi="Calibri" w:cs="Calibri"/>
                <w:color w:val="FFFFFF"/>
                <w:sz w:val="22"/>
                <w:szCs w:val="22"/>
                <w:lang w:eastAsia="en-GB"/>
              </w:rPr>
              <w:t xml:space="preserve">NHS </w:t>
            </w:r>
            <w:r w:rsidR="00774F91" w:rsidRPr="00567F15">
              <w:rPr>
                <w:rFonts w:ascii="Calibri" w:eastAsia="Times New Roman" w:hAnsi="Calibri" w:cs="Calibri"/>
                <w:color w:val="FFFFFF"/>
                <w:sz w:val="22"/>
                <w:szCs w:val="22"/>
                <w:lang w:eastAsia="en-GB"/>
              </w:rPr>
              <w:t>Stafford &amp; Surrounds</w:t>
            </w:r>
            <w:r>
              <w:rPr>
                <w:rFonts w:ascii="Calibri" w:eastAsia="Times New Roman" w:hAnsi="Calibri" w:cs="Calibri"/>
                <w:color w:val="FFFFFF"/>
                <w:sz w:val="22"/>
                <w:szCs w:val="22"/>
                <w:lang w:eastAsia="en-GB"/>
              </w:rPr>
              <w:t xml:space="preserve"> CCG</w:t>
            </w:r>
          </w:p>
        </w:tc>
        <w:tc>
          <w:tcPr>
            <w:tcW w:w="958" w:type="dxa"/>
            <w:tcBorders>
              <w:top w:val="nil"/>
              <w:left w:val="nil"/>
              <w:bottom w:val="nil"/>
              <w:right w:val="nil"/>
            </w:tcBorders>
            <w:shd w:val="clear" w:color="000000" w:fill="FFFFFF"/>
            <w:noWrap/>
            <w:vAlign w:val="bottom"/>
            <w:hideMark/>
          </w:tcPr>
          <w:p w14:paraId="2E61C0A3" w14:textId="77777777" w:rsidR="00774F91" w:rsidRPr="00567F15" w:rsidRDefault="00774F91" w:rsidP="001F4041">
            <w:pPr>
              <w:spacing w:before="0" w:after="0"/>
              <w:jc w:val="right"/>
              <w:rPr>
                <w:rFonts w:ascii="Calibri" w:eastAsia="Times New Roman" w:hAnsi="Calibri" w:cs="Calibri"/>
                <w:color w:val="000000"/>
                <w:sz w:val="22"/>
                <w:szCs w:val="22"/>
                <w:lang w:eastAsia="en-GB"/>
              </w:rPr>
            </w:pPr>
            <w:r w:rsidRPr="00567F15">
              <w:rPr>
                <w:rFonts w:ascii="Calibri" w:eastAsia="Times New Roman" w:hAnsi="Calibri" w:cs="Calibri"/>
                <w:color w:val="000000"/>
                <w:sz w:val="22"/>
                <w:szCs w:val="22"/>
                <w:lang w:eastAsia="en-GB"/>
              </w:rPr>
              <w:t>537</w:t>
            </w:r>
          </w:p>
        </w:tc>
        <w:tc>
          <w:tcPr>
            <w:tcW w:w="956" w:type="dxa"/>
            <w:tcBorders>
              <w:top w:val="nil"/>
              <w:left w:val="nil"/>
              <w:bottom w:val="nil"/>
              <w:right w:val="nil"/>
            </w:tcBorders>
            <w:shd w:val="clear" w:color="000000" w:fill="FFFFFF"/>
            <w:noWrap/>
            <w:vAlign w:val="bottom"/>
            <w:hideMark/>
          </w:tcPr>
          <w:p w14:paraId="7727F033" w14:textId="77777777" w:rsidR="00774F91" w:rsidRPr="00567F15" w:rsidRDefault="00774F91" w:rsidP="001F4041">
            <w:pPr>
              <w:spacing w:before="0" w:after="0"/>
              <w:jc w:val="right"/>
              <w:rPr>
                <w:rFonts w:ascii="Calibri" w:eastAsia="Times New Roman" w:hAnsi="Calibri" w:cs="Calibri"/>
                <w:color w:val="auto"/>
                <w:sz w:val="22"/>
                <w:szCs w:val="22"/>
                <w:lang w:eastAsia="en-GB"/>
              </w:rPr>
            </w:pPr>
            <w:r w:rsidRPr="00567F15">
              <w:rPr>
                <w:rFonts w:ascii="Calibri" w:eastAsia="Times New Roman" w:hAnsi="Calibri" w:cs="Calibri"/>
                <w:color w:val="auto"/>
                <w:sz w:val="22"/>
                <w:szCs w:val="22"/>
                <w:lang w:eastAsia="en-GB"/>
              </w:rPr>
              <w:t>487</w:t>
            </w:r>
          </w:p>
        </w:tc>
        <w:tc>
          <w:tcPr>
            <w:tcW w:w="1179" w:type="dxa"/>
            <w:tcBorders>
              <w:top w:val="nil"/>
              <w:left w:val="nil"/>
              <w:bottom w:val="nil"/>
              <w:right w:val="nil"/>
            </w:tcBorders>
            <w:shd w:val="clear" w:color="000000" w:fill="FFFFFF"/>
            <w:noWrap/>
            <w:vAlign w:val="bottom"/>
            <w:hideMark/>
          </w:tcPr>
          <w:p w14:paraId="5236BD34" w14:textId="77777777" w:rsidR="00774F91" w:rsidRPr="00567F15" w:rsidRDefault="00774F91" w:rsidP="001F4041">
            <w:pPr>
              <w:spacing w:before="0" w:after="0"/>
              <w:jc w:val="right"/>
              <w:rPr>
                <w:rFonts w:ascii="Calibri" w:eastAsia="Times New Roman" w:hAnsi="Calibri" w:cs="Calibri"/>
                <w:color w:val="000000"/>
                <w:sz w:val="22"/>
                <w:szCs w:val="22"/>
                <w:lang w:eastAsia="en-GB"/>
              </w:rPr>
            </w:pPr>
            <w:r w:rsidRPr="00567F15">
              <w:rPr>
                <w:rFonts w:ascii="Calibri" w:eastAsia="Times New Roman" w:hAnsi="Calibri" w:cs="Calibri"/>
                <w:color w:val="000000"/>
                <w:sz w:val="22"/>
                <w:szCs w:val="22"/>
                <w:lang w:eastAsia="en-GB"/>
              </w:rPr>
              <w:t>311</w:t>
            </w:r>
          </w:p>
        </w:tc>
        <w:tc>
          <w:tcPr>
            <w:tcW w:w="1179" w:type="dxa"/>
            <w:tcBorders>
              <w:top w:val="nil"/>
              <w:left w:val="nil"/>
              <w:bottom w:val="nil"/>
              <w:right w:val="single" w:sz="8" w:space="0" w:color="auto"/>
            </w:tcBorders>
            <w:shd w:val="clear" w:color="000000" w:fill="FFFFFF"/>
            <w:noWrap/>
            <w:vAlign w:val="bottom"/>
            <w:hideMark/>
          </w:tcPr>
          <w:p w14:paraId="1905444B" w14:textId="77777777" w:rsidR="00774F91" w:rsidRPr="00567F15" w:rsidRDefault="00774F91" w:rsidP="001F4041">
            <w:pPr>
              <w:spacing w:before="0" w:after="0"/>
              <w:jc w:val="right"/>
              <w:rPr>
                <w:rFonts w:ascii="Calibri" w:eastAsia="Times New Roman" w:hAnsi="Calibri" w:cs="Calibri"/>
                <w:color w:val="000000"/>
                <w:sz w:val="22"/>
                <w:szCs w:val="22"/>
                <w:lang w:eastAsia="en-GB"/>
              </w:rPr>
            </w:pPr>
            <w:r w:rsidRPr="00567F15">
              <w:rPr>
                <w:rFonts w:ascii="Calibri" w:eastAsia="Times New Roman" w:hAnsi="Calibri" w:cs="Calibri"/>
                <w:color w:val="000000"/>
                <w:sz w:val="22"/>
                <w:szCs w:val="22"/>
                <w:lang w:eastAsia="en-GB"/>
              </w:rPr>
              <w:t>63.8%</w:t>
            </w:r>
          </w:p>
        </w:tc>
      </w:tr>
      <w:tr w:rsidR="00774F91" w:rsidRPr="00567F15" w14:paraId="6FC5FDCD" w14:textId="77777777" w:rsidTr="001F4041">
        <w:trPr>
          <w:trHeight w:val="290"/>
        </w:trPr>
        <w:tc>
          <w:tcPr>
            <w:tcW w:w="3828" w:type="dxa"/>
            <w:tcBorders>
              <w:top w:val="nil"/>
              <w:left w:val="single" w:sz="8" w:space="0" w:color="auto"/>
              <w:bottom w:val="nil"/>
              <w:right w:val="nil"/>
            </w:tcBorders>
            <w:shd w:val="clear" w:color="000000" w:fill="0070C0"/>
            <w:noWrap/>
            <w:vAlign w:val="bottom"/>
            <w:hideMark/>
          </w:tcPr>
          <w:p w14:paraId="443E8579" w14:textId="39B9AA15" w:rsidR="00774F91" w:rsidRPr="00567F15" w:rsidRDefault="0017091E" w:rsidP="001F4041">
            <w:pPr>
              <w:spacing w:before="0" w:after="0"/>
              <w:rPr>
                <w:rFonts w:ascii="Calibri" w:eastAsia="Times New Roman" w:hAnsi="Calibri" w:cs="Calibri"/>
                <w:color w:val="FFFFFF"/>
                <w:sz w:val="22"/>
                <w:szCs w:val="22"/>
                <w:lang w:eastAsia="en-GB"/>
              </w:rPr>
            </w:pPr>
            <w:r>
              <w:rPr>
                <w:rFonts w:ascii="Calibri" w:eastAsia="Times New Roman" w:hAnsi="Calibri" w:cs="Calibri"/>
                <w:color w:val="FFFFFF"/>
                <w:sz w:val="22"/>
                <w:szCs w:val="22"/>
                <w:lang w:eastAsia="en-GB"/>
              </w:rPr>
              <w:t xml:space="preserve">NHS </w:t>
            </w:r>
            <w:r w:rsidR="00774F91" w:rsidRPr="00567F15">
              <w:rPr>
                <w:rFonts w:ascii="Calibri" w:eastAsia="Times New Roman" w:hAnsi="Calibri" w:cs="Calibri"/>
                <w:color w:val="FFFFFF"/>
                <w:sz w:val="22"/>
                <w:szCs w:val="22"/>
                <w:lang w:eastAsia="en-GB"/>
              </w:rPr>
              <w:t>Stoke on Trent</w:t>
            </w:r>
            <w:r>
              <w:rPr>
                <w:rFonts w:ascii="Calibri" w:eastAsia="Times New Roman" w:hAnsi="Calibri" w:cs="Calibri"/>
                <w:color w:val="FFFFFF"/>
                <w:sz w:val="22"/>
                <w:szCs w:val="22"/>
                <w:lang w:eastAsia="en-GB"/>
              </w:rPr>
              <w:t xml:space="preserve"> CCG</w:t>
            </w:r>
          </w:p>
        </w:tc>
        <w:tc>
          <w:tcPr>
            <w:tcW w:w="958" w:type="dxa"/>
            <w:tcBorders>
              <w:top w:val="nil"/>
              <w:left w:val="nil"/>
              <w:bottom w:val="nil"/>
              <w:right w:val="nil"/>
            </w:tcBorders>
            <w:shd w:val="clear" w:color="000000" w:fill="FFFFFF"/>
            <w:noWrap/>
            <w:vAlign w:val="bottom"/>
            <w:hideMark/>
          </w:tcPr>
          <w:p w14:paraId="2D935EC8" w14:textId="77777777" w:rsidR="00774F91" w:rsidRPr="00567F15" w:rsidRDefault="00774F91" w:rsidP="001F4041">
            <w:pPr>
              <w:spacing w:before="0" w:after="0"/>
              <w:jc w:val="right"/>
              <w:rPr>
                <w:rFonts w:ascii="Calibri" w:eastAsia="Times New Roman" w:hAnsi="Calibri" w:cs="Calibri"/>
                <w:color w:val="000000"/>
                <w:sz w:val="22"/>
                <w:szCs w:val="22"/>
                <w:lang w:eastAsia="en-GB"/>
              </w:rPr>
            </w:pPr>
            <w:r w:rsidRPr="00567F15">
              <w:rPr>
                <w:rFonts w:ascii="Calibri" w:eastAsia="Times New Roman" w:hAnsi="Calibri" w:cs="Calibri"/>
                <w:color w:val="000000"/>
                <w:sz w:val="22"/>
                <w:szCs w:val="22"/>
                <w:lang w:eastAsia="en-GB"/>
              </w:rPr>
              <w:t>1945</w:t>
            </w:r>
          </w:p>
        </w:tc>
        <w:tc>
          <w:tcPr>
            <w:tcW w:w="956" w:type="dxa"/>
            <w:tcBorders>
              <w:top w:val="nil"/>
              <w:left w:val="nil"/>
              <w:bottom w:val="nil"/>
              <w:right w:val="nil"/>
            </w:tcBorders>
            <w:shd w:val="clear" w:color="000000" w:fill="FFFFFF"/>
            <w:noWrap/>
            <w:vAlign w:val="bottom"/>
            <w:hideMark/>
          </w:tcPr>
          <w:p w14:paraId="09A7E0BF" w14:textId="77777777" w:rsidR="00774F91" w:rsidRPr="00567F15" w:rsidRDefault="00774F91" w:rsidP="001F4041">
            <w:pPr>
              <w:spacing w:before="0" w:after="0"/>
              <w:jc w:val="right"/>
              <w:rPr>
                <w:rFonts w:ascii="Calibri" w:eastAsia="Times New Roman" w:hAnsi="Calibri" w:cs="Calibri"/>
                <w:color w:val="auto"/>
                <w:sz w:val="22"/>
                <w:szCs w:val="22"/>
                <w:lang w:eastAsia="en-GB"/>
              </w:rPr>
            </w:pPr>
            <w:r w:rsidRPr="00567F15">
              <w:rPr>
                <w:rFonts w:ascii="Calibri" w:eastAsia="Times New Roman" w:hAnsi="Calibri" w:cs="Calibri"/>
                <w:color w:val="auto"/>
                <w:sz w:val="22"/>
                <w:szCs w:val="22"/>
                <w:lang w:eastAsia="en-GB"/>
              </w:rPr>
              <w:t>1815</w:t>
            </w:r>
          </w:p>
        </w:tc>
        <w:tc>
          <w:tcPr>
            <w:tcW w:w="1179" w:type="dxa"/>
            <w:tcBorders>
              <w:top w:val="nil"/>
              <w:left w:val="nil"/>
              <w:bottom w:val="nil"/>
              <w:right w:val="nil"/>
            </w:tcBorders>
            <w:shd w:val="clear" w:color="000000" w:fill="FFFFFF"/>
            <w:noWrap/>
            <w:vAlign w:val="bottom"/>
            <w:hideMark/>
          </w:tcPr>
          <w:p w14:paraId="0865BACF" w14:textId="77777777" w:rsidR="00774F91" w:rsidRPr="00567F15" w:rsidRDefault="00774F91" w:rsidP="001F4041">
            <w:pPr>
              <w:spacing w:before="0" w:after="0"/>
              <w:jc w:val="right"/>
              <w:rPr>
                <w:rFonts w:ascii="Calibri" w:eastAsia="Times New Roman" w:hAnsi="Calibri" w:cs="Calibri"/>
                <w:color w:val="000000"/>
                <w:sz w:val="22"/>
                <w:szCs w:val="22"/>
                <w:lang w:eastAsia="en-GB"/>
              </w:rPr>
            </w:pPr>
            <w:r w:rsidRPr="00567F15">
              <w:rPr>
                <w:rFonts w:ascii="Calibri" w:eastAsia="Times New Roman" w:hAnsi="Calibri" w:cs="Calibri"/>
                <w:color w:val="000000"/>
                <w:sz w:val="22"/>
                <w:szCs w:val="22"/>
                <w:lang w:eastAsia="en-GB"/>
              </w:rPr>
              <w:t>1463</w:t>
            </w:r>
          </w:p>
        </w:tc>
        <w:tc>
          <w:tcPr>
            <w:tcW w:w="1179" w:type="dxa"/>
            <w:tcBorders>
              <w:top w:val="nil"/>
              <w:left w:val="nil"/>
              <w:bottom w:val="nil"/>
              <w:right w:val="single" w:sz="8" w:space="0" w:color="auto"/>
            </w:tcBorders>
            <w:shd w:val="clear" w:color="000000" w:fill="FFFFFF"/>
            <w:noWrap/>
            <w:vAlign w:val="bottom"/>
            <w:hideMark/>
          </w:tcPr>
          <w:p w14:paraId="41BC4C40" w14:textId="77777777" w:rsidR="00774F91" w:rsidRPr="00567F15" w:rsidRDefault="00774F91" w:rsidP="001F4041">
            <w:pPr>
              <w:spacing w:before="0" w:after="0"/>
              <w:jc w:val="right"/>
              <w:rPr>
                <w:rFonts w:ascii="Calibri" w:eastAsia="Times New Roman" w:hAnsi="Calibri" w:cs="Calibri"/>
                <w:color w:val="000000"/>
                <w:sz w:val="22"/>
                <w:szCs w:val="22"/>
                <w:lang w:eastAsia="en-GB"/>
              </w:rPr>
            </w:pPr>
            <w:r w:rsidRPr="00567F15">
              <w:rPr>
                <w:rFonts w:ascii="Calibri" w:eastAsia="Times New Roman" w:hAnsi="Calibri" w:cs="Calibri"/>
                <w:color w:val="000000"/>
                <w:sz w:val="22"/>
                <w:szCs w:val="22"/>
                <w:lang w:eastAsia="en-GB"/>
              </w:rPr>
              <w:t>80.6%</w:t>
            </w:r>
          </w:p>
        </w:tc>
      </w:tr>
      <w:tr w:rsidR="00774F91" w:rsidRPr="00567F15" w14:paraId="1A7B6EAB" w14:textId="77777777" w:rsidTr="001F4041">
        <w:trPr>
          <w:trHeight w:val="300"/>
        </w:trPr>
        <w:tc>
          <w:tcPr>
            <w:tcW w:w="3828" w:type="dxa"/>
            <w:tcBorders>
              <w:top w:val="nil"/>
              <w:left w:val="single" w:sz="8" w:space="0" w:color="auto"/>
              <w:bottom w:val="single" w:sz="8" w:space="0" w:color="auto"/>
              <w:right w:val="nil"/>
            </w:tcBorders>
            <w:shd w:val="clear" w:color="000000" w:fill="D9E1F2"/>
            <w:noWrap/>
            <w:vAlign w:val="bottom"/>
            <w:hideMark/>
          </w:tcPr>
          <w:p w14:paraId="19A6976A" w14:textId="77777777" w:rsidR="00774F91" w:rsidRPr="00567F15" w:rsidRDefault="00774F91" w:rsidP="001F4041">
            <w:pPr>
              <w:spacing w:before="0" w:after="0"/>
              <w:rPr>
                <w:rFonts w:ascii="Calibri" w:eastAsia="Times New Roman" w:hAnsi="Calibri" w:cs="Calibri"/>
                <w:b/>
                <w:bCs/>
                <w:color w:val="000000"/>
                <w:sz w:val="22"/>
                <w:szCs w:val="22"/>
                <w:lang w:eastAsia="en-GB"/>
              </w:rPr>
            </w:pPr>
            <w:r w:rsidRPr="00567F15">
              <w:rPr>
                <w:rFonts w:ascii="Calibri" w:eastAsia="Times New Roman" w:hAnsi="Calibri" w:cs="Calibri"/>
                <w:b/>
                <w:bCs/>
                <w:color w:val="000000"/>
                <w:sz w:val="22"/>
                <w:szCs w:val="22"/>
                <w:lang w:eastAsia="en-GB"/>
              </w:rPr>
              <w:t xml:space="preserve">Grand Total </w:t>
            </w:r>
          </w:p>
        </w:tc>
        <w:tc>
          <w:tcPr>
            <w:tcW w:w="958" w:type="dxa"/>
            <w:tcBorders>
              <w:top w:val="nil"/>
              <w:left w:val="nil"/>
              <w:bottom w:val="single" w:sz="8" w:space="0" w:color="auto"/>
              <w:right w:val="nil"/>
            </w:tcBorders>
            <w:shd w:val="clear" w:color="000000" w:fill="D9E1F2"/>
            <w:noWrap/>
            <w:vAlign w:val="bottom"/>
            <w:hideMark/>
          </w:tcPr>
          <w:p w14:paraId="270B6D64" w14:textId="77777777" w:rsidR="00774F91" w:rsidRPr="00567F15" w:rsidRDefault="00774F91" w:rsidP="001F4041">
            <w:pPr>
              <w:spacing w:before="0" w:after="0"/>
              <w:jc w:val="right"/>
              <w:rPr>
                <w:rFonts w:ascii="Calibri" w:eastAsia="Times New Roman" w:hAnsi="Calibri" w:cs="Calibri"/>
                <w:b/>
                <w:bCs/>
                <w:color w:val="000000"/>
                <w:sz w:val="22"/>
                <w:szCs w:val="22"/>
                <w:lang w:eastAsia="en-GB"/>
              </w:rPr>
            </w:pPr>
            <w:r w:rsidRPr="00567F15">
              <w:rPr>
                <w:rFonts w:ascii="Calibri" w:eastAsia="Times New Roman" w:hAnsi="Calibri" w:cs="Calibri"/>
                <w:b/>
                <w:bCs/>
                <w:color w:val="000000"/>
                <w:sz w:val="22"/>
                <w:szCs w:val="22"/>
                <w:lang w:eastAsia="en-GB"/>
              </w:rPr>
              <w:t>6238</w:t>
            </w:r>
          </w:p>
        </w:tc>
        <w:tc>
          <w:tcPr>
            <w:tcW w:w="956" w:type="dxa"/>
            <w:tcBorders>
              <w:top w:val="nil"/>
              <w:left w:val="nil"/>
              <w:bottom w:val="single" w:sz="8" w:space="0" w:color="auto"/>
              <w:right w:val="nil"/>
            </w:tcBorders>
            <w:shd w:val="clear" w:color="000000" w:fill="D9E1F2"/>
            <w:noWrap/>
            <w:vAlign w:val="bottom"/>
            <w:hideMark/>
          </w:tcPr>
          <w:p w14:paraId="7C704B6C" w14:textId="77777777" w:rsidR="00774F91" w:rsidRPr="00567F15" w:rsidRDefault="00774F91" w:rsidP="001F4041">
            <w:pPr>
              <w:spacing w:before="0" w:after="0"/>
              <w:jc w:val="right"/>
              <w:rPr>
                <w:rFonts w:ascii="Calibri" w:eastAsia="Times New Roman" w:hAnsi="Calibri" w:cs="Calibri"/>
                <w:b/>
                <w:bCs/>
                <w:color w:val="auto"/>
                <w:sz w:val="22"/>
                <w:szCs w:val="22"/>
                <w:lang w:eastAsia="en-GB"/>
              </w:rPr>
            </w:pPr>
            <w:r w:rsidRPr="00567F15">
              <w:rPr>
                <w:rFonts w:ascii="Calibri" w:eastAsia="Times New Roman" w:hAnsi="Calibri" w:cs="Calibri"/>
                <w:b/>
                <w:bCs/>
                <w:color w:val="auto"/>
                <w:sz w:val="22"/>
                <w:szCs w:val="22"/>
                <w:lang w:eastAsia="en-GB"/>
              </w:rPr>
              <w:t>5757</w:t>
            </w:r>
          </w:p>
        </w:tc>
        <w:tc>
          <w:tcPr>
            <w:tcW w:w="1179" w:type="dxa"/>
            <w:tcBorders>
              <w:top w:val="nil"/>
              <w:left w:val="nil"/>
              <w:bottom w:val="single" w:sz="8" w:space="0" w:color="auto"/>
              <w:right w:val="nil"/>
            </w:tcBorders>
            <w:shd w:val="clear" w:color="000000" w:fill="D9E1F2"/>
            <w:noWrap/>
            <w:vAlign w:val="bottom"/>
            <w:hideMark/>
          </w:tcPr>
          <w:p w14:paraId="7B0A73FA" w14:textId="77777777" w:rsidR="00774F91" w:rsidRPr="00567F15" w:rsidRDefault="00774F91" w:rsidP="001F4041">
            <w:pPr>
              <w:spacing w:before="0" w:after="0"/>
              <w:jc w:val="right"/>
              <w:rPr>
                <w:rFonts w:ascii="Calibri" w:eastAsia="Times New Roman" w:hAnsi="Calibri" w:cs="Calibri"/>
                <w:b/>
                <w:bCs/>
                <w:color w:val="000000"/>
                <w:sz w:val="22"/>
                <w:szCs w:val="22"/>
                <w:lang w:eastAsia="en-GB"/>
              </w:rPr>
            </w:pPr>
            <w:r w:rsidRPr="00567F15">
              <w:rPr>
                <w:rFonts w:ascii="Calibri" w:eastAsia="Times New Roman" w:hAnsi="Calibri" w:cs="Calibri"/>
                <w:b/>
                <w:bCs/>
                <w:color w:val="000000"/>
                <w:sz w:val="22"/>
                <w:szCs w:val="22"/>
                <w:lang w:eastAsia="en-GB"/>
              </w:rPr>
              <w:t>4180</w:t>
            </w:r>
          </w:p>
        </w:tc>
        <w:tc>
          <w:tcPr>
            <w:tcW w:w="1179" w:type="dxa"/>
            <w:tcBorders>
              <w:top w:val="nil"/>
              <w:left w:val="nil"/>
              <w:bottom w:val="single" w:sz="8" w:space="0" w:color="auto"/>
              <w:right w:val="single" w:sz="8" w:space="0" w:color="auto"/>
            </w:tcBorders>
            <w:shd w:val="clear" w:color="000000" w:fill="D9E1F2"/>
            <w:noWrap/>
            <w:vAlign w:val="bottom"/>
            <w:hideMark/>
          </w:tcPr>
          <w:p w14:paraId="5B1046DD" w14:textId="77777777" w:rsidR="00774F91" w:rsidRPr="00567F15" w:rsidRDefault="00774F91" w:rsidP="001F4041">
            <w:pPr>
              <w:spacing w:before="0" w:after="0"/>
              <w:jc w:val="right"/>
              <w:rPr>
                <w:rFonts w:ascii="Calibri" w:eastAsia="Times New Roman" w:hAnsi="Calibri" w:cs="Calibri"/>
                <w:b/>
                <w:bCs/>
                <w:color w:val="000000"/>
                <w:sz w:val="22"/>
                <w:szCs w:val="22"/>
                <w:lang w:eastAsia="en-GB"/>
              </w:rPr>
            </w:pPr>
            <w:r w:rsidRPr="00567F15">
              <w:rPr>
                <w:rFonts w:ascii="Calibri" w:eastAsia="Times New Roman" w:hAnsi="Calibri" w:cs="Calibri"/>
                <w:b/>
                <w:bCs/>
                <w:color w:val="000000"/>
                <w:sz w:val="22"/>
                <w:szCs w:val="22"/>
                <w:lang w:eastAsia="en-GB"/>
              </w:rPr>
              <w:t>72.6%</w:t>
            </w:r>
          </w:p>
        </w:tc>
      </w:tr>
    </w:tbl>
    <w:p w14:paraId="0808EDDA" w14:textId="77777777" w:rsidR="006B6745" w:rsidRDefault="006B6745" w:rsidP="003E2D83">
      <w:pPr>
        <w:rPr>
          <w:rFonts w:ascii="Calibri" w:hAnsi="Calibri" w:cs="Calibri"/>
          <w:b/>
          <w:bCs/>
        </w:rPr>
      </w:pPr>
    </w:p>
    <w:p w14:paraId="722BB526" w14:textId="77777777" w:rsidR="006B6745" w:rsidRDefault="006B6745" w:rsidP="003E2D83">
      <w:pPr>
        <w:rPr>
          <w:rFonts w:ascii="Calibri" w:hAnsi="Calibri" w:cs="Calibri"/>
          <w:b/>
          <w:bCs/>
        </w:rPr>
      </w:pPr>
    </w:p>
    <w:p w14:paraId="74804747" w14:textId="77777777" w:rsidR="006B6745" w:rsidRDefault="006B6745" w:rsidP="003E2D83">
      <w:pPr>
        <w:rPr>
          <w:rFonts w:ascii="Calibri" w:hAnsi="Calibri" w:cs="Calibri"/>
          <w:b/>
          <w:bCs/>
        </w:rPr>
      </w:pPr>
    </w:p>
    <w:p w14:paraId="6BC02FFF" w14:textId="2389B20C" w:rsidR="002B532B" w:rsidRPr="003E2D83" w:rsidRDefault="009C6630" w:rsidP="003E2D83">
      <w:pPr>
        <w:rPr>
          <w:rFonts w:ascii="Calibri" w:hAnsi="Calibri" w:cs="Calibri"/>
          <w:b/>
          <w:bCs/>
        </w:rPr>
      </w:pPr>
      <w:r>
        <w:rPr>
          <w:rFonts w:ascii="Calibri" w:hAnsi="Calibri" w:cs="Calibri"/>
          <w:b/>
          <w:bCs/>
        </w:rPr>
        <w:t>Forward p</w:t>
      </w:r>
      <w:r w:rsidRPr="005C6EF1">
        <w:rPr>
          <w:rFonts w:ascii="Calibri" w:hAnsi="Calibri" w:cs="Calibri"/>
          <w:b/>
          <w:bCs/>
        </w:rPr>
        <w:t>roject</w:t>
      </w:r>
      <w:r>
        <w:rPr>
          <w:rFonts w:ascii="Calibri" w:hAnsi="Calibri" w:cs="Calibri"/>
          <w:b/>
          <w:bCs/>
        </w:rPr>
        <w:t>ion</w:t>
      </w:r>
      <w:r w:rsidRPr="005C6EF1">
        <w:rPr>
          <w:rFonts w:ascii="Calibri" w:hAnsi="Calibri" w:cs="Calibri"/>
          <w:b/>
          <w:bCs/>
        </w:rPr>
        <w:t xml:space="preserve"> </w:t>
      </w:r>
      <w:r>
        <w:rPr>
          <w:rFonts w:ascii="Calibri" w:hAnsi="Calibri" w:cs="Calibri"/>
          <w:b/>
          <w:bCs/>
        </w:rPr>
        <w:t>of</w:t>
      </w:r>
      <w:r w:rsidRPr="005C6EF1">
        <w:rPr>
          <w:rFonts w:ascii="Calibri" w:hAnsi="Calibri" w:cs="Calibri"/>
          <w:b/>
          <w:bCs/>
        </w:rPr>
        <w:t xml:space="preserve"> current trends</w:t>
      </w:r>
    </w:p>
    <w:p w14:paraId="46FE3A2E" w14:textId="586BB3EC" w:rsidR="002B532B" w:rsidRPr="00592691" w:rsidRDefault="00FE2C2B" w:rsidP="00592691">
      <w:pPr>
        <w:pStyle w:val="ListParagraph"/>
        <w:rPr>
          <w:rFonts w:ascii="Times New Roman" w:hAnsi="Times New Roman" w:cs="Times New Roman"/>
        </w:rPr>
      </w:pPr>
      <w:r w:rsidRPr="00592691">
        <w:t>T</w:t>
      </w:r>
      <w:r w:rsidR="008366DB" w:rsidRPr="00592691">
        <w:t>he</w:t>
      </w:r>
      <w:r w:rsidR="002B532B" w:rsidRPr="00592691">
        <w:t xml:space="preserve"> 27,</w:t>
      </w:r>
      <w:r w:rsidR="00C43B56" w:rsidRPr="00592691">
        <w:t>000</w:t>
      </w:r>
      <w:r w:rsidR="002B532B" w:rsidRPr="00592691">
        <w:t xml:space="preserve"> estimated </w:t>
      </w:r>
      <w:r w:rsidRPr="00592691">
        <w:t>learning disability</w:t>
      </w:r>
      <w:r w:rsidR="002B532B" w:rsidRPr="00592691">
        <w:t xml:space="preserve"> population </w:t>
      </w:r>
      <w:r w:rsidRPr="00592691">
        <w:t>differs to</w:t>
      </w:r>
      <w:r w:rsidR="002B532B" w:rsidRPr="00592691">
        <w:t xml:space="preserve"> GP LD Register </w:t>
      </w:r>
      <w:r w:rsidRPr="00592691">
        <w:t>of</w:t>
      </w:r>
      <w:r w:rsidR="002B532B" w:rsidRPr="00592691">
        <w:t xml:space="preserve"> 5,</w:t>
      </w:r>
      <w:r w:rsidR="009819E5" w:rsidRPr="00592691">
        <w:t>757</w:t>
      </w:r>
      <w:r w:rsidR="002B532B" w:rsidRPr="00592691">
        <w:t xml:space="preserve"> (14 years+).</w:t>
      </w:r>
      <w:r w:rsidR="00157356" w:rsidRPr="00592691">
        <w:t xml:space="preserve">  </w:t>
      </w:r>
      <w:proofErr w:type="gramStart"/>
      <w:r w:rsidR="00157356" w:rsidRPr="00592691">
        <w:t>The vast majority of</w:t>
      </w:r>
      <w:proofErr w:type="gramEnd"/>
      <w:r w:rsidR="00157356" w:rsidRPr="00592691">
        <w:t xml:space="preserve"> the population will have moderate disabilities and manage with minimal support.</w:t>
      </w:r>
    </w:p>
    <w:p w14:paraId="220AC9F5" w14:textId="4BE8094E" w:rsidR="002B532B" w:rsidRPr="00592691" w:rsidRDefault="002B532B" w:rsidP="00592691">
      <w:pPr>
        <w:pStyle w:val="ListParagraph"/>
        <w:rPr>
          <w:rFonts w:ascii="Times New Roman" w:hAnsi="Times New Roman" w:cs="Times New Roman"/>
        </w:rPr>
      </w:pPr>
      <w:r w:rsidRPr="00592691">
        <w:t xml:space="preserve">If total system achieved the 75% target it </w:t>
      </w:r>
      <w:r w:rsidR="00D9533F" w:rsidRPr="00592691">
        <w:t>sh</w:t>
      </w:r>
      <w:r w:rsidRPr="00592691">
        <w:t xml:space="preserve">ould </w:t>
      </w:r>
      <w:r w:rsidR="00D9533F" w:rsidRPr="00592691">
        <w:t>result in about</w:t>
      </w:r>
      <w:r w:rsidRPr="00592691">
        <w:t xml:space="preserve"> 4,</w:t>
      </w:r>
      <w:r w:rsidR="009819E5" w:rsidRPr="00592691">
        <w:t>3</w:t>
      </w:r>
      <w:r w:rsidR="00D9533F" w:rsidRPr="00592691">
        <w:t>00</w:t>
      </w:r>
      <w:r w:rsidRPr="00592691">
        <w:t xml:space="preserve"> people</w:t>
      </w:r>
      <w:r w:rsidR="00D9533F" w:rsidRPr="00592691">
        <w:t xml:space="preserve"> receiving a check depending on the size of LD register</w:t>
      </w:r>
      <w:r w:rsidRPr="00592691">
        <w:t xml:space="preserve">.  If </w:t>
      </w:r>
      <w:r w:rsidR="00D9533F" w:rsidRPr="00592691">
        <w:t xml:space="preserve">the full system </w:t>
      </w:r>
      <w:r w:rsidRPr="00592691">
        <w:t xml:space="preserve">matched the best performance (80.6%) of Stoke-on-Trent it would </w:t>
      </w:r>
      <w:r w:rsidR="00F64F37" w:rsidRPr="00592691">
        <w:t>mean</w:t>
      </w:r>
      <w:r w:rsidRPr="00592691">
        <w:t xml:space="preserve"> to an extra 4</w:t>
      </w:r>
      <w:r w:rsidR="009819E5" w:rsidRPr="00592691">
        <w:t>60</w:t>
      </w:r>
      <w:r w:rsidRPr="00592691">
        <w:t xml:space="preserve"> people receiving a check.</w:t>
      </w:r>
      <w:r w:rsidR="00F82CD8" w:rsidRPr="00592691">
        <w:t xml:space="preserve"> A range of initiatives are being coordinated to increase the register size and number of health checks per year.</w:t>
      </w:r>
    </w:p>
    <w:p w14:paraId="14674810" w14:textId="4EC3F9F9" w:rsidR="00157356" w:rsidRPr="00592691" w:rsidRDefault="002B532B" w:rsidP="00592691">
      <w:pPr>
        <w:pStyle w:val="ListParagraph"/>
        <w:rPr>
          <w:rFonts w:ascii="Times New Roman" w:hAnsi="Times New Roman" w:cs="Times New Roman"/>
          <w:kern w:val="0"/>
        </w:rPr>
      </w:pPr>
      <w:r w:rsidRPr="00592691">
        <w:t xml:space="preserve">Awaiting </w:t>
      </w:r>
      <w:r w:rsidR="00157356" w:rsidRPr="00592691">
        <w:t xml:space="preserve">a </w:t>
      </w:r>
      <w:r w:rsidRPr="00592691">
        <w:t xml:space="preserve">start date for </w:t>
      </w:r>
      <w:r w:rsidR="00157356" w:rsidRPr="00592691">
        <w:t xml:space="preserve">an </w:t>
      </w:r>
      <w:r w:rsidRPr="00592691">
        <w:t xml:space="preserve">autism register and specific </w:t>
      </w:r>
      <w:r w:rsidR="00157356" w:rsidRPr="00592691">
        <w:t xml:space="preserve">autism </w:t>
      </w:r>
      <w:r w:rsidRPr="00592691">
        <w:t xml:space="preserve">annual health checks. </w:t>
      </w:r>
      <w:r w:rsidR="00157356" w:rsidRPr="00592691">
        <w:t>There is p</w:t>
      </w:r>
      <w:r w:rsidRPr="00592691">
        <w:t xml:space="preserve">otential for </w:t>
      </w:r>
      <w:r w:rsidR="00C43B56" w:rsidRPr="00592691">
        <w:t xml:space="preserve">approximately </w:t>
      </w:r>
      <w:r w:rsidRPr="00592691">
        <w:t>13,0</w:t>
      </w:r>
      <w:r w:rsidR="00C43B56" w:rsidRPr="00592691">
        <w:t>00</w:t>
      </w:r>
      <w:r w:rsidRPr="00592691">
        <w:t xml:space="preserve"> autism checks</w:t>
      </w:r>
      <w:r w:rsidR="002858A9" w:rsidRPr="00592691">
        <w:t xml:space="preserve"> (or 9,0</w:t>
      </w:r>
      <w:r w:rsidR="00C43B56" w:rsidRPr="00592691">
        <w:t>00</w:t>
      </w:r>
      <w:r w:rsidR="002858A9" w:rsidRPr="00592691">
        <w:t xml:space="preserve"> adults).</w:t>
      </w:r>
    </w:p>
    <w:p w14:paraId="53A200A1" w14:textId="6781EC27" w:rsidR="007514E5" w:rsidRDefault="007514E5" w:rsidP="002B532B">
      <w:pPr>
        <w:spacing w:after="0" w:line="216" w:lineRule="auto"/>
        <w:contextualSpacing/>
        <w:rPr>
          <w:rFonts w:ascii="Calibri" w:eastAsiaTheme="minorEastAsia" w:hAnsi="Calibri" w:cs="Calibri"/>
          <w:color w:val="404040" w:themeColor="text1" w:themeTint="BF"/>
          <w:kern w:val="24"/>
          <w:lang w:eastAsia="en-GB"/>
        </w:rPr>
      </w:pPr>
    </w:p>
    <w:p w14:paraId="7E4D7FE9" w14:textId="7E31157C" w:rsidR="006B6745" w:rsidRDefault="006B6745" w:rsidP="002B532B">
      <w:pPr>
        <w:spacing w:after="0" w:line="216" w:lineRule="auto"/>
        <w:contextualSpacing/>
        <w:rPr>
          <w:rFonts w:ascii="Calibri" w:eastAsiaTheme="minorEastAsia" w:hAnsi="Calibri" w:cs="Calibri"/>
          <w:color w:val="404040" w:themeColor="text1" w:themeTint="BF"/>
          <w:kern w:val="24"/>
          <w:lang w:eastAsia="en-GB"/>
        </w:rPr>
      </w:pPr>
    </w:p>
    <w:p w14:paraId="3C124263" w14:textId="77777777" w:rsidR="006B6745" w:rsidRDefault="006B6745" w:rsidP="002B532B">
      <w:pPr>
        <w:spacing w:after="0" w:line="216" w:lineRule="auto"/>
        <w:contextualSpacing/>
        <w:rPr>
          <w:rFonts w:ascii="Calibri" w:eastAsiaTheme="minorEastAsia" w:hAnsi="Calibri" w:cs="Calibri"/>
          <w:color w:val="404040" w:themeColor="text1" w:themeTint="BF"/>
          <w:kern w:val="24"/>
          <w:lang w:eastAsia="en-GB"/>
        </w:rPr>
      </w:pPr>
    </w:p>
    <w:p w14:paraId="2F2D0787" w14:textId="7A2D4A73" w:rsidR="002B532B" w:rsidRPr="007514E5" w:rsidRDefault="00267F05" w:rsidP="002B532B">
      <w:pPr>
        <w:spacing w:after="0" w:line="216" w:lineRule="auto"/>
        <w:contextualSpacing/>
        <w:rPr>
          <w:rFonts w:ascii="Calibri" w:eastAsiaTheme="minorEastAsia" w:hAnsi="Calibri" w:cs="Calibri"/>
          <w:b/>
          <w:bCs/>
          <w:color w:val="0070C0"/>
          <w:kern w:val="24"/>
          <w:lang w:eastAsia="en-GB"/>
        </w:rPr>
      </w:pPr>
      <w:r>
        <w:rPr>
          <w:rFonts w:ascii="Calibri" w:eastAsiaTheme="minorEastAsia" w:hAnsi="Calibri" w:cs="Calibri"/>
          <w:b/>
          <w:bCs/>
          <w:color w:val="0070C0"/>
          <w:kern w:val="24"/>
          <w:lang w:eastAsia="en-GB"/>
        </w:rPr>
        <w:t xml:space="preserve">4.4 </w:t>
      </w:r>
      <w:r w:rsidR="002B532B" w:rsidRPr="00290D24">
        <w:rPr>
          <w:rFonts w:ascii="Calibri" w:eastAsiaTheme="minorEastAsia" w:hAnsi="Calibri" w:cs="Calibri"/>
          <w:b/>
          <w:bCs/>
          <w:color w:val="0070C0"/>
          <w:kern w:val="24"/>
          <w:lang w:eastAsia="en-GB"/>
        </w:rPr>
        <w:t xml:space="preserve">Key theme 4 – </w:t>
      </w:r>
      <w:r w:rsidR="002B532B" w:rsidRPr="000A4937">
        <w:rPr>
          <w:rFonts w:ascii="Calibri" w:eastAsiaTheme="minorEastAsia" w:hAnsi="Calibri" w:cs="Calibri"/>
          <w:b/>
          <w:bCs/>
          <w:color w:val="000000" w:themeColor="text1"/>
          <w:kern w:val="24"/>
          <w:lang w:eastAsia="en-GB"/>
        </w:rPr>
        <w:t xml:space="preserve">Weight management </w:t>
      </w:r>
      <w:r w:rsidR="00740002" w:rsidRPr="000A4937">
        <w:rPr>
          <w:rFonts w:ascii="Calibri" w:eastAsiaTheme="minorEastAsia" w:hAnsi="Calibri" w:cs="Calibri"/>
          <w:b/>
          <w:bCs/>
          <w:color w:val="000000" w:themeColor="text1"/>
          <w:kern w:val="24"/>
          <w:lang w:eastAsia="en-GB"/>
        </w:rPr>
        <w:t xml:space="preserve">is </w:t>
      </w:r>
      <w:r w:rsidR="002B532B" w:rsidRPr="000A4937">
        <w:rPr>
          <w:rFonts w:ascii="Calibri" w:eastAsiaTheme="minorEastAsia" w:hAnsi="Calibri" w:cs="Calibri"/>
          <w:b/>
          <w:bCs/>
          <w:color w:val="000000" w:themeColor="text1"/>
          <w:kern w:val="24"/>
          <w:lang w:eastAsia="en-GB"/>
        </w:rPr>
        <w:t>a younger problem</w:t>
      </w:r>
      <w:r w:rsidR="00C87AF5">
        <w:rPr>
          <w:rFonts w:ascii="Calibri" w:eastAsiaTheme="minorEastAsia" w:hAnsi="Calibri" w:cs="Calibri"/>
          <w:b/>
          <w:bCs/>
          <w:color w:val="000000" w:themeColor="text1"/>
          <w:kern w:val="24"/>
          <w:lang w:eastAsia="en-GB"/>
        </w:rPr>
        <w:t xml:space="preserve"> for people with a Learning Disability</w:t>
      </w:r>
    </w:p>
    <w:p w14:paraId="4513CD25" w14:textId="71848A91" w:rsidR="00D53E4B" w:rsidRDefault="00D53E4B" w:rsidP="002B532B">
      <w:pPr>
        <w:spacing w:after="0" w:line="216" w:lineRule="auto"/>
        <w:contextualSpacing/>
        <w:rPr>
          <w:rFonts w:ascii="Calibri" w:eastAsiaTheme="minorEastAsia" w:hAnsi="Calibri" w:cs="Calibri"/>
          <w:b/>
          <w:bCs/>
          <w:color w:val="404040" w:themeColor="text1" w:themeTint="BF"/>
          <w:kern w:val="24"/>
          <w:lang w:eastAsia="en-GB"/>
        </w:rPr>
      </w:pPr>
    </w:p>
    <w:p w14:paraId="55E752FD" w14:textId="76A3C7AF" w:rsidR="006548D1" w:rsidRPr="007514E5" w:rsidRDefault="006548D1" w:rsidP="002B532B">
      <w:pPr>
        <w:spacing w:after="0" w:line="216" w:lineRule="auto"/>
        <w:contextualSpacing/>
        <w:rPr>
          <w:rFonts w:ascii="Calibri" w:eastAsiaTheme="minorEastAsia" w:hAnsi="Calibri" w:cs="Calibri"/>
          <w:b/>
          <w:bCs/>
          <w:color w:val="000000" w:themeColor="text1"/>
          <w:kern w:val="24"/>
          <w:lang w:eastAsia="en-GB"/>
        </w:rPr>
      </w:pPr>
      <w:r w:rsidRPr="000A4937">
        <w:rPr>
          <w:rFonts w:ascii="Calibri" w:eastAsiaTheme="minorEastAsia" w:hAnsi="Calibri" w:cs="Calibri"/>
          <w:b/>
          <w:bCs/>
          <w:color w:val="000000" w:themeColor="text1"/>
          <w:kern w:val="24"/>
          <w:lang w:eastAsia="en-GB"/>
        </w:rPr>
        <w:t xml:space="preserve">Building the Right Support </w:t>
      </w:r>
      <w:r w:rsidR="007514E5">
        <w:rPr>
          <w:rFonts w:ascii="Calibri" w:eastAsiaTheme="minorEastAsia" w:hAnsi="Calibri" w:cs="Calibri"/>
          <w:b/>
          <w:bCs/>
          <w:color w:val="000000" w:themeColor="text1"/>
          <w:kern w:val="24"/>
          <w:lang w:eastAsia="en-GB"/>
        </w:rPr>
        <w:t>‘</w:t>
      </w:r>
      <w:r w:rsidR="007514E5" w:rsidRPr="000A4937">
        <w:rPr>
          <w:rFonts w:ascii="Calibri" w:hAnsi="Calibri" w:cs="Calibri"/>
          <w:b/>
          <w:bCs/>
          <w:color w:val="000000" w:themeColor="text1"/>
        </w:rPr>
        <w:t>guiding principles</w:t>
      </w:r>
      <w:r w:rsidR="007514E5">
        <w:rPr>
          <w:rFonts w:ascii="Calibri" w:hAnsi="Calibri" w:cs="Calibri"/>
          <w:b/>
          <w:bCs/>
          <w:color w:val="000000" w:themeColor="text1"/>
        </w:rPr>
        <w:t>’</w:t>
      </w:r>
    </w:p>
    <w:p w14:paraId="52C36F40" w14:textId="77777777" w:rsidR="002D3AE4" w:rsidRPr="007514E5" w:rsidRDefault="002D3AE4" w:rsidP="002D3AE4">
      <w:pPr>
        <w:rPr>
          <w:rFonts w:ascii="Calibri" w:hAnsi="Calibri" w:cs="Calibri"/>
          <w:b/>
          <w:bCs/>
          <w:color w:val="000000" w:themeColor="text1"/>
        </w:rPr>
      </w:pPr>
      <w:bookmarkStart w:id="12" w:name="_Hlk111451412"/>
      <w:bookmarkStart w:id="13" w:name="_Hlk111366072"/>
      <w:r w:rsidRPr="007514E5">
        <w:rPr>
          <w:rFonts w:ascii="Calibri" w:hAnsi="Calibri" w:cs="Calibri"/>
          <w:b/>
          <w:bCs/>
          <w:color w:val="000000" w:themeColor="text1"/>
        </w:rPr>
        <w:t>A good start in life</w:t>
      </w:r>
    </w:p>
    <w:p w14:paraId="2E8FD613" w14:textId="77777777" w:rsidR="002D3AE4" w:rsidRPr="007514E5" w:rsidRDefault="002D3AE4" w:rsidP="002D3AE4">
      <w:pPr>
        <w:rPr>
          <w:rFonts w:ascii="Calibri" w:hAnsi="Calibri" w:cs="Calibri"/>
          <w:color w:val="000000" w:themeColor="text1"/>
        </w:rPr>
      </w:pPr>
      <w:r w:rsidRPr="007514E5">
        <w:rPr>
          <w:rFonts w:ascii="Calibri" w:hAnsi="Calibri" w:cs="Calibri"/>
          <w:color w:val="000000" w:themeColor="text1"/>
        </w:rPr>
        <w:t>As a child or young person, I want good opportunities and experiences as I grow up. For me, this means:</w:t>
      </w:r>
    </w:p>
    <w:p w14:paraId="16D0D0B3" w14:textId="205B3428" w:rsidR="002D3AE4" w:rsidRPr="007514E5" w:rsidRDefault="002D3AE4" w:rsidP="00592691">
      <w:pPr>
        <w:pStyle w:val="ListParagraph"/>
      </w:pPr>
      <w:r w:rsidRPr="007514E5">
        <w:t xml:space="preserve">If I need one, I have an Education, Health and Care Plan that me and my family are involved in developing, and my education setting is confident in delivering the support it sets </w:t>
      </w:r>
      <w:proofErr w:type="gramStart"/>
      <w:r w:rsidRPr="007514E5">
        <w:t>out</w:t>
      </w:r>
      <w:bookmarkEnd w:id="12"/>
      <w:proofErr w:type="gramEnd"/>
    </w:p>
    <w:p w14:paraId="79EE88C9" w14:textId="77777777" w:rsidR="002D3AE4" w:rsidRPr="007514E5" w:rsidRDefault="002D3AE4" w:rsidP="002D3AE4">
      <w:pPr>
        <w:rPr>
          <w:rFonts w:ascii="Calibri" w:hAnsi="Calibri" w:cs="Calibri"/>
          <w:b/>
          <w:bCs/>
          <w:color w:val="000000" w:themeColor="text1"/>
        </w:rPr>
      </w:pPr>
      <w:bookmarkStart w:id="14" w:name="_Hlk111446227"/>
      <w:r w:rsidRPr="007514E5">
        <w:rPr>
          <w:rFonts w:ascii="Calibri" w:hAnsi="Calibri" w:cs="Calibri"/>
          <w:b/>
          <w:bCs/>
          <w:color w:val="000000" w:themeColor="text1"/>
        </w:rPr>
        <w:t>Living an ordinary life in the community</w:t>
      </w:r>
    </w:p>
    <w:p w14:paraId="4F027A55" w14:textId="7D2787FB" w:rsidR="002D3AE4" w:rsidRPr="007514E5" w:rsidRDefault="002D3AE4" w:rsidP="00592691">
      <w:pPr>
        <w:pStyle w:val="ListParagraph"/>
      </w:pPr>
      <w:r w:rsidRPr="007514E5">
        <w:t>I live an ordinary independent life in my community. I have good quality care and support in the way I want and need it to live my life the way I want to. I am respected as a citizen and have the freedom and opportunities to live my life the way I choose.</w:t>
      </w:r>
    </w:p>
    <w:p w14:paraId="6FD517FA" w14:textId="405F9E29" w:rsidR="006548D1" w:rsidRPr="007514E5" w:rsidRDefault="002D3AE4" w:rsidP="00592691">
      <w:pPr>
        <w:pStyle w:val="ListParagraph"/>
        <w:rPr>
          <w:rFonts w:eastAsiaTheme="minorEastAsia"/>
        </w:rPr>
      </w:pPr>
      <w:r w:rsidRPr="007514E5">
        <w:t xml:space="preserve">If I need support, that support is readily available and </w:t>
      </w:r>
      <w:proofErr w:type="gramStart"/>
      <w:r w:rsidRPr="007514E5">
        <w:t>flexible</w:t>
      </w:r>
      <w:proofErr w:type="gramEnd"/>
      <w:r w:rsidRPr="007514E5">
        <w:t xml:space="preserve"> and I have a choice of options for what works best for me.</w:t>
      </w:r>
      <w:bookmarkEnd w:id="13"/>
      <w:bookmarkEnd w:id="14"/>
    </w:p>
    <w:p w14:paraId="260AAA32" w14:textId="77777777" w:rsidR="006548D1" w:rsidRDefault="006548D1" w:rsidP="002B532B">
      <w:pPr>
        <w:spacing w:after="0" w:line="216" w:lineRule="auto"/>
        <w:contextualSpacing/>
        <w:rPr>
          <w:rFonts w:ascii="Calibri" w:eastAsiaTheme="minorEastAsia" w:hAnsi="Calibri" w:cs="Calibri"/>
          <w:b/>
          <w:bCs/>
          <w:color w:val="404040" w:themeColor="text1" w:themeTint="BF"/>
          <w:kern w:val="24"/>
          <w:lang w:eastAsia="en-GB"/>
        </w:rPr>
      </w:pPr>
    </w:p>
    <w:p w14:paraId="6D8684C2" w14:textId="45E27388" w:rsidR="002B532B" w:rsidRPr="007514E5" w:rsidRDefault="002B532B" w:rsidP="002B532B">
      <w:pPr>
        <w:spacing w:after="0" w:line="216" w:lineRule="auto"/>
        <w:contextualSpacing/>
        <w:rPr>
          <w:rFonts w:ascii="Calibri" w:eastAsiaTheme="minorEastAsia" w:hAnsi="Calibri" w:cs="Calibri"/>
          <w:b/>
          <w:bCs/>
          <w:color w:val="000000" w:themeColor="text1"/>
          <w:kern w:val="24"/>
          <w:lang w:eastAsia="en-GB"/>
        </w:rPr>
      </w:pPr>
      <w:r w:rsidRPr="007514E5">
        <w:rPr>
          <w:rFonts w:ascii="Calibri" w:eastAsiaTheme="minorEastAsia" w:hAnsi="Calibri" w:cs="Calibri"/>
          <w:b/>
          <w:bCs/>
          <w:color w:val="000000" w:themeColor="text1"/>
          <w:kern w:val="24"/>
          <w:lang w:eastAsia="en-GB"/>
        </w:rPr>
        <w:t xml:space="preserve">The issue </w:t>
      </w:r>
      <w:r w:rsidR="00D53E4B" w:rsidRPr="007514E5">
        <w:rPr>
          <w:rFonts w:ascii="Calibri" w:hAnsi="Calibri" w:cs="Calibri"/>
          <w:b/>
          <w:bCs/>
          <w:color w:val="000000" w:themeColor="text1"/>
        </w:rPr>
        <w:t>based on available data evidence</w:t>
      </w:r>
    </w:p>
    <w:p w14:paraId="5C9FED17" w14:textId="77777777" w:rsidR="002B532B" w:rsidRPr="007514E5" w:rsidRDefault="002B532B" w:rsidP="002B532B">
      <w:pPr>
        <w:spacing w:after="0" w:line="216" w:lineRule="auto"/>
        <w:contextualSpacing/>
        <w:rPr>
          <w:rFonts w:ascii="Times New Roman" w:eastAsia="Times New Roman" w:hAnsi="Times New Roman" w:cs="Times New Roman"/>
          <w:color w:val="000000" w:themeColor="text1"/>
          <w:lang w:eastAsia="en-GB"/>
        </w:rPr>
      </w:pPr>
    </w:p>
    <w:p w14:paraId="7E576F15" w14:textId="7B36E1BE" w:rsidR="002B532B" w:rsidRPr="007514E5" w:rsidRDefault="002B532B" w:rsidP="00592691">
      <w:pPr>
        <w:pStyle w:val="ListParagraph"/>
        <w:rPr>
          <w:rFonts w:ascii="Times New Roman" w:hAnsi="Times New Roman" w:cs="Times New Roman"/>
        </w:rPr>
      </w:pPr>
      <w:r w:rsidRPr="007514E5">
        <w:t>More males are affected</w:t>
      </w:r>
      <w:r w:rsidR="00234539">
        <w:t xml:space="preserve"> by weight management issues</w:t>
      </w:r>
      <w:r w:rsidRPr="007514E5">
        <w:t xml:space="preserve"> than females.  Peak age </w:t>
      </w:r>
      <w:r w:rsidR="00234539">
        <w:t xml:space="preserve">for </w:t>
      </w:r>
      <w:r w:rsidRPr="007514E5">
        <w:t>obese</w:t>
      </w:r>
      <w:r w:rsidR="00234539">
        <w:t xml:space="preserve"> classification</w:t>
      </w:r>
      <w:r w:rsidRPr="007514E5">
        <w:t xml:space="preserve"> in males is 25-34 years compared to</w:t>
      </w:r>
      <w:r w:rsidR="00234539">
        <w:t xml:space="preserve"> the</w:t>
      </w:r>
      <w:r w:rsidRPr="007514E5">
        <w:t xml:space="preserve"> ‘control’ (non</w:t>
      </w:r>
      <w:r w:rsidR="00D53E4B" w:rsidRPr="007514E5">
        <w:t>-</w:t>
      </w:r>
      <w:r w:rsidRPr="007514E5">
        <w:t>LD) group of 55-64 years.</w:t>
      </w:r>
    </w:p>
    <w:p w14:paraId="7B4D6FC3" w14:textId="2D42D8DF" w:rsidR="002B532B" w:rsidRPr="00592691" w:rsidRDefault="002B532B" w:rsidP="00592691">
      <w:pPr>
        <w:pStyle w:val="ListParagraph"/>
        <w:rPr>
          <w:rFonts w:ascii="Times New Roman" w:hAnsi="Times New Roman" w:cs="Times New Roman"/>
        </w:rPr>
      </w:pPr>
      <w:r w:rsidRPr="00592691">
        <w:t>Overweight males LD peak 25-34 years compared to ‘control’ (non</w:t>
      </w:r>
      <w:r w:rsidR="00D53E4B" w:rsidRPr="00592691">
        <w:t>-</w:t>
      </w:r>
      <w:r w:rsidRPr="00592691">
        <w:t>LD) group 65-74 years.</w:t>
      </w:r>
    </w:p>
    <w:p w14:paraId="64C584D9" w14:textId="250DF80C" w:rsidR="002B532B" w:rsidRPr="00592691" w:rsidRDefault="002B532B" w:rsidP="00592691">
      <w:pPr>
        <w:pStyle w:val="ListParagraph"/>
        <w:rPr>
          <w:rFonts w:ascii="Times New Roman" w:hAnsi="Times New Roman" w:cs="Times New Roman"/>
        </w:rPr>
      </w:pPr>
      <w:r w:rsidRPr="00592691">
        <w:t>Obese LD rate is 41.2%</w:t>
      </w:r>
      <w:r w:rsidR="00234539" w:rsidRPr="00592691">
        <w:t xml:space="preserve"> for our system</w:t>
      </w:r>
      <w:r w:rsidRPr="00592691">
        <w:t xml:space="preserve"> verses National LD rate 37.5%.   Equates to 1 in 10 extra people from LD cohort.</w:t>
      </w:r>
      <w:r w:rsidR="00902E99" w:rsidRPr="00592691">
        <w:t xml:space="preserve"> Data from Public Health England.</w:t>
      </w:r>
    </w:p>
    <w:p w14:paraId="08866029" w14:textId="7F6EAD1E" w:rsidR="002B532B" w:rsidRPr="00592691" w:rsidRDefault="002B532B" w:rsidP="00592691">
      <w:pPr>
        <w:pStyle w:val="ListParagraph"/>
        <w:rPr>
          <w:rFonts w:ascii="Times New Roman" w:hAnsi="Times New Roman" w:cs="Times New Roman"/>
        </w:rPr>
      </w:pPr>
      <w:r w:rsidRPr="00592691">
        <w:t xml:space="preserve">Geographic </w:t>
      </w:r>
      <w:r w:rsidR="00234539" w:rsidRPr="00592691">
        <w:t xml:space="preserve">location </w:t>
      </w:r>
      <w:r w:rsidRPr="00592691">
        <w:t>data shows higher obese proportions in Cannock Chase, East Staffs, North Staffs, Stoke-on-Trent.    Overweight higher proportions in Stafford, North Stafford, Stoke-on-Trent.   Underweight higher proportions in North Staffordshire, Stoke-on-Trent, Stafford.</w:t>
      </w:r>
    </w:p>
    <w:p w14:paraId="2623CAE1" w14:textId="2DCA03E3" w:rsidR="002B532B" w:rsidRPr="00592691" w:rsidRDefault="002B532B" w:rsidP="00592691">
      <w:pPr>
        <w:pStyle w:val="ListParagraph"/>
        <w:rPr>
          <w:rFonts w:ascii="Times New Roman" w:hAnsi="Times New Roman" w:cs="Times New Roman"/>
        </w:rPr>
      </w:pPr>
      <w:r w:rsidRPr="00592691">
        <w:t>C</w:t>
      </w:r>
      <w:r w:rsidR="00234539" w:rsidRPr="00592691">
        <w:t>hildren and young people</w:t>
      </w:r>
      <w:r w:rsidRPr="00592691">
        <w:t xml:space="preserve"> age group</w:t>
      </w:r>
      <w:r w:rsidR="00234539" w:rsidRPr="00592691">
        <w:t xml:space="preserve"> (0-24 years of age)</w:t>
      </w:r>
      <w:r w:rsidRPr="00592691">
        <w:t xml:space="preserve"> have higher obese proportions in North Staff</w:t>
      </w:r>
      <w:r w:rsidR="00140FA4" w:rsidRPr="00592691">
        <w:t>ordshire</w:t>
      </w:r>
      <w:r w:rsidRPr="00592691">
        <w:t>, South</w:t>
      </w:r>
      <w:r w:rsidR="00140FA4" w:rsidRPr="00592691">
        <w:t>-</w:t>
      </w:r>
      <w:r w:rsidRPr="00592691">
        <w:t>East Staff</w:t>
      </w:r>
      <w:r w:rsidR="00140FA4" w:rsidRPr="00592691">
        <w:t>ordshire</w:t>
      </w:r>
      <w:r w:rsidRPr="00592691">
        <w:t>, and Cannock Chase.</w:t>
      </w:r>
    </w:p>
    <w:p w14:paraId="3505710E" w14:textId="3CC7E031" w:rsidR="0027033C" w:rsidRPr="00592691" w:rsidRDefault="002B532B" w:rsidP="00592691">
      <w:pPr>
        <w:pStyle w:val="ListParagraph"/>
        <w:rPr>
          <w:rFonts w:ascii="Times New Roman" w:hAnsi="Times New Roman" w:cs="Times New Roman"/>
          <w:kern w:val="0"/>
        </w:rPr>
      </w:pPr>
      <w:r w:rsidRPr="00592691">
        <w:t>Lived experience</w:t>
      </w:r>
      <w:r w:rsidR="00234539" w:rsidRPr="00592691">
        <w:t xml:space="preserve"> feedback</w:t>
      </w:r>
      <w:r w:rsidRPr="00592691">
        <w:t xml:space="preserve"> ‘details known about me by the system &amp; put posters in right place and keep them up to date’</w:t>
      </w:r>
      <w:r w:rsidR="00902E99" w:rsidRPr="00592691">
        <w:t>.</w:t>
      </w:r>
    </w:p>
    <w:p w14:paraId="5AF07A69" w14:textId="16C32CDF" w:rsidR="00234CDB" w:rsidRPr="00592691" w:rsidRDefault="00234CDB" w:rsidP="00592691">
      <w:pPr>
        <w:pStyle w:val="ListParagraph"/>
        <w:rPr>
          <w:rFonts w:ascii="Times New Roman" w:hAnsi="Times New Roman" w:cs="Times New Roman"/>
          <w:kern w:val="0"/>
        </w:rPr>
      </w:pPr>
      <w:r w:rsidRPr="00592691">
        <w:t>Data for weight management for autism was found to be weak and will be actioned in a data improvement plan.</w:t>
      </w:r>
    </w:p>
    <w:p w14:paraId="56AFC668" w14:textId="30743704" w:rsidR="002B532B" w:rsidRDefault="002B532B" w:rsidP="002B532B">
      <w:pPr>
        <w:spacing w:after="0" w:line="216" w:lineRule="auto"/>
        <w:contextualSpacing/>
        <w:rPr>
          <w:rFonts w:ascii="Calibri" w:eastAsiaTheme="minorEastAsia" w:hAnsi="Calibri" w:cs="Calibri"/>
          <w:color w:val="404040" w:themeColor="text1" w:themeTint="BF"/>
          <w:kern w:val="24"/>
          <w:lang w:eastAsia="en-GB"/>
        </w:rPr>
      </w:pPr>
    </w:p>
    <w:p w14:paraId="756F6DB1" w14:textId="4ED005F4" w:rsidR="00BE6F4A" w:rsidRDefault="00BE6F4A" w:rsidP="002B532B">
      <w:pPr>
        <w:spacing w:after="0" w:line="216" w:lineRule="auto"/>
        <w:contextualSpacing/>
        <w:rPr>
          <w:rFonts w:ascii="Calibri" w:eastAsiaTheme="minorEastAsia" w:hAnsi="Calibri" w:cs="Calibri"/>
          <w:color w:val="404040" w:themeColor="text1" w:themeTint="BF"/>
          <w:kern w:val="24"/>
          <w:lang w:eastAsia="en-GB"/>
        </w:rPr>
      </w:pPr>
    </w:p>
    <w:p w14:paraId="1D8135CA" w14:textId="00F93930" w:rsidR="00BE6F4A" w:rsidRDefault="00BE6F4A" w:rsidP="002B532B">
      <w:pPr>
        <w:spacing w:after="0" w:line="216" w:lineRule="auto"/>
        <w:contextualSpacing/>
        <w:rPr>
          <w:rFonts w:ascii="Calibri" w:eastAsiaTheme="minorEastAsia" w:hAnsi="Calibri" w:cs="Calibri"/>
          <w:color w:val="404040" w:themeColor="text1" w:themeTint="BF"/>
          <w:kern w:val="24"/>
          <w:lang w:eastAsia="en-GB"/>
        </w:rPr>
      </w:pPr>
    </w:p>
    <w:p w14:paraId="72E4769C" w14:textId="77777777" w:rsidR="00BE6F4A" w:rsidRDefault="00BE6F4A" w:rsidP="002B532B">
      <w:pPr>
        <w:spacing w:after="0" w:line="216" w:lineRule="auto"/>
        <w:contextualSpacing/>
        <w:rPr>
          <w:rFonts w:ascii="Calibri" w:eastAsiaTheme="minorEastAsia" w:hAnsi="Calibri" w:cs="Calibri"/>
          <w:color w:val="404040" w:themeColor="text1" w:themeTint="BF"/>
          <w:kern w:val="24"/>
          <w:lang w:eastAsia="en-GB"/>
        </w:rPr>
      </w:pPr>
    </w:p>
    <w:p w14:paraId="305B6F9B" w14:textId="63A49A7F" w:rsidR="002B532B" w:rsidRPr="001D5AD8" w:rsidRDefault="002B532B" w:rsidP="002B532B">
      <w:pPr>
        <w:spacing w:after="0" w:line="216" w:lineRule="auto"/>
        <w:contextualSpacing/>
        <w:rPr>
          <w:rFonts w:ascii="Calibri" w:eastAsiaTheme="minorEastAsia" w:hAnsi="Calibri" w:cs="Calibri"/>
          <w:i/>
          <w:iCs/>
          <w:color w:val="000000" w:themeColor="text1"/>
          <w:kern w:val="24"/>
          <w:lang w:eastAsia="en-GB"/>
        </w:rPr>
      </w:pPr>
      <w:r w:rsidRPr="001D5AD8">
        <w:rPr>
          <w:rFonts w:ascii="Calibri" w:eastAsiaTheme="minorEastAsia" w:hAnsi="Calibri" w:cs="Calibri"/>
          <w:i/>
          <w:iCs/>
          <w:color w:val="000000" w:themeColor="text1"/>
          <w:kern w:val="24"/>
          <w:lang w:eastAsia="en-GB"/>
        </w:rPr>
        <w:t>Table 8</w:t>
      </w:r>
      <w:r>
        <w:rPr>
          <w:rFonts w:ascii="Calibri" w:eastAsiaTheme="minorEastAsia" w:hAnsi="Calibri" w:cs="Calibri"/>
          <w:i/>
          <w:iCs/>
          <w:color w:val="000000" w:themeColor="text1"/>
          <w:kern w:val="24"/>
          <w:lang w:eastAsia="en-GB"/>
        </w:rPr>
        <w:t xml:space="preserve"> -</w:t>
      </w:r>
      <w:r w:rsidRPr="001D5AD8">
        <w:rPr>
          <w:rFonts w:ascii="Calibri" w:eastAsiaTheme="minorEastAsia" w:hAnsi="Calibri" w:cs="Calibri"/>
          <w:i/>
          <w:iCs/>
          <w:color w:val="000000" w:themeColor="text1"/>
          <w:kern w:val="24"/>
          <w:lang w:eastAsia="en-GB"/>
        </w:rPr>
        <w:t xml:space="preserve"> </w:t>
      </w:r>
      <w:r>
        <w:rPr>
          <w:rFonts w:ascii="Calibri" w:eastAsiaTheme="minorEastAsia" w:hAnsi="Calibri" w:cs="Calibri"/>
          <w:i/>
          <w:iCs/>
          <w:color w:val="000000" w:themeColor="text1"/>
          <w:kern w:val="24"/>
          <w:lang w:eastAsia="en-GB"/>
        </w:rPr>
        <w:t>W</w:t>
      </w:r>
      <w:r w:rsidRPr="001D5AD8">
        <w:rPr>
          <w:rFonts w:ascii="Calibri" w:eastAsiaTheme="minorEastAsia" w:hAnsi="Calibri" w:cs="Calibri"/>
          <w:i/>
          <w:iCs/>
          <w:color w:val="000000" w:themeColor="text1"/>
          <w:kern w:val="24"/>
          <w:lang w:eastAsia="en-GB"/>
        </w:rPr>
        <w:t>eight management</w:t>
      </w:r>
      <w:r w:rsidR="00234CDB">
        <w:rPr>
          <w:rFonts w:ascii="Calibri" w:eastAsiaTheme="minorEastAsia" w:hAnsi="Calibri" w:cs="Calibri"/>
          <w:i/>
          <w:iCs/>
          <w:color w:val="000000" w:themeColor="text1"/>
          <w:kern w:val="24"/>
          <w:lang w:eastAsia="en-GB"/>
        </w:rPr>
        <w:t xml:space="preserve"> for</w:t>
      </w:r>
      <w:r w:rsidRPr="001D5AD8">
        <w:rPr>
          <w:rFonts w:ascii="Calibri" w:eastAsiaTheme="minorEastAsia" w:hAnsi="Calibri" w:cs="Calibri"/>
          <w:i/>
          <w:iCs/>
          <w:color w:val="000000" w:themeColor="text1"/>
          <w:kern w:val="24"/>
          <w:lang w:eastAsia="en-GB"/>
        </w:rPr>
        <w:t xml:space="preserve"> </w:t>
      </w:r>
      <w:r>
        <w:rPr>
          <w:rFonts w:ascii="Calibri" w:eastAsiaTheme="minorEastAsia" w:hAnsi="Calibri" w:cs="Calibri"/>
          <w:i/>
          <w:iCs/>
          <w:color w:val="000000" w:themeColor="text1"/>
          <w:kern w:val="24"/>
          <w:lang w:eastAsia="en-GB"/>
        </w:rPr>
        <w:t xml:space="preserve">obesity data for </w:t>
      </w:r>
      <w:r w:rsidRPr="001D5AD8">
        <w:rPr>
          <w:rFonts w:ascii="Calibri" w:eastAsiaTheme="minorEastAsia" w:hAnsi="Calibri" w:cs="Calibri"/>
          <w:i/>
          <w:iCs/>
          <w:color w:val="000000" w:themeColor="text1"/>
          <w:kern w:val="24"/>
          <w:lang w:eastAsia="en-GB"/>
        </w:rPr>
        <w:t>CYP</w:t>
      </w:r>
      <w:r w:rsidR="00234CDB">
        <w:rPr>
          <w:rFonts w:ascii="Calibri" w:eastAsiaTheme="minorEastAsia" w:hAnsi="Calibri" w:cs="Calibri"/>
          <w:i/>
          <w:iCs/>
          <w:color w:val="000000" w:themeColor="text1"/>
          <w:kern w:val="24"/>
          <w:lang w:eastAsia="en-GB"/>
        </w:rPr>
        <w:t xml:space="preserve"> Learning Disability</w:t>
      </w:r>
      <w:r>
        <w:rPr>
          <w:rFonts w:ascii="Calibri" w:eastAsiaTheme="minorEastAsia" w:hAnsi="Calibri" w:cs="Calibri"/>
          <w:i/>
          <w:iCs/>
          <w:color w:val="000000" w:themeColor="text1"/>
          <w:kern w:val="24"/>
          <w:lang w:eastAsia="en-GB"/>
        </w:rPr>
        <w:t xml:space="preserve"> cohorts</w:t>
      </w:r>
      <w:r w:rsidR="00592F42">
        <w:rPr>
          <w:rFonts w:ascii="Calibri" w:eastAsiaTheme="minorEastAsia" w:hAnsi="Calibri" w:cs="Calibri"/>
          <w:i/>
          <w:iCs/>
          <w:color w:val="000000" w:themeColor="text1"/>
          <w:kern w:val="24"/>
          <w:lang w:eastAsia="en-GB"/>
        </w:rPr>
        <w:t xml:space="preserve"> (source GP Quality Outcomes Framework 2020/21) </w:t>
      </w:r>
    </w:p>
    <w:p w14:paraId="3ED54F65" w14:textId="77777777" w:rsidR="002B532B" w:rsidRDefault="002B532B" w:rsidP="002B532B">
      <w:pPr>
        <w:spacing w:after="0" w:line="216" w:lineRule="auto"/>
        <w:contextualSpacing/>
        <w:rPr>
          <w:rFonts w:ascii="Calibri" w:eastAsiaTheme="minorEastAsia" w:hAnsi="Calibri" w:cs="Calibri"/>
          <w:color w:val="404040" w:themeColor="text1" w:themeTint="BF"/>
          <w:kern w:val="24"/>
          <w:lang w:eastAsia="en-GB"/>
        </w:rPr>
      </w:pPr>
    </w:p>
    <w:tbl>
      <w:tblPr>
        <w:tblW w:w="10737" w:type="dxa"/>
        <w:tblLook w:val="04A0" w:firstRow="1" w:lastRow="0" w:firstColumn="1" w:lastColumn="0" w:noHBand="0" w:noVBand="1"/>
      </w:tblPr>
      <w:tblGrid>
        <w:gridCol w:w="5061"/>
        <w:gridCol w:w="2536"/>
        <w:gridCol w:w="976"/>
        <w:gridCol w:w="1217"/>
        <w:gridCol w:w="1017"/>
      </w:tblGrid>
      <w:tr w:rsidR="002B532B" w:rsidRPr="004E338C" w14:paraId="288AC9BD" w14:textId="77777777" w:rsidTr="001F4041">
        <w:trPr>
          <w:trHeight w:val="290"/>
        </w:trPr>
        <w:tc>
          <w:tcPr>
            <w:tcW w:w="5061" w:type="dxa"/>
            <w:tcBorders>
              <w:top w:val="single" w:sz="8" w:space="0" w:color="auto"/>
              <w:left w:val="single" w:sz="8" w:space="0" w:color="auto"/>
              <w:bottom w:val="nil"/>
              <w:right w:val="nil"/>
            </w:tcBorders>
            <w:shd w:val="clear" w:color="000000" w:fill="FFFFFF"/>
            <w:noWrap/>
            <w:vAlign w:val="bottom"/>
            <w:hideMark/>
          </w:tcPr>
          <w:p w14:paraId="1853B77A" w14:textId="77777777" w:rsidR="002B532B" w:rsidRPr="004E338C" w:rsidRDefault="002B532B" w:rsidP="001F4041">
            <w:pPr>
              <w:spacing w:before="0" w:after="0"/>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 </w:t>
            </w:r>
          </w:p>
        </w:tc>
        <w:tc>
          <w:tcPr>
            <w:tcW w:w="2536" w:type="dxa"/>
            <w:tcBorders>
              <w:top w:val="single" w:sz="8" w:space="0" w:color="auto"/>
              <w:left w:val="nil"/>
              <w:bottom w:val="nil"/>
              <w:right w:val="nil"/>
            </w:tcBorders>
            <w:shd w:val="clear" w:color="000000" w:fill="FFFFFF"/>
            <w:noWrap/>
            <w:vAlign w:val="bottom"/>
            <w:hideMark/>
          </w:tcPr>
          <w:p w14:paraId="5EB2785E" w14:textId="77777777" w:rsidR="002B532B" w:rsidRPr="004E338C" w:rsidRDefault="002B532B" w:rsidP="001F4041">
            <w:pPr>
              <w:spacing w:before="0" w:after="0"/>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 </w:t>
            </w:r>
          </w:p>
        </w:tc>
        <w:tc>
          <w:tcPr>
            <w:tcW w:w="976" w:type="dxa"/>
            <w:tcBorders>
              <w:top w:val="single" w:sz="8" w:space="0" w:color="auto"/>
              <w:left w:val="nil"/>
              <w:bottom w:val="nil"/>
              <w:right w:val="nil"/>
            </w:tcBorders>
            <w:shd w:val="clear" w:color="000000" w:fill="FFFFFF"/>
            <w:noWrap/>
            <w:vAlign w:val="bottom"/>
            <w:hideMark/>
          </w:tcPr>
          <w:p w14:paraId="7FC09F10" w14:textId="77777777" w:rsidR="002B532B" w:rsidRPr="004E338C" w:rsidRDefault="002B532B" w:rsidP="001F4041">
            <w:pPr>
              <w:spacing w:before="0" w:after="0"/>
              <w:jc w:val="center"/>
              <w:rPr>
                <w:rFonts w:ascii="Calibri" w:eastAsia="Times New Roman" w:hAnsi="Calibri" w:cs="Calibri"/>
                <w:b/>
                <w:bCs/>
                <w:color w:val="000000"/>
                <w:sz w:val="22"/>
                <w:szCs w:val="22"/>
                <w:lang w:eastAsia="en-GB"/>
              </w:rPr>
            </w:pPr>
            <w:r w:rsidRPr="004E338C">
              <w:rPr>
                <w:rFonts w:ascii="Calibri" w:eastAsia="Times New Roman" w:hAnsi="Calibri" w:cs="Calibri"/>
                <w:b/>
                <w:bCs/>
                <w:color w:val="000000"/>
                <w:sz w:val="22"/>
                <w:szCs w:val="22"/>
                <w:lang w:eastAsia="en-GB"/>
              </w:rPr>
              <w:t>Obese</w:t>
            </w:r>
          </w:p>
        </w:tc>
        <w:tc>
          <w:tcPr>
            <w:tcW w:w="1196" w:type="dxa"/>
            <w:tcBorders>
              <w:top w:val="single" w:sz="8" w:space="0" w:color="auto"/>
              <w:left w:val="nil"/>
              <w:bottom w:val="nil"/>
              <w:right w:val="nil"/>
            </w:tcBorders>
            <w:shd w:val="clear" w:color="000000" w:fill="FFFFFF"/>
            <w:noWrap/>
            <w:vAlign w:val="bottom"/>
            <w:hideMark/>
          </w:tcPr>
          <w:p w14:paraId="1BA31EC1" w14:textId="77777777" w:rsidR="002B532B" w:rsidRPr="004E338C" w:rsidRDefault="002B532B" w:rsidP="001F4041">
            <w:pPr>
              <w:spacing w:before="0" w:after="0"/>
              <w:jc w:val="center"/>
              <w:rPr>
                <w:rFonts w:ascii="Calibri" w:eastAsia="Times New Roman" w:hAnsi="Calibri" w:cs="Calibri"/>
                <w:b/>
                <w:bCs/>
                <w:color w:val="000000"/>
                <w:sz w:val="22"/>
                <w:szCs w:val="22"/>
                <w:lang w:eastAsia="en-GB"/>
              </w:rPr>
            </w:pPr>
            <w:r w:rsidRPr="004E338C">
              <w:rPr>
                <w:rFonts w:ascii="Calibri" w:eastAsia="Times New Roman" w:hAnsi="Calibri" w:cs="Calibri"/>
                <w:b/>
                <w:bCs/>
                <w:color w:val="000000"/>
                <w:sz w:val="22"/>
                <w:szCs w:val="22"/>
                <w:lang w:eastAsia="en-GB"/>
              </w:rPr>
              <w:t>Population</w:t>
            </w:r>
          </w:p>
        </w:tc>
        <w:tc>
          <w:tcPr>
            <w:tcW w:w="968" w:type="dxa"/>
            <w:tcBorders>
              <w:top w:val="single" w:sz="8" w:space="0" w:color="auto"/>
              <w:left w:val="nil"/>
              <w:bottom w:val="nil"/>
              <w:right w:val="single" w:sz="8" w:space="0" w:color="auto"/>
            </w:tcBorders>
            <w:shd w:val="clear" w:color="000000" w:fill="FFFFFF"/>
            <w:noWrap/>
            <w:vAlign w:val="bottom"/>
            <w:hideMark/>
          </w:tcPr>
          <w:p w14:paraId="5BDF81FE" w14:textId="77777777" w:rsidR="002B532B" w:rsidRPr="004E338C" w:rsidRDefault="002B532B" w:rsidP="001F4041">
            <w:pPr>
              <w:spacing w:before="0" w:after="0"/>
              <w:rPr>
                <w:rFonts w:ascii="Calibri" w:eastAsia="Times New Roman" w:hAnsi="Calibri" w:cs="Calibri"/>
                <w:b/>
                <w:bCs/>
                <w:color w:val="000000"/>
                <w:sz w:val="22"/>
                <w:szCs w:val="22"/>
                <w:lang w:eastAsia="en-GB"/>
              </w:rPr>
            </w:pPr>
            <w:r w:rsidRPr="004E338C">
              <w:rPr>
                <w:rFonts w:ascii="Calibri" w:eastAsia="Times New Roman" w:hAnsi="Calibri" w:cs="Calibri"/>
                <w:b/>
                <w:bCs/>
                <w:color w:val="000000"/>
                <w:sz w:val="22"/>
                <w:szCs w:val="22"/>
                <w:lang w:eastAsia="en-GB"/>
              </w:rPr>
              <w:t>Variance</w:t>
            </w:r>
          </w:p>
        </w:tc>
      </w:tr>
      <w:tr w:rsidR="002B532B" w:rsidRPr="004E338C" w14:paraId="45150F3A" w14:textId="77777777" w:rsidTr="001F4041">
        <w:trPr>
          <w:trHeight w:val="290"/>
        </w:trPr>
        <w:tc>
          <w:tcPr>
            <w:tcW w:w="5061" w:type="dxa"/>
            <w:tcBorders>
              <w:top w:val="nil"/>
              <w:left w:val="single" w:sz="8" w:space="0" w:color="auto"/>
              <w:bottom w:val="single" w:sz="4" w:space="0" w:color="auto"/>
              <w:right w:val="nil"/>
            </w:tcBorders>
            <w:shd w:val="clear" w:color="000000" w:fill="FFFFFF"/>
            <w:noWrap/>
            <w:vAlign w:val="bottom"/>
            <w:hideMark/>
          </w:tcPr>
          <w:p w14:paraId="6F6A10AE" w14:textId="77777777" w:rsidR="002B532B" w:rsidRPr="004E338C" w:rsidRDefault="002B532B" w:rsidP="001F4041">
            <w:pPr>
              <w:spacing w:before="0" w:after="0"/>
              <w:rPr>
                <w:rFonts w:ascii="Calibri" w:eastAsia="Times New Roman" w:hAnsi="Calibri" w:cs="Calibri"/>
                <w:b/>
                <w:bCs/>
                <w:color w:val="000000"/>
                <w:sz w:val="22"/>
                <w:szCs w:val="22"/>
                <w:lang w:eastAsia="en-GB"/>
              </w:rPr>
            </w:pPr>
            <w:r w:rsidRPr="004E338C">
              <w:rPr>
                <w:rFonts w:ascii="Calibri" w:eastAsia="Times New Roman" w:hAnsi="Calibri" w:cs="Calibri"/>
                <w:b/>
                <w:bCs/>
                <w:color w:val="000000"/>
                <w:sz w:val="22"/>
                <w:szCs w:val="22"/>
                <w:lang w:eastAsia="en-GB"/>
              </w:rPr>
              <w:t>CCG</w:t>
            </w:r>
          </w:p>
        </w:tc>
        <w:tc>
          <w:tcPr>
            <w:tcW w:w="2536" w:type="dxa"/>
            <w:tcBorders>
              <w:top w:val="nil"/>
              <w:left w:val="nil"/>
              <w:bottom w:val="single" w:sz="4" w:space="0" w:color="auto"/>
              <w:right w:val="nil"/>
            </w:tcBorders>
            <w:shd w:val="clear" w:color="000000" w:fill="FFFFFF"/>
            <w:noWrap/>
            <w:vAlign w:val="bottom"/>
            <w:hideMark/>
          </w:tcPr>
          <w:p w14:paraId="530EC5D1" w14:textId="77777777" w:rsidR="002B532B" w:rsidRPr="004E338C" w:rsidRDefault="002B532B" w:rsidP="001F4041">
            <w:pPr>
              <w:spacing w:before="0" w:after="0"/>
              <w:jc w:val="center"/>
              <w:rPr>
                <w:rFonts w:ascii="Calibri" w:eastAsia="Times New Roman" w:hAnsi="Calibri" w:cs="Calibri"/>
                <w:b/>
                <w:bCs/>
                <w:color w:val="000000"/>
                <w:sz w:val="22"/>
                <w:szCs w:val="22"/>
                <w:lang w:eastAsia="en-GB"/>
              </w:rPr>
            </w:pPr>
            <w:r w:rsidRPr="004E338C">
              <w:rPr>
                <w:rFonts w:ascii="Calibri" w:eastAsia="Times New Roman" w:hAnsi="Calibri" w:cs="Calibri"/>
                <w:b/>
                <w:bCs/>
                <w:color w:val="000000"/>
                <w:sz w:val="22"/>
                <w:szCs w:val="22"/>
                <w:lang w:eastAsia="en-GB"/>
              </w:rPr>
              <w:t xml:space="preserve">Obese count 0-24 </w:t>
            </w:r>
            <w:proofErr w:type="spellStart"/>
            <w:r w:rsidRPr="004E338C">
              <w:rPr>
                <w:rFonts w:ascii="Calibri" w:eastAsia="Times New Roman" w:hAnsi="Calibri" w:cs="Calibri"/>
                <w:b/>
                <w:bCs/>
                <w:color w:val="000000"/>
                <w:sz w:val="22"/>
                <w:szCs w:val="22"/>
                <w:lang w:eastAsia="en-GB"/>
              </w:rPr>
              <w:t>yrs</w:t>
            </w:r>
            <w:proofErr w:type="spellEnd"/>
          </w:p>
        </w:tc>
        <w:tc>
          <w:tcPr>
            <w:tcW w:w="976" w:type="dxa"/>
            <w:tcBorders>
              <w:top w:val="nil"/>
              <w:left w:val="nil"/>
              <w:bottom w:val="single" w:sz="4" w:space="0" w:color="auto"/>
              <w:right w:val="nil"/>
            </w:tcBorders>
            <w:shd w:val="clear" w:color="000000" w:fill="FFFFFF"/>
            <w:noWrap/>
            <w:vAlign w:val="bottom"/>
            <w:hideMark/>
          </w:tcPr>
          <w:p w14:paraId="78C7BE43" w14:textId="77777777" w:rsidR="002B532B" w:rsidRPr="004E338C" w:rsidRDefault="002B532B" w:rsidP="001F4041">
            <w:pPr>
              <w:spacing w:before="0" w:after="0"/>
              <w:jc w:val="center"/>
              <w:rPr>
                <w:rFonts w:ascii="Calibri" w:eastAsia="Times New Roman" w:hAnsi="Calibri" w:cs="Calibri"/>
                <w:b/>
                <w:bCs/>
                <w:color w:val="000000"/>
                <w:sz w:val="22"/>
                <w:szCs w:val="22"/>
                <w:lang w:eastAsia="en-GB"/>
              </w:rPr>
            </w:pPr>
            <w:r w:rsidRPr="004E338C">
              <w:rPr>
                <w:rFonts w:ascii="Calibri" w:eastAsia="Times New Roman" w:hAnsi="Calibri" w:cs="Calibri"/>
                <w:b/>
                <w:bCs/>
                <w:color w:val="000000"/>
                <w:sz w:val="22"/>
                <w:szCs w:val="22"/>
                <w:lang w:eastAsia="en-GB"/>
              </w:rPr>
              <w:t>% mix</w:t>
            </w:r>
          </w:p>
        </w:tc>
        <w:tc>
          <w:tcPr>
            <w:tcW w:w="1196" w:type="dxa"/>
            <w:tcBorders>
              <w:top w:val="nil"/>
              <w:left w:val="nil"/>
              <w:bottom w:val="single" w:sz="4" w:space="0" w:color="auto"/>
              <w:right w:val="nil"/>
            </w:tcBorders>
            <w:shd w:val="clear" w:color="000000" w:fill="FFFFFF"/>
            <w:noWrap/>
            <w:vAlign w:val="bottom"/>
            <w:hideMark/>
          </w:tcPr>
          <w:p w14:paraId="21DAFA4A" w14:textId="77777777" w:rsidR="002B532B" w:rsidRPr="004E338C" w:rsidRDefault="002B532B" w:rsidP="001F4041">
            <w:pPr>
              <w:spacing w:before="0" w:after="0"/>
              <w:jc w:val="center"/>
              <w:rPr>
                <w:rFonts w:ascii="Calibri" w:eastAsia="Times New Roman" w:hAnsi="Calibri" w:cs="Calibri"/>
                <w:b/>
                <w:bCs/>
                <w:color w:val="000000"/>
                <w:sz w:val="22"/>
                <w:szCs w:val="22"/>
                <w:lang w:eastAsia="en-GB"/>
              </w:rPr>
            </w:pPr>
            <w:r w:rsidRPr="004E338C">
              <w:rPr>
                <w:rFonts w:ascii="Calibri" w:eastAsia="Times New Roman" w:hAnsi="Calibri" w:cs="Calibri"/>
                <w:b/>
                <w:bCs/>
                <w:color w:val="000000"/>
                <w:sz w:val="22"/>
                <w:szCs w:val="22"/>
                <w:lang w:eastAsia="en-GB"/>
              </w:rPr>
              <w:t>mix</w:t>
            </w:r>
          </w:p>
        </w:tc>
        <w:tc>
          <w:tcPr>
            <w:tcW w:w="968" w:type="dxa"/>
            <w:tcBorders>
              <w:top w:val="nil"/>
              <w:left w:val="nil"/>
              <w:bottom w:val="single" w:sz="4" w:space="0" w:color="auto"/>
              <w:right w:val="single" w:sz="8" w:space="0" w:color="auto"/>
            </w:tcBorders>
            <w:shd w:val="clear" w:color="000000" w:fill="FFFFFF"/>
            <w:noWrap/>
            <w:vAlign w:val="bottom"/>
            <w:hideMark/>
          </w:tcPr>
          <w:p w14:paraId="68C0BCBA" w14:textId="77777777" w:rsidR="002B532B" w:rsidRPr="004E338C" w:rsidRDefault="002B532B" w:rsidP="001F4041">
            <w:pPr>
              <w:spacing w:before="0" w:after="0"/>
              <w:rPr>
                <w:rFonts w:ascii="Calibri" w:eastAsia="Times New Roman" w:hAnsi="Calibri" w:cs="Calibri"/>
                <w:b/>
                <w:bCs/>
                <w:color w:val="000000"/>
                <w:sz w:val="22"/>
                <w:szCs w:val="22"/>
                <w:lang w:eastAsia="en-GB"/>
              </w:rPr>
            </w:pPr>
            <w:r w:rsidRPr="004E338C">
              <w:rPr>
                <w:rFonts w:ascii="Calibri" w:eastAsia="Times New Roman" w:hAnsi="Calibri" w:cs="Calibri"/>
                <w:b/>
                <w:bCs/>
                <w:color w:val="000000"/>
                <w:sz w:val="22"/>
                <w:szCs w:val="22"/>
                <w:lang w:eastAsia="en-GB"/>
              </w:rPr>
              <w:t> </w:t>
            </w:r>
          </w:p>
        </w:tc>
      </w:tr>
      <w:tr w:rsidR="002B532B" w:rsidRPr="004E338C" w14:paraId="767133BB" w14:textId="77777777" w:rsidTr="001F4041">
        <w:trPr>
          <w:trHeight w:val="290"/>
        </w:trPr>
        <w:tc>
          <w:tcPr>
            <w:tcW w:w="5061" w:type="dxa"/>
            <w:tcBorders>
              <w:top w:val="nil"/>
              <w:left w:val="single" w:sz="8" w:space="0" w:color="auto"/>
              <w:bottom w:val="nil"/>
              <w:right w:val="nil"/>
            </w:tcBorders>
            <w:shd w:val="clear" w:color="000000" w:fill="0070C0"/>
            <w:noWrap/>
            <w:vAlign w:val="bottom"/>
            <w:hideMark/>
          </w:tcPr>
          <w:p w14:paraId="53F5EDE0" w14:textId="77777777" w:rsidR="002B532B" w:rsidRPr="004E338C" w:rsidRDefault="002B532B" w:rsidP="001F4041">
            <w:pPr>
              <w:spacing w:before="0" w:after="0"/>
              <w:rPr>
                <w:rFonts w:ascii="Calibri" w:eastAsia="Times New Roman" w:hAnsi="Calibri" w:cs="Calibri"/>
                <w:color w:val="FFFFFF"/>
                <w:sz w:val="22"/>
                <w:szCs w:val="22"/>
                <w:lang w:eastAsia="en-GB"/>
              </w:rPr>
            </w:pPr>
            <w:r w:rsidRPr="004E338C">
              <w:rPr>
                <w:rFonts w:ascii="Calibri" w:eastAsia="Times New Roman" w:hAnsi="Calibri" w:cs="Calibri"/>
                <w:color w:val="FFFFFF"/>
                <w:sz w:val="22"/>
                <w:szCs w:val="22"/>
                <w:lang w:eastAsia="en-GB"/>
              </w:rPr>
              <w:t>NHS Cannock Chase CCG</w:t>
            </w:r>
          </w:p>
        </w:tc>
        <w:tc>
          <w:tcPr>
            <w:tcW w:w="2536" w:type="dxa"/>
            <w:tcBorders>
              <w:top w:val="nil"/>
              <w:left w:val="nil"/>
              <w:bottom w:val="nil"/>
              <w:right w:val="nil"/>
            </w:tcBorders>
            <w:shd w:val="clear" w:color="auto" w:fill="auto"/>
            <w:noWrap/>
            <w:vAlign w:val="bottom"/>
            <w:hideMark/>
          </w:tcPr>
          <w:p w14:paraId="1CB380FF" w14:textId="77777777" w:rsidR="002B532B" w:rsidRPr="004E338C" w:rsidRDefault="002B532B" w:rsidP="001F4041">
            <w:pPr>
              <w:spacing w:before="0" w:after="0"/>
              <w:jc w:val="center"/>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24</w:t>
            </w:r>
          </w:p>
        </w:tc>
        <w:tc>
          <w:tcPr>
            <w:tcW w:w="976" w:type="dxa"/>
            <w:tcBorders>
              <w:top w:val="nil"/>
              <w:left w:val="nil"/>
              <w:bottom w:val="nil"/>
              <w:right w:val="nil"/>
            </w:tcBorders>
            <w:shd w:val="clear" w:color="auto" w:fill="auto"/>
            <w:noWrap/>
            <w:vAlign w:val="bottom"/>
            <w:hideMark/>
          </w:tcPr>
          <w:p w14:paraId="2D686937" w14:textId="77777777" w:rsidR="002B532B" w:rsidRPr="004E338C" w:rsidRDefault="002B532B" w:rsidP="001F4041">
            <w:pPr>
              <w:spacing w:before="0" w:after="0"/>
              <w:jc w:val="center"/>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12.9%</w:t>
            </w:r>
          </w:p>
        </w:tc>
        <w:tc>
          <w:tcPr>
            <w:tcW w:w="1196" w:type="dxa"/>
            <w:tcBorders>
              <w:top w:val="nil"/>
              <w:left w:val="nil"/>
              <w:bottom w:val="nil"/>
              <w:right w:val="nil"/>
            </w:tcBorders>
            <w:shd w:val="clear" w:color="auto" w:fill="auto"/>
            <w:noWrap/>
            <w:vAlign w:val="bottom"/>
            <w:hideMark/>
          </w:tcPr>
          <w:p w14:paraId="19992DC3" w14:textId="77777777" w:rsidR="002B532B" w:rsidRPr="004E338C" w:rsidRDefault="002B532B" w:rsidP="001F4041">
            <w:pPr>
              <w:spacing w:before="0" w:after="0"/>
              <w:jc w:val="center"/>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11.6%</w:t>
            </w:r>
          </w:p>
        </w:tc>
        <w:tc>
          <w:tcPr>
            <w:tcW w:w="968" w:type="dxa"/>
            <w:tcBorders>
              <w:top w:val="nil"/>
              <w:left w:val="nil"/>
              <w:bottom w:val="nil"/>
              <w:right w:val="single" w:sz="8" w:space="0" w:color="auto"/>
            </w:tcBorders>
            <w:shd w:val="clear" w:color="auto" w:fill="auto"/>
            <w:noWrap/>
            <w:vAlign w:val="bottom"/>
            <w:hideMark/>
          </w:tcPr>
          <w:p w14:paraId="247D4FF5" w14:textId="77777777" w:rsidR="002B532B" w:rsidRPr="004E338C" w:rsidRDefault="002B532B" w:rsidP="001F4041">
            <w:pPr>
              <w:spacing w:before="0" w:after="0"/>
              <w:jc w:val="center"/>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1.35%</w:t>
            </w:r>
          </w:p>
        </w:tc>
      </w:tr>
      <w:tr w:rsidR="002B532B" w:rsidRPr="004E338C" w14:paraId="4EB9EEB4" w14:textId="77777777" w:rsidTr="001F4041">
        <w:trPr>
          <w:trHeight w:val="290"/>
        </w:trPr>
        <w:tc>
          <w:tcPr>
            <w:tcW w:w="5061" w:type="dxa"/>
            <w:tcBorders>
              <w:top w:val="nil"/>
              <w:left w:val="single" w:sz="8" w:space="0" w:color="auto"/>
              <w:bottom w:val="nil"/>
              <w:right w:val="nil"/>
            </w:tcBorders>
            <w:shd w:val="clear" w:color="000000" w:fill="0070C0"/>
            <w:noWrap/>
            <w:vAlign w:val="bottom"/>
            <w:hideMark/>
          </w:tcPr>
          <w:p w14:paraId="6FDA82F1" w14:textId="77777777" w:rsidR="002B532B" w:rsidRPr="004E338C" w:rsidRDefault="002B532B" w:rsidP="001F4041">
            <w:pPr>
              <w:spacing w:before="0" w:after="0"/>
              <w:rPr>
                <w:rFonts w:ascii="Calibri" w:eastAsia="Times New Roman" w:hAnsi="Calibri" w:cs="Calibri"/>
                <w:color w:val="FFFFFF"/>
                <w:sz w:val="22"/>
                <w:szCs w:val="22"/>
                <w:lang w:eastAsia="en-GB"/>
              </w:rPr>
            </w:pPr>
            <w:r w:rsidRPr="004E338C">
              <w:rPr>
                <w:rFonts w:ascii="Calibri" w:eastAsia="Times New Roman" w:hAnsi="Calibri" w:cs="Calibri"/>
                <w:color w:val="FFFFFF"/>
                <w:sz w:val="22"/>
                <w:szCs w:val="22"/>
                <w:lang w:eastAsia="en-GB"/>
              </w:rPr>
              <w:t>NHS East Staffordshire CCG</w:t>
            </w:r>
          </w:p>
        </w:tc>
        <w:tc>
          <w:tcPr>
            <w:tcW w:w="2536" w:type="dxa"/>
            <w:tcBorders>
              <w:top w:val="nil"/>
              <w:left w:val="nil"/>
              <w:bottom w:val="nil"/>
              <w:right w:val="nil"/>
            </w:tcBorders>
            <w:shd w:val="clear" w:color="auto" w:fill="auto"/>
            <w:noWrap/>
            <w:vAlign w:val="bottom"/>
            <w:hideMark/>
          </w:tcPr>
          <w:p w14:paraId="2CDE5B0D" w14:textId="77777777" w:rsidR="002B532B" w:rsidRPr="004E338C" w:rsidRDefault="002B532B" w:rsidP="001F4041">
            <w:pPr>
              <w:spacing w:before="0" w:after="0"/>
              <w:jc w:val="center"/>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21</w:t>
            </w:r>
          </w:p>
        </w:tc>
        <w:tc>
          <w:tcPr>
            <w:tcW w:w="976" w:type="dxa"/>
            <w:tcBorders>
              <w:top w:val="nil"/>
              <w:left w:val="nil"/>
              <w:bottom w:val="nil"/>
              <w:right w:val="nil"/>
            </w:tcBorders>
            <w:shd w:val="clear" w:color="auto" w:fill="auto"/>
            <w:noWrap/>
            <w:vAlign w:val="bottom"/>
            <w:hideMark/>
          </w:tcPr>
          <w:p w14:paraId="6957D32B" w14:textId="77777777" w:rsidR="002B532B" w:rsidRPr="004E338C" w:rsidRDefault="002B532B" w:rsidP="001F4041">
            <w:pPr>
              <w:spacing w:before="0" w:after="0"/>
              <w:jc w:val="center"/>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11.3%</w:t>
            </w:r>
          </w:p>
        </w:tc>
        <w:tc>
          <w:tcPr>
            <w:tcW w:w="1196" w:type="dxa"/>
            <w:tcBorders>
              <w:top w:val="nil"/>
              <w:left w:val="nil"/>
              <w:bottom w:val="nil"/>
              <w:right w:val="nil"/>
            </w:tcBorders>
            <w:shd w:val="clear" w:color="auto" w:fill="auto"/>
            <w:noWrap/>
            <w:vAlign w:val="bottom"/>
            <w:hideMark/>
          </w:tcPr>
          <w:p w14:paraId="694D0377" w14:textId="77777777" w:rsidR="002B532B" w:rsidRPr="004E338C" w:rsidRDefault="002B532B" w:rsidP="001F4041">
            <w:pPr>
              <w:spacing w:before="0" w:after="0"/>
              <w:jc w:val="center"/>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12.3%</w:t>
            </w:r>
          </w:p>
        </w:tc>
        <w:tc>
          <w:tcPr>
            <w:tcW w:w="968" w:type="dxa"/>
            <w:tcBorders>
              <w:top w:val="nil"/>
              <w:left w:val="nil"/>
              <w:bottom w:val="nil"/>
              <w:right w:val="single" w:sz="8" w:space="0" w:color="auto"/>
            </w:tcBorders>
            <w:shd w:val="clear" w:color="auto" w:fill="auto"/>
            <w:noWrap/>
            <w:vAlign w:val="bottom"/>
            <w:hideMark/>
          </w:tcPr>
          <w:p w14:paraId="4A8AED2F" w14:textId="77777777" w:rsidR="002B532B" w:rsidRPr="004E338C" w:rsidRDefault="002B532B" w:rsidP="001F4041">
            <w:pPr>
              <w:spacing w:before="0" w:after="0"/>
              <w:jc w:val="center"/>
              <w:rPr>
                <w:rFonts w:ascii="Calibri" w:eastAsia="Times New Roman" w:hAnsi="Calibri" w:cs="Calibri"/>
                <w:color w:val="C00000"/>
                <w:sz w:val="22"/>
                <w:szCs w:val="22"/>
                <w:lang w:eastAsia="en-GB"/>
              </w:rPr>
            </w:pPr>
            <w:r w:rsidRPr="004E338C">
              <w:rPr>
                <w:rFonts w:ascii="Calibri" w:eastAsia="Times New Roman" w:hAnsi="Calibri" w:cs="Calibri"/>
                <w:color w:val="C00000"/>
                <w:sz w:val="22"/>
                <w:szCs w:val="22"/>
                <w:lang w:eastAsia="en-GB"/>
              </w:rPr>
              <w:t>-0.97%</w:t>
            </w:r>
          </w:p>
        </w:tc>
      </w:tr>
      <w:tr w:rsidR="002B532B" w:rsidRPr="004E338C" w14:paraId="436894BE" w14:textId="77777777" w:rsidTr="001F4041">
        <w:trPr>
          <w:trHeight w:val="290"/>
        </w:trPr>
        <w:tc>
          <w:tcPr>
            <w:tcW w:w="5061" w:type="dxa"/>
            <w:tcBorders>
              <w:top w:val="nil"/>
              <w:left w:val="single" w:sz="8" w:space="0" w:color="auto"/>
              <w:bottom w:val="nil"/>
              <w:right w:val="nil"/>
            </w:tcBorders>
            <w:shd w:val="clear" w:color="000000" w:fill="0070C0"/>
            <w:noWrap/>
            <w:vAlign w:val="bottom"/>
            <w:hideMark/>
          </w:tcPr>
          <w:p w14:paraId="4E0745EF" w14:textId="77777777" w:rsidR="002B532B" w:rsidRPr="004E338C" w:rsidRDefault="002B532B" w:rsidP="001F4041">
            <w:pPr>
              <w:spacing w:before="0" w:after="0"/>
              <w:rPr>
                <w:rFonts w:ascii="Calibri" w:eastAsia="Times New Roman" w:hAnsi="Calibri" w:cs="Calibri"/>
                <w:color w:val="FFFFFF"/>
                <w:sz w:val="22"/>
                <w:szCs w:val="22"/>
                <w:lang w:eastAsia="en-GB"/>
              </w:rPr>
            </w:pPr>
            <w:r w:rsidRPr="004E338C">
              <w:rPr>
                <w:rFonts w:ascii="Calibri" w:eastAsia="Times New Roman" w:hAnsi="Calibri" w:cs="Calibri"/>
                <w:color w:val="FFFFFF"/>
                <w:sz w:val="22"/>
                <w:szCs w:val="22"/>
                <w:lang w:eastAsia="en-GB"/>
              </w:rPr>
              <w:t>NHS North Staffordshire CCG</w:t>
            </w:r>
          </w:p>
        </w:tc>
        <w:tc>
          <w:tcPr>
            <w:tcW w:w="2536" w:type="dxa"/>
            <w:tcBorders>
              <w:top w:val="nil"/>
              <w:left w:val="nil"/>
              <w:bottom w:val="nil"/>
              <w:right w:val="nil"/>
            </w:tcBorders>
            <w:shd w:val="clear" w:color="auto" w:fill="auto"/>
            <w:noWrap/>
            <w:vAlign w:val="bottom"/>
            <w:hideMark/>
          </w:tcPr>
          <w:p w14:paraId="0812B3CD" w14:textId="77777777" w:rsidR="002B532B" w:rsidRPr="004E338C" w:rsidRDefault="002B532B" w:rsidP="001F4041">
            <w:pPr>
              <w:spacing w:before="0" w:after="0"/>
              <w:jc w:val="center"/>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41</w:t>
            </w:r>
          </w:p>
        </w:tc>
        <w:tc>
          <w:tcPr>
            <w:tcW w:w="976" w:type="dxa"/>
            <w:tcBorders>
              <w:top w:val="nil"/>
              <w:left w:val="nil"/>
              <w:bottom w:val="nil"/>
              <w:right w:val="nil"/>
            </w:tcBorders>
            <w:shd w:val="clear" w:color="auto" w:fill="auto"/>
            <w:noWrap/>
            <w:vAlign w:val="bottom"/>
            <w:hideMark/>
          </w:tcPr>
          <w:p w14:paraId="50886802" w14:textId="77777777" w:rsidR="002B532B" w:rsidRPr="004E338C" w:rsidRDefault="002B532B" w:rsidP="001F4041">
            <w:pPr>
              <w:spacing w:before="0" w:after="0"/>
              <w:jc w:val="center"/>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22.0%</w:t>
            </w:r>
          </w:p>
        </w:tc>
        <w:tc>
          <w:tcPr>
            <w:tcW w:w="1196" w:type="dxa"/>
            <w:tcBorders>
              <w:top w:val="nil"/>
              <w:left w:val="nil"/>
              <w:bottom w:val="nil"/>
              <w:right w:val="nil"/>
            </w:tcBorders>
            <w:shd w:val="clear" w:color="auto" w:fill="auto"/>
            <w:noWrap/>
            <w:vAlign w:val="bottom"/>
            <w:hideMark/>
          </w:tcPr>
          <w:p w14:paraId="1C0AF8D5" w14:textId="77777777" w:rsidR="002B532B" w:rsidRPr="004E338C" w:rsidRDefault="002B532B" w:rsidP="001F4041">
            <w:pPr>
              <w:spacing w:before="0" w:after="0"/>
              <w:jc w:val="center"/>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19.0%</w:t>
            </w:r>
          </w:p>
        </w:tc>
        <w:tc>
          <w:tcPr>
            <w:tcW w:w="968" w:type="dxa"/>
            <w:tcBorders>
              <w:top w:val="nil"/>
              <w:left w:val="nil"/>
              <w:bottom w:val="nil"/>
              <w:right w:val="single" w:sz="8" w:space="0" w:color="auto"/>
            </w:tcBorders>
            <w:shd w:val="clear" w:color="auto" w:fill="auto"/>
            <w:noWrap/>
            <w:vAlign w:val="bottom"/>
            <w:hideMark/>
          </w:tcPr>
          <w:p w14:paraId="6BF8D0A1" w14:textId="77777777" w:rsidR="002B532B" w:rsidRPr="004E338C" w:rsidRDefault="002B532B" w:rsidP="001F4041">
            <w:pPr>
              <w:spacing w:before="0" w:after="0"/>
              <w:jc w:val="center"/>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3.03%</w:t>
            </w:r>
          </w:p>
        </w:tc>
      </w:tr>
      <w:tr w:rsidR="002B532B" w:rsidRPr="004E338C" w14:paraId="6421A5BB" w14:textId="77777777" w:rsidTr="001F4041">
        <w:trPr>
          <w:trHeight w:val="290"/>
        </w:trPr>
        <w:tc>
          <w:tcPr>
            <w:tcW w:w="5061" w:type="dxa"/>
            <w:tcBorders>
              <w:top w:val="nil"/>
              <w:left w:val="single" w:sz="8" w:space="0" w:color="auto"/>
              <w:bottom w:val="nil"/>
              <w:right w:val="nil"/>
            </w:tcBorders>
            <w:shd w:val="clear" w:color="000000" w:fill="0070C0"/>
            <w:noWrap/>
            <w:vAlign w:val="bottom"/>
            <w:hideMark/>
          </w:tcPr>
          <w:p w14:paraId="1E1F185D" w14:textId="77777777" w:rsidR="002B532B" w:rsidRPr="004E338C" w:rsidRDefault="002B532B" w:rsidP="001F4041">
            <w:pPr>
              <w:spacing w:before="0" w:after="0"/>
              <w:rPr>
                <w:rFonts w:ascii="Calibri" w:eastAsia="Times New Roman" w:hAnsi="Calibri" w:cs="Calibri"/>
                <w:color w:val="FFFFFF"/>
                <w:sz w:val="22"/>
                <w:szCs w:val="22"/>
                <w:lang w:eastAsia="en-GB"/>
              </w:rPr>
            </w:pPr>
            <w:r w:rsidRPr="004E338C">
              <w:rPr>
                <w:rFonts w:ascii="Calibri" w:eastAsia="Times New Roman" w:hAnsi="Calibri" w:cs="Calibri"/>
                <w:color w:val="FFFFFF"/>
                <w:sz w:val="22"/>
                <w:szCs w:val="22"/>
                <w:lang w:eastAsia="en-GB"/>
              </w:rPr>
              <w:t xml:space="preserve">NHS </w:t>
            </w:r>
            <w:proofErr w:type="gramStart"/>
            <w:r w:rsidRPr="004E338C">
              <w:rPr>
                <w:rFonts w:ascii="Calibri" w:eastAsia="Times New Roman" w:hAnsi="Calibri" w:cs="Calibri"/>
                <w:color w:val="FFFFFF"/>
                <w:sz w:val="22"/>
                <w:szCs w:val="22"/>
                <w:lang w:eastAsia="en-GB"/>
              </w:rPr>
              <w:t>South East</w:t>
            </w:r>
            <w:proofErr w:type="gramEnd"/>
            <w:r w:rsidRPr="004E338C">
              <w:rPr>
                <w:rFonts w:ascii="Calibri" w:eastAsia="Times New Roman" w:hAnsi="Calibri" w:cs="Calibri"/>
                <w:color w:val="FFFFFF"/>
                <w:sz w:val="22"/>
                <w:szCs w:val="22"/>
                <w:lang w:eastAsia="en-GB"/>
              </w:rPr>
              <w:t xml:space="preserve"> Staffordshire and </w:t>
            </w:r>
            <w:proofErr w:type="spellStart"/>
            <w:r w:rsidRPr="004E338C">
              <w:rPr>
                <w:rFonts w:ascii="Calibri" w:eastAsia="Times New Roman" w:hAnsi="Calibri" w:cs="Calibri"/>
                <w:color w:val="FFFFFF"/>
                <w:sz w:val="22"/>
                <w:szCs w:val="22"/>
                <w:lang w:eastAsia="en-GB"/>
              </w:rPr>
              <w:t>Seisdon</w:t>
            </w:r>
            <w:proofErr w:type="spellEnd"/>
            <w:r w:rsidRPr="004E338C">
              <w:rPr>
                <w:rFonts w:ascii="Calibri" w:eastAsia="Times New Roman" w:hAnsi="Calibri" w:cs="Calibri"/>
                <w:color w:val="FFFFFF"/>
                <w:sz w:val="22"/>
                <w:szCs w:val="22"/>
                <w:lang w:eastAsia="en-GB"/>
              </w:rPr>
              <w:t xml:space="preserve"> Peninsula CCG</w:t>
            </w:r>
          </w:p>
        </w:tc>
        <w:tc>
          <w:tcPr>
            <w:tcW w:w="2536" w:type="dxa"/>
            <w:tcBorders>
              <w:top w:val="nil"/>
              <w:left w:val="nil"/>
              <w:bottom w:val="nil"/>
              <w:right w:val="nil"/>
            </w:tcBorders>
            <w:shd w:val="clear" w:color="auto" w:fill="auto"/>
            <w:noWrap/>
            <w:vAlign w:val="bottom"/>
            <w:hideMark/>
          </w:tcPr>
          <w:p w14:paraId="29F66B5F" w14:textId="77777777" w:rsidR="002B532B" w:rsidRPr="004E338C" w:rsidRDefault="002B532B" w:rsidP="001F4041">
            <w:pPr>
              <w:spacing w:before="0" w:after="0"/>
              <w:jc w:val="center"/>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39</w:t>
            </w:r>
          </w:p>
        </w:tc>
        <w:tc>
          <w:tcPr>
            <w:tcW w:w="976" w:type="dxa"/>
            <w:tcBorders>
              <w:top w:val="nil"/>
              <w:left w:val="nil"/>
              <w:bottom w:val="nil"/>
              <w:right w:val="nil"/>
            </w:tcBorders>
            <w:shd w:val="clear" w:color="auto" w:fill="auto"/>
            <w:noWrap/>
            <w:vAlign w:val="bottom"/>
            <w:hideMark/>
          </w:tcPr>
          <w:p w14:paraId="6D81EF34" w14:textId="77777777" w:rsidR="002B532B" w:rsidRPr="004E338C" w:rsidRDefault="002B532B" w:rsidP="001F4041">
            <w:pPr>
              <w:spacing w:before="0" w:after="0"/>
              <w:jc w:val="center"/>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21.0%</w:t>
            </w:r>
          </w:p>
        </w:tc>
        <w:tc>
          <w:tcPr>
            <w:tcW w:w="1196" w:type="dxa"/>
            <w:tcBorders>
              <w:top w:val="nil"/>
              <w:left w:val="nil"/>
              <w:bottom w:val="nil"/>
              <w:right w:val="nil"/>
            </w:tcBorders>
            <w:shd w:val="clear" w:color="auto" w:fill="auto"/>
            <w:noWrap/>
            <w:vAlign w:val="bottom"/>
            <w:hideMark/>
          </w:tcPr>
          <w:p w14:paraId="2CC299F9" w14:textId="77777777" w:rsidR="002B532B" w:rsidRPr="004E338C" w:rsidRDefault="002B532B" w:rsidP="001F4041">
            <w:pPr>
              <w:spacing w:before="0" w:after="0"/>
              <w:jc w:val="center"/>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19.0%</w:t>
            </w:r>
          </w:p>
        </w:tc>
        <w:tc>
          <w:tcPr>
            <w:tcW w:w="968" w:type="dxa"/>
            <w:tcBorders>
              <w:top w:val="nil"/>
              <w:left w:val="nil"/>
              <w:bottom w:val="nil"/>
              <w:right w:val="single" w:sz="8" w:space="0" w:color="auto"/>
            </w:tcBorders>
            <w:shd w:val="clear" w:color="auto" w:fill="auto"/>
            <w:noWrap/>
            <w:vAlign w:val="bottom"/>
            <w:hideMark/>
          </w:tcPr>
          <w:p w14:paraId="4099B781" w14:textId="77777777" w:rsidR="002B532B" w:rsidRPr="004E338C" w:rsidRDefault="002B532B" w:rsidP="001F4041">
            <w:pPr>
              <w:spacing w:before="0" w:after="0"/>
              <w:jc w:val="center"/>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1.97%</w:t>
            </w:r>
          </w:p>
        </w:tc>
      </w:tr>
      <w:tr w:rsidR="002B532B" w:rsidRPr="004E338C" w14:paraId="6C3712B6" w14:textId="77777777" w:rsidTr="001F4041">
        <w:trPr>
          <w:trHeight w:val="290"/>
        </w:trPr>
        <w:tc>
          <w:tcPr>
            <w:tcW w:w="5061" w:type="dxa"/>
            <w:tcBorders>
              <w:top w:val="nil"/>
              <w:left w:val="single" w:sz="8" w:space="0" w:color="auto"/>
              <w:bottom w:val="nil"/>
              <w:right w:val="nil"/>
            </w:tcBorders>
            <w:shd w:val="clear" w:color="000000" w:fill="0070C0"/>
            <w:noWrap/>
            <w:vAlign w:val="bottom"/>
            <w:hideMark/>
          </w:tcPr>
          <w:p w14:paraId="79DFD6EA" w14:textId="77777777" w:rsidR="002B532B" w:rsidRPr="004E338C" w:rsidRDefault="002B532B" w:rsidP="001F4041">
            <w:pPr>
              <w:spacing w:before="0" w:after="0"/>
              <w:rPr>
                <w:rFonts w:ascii="Calibri" w:eastAsia="Times New Roman" w:hAnsi="Calibri" w:cs="Calibri"/>
                <w:color w:val="FFFFFF"/>
                <w:sz w:val="22"/>
                <w:szCs w:val="22"/>
                <w:lang w:eastAsia="en-GB"/>
              </w:rPr>
            </w:pPr>
            <w:r w:rsidRPr="004E338C">
              <w:rPr>
                <w:rFonts w:ascii="Calibri" w:eastAsia="Times New Roman" w:hAnsi="Calibri" w:cs="Calibri"/>
                <w:color w:val="FFFFFF"/>
                <w:sz w:val="22"/>
                <w:szCs w:val="22"/>
                <w:lang w:eastAsia="en-GB"/>
              </w:rPr>
              <w:t>NHS Stafford and Surrounds CCG</w:t>
            </w:r>
          </w:p>
        </w:tc>
        <w:tc>
          <w:tcPr>
            <w:tcW w:w="2536" w:type="dxa"/>
            <w:tcBorders>
              <w:top w:val="nil"/>
              <w:left w:val="nil"/>
              <w:bottom w:val="nil"/>
              <w:right w:val="nil"/>
            </w:tcBorders>
            <w:shd w:val="clear" w:color="auto" w:fill="auto"/>
            <w:noWrap/>
            <w:vAlign w:val="bottom"/>
            <w:hideMark/>
          </w:tcPr>
          <w:p w14:paraId="1B44C300" w14:textId="77777777" w:rsidR="002B532B" w:rsidRPr="004E338C" w:rsidRDefault="002B532B" w:rsidP="001F4041">
            <w:pPr>
              <w:spacing w:before="0" w:after="0"/>
              <w:jc w:val="center"/>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20</w:t>
            </w:r>
          </w:p>
        </w:tc>
        <w:tc>
          <w:tcPr>
            <w:tcW w:w="976" w:type="dxa"/>
            <w:tcBorders>
              <w:top w:val="nil"/>
              <w:left w:val="nil"/>
              <w:bottom w:val="nil"/>
              <w:right w:val="nil"/>
            </w:tcBorders>
            <w:shd w:val="clear" w:color="auto" w:fill="auto"/>
            <w:noWrap/>
            <w:vAlign w:val="bottom"/>
            <w:hideMark/>
          </w:tcPr>
          <w:p w14:paraId="37F9915F" w14:textId="77777777" w:rsidR="002B532B" w:rsidRPr="004E338C" w:rsidRDefault="002B532B" w:rsidP="001F4041">
            <w:pPr>
              <w:spacing w:before="0" w:after="0"/>
              <w:jc w:val="center"/>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10.8%</w:t>
            </w:r>
          </w:p>
        </w:tc>
        <w:tc>
          <w:tcPr>
            <w:tcW w:w="1196" w:type="dxa"/>
            <w:tcBorders>
              <w:top w:val="nil"/>
              <w:left w:val="nil"/>
              <w:bottom w:val="nil"/>
              <w:right w:val="nil"/>
            </w:tcBorders>
            <w:shd w:val="clear" w:color="auto" w:fill="auto"/>
            <w:noWrap/>
            <w:vAlign w:val="bottom"/>
            <w:hideMark/>
          </w:tcPr>
          <w:p w14:paraId="7C4AB017" w14:textId="77777777" w:rsidR="002B532B" w:rsidRPr="004E338C" w:rsidRDefault="002B532B" w:rsidP="001F4041">
            <w:pPr>
              <w:spacing w:before="0" w:after="0"/>
              <w:jc w:val="center"/>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12.9%</w:t>
            </w:r>
          </w:p>
        </w:tc>
        <w:tc>
          <w:tcPr>
            <w:tcW w:w="968" w:type="dxa"/>
            <w:tcBorders>
              <w:top w:val="nil"/>
              <w:left w:val="nil"/>
              <w:bottom w:val="nil"/>
              <w:right w:val="single" w:sz="8" w:space="0" w:color="auto"/>
            </w:tcBorders>
            <w:shd w:val="clear" w:color="auto" w:fill="auto"/>
            <w:noWrap/>
            <w:vAlign w:val="bottom"/>
            <w:hideMark/>
          </w:tcPr>
          <w:p w14:paraId="5852669A" w14:textId="77777777" w:rsidR="002B532B" w:rsidRPr="004E338C" w:rsidRDefault="002B532B" w:rsidP="001F4041">
            <w:pPr>
              <w:spacing w:before="0" w:after="0"/>
              <w:jc w:val="center"/>
              <w:rPr>
                <w:rFonts w:ascii="Calibri" w:eastAsia="Times New Roman" w:hAnsi="Calibri" w:cs="Calibri"/>
                <w:color w:val="C00000"/>
                <w:sz w:val="22"/>
                <w:szCs w:val="22"/>
                <w:lang w:eastAsia="en-GB"/>
              </w:rPr>
            </w:pPr>
            <w:r w:rsidRPr="004E338C">
              <w:rPr>
                <w:rFonts w:ascii="Calibri" w:eastAsia="Times New Roman" w:hAnsi="Calibri" w:cs="Calibri"/>
                <w:color w:val="C00000"/>
                <w:sz w:val="22"/>
                <w:szCs w:val="22"/>
                <w:lang w:eastAsia="en-GB"/>
              </w:rPr>
              <w:t>-2.18%</w:t>
            </w:r>
          </w:p>
        </w:tc>
      </w:tr>
      <w:tr w:rsidR="002B532B" w:rsidRPr="004E338C" w14:paraId="608C71EB" w14:textId="77777777" w:rsidTr="001F4041">
        <w:trPr>
          <w:trHeight w:val="290"/>
        </w:trPr>
        <w:tc>
          <w:tcPr>
            <w:tcW w:w="5061" w:type="dxa"/>
            <w:tcBorders>
              <w:top w:val="nil"/>
              <w:left w:val="single" w:sz="8" w:space="0" w:color="auto"/>
              <w:bottom w:val="single" w:sz="4" w:space="0" w:color="auto"/>
              <w:right w:val="nil"/>
            </w:tcBorders>
            <w:shd w:val="clear" w:color="000000" w:fill="0070C0"/>
            <w:noWrap/>
            <w:vAlign w:val="bottom"/>
            <w:hideMark/>
          </w:tcPr>
          <w:p w14:paraId="17D5B81F" w14:textId="77777777" w:rsidR="002B532B" w:rsidRPr="004E338C" w:rsidRDefault="002B532B" w:rsidP="001F4041">
            <w:pPr>
              <w:spacing w:before="0" w:after="0"/>
              <w:rPr>
                <w:rFonts w:ascii="Calibri" w:eastAsia="Times New Roman" w:hAnsi="Calibri" w:cs="Calibri"/>
                <w:color w:val="FFFFFF"/>
                <w:sz w:val="22"/>
                <w:szCs w:val="22"/>
                <w:lang w:eastAsia="en-GB"/>
              </w:rPr>
            </w:pPr>
            <w:r w:rsidRPr="004E338C">
              <w:rPr>
                <w:rFonts w:ascii="Calibri" w:eastAsia="Times New Roman" w:hAnsi="Calibri" w:cs="Calibri"/>
                <w:color w:val="FFFFFF"/>
                <w:sz w:val="22"/>
                <w:szCs w:val="22"/>
                <w:lang w:eastAsia="en-GB"/>
              </w:rPr>
              <w:t>NHS Stoke on Trent CCG</w:t>
            </w:r>
          </w:p>
        </w:tc>
        <w:tc>
          <w:tcPr>
            <w:tcW w:w="2536" w:type="dxa"/>
            <w:tcBorders>
              <w:top w:val="nil"/>
              <w:left w:val="nil"/>
              <w:bottom w:val="single" w:sz="4" w:space="0" w:color="auto"/>
              <w:right w:val="nil"/>
            </w:tcBorders>
            <w:shd w:val="clear" w:color="auto" w:fill="auto"/>
            <w:noWrap/>
            <w:vAlign w:val="bottom"/>
            <w:hideMark/>
          </w:tcPr>
          <w:p w14:paraId="7D05353B" w14:textId="77777777" w:rsidR="002B532B" w:rsidRPr="004E338C" w:rsidRDefault="002B532B" w:rsidP="001F4041">
            <w:pPr>
              <w:spacing w:before="0" w:after="0"/>
              <w:jc w:val="center"/>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41</w:t>
            </w:r>
          </w:p>
        </w:tc>
        <w:tc>
          <w:tcPr>
            <w:tcW w:w="976" w:type="dxa"/>
            <w:tcBorders>
              <w:top w:val="nil"/>
              <w:left w:val="nil"/>
              <w:bottom w:val="single" w:sz="4" w:space="0" w:color="auto"/>
              <w:right w:val="nil"/>
            </w:tcBorders>
            <w:shd w:val="clear" w:color="auto" w:fill="auto"/>
            <w:noWrap/>
            <w:vAlign w:val="bottom"/>
            <w:hideMark/>
          </w:tcPr>
          <w:p w14:paraId="4BD80C92" w14:textId="77777777" w:rsidR="002B532B" w:rsidRPr="004E338C" w:rsidRDefault="002B532B" w:rsidP="001F4041">
            <w:pPr>
              <w:spacing w:before="0" w:after="0"/>
              <w:jc w:val="center"/>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22.0%</w:t>
            </w:r>
          </w:p>
        </w:tc>
        <w:tc>
          <w:tcPr>
            <w:tcW w:w="1196" w:type="dxa"/>
            <w:tcBorders>
              <w:top w:val="nil"/>
              <w:left w:val="nil"/>
              <w:bottom w:val="single" w:sz="4" w:space="0" w:color="auto"/>
              <w:right w:val="nil"/>
            </w:tcBorders>
            <w:shd w:val="clear" w:color="auto" w:fill="auto"/>
            <w:noWrap/>
            <w:vAlign w:val="bottom"/>
            <w:hideMark/>
          </w:tcPr>
          <w:p w14:paraId="3A672BDC" w14:textId="77777777" w:rsidR="002B532B" w:rsidRPr="004E338C" w:rsidRDefault="002B532B" w:rsidP="001F4041">
            <w:pPr>
              <w:spacing w:before="0" w:after="0"/>
              <w:jc w:val="center"/>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25.2%</w:t>
            </w:r>
          </w:p>
        </w:tc>
        <w:tc>
          <w:tcPr>
            <w:tcW w:w="968" w:type="dxa"/>
            <w:tcBorders>
              <w:top w:val="nil"/>
              <w:left w:val="nil"/>
              <w:bottom w:val="single" w:sz="4" w:space="0" w:color="auto"/>
              <w:right w:val="single" w:sz="8" w:space="0" w:color="auto"/>
            </w:tcBorders>
            <w:shd w:val="clear" w:color="auto" w:fill="auto"/>
            <w:noWrap/>
            <w:vAlign w:val="bottom"/>
            <w:hideMark/>
          </w:tcPr>
          <w:p w14:paraId="230A6333" w14:textId="77777777" w:rsidR="002B532B" w:rsidRPr="004E338C" w:rsidRDefault="002B532B" w:rsidP="001F4041">
            <w:pPr>
              <w:spacing w:before="0" w:after="0"/>
              <w:jc w:val="center"/>
              <w:rPr>
                <w:rFonts w:ascii="Calibri" w:eastAsia="Times New Roman" w:hAnsi="Calibri" w:cs="Calibri"/>
                <w:color w:val="C00000"/>
                <w:sz w:val="22"/>
                <w:szCs w:val="22"/>
                <w:lang w:eastAsia="en-GB"/>
              </w:rPr>
            </w:pPr>
            <w:r w:rsidRPr="004E338C">
              <w:rPr>
                <w:rFonts w:ascii="Calibri" w:eastAsia="Times New Roman" w:hAnsi="Calibri" w:cs="Calibri"/>
                <w:color w:val="C00000"/>
                <w:sz w:val="22"/>
                <w:szCs w:val="22"/>
                <w:lang w:eastAsia="en-GB"/>
              </w:rPr>
              <w:t>-3.20%</w:t>
            </w:r>
          </w:p>
        </w:tc>
      </w:tr>
      <w:tr w:rsidR="002B532B" w:rsidRPr="004E338C" w14:paraId="598F36A4" w14:textId="77777777" w:rsidTr="001F4041">
        <w:trPr>
          <w:trHeight w:val="300"/>
        </w:trPr>
        <w:tc>
          <w:tcPr>
            <w:tcW w:w="5061" w:type="dxa"/>
            <w:tcBorders>
              <w:top w:val="nil"/>
              <w:left w:val="single" w:sz="8" w:space="0" w:color="auto"/>
              <w:bottom w:val="single" w:sz="8" w:space="0" w:color="auto"/>
              <w:right w:val="nil"/>
            </w:tcBorders>
            <w:shd w:val="clear" w:color="000000" w:fill="FFFFFF"/>
            <w:noWrap/>
            <w:vAlign w:val="bottom"/>
            <w:hideMark/>
          </w:tcPr>
          <w:p w14:paraId="06FB2EC6" w14:textId="77777777" w:rsidR="002B532B" w:rsidRPr="004E338C" w:rsidRDefault="002B532B" w:rsidP="001F4041">
            <w:pPr>
              <w:spacing w:before="0" w:after="0"/>
              <w:rPr>
                <w:rFonts w:ascii="Calibri" w:eastAsia="Times New Roman" w:hAnsi="Calibri" w:cs="Calibri"/>
                <w:b/>
                <w:bCs/>
                <w:color w:val="000000"/>
                <w:sz w:val="22"/>
                <w:szCs w:val="22"/>
                <w:lang w:eastAsia="en-GB"/>
              </w:rPr>
            </w:pPr>
            <w:r w:rsidRPr="004E338C">
              <w:rPr>
                <w:rFonts w:ascii="Calibri" w:eastAsia="Times New Roman" w:hAnsi="Calibri" w:cs="Calibri"/>
                <w:b/>
                <w:bCs/>
                <w:color w:val="000000"/>
                <w:sz w:val="22"/>
                <w:szCs w:val="22"/>
                <w:lang w:eastAsia="en-GB"/>
              </w:rPr>
              <w:t>Grand Total</w:t>
            </w:r>
          </w:p>
        </w:tc>
        <w:tc>
          <w:tcPr>
            <w:tcW w:w="2536" w:type="dxa"/>
            <w:tcBorders>
              <w:top w:val="nil"/>
              <w:left w:val="nil"/>
              <w:bottom w:val="single" w:sz="8" w:space="0" w:color="auto"/>
              <w:right w:val="nil"/>
            </w:tcBorders>
            <w:shd w:val="clear" w:color="000000" w:fill="FFFFFF"/>
            <w:noWrap/>
            <w:vAlign w:val="bottom"/>
            <w:hideMark/>
          </w:tcPr>
          <w:p w14:paraId="6D3E12B5" w14:textId="77777777" w:rsidR="002B532B" w:rsidRPr="004E338C" w:rsidRDefault="002B532B" w:rsidP="001F4041">
            <w:pPr>
              <w:spacing w:before="0" w:after="0"/>
              <w:jc w:val="center"/>
              <w:rPr>
                <w:rFonts w:ascii="Calibri" w:eastAsia="Times New Roman" w:hAnsi="Calibri" w:cs="Calibri"/>
                <w:b/>
                <w:bCs/>
                <w:color w:val="000000"/>
                <w:sz w:val="22"/>
                <w:szCs w:val="22"/>
                <w:lang w:eastAsia="en-GB"/>
              </w:rPr>
            </w:pPr>
            <w:r w:rsidRPr="004E338C">
              <w:rPr>
                <w:rFonts w:ascii="Calibri" w:eastAsia="Times New Roman" w:hAnsi="Calibri" w:cs="Calibri"/>
                <w:b/>
                <w:bCs/>
                <w:color w:val="000000"/>
                <w:sz w:val="22"/>
                <w:szCs w:val="22"/>
                <w:lang w:eastAsia="en-GB"/>
              </w:rPr>
              <w:t>186</w:t>
            </w:r>
          </w:p>
        </w:tc>
        <w:tc>
          <w:tcPr>
            <w:tcW w:w="976" w:type="dxa"/>
            <w:tcBorders>
              <w:top w:val="nil"/>
              <w:left w:val="nil"/>
              <w:bottom w:val="single" w:sz="8" w:space="0" w:color="auto"/>
              <w:right w:val="nil"/>
            </w:tcBorders>
            <w:shd w:val="clear" w:color="000000" w:fill="FFFFFF"/>
            <w:noWrap/>
            <w:vAlign w:val="bottom"/>
            <w:hideMark/>
          </w:tcPr>
          <w:p w14:paraId="01608D1D" w14:textId="77777777" w:rsidR="002B532B" w:rsidRPr="004E338C" w:rsidRDefault="002B532B" w:rsidP="001F4041">
            <w:pPr>
              <w:spacing w:before="0" w:after="0"/>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 </w:t>
            </w:r>
          </w:p>
        </w:tc>
        <w:tc>
          <w:tcPr>
            <w:tcW w:w="1196" w:type="dxa"/>
            <w:tcBorders>
              <w:top w:val="nil"/>
              <w:left w:val="nil"/>
              <w:bottom w:val="single" w:sz="8" w:space="0" w:color="auto"/>
              <w:right w:val="nil"/>
            </w:tcBorders>
            <w:shd w:val="clear" w:color="000000" w:fill="FFFFFF"/>
            <w:noWrap/>
            <w:vAlign w:val="bottom"/>
            <w:hideMark/>
          </w:tcPr>
          <w:p w14:paraId="70123F9D" w14:textId="77777777" w:rsidR="002B532B" w:rsidRPr="004E338C" w:rsidRDefault="002B532B" w:rsidP="001F4041">
            <w:pPr>
              <w:spacing w:before="0" w:after="0"/>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 </w:t>
            </w:r>
          </w:p>
        </w:tc>
        <w:tc>
          <w:tcPr>
            <w:tcW w:w="968" w:type="dxa"/>
            <w:tcBorders>
              <w:top w:val="nil"/>
              <w:left w:val="nil"/>
              <w:bottom w:val="single" w:sz="8" w:space="0" w:color="auto"/>
              <w:right w:val="single" w:sz="8" w:space="0" w:color="auto"/>
            </w:tcBorders>
            <w:shd w:val="clear" w:color="000000" w:fill="FFFFFF"/>
            <w:noWrap/>
            <w:vAlign w:val="bottom"/>
            <w:hideMark/>
          </w:tcPr>
          <w:p w14:paraId="071F5F14" w14:textId="77777777" w:rsidR="002B532B" w:rsidRPr="004E338C" w:rsidRDefault="002B532B" w:rsidP="001F4041">
            <w:pPr>
              <w:spacing w:before="0" w:after="0"/>
              <w:rPr>
                <w:rFonts w:ascii="Calibri" w:eastAsia="Times New Roman" w:hAnsi="Calibri" w:cs="Calibri"/>
                <w:color w:val="000000"/>
                <w:sz w:val="22"/>
                <w:szCs w:val="22"/>
                <w:lang w:eastAsia="en-GB"/>
              </w:rPr>
            </w:pPr>
            <w:r w:rsidRPr="004E338C">
              <w:rPr>
                <w:rFonts w:ascii="Calibri" w:eastAsia="Times New Roman" w:hAnsi="Calibri" w:cs="Calibri"/>
                <w:color w:val="000000"/>
                <w:sz w:val="22"/>
                <w:szCs w:val="22"/>
                <w:lang w:eastAsia="en-GB"/>
              </w:rPr>
              <w:t> </w:t>
            </w:r>
          </w:p>
        </w:tc>
      </w:tr>
    </w:tbl>
    <w:p w14:paraId="656C95BD" w14:textId="77777777" w:rsidR="00902E99" w:rsidRDefault="00902E99" w:rsidP="00D53E4B">
      <w:pPr>
        <w:rPr>
          <w:rFonts w:ascii="Calibri" w:hAnsi="Calibri" w:cs="Calibri"/>
          <w:b/>
          <w:bCs/>
          <w:color w:val="000000" w:themeColor="text1"/>
        </w:rPr>
      </w:pPr>
    </w:p>
    <w:p w14:paraId="031A9E0C" w14:textId="73036CA9" w:rsidR="009C6630" w:rsidRPr="007514E5" w:rsidRDefault="009C6630" w:rsidP="00D53E4B">
      <w:pPr>
        <w:rPr>
          <w:rFonts w:ascii="Calibri" w:hAnsi="Calibri" w:cs="Calibri"/>
          <w:b/>
          <w:bCs/>
          <w:color w:val="000000" w:themeColor="text1"/>
        </w:rPr>
      </w:pPr>
      <w:r w:rsidRPr="007514E5">
        <w:rPr>
          <w:rFonts w:ascii="Calibri" w:hAnsi="Calibri" w:cs="Calibri"/>
          <w:b/>
          <w:bCs/>
          <w:color w:val="000000" w:themeColor="text1"/>
        </w:rPr>
        <w:t>Forward projection of current trends</w:t>
      </w:r>
    </w:p>
    <w:p w14:paraId="5342F4D8" w14:textId="77777777" w:rsidR="00D53E4B" w:rsidRPr="007514E5" w:rsidRDefault="00D53E4B" w:rsidP="00D53E4B">
      <w:pPr>
        <w:spacing w:after="0" w:line="216" w:lineRule="auto"/>
        <w:contextualSpacing/>
        <w:rPr>
          <w:rFonts w:ascii="Times New Roman" w:eastAsia="Times New Roman" w:hAnsi="Times New Roman" w:cs="Times New Roman"/>
          <w:color w:val="000000" w:themeColor="text1"/>
          <w:lang w:eastAsia="en-GB"/>
        </w:rPr>
      </w:pPr>
    </w:p>
    <w:p w14:paraId="4AB7F75B" w14:textId="41A83558" w:rsidR="00D53E4B" w:rsidRPr="00592691" w:rsidRDefault="00D53E4B" w:rsidP="00592691">
      <w:pPr>
        <w:pStyle w:val="ListParagraph"/>
        <w:rPr>
          <w:rFonts w:ascii="Times New Roman" w:hAnsi="Times New Roman" w:cs="Times New Roman"/>
        </w:rPr>
      </w:pPr>
      <w:r w:rsidRPr="00592691">
        <w:t>Population growth</w:t>
      </w:r>
      <w:r w:rsidR="00157356" w:rsidRPr="00592691">
        <w:t xml:space="preserve"> rates</w:t>
      </w:r>
      <w:r w:rsidRPr="00592691">
        <w:t xml:space="preserve"> </w:t>
      </w:r>
      <w:r w:rsidR="00157356" w:rsidRPr="00592691">
        <w:t>have been</w:t>
      </w:r>
      <w:r w:rsidRPr="00592691">
        <w:t xml:space="preserve"> modelled to 2030 and 2035 in terms of overall numbers and highlighting peak gender / age impact</w:t>
      </w:r>
      <w:r w:rsidR="00BE6F4A" w:rsidRPr="00592691">
        <w:t xml:space="preserve"> with a statistical confidence of 95%.</w:t>
      </w:r>
    </w:p>
    <w:p w14:paraId="4B3FEF29" w14:textId="0ECEEEA9" w:rsidR="002B532B" w:rsidRPr="00592691" w:rsidRDefault="00D53E4B" w:rsidP="00592691">
      <w:pPr>
        <w:pStyle w:val="ListParagraph"/>
        <w:rPr>
          <w:rFonts w:ascii="Times New Roman" w:hAnsi="Times New Roman" w:cs="Times New Roman"/>
        </w:rPr>
      </w:pPr>
      <w:r w:rsidRPr="00592691">
        <w:t xml:space="preserve">By 2030 there </w:t>
      </w:r>
      <w:r w:rsidR="00C43B56" w:rsidRPr="00592691">
        <w:t>c</w:t>
      </w:r>
      <w:r w:rsidRPr="00592691">
        <w:t>ould be an extra 1</w:t>
      </w:r>
      <w:r w:rsidR="00C43B56" w:rsidRPr="00592691">
        <w:t>50-170</w:t>
      </w:r>
      <w:r w:rsidRPr="00592691">
        <w:t xml:space="preserve"> overweight people and 2</w:t>
      </w:r>
      <w:r w:rsidR="00C43B56" w:rsidRPr="00592691">
        <w:t>40-280</w:t>
      </w:r>
      <w:r w:rsidRPr="00592691">
        <w:t xml:space="preserve"> obese people.  By 2035 an extra 2</w:t>
      </w:r>
      <w:r w:rsidR="00C43B56" w:rsidRPr="00592691">
        <w:t>20-260</w:t>
      </w:r>
      <w:r w:rsidRPr="00592691">
        <w:t xml:space="preserve"> overweight people and 38</w:t>
      </w:r>
      <w:r w:rsidR="00C43B56" w:rsidRPr="00592691">
        <w:t>0-420</w:t>
      </w:r>
      <w:r w:rsidRPr="00592691">
        <w:t xml:space="preserve"> obese people.</w:t>
      </w:r>
    </w:p>
    <w:p w14:paraId="7440A20C" w14:textId="77777777" w:rsidR="00923C23" w:rsidRPr="00262111" w:rsidRDefault="00923C23" w:rsidP="00BE6F4A">
      <w:pPr>
        <w:rPr>
          <w:rFonts w:eastAsia="Times New Roman"/>
        </w:rPr>
      </w:pPr>
    </w:p>
    <w:p w14:paraId="1D7D8AB8" w14:textId="77777777" w:rsidR="0009312D" w:rsidRDefault="0009312D" w:rsidP="002B532B">
      <w:pPr>
        <w:spacing w:after="0" w:line="216" w:lineRule="auto"/>
        <w:contextualSpacing/>
        <w:rPr>
          <w:rFonts w:ascii="Calibri" w:eastAsiaTheme="minorEastAsia" w:hAnsi="Calibri" w:cs="Calibri"/>
          <w:color w:val="404040" w:themeColor="text1" w:themeTint="BF"/>
          <w:kern w:val="24"/>
          <w:lang w:eastAsia="en-GB"/>
        </w:rPr>
      </w:pPr>
    </w:p>
    <w:p w14:paraId="6EC6D9C0" w14:textId="4EFACCF4" w:rsidR="002B532B" w:rsidRPr="00843A64" w:rsidRDefault="00267F05" w:rsidP="002B532B">
      <w:pPr>
        <w:spacing w:after="0" w:line="216" w:lineRule="auto"/>
        <w:contextualSpacing/>
        <w:rPr>
          <w:rFonts w:ascii="Calibri" w:eastAsiaTheme="minorEastAsia" w:hAnsi="Calibri" w:cs="Calibri"/>
          <w:b/>
          <w:bCs/>
          <w:color w:val="000000" w:themeColor="text1"/>
          <w:kern w:val="24"/>
          <w:lang w:eastAsia="en-GB"/>
        </w:rPr>
      </w:pPr>
      <w:r>
        <w:rPr>
          <w:rFonts w:ascii="Calibri" w:eastAsiaTheme="minorEastAsia" w:hAnsi="Calibri" w:cs="Calibri"/>
          <w:b/>
          <w:bCs/>
          <w:color w:val="0070C0"/>
          <w:kern w:val="24"/>
          <w:lang w:eastAsia="en-GB"/>
        </w:rPr>
        <w:t xml:space="preserve">4.5 </w:t>
      </w:r>
      <w:r w:rsidR="002B532B" w:rsidRPr="00AD5059">
        <w:rPr>
          <w:rFonts w:ascii="Calibri" w:eastAsiaTheme="minorEastAsia" w:hAnsi="Calibri" w:cs="Calibri"/>
          <w:b/>
          <w:bCs/>
          <w:color w:val="0070C0"/>
          <w:kern w:val="24"/>
          <w:lang w:eastAsia="en-GB"/>
        </w:rPr>
        <w:t xml:space="preserve">Key theme 5 – </w:t>
      </w:r>
      <w:r w:rsidR="002B532B" w:rsidRPr="00843A64">
        <w:rPr>
          <w:rFonts w:ascii="Calibri" w:eastAsiaTheme="minorEastAsia" w:hAnsi="Calibri" w:cs="Calibri"/>
          <w:b/>
          <w:bCs/>
          <w:color w:val="000000" w:themeColor="text1"/>
          <w:kern w:val="24"/>
          <w:lang w:eastAsia="en-GB"/>
        </w:rPr>
        <w:t xml:space="preserve">Epilepsy </w:t>
      </w:r>
      <w:r w:rsidR="0009312D" w:rsidRPr="00843A64">
        <w:rPr>
          <w:rFonts w:ascii="Calibri" w:eastAsiaTheme="minorEastAsia" w:hAnsi="Calibri" w:cs="Calibri"/>
          <w:b/>
          <w:bCs/>
          <w:color w:val="000000" w:themeColor="text1"/>
          <w:kern w:val="24"/>
          <w:lang w:eastAsia="en-GB"/>
        </w:rPr>
        <w:t>register shows a</w:t>
      </w:r>
      <w:r w:rsidR="002B532B" w:rsidRPr="00843A64">
        <w:rPr>
          <w:rFonts w:ascii="Calibri" w:eastAsiaTheme="minorEastAsia" w:hAnsi="Calibri" w:cs="Calibri"/>
          <w:b/>
          <w:bCs/>
          <w:color w:val="000000" w:themeColor="text1"/>
          <w:kern w:val="24"/>
          <w:lang w:eastAsia="en-GB"/>
        </w:rPr>
        <w:t xml:space="preserve"> strong growth in demand</w:t>
      </w:r>
    </w:p>
    <w:p w14:paraId="5D9C7D21" w14:textId="77777777" w:rsidR="002B532B" w:rsidRPr="00843A64" w:rsidRDefault="002B532B" w:rsidP="002B532B">
      <w:pPr>
        <w:spacing w:after="0" w:line="216" w:lineRule="auto"/>
        <w:contextualSpacing/>
        <w:rPr>
          <w:rFonts w:ascii="Calibri" w:eastAsiaTheme="minorEastAsia" w:hAnsi="Calibri" w:cs="Calibri"/>
          <w:color w:val="000000" w:themeColor="text1"/>
          <w:kern w:val="24"/>
          <w:lang w:eastAsia="en-GB"/>
        </w:rPr>
      </w:pPr>
    </w:p>
    <w:p w14:paraId="2DA072D4" w14:textId="400879C8" w:rsidR="00262111" w:rsidRPr="00843A64" w:rsidRDefault="00367B4B" w:rsidP="00262111">
      <w:pPr>
        <w:rPr>
          <w:rFonts w:ascii="Calibri" w:hAnsi="Calibri" w:cs="Calibri"/>
          <w:b/>
          <w:bCs/>
          <w:color w:val="000000" w:themeColor="text1"/>
        </w:rPr>
      </w:pPr>
      <w:r w:rsidRPr="00843A64">
        <w:rPr>
          <w:rFonts w:ascii="Calibri" w:hAnsi="Calibri" w:cs="Calibri"/>
          <w:b/>
          <w:bCs/>
          <w:color w:val="000000" w:themeColor="text1"/>
        </w:rPr>
        <w:t xml:space="preserve">Building the Right Support </w:t>
      </w:r>
      <w:r w:rsidR="00843A64" w:rsidRPr="00843A64">
        <w:rPr>
          <w:rFonts w:ascii="Calibri" w:eastAsiaTheme="minorEastAsia" w:hAnsi="Calibri" w:cs="Calibri"/>
          <w:b/>
          <w:bCs/>
          <w:color w:val="000000" w:themeColor="text1"/>
          <w:kern w:val="24"/>
          <w:lang w:eastAsia="en-GB"/>
        </w:rPr>
        <w:t>‘</w:t>
      </w:r>
      <w:r w:rsidR="00843A64" w:rsidRPr="00843A64">
        <w:rPr>
          <w:rFonts w:ascii="Calibri" w:hAnsi="Calibri" w:cs="Calibri"/>
          <w:b/>
          <w:bCs/>
          <w:color w:val="000000" w:themeColor="text1"/>
        </w:rPr>
        <w:t>guiding principles’</w:t>
      </w:r>
    </w:p>
    <w:p w14:paraId="0D32073E" w14:textId="77777777" w:rsidR="002D3AE4" w:rsidRPr="00843A64" w:rsidRDefault="002D3AE4" w:rsidP="002D3AE4">
      <w:pPr>
        <w:rPr>
          <w:rFonts w:ascii="Calibri" w:hAnsi="Calibri" w:cs="Calibri"/>
          <w:b/>
          <w:bCs/>
          <w:color w:val="000000" w:themeColor="text1"/>
        </w:rPr>
      </w:pPr>
      <w:r w:rsidRPr="00843A64">
        <w:rPr>
          <w:rFonts w:ascii="Calibri" w:hAnsi="Calibri" w:cs="Calibri"/>
          <w:b/>
          <w:bCs/>
          <w:color w:val="000000" w:themeColor="text1"/>
        </w:rPr>
        <w:t>A good start in life</w:t>
      </w:r>
    </w:p>
    <w:p w14:paraId="534C9044" w14:textId="77777777" w:rsidR="002D3AE4" w:rsidRPr="00843A64" w:rsidRDefault="002D3AE4" w:rsidP="002D3AE4">
      <w:pPr>
        <w:rPr>
          <w:rFonts w:ascii="Calibri" w:hAnsi="Calibri" w:cs="Calibri"/>
          <w:color w:val="000000" w:themeColor="text1"/>
        </w:rPr>
      </w:pPr>
      <w:r w:rsidRPr="00843A64">
        <w:rPr>
          <w:rFonts w:ascii="Calibri" w:hAnsi="Calibri" w:cs="Calibri"/>
          <w:color w:val="000000" w:themeColor="text1"/>
        </w:rPr>
        <w:t>As a child or young person, I want good opportunities and experiences as I grow up. For me, this means:</w:t>
      </w:r>
    </w:p>
    <w:p w14:paraId="0CDDEDA1" w14:textId="397285B0" w:rsidR="002D3AE4" w:rsidRPr="00843A64" w:rsidRDefault="002D3AE4" w:rsidP="00592691">
      <w:pPr>
        <w:pStyle w:val="ListParagraph"/>
      </w:pPr>
      <w:r w:rsidRPr="00843A64">
        <w:t xml:space="preserve">If I need one, I have an Education, Health and Care Plan that me and my family are involved in developing, and my education setting is confident in delivering the support it sets </w:t>
      </w:r>
      <w:proofErr w:type="gramStart"/>
      <w:r w:rsidRPr="00843A64">
        <w:t>out</w:t>
      </w:r>
      <w:bookmarkStart w:id="15" w:name="_Hlk111365729"/>
      <w:proofErr w:type="gramEnd"/>
    </w:p>
    <w:p w14:paraId="051DB3CB" w14:textId="067D381A" w:rsidR="002D3AE4" w:rsidRPr="00843A64" w:rsidRDefault="002D3AE4" w:rsidP="002D3AE4">
      <w:pPr>
        <w:rPr>
          <w:rFonts w:ascii="Calibri" w:hAnsi="Calibri" w:cs="Calibri"/>
          <w:b/>
          <w:bCs/>
          <w:color w:val="000000" w:themeColor="text1"/>
        </w:rPr>
      </w:pPr>
      <w:r w:rsidRPr="00843A64">
        <w:rPr>
          <w:rFonts w:ascii="Calibri" w:hAnsi="Calibri" w:cs="Calibri"/>
          <w:b/>
          <w:bCs/>
          <w:color w:val="000000" w:themeColor="text1"/>
        </w:rPr>
        <w:t>Keeping people safe and ensuring high quality health and social care</w:t>
      </w:r>
    </w:p>
    <w:p w14:paraId="142C1BE1" w14:textId="797F9530" w:rsidR="002D3AE4" w:rsidRPr="00843A64" w:rsidRDefault="002D3AE4" w:rsidP="009C17F9">
      <w:pPr>
        <w:rPr>
          <w:rFonts w:ascii="Calibri" w:hAnsi="Calibri" w:cs="Calibri"/>
          <w:color w:val="000000" w:themeColor="text1"/>
        </w:rPr>
      </w:pPr>
      <w:r w:rsidRPr="00843A64">
        <w:rPr>
          <w:rFonts w:ascii="Calibri" w:hAnsi="Calibri" w:cs="Calibri"/>
          <w:color w:val="000000" w:themeColor="text1"/>
        </w:rPr>
        <w:t xml:space="preserve">When I am supported in a hospital or social care setting: </w:t>
      </w:r>
    </w:p>
    <w:p w14:paraId="7B363A23" w14:textId="1A4E9E6A" w:rsidR="002D3AE4" w:rsidRPr="00043882" w:rsidRDefault="002D3AE4" w:rsidP="00592691">
      <w:pPr>
        <w:pStyle w:val="ListParagraph"/>
      </w:pPr>
      <w:r w:rsidRPr="00043882">
        <w:t>I am safe and respected, and I feel safe and respected</w:t>
      </w:r>
      <w:r w:rsidR="00924E95">
        <w:t>.</w:t>
      </w:r>
    </w:p>
    <w:p w14:paraId="14C889C6" w14:textId="1DF51DE8" w:rsidR="00262111" w:rsidRPr="00843A64" w:rsidRDefault="002D3AE4" w:rsidP="00592691">
      <w:pPr>
        <w:pStyle w:val="ListParagraph"/>
        <w:rPr>
          <w:rFonts w:eastAsiaTheme="minorEastAsia"/>
        </w:rPr>
      </w:pPr>
      <w:r w:rsidRPr="00043882">
        <w:t>The care I receive is of the best possible quality; when this care is in a hospital, it helps me get better and is the least restrictive possible</w:t>
      </w:r>
      <w:r w:rsidR="00924E95">
        <w:t>.</w:t>
      </w:r>
      <w:r w:rsidRPr="00043882">
        <w:t xml:space="preserve"> </w:t>
      </w:r>
      <w:bookmarkEnd w:id="15"/>
    </w:p>
    <w:p w14:paraId="19A866EF" w14:textId="5E7C7D8A" w:rsidR="000B70C8" w:rsidRPr="00843A64" w:rsidRDefault="000B70C8" w:rsidP="000B70C8">
      <w:pPr>
        <w:spacing w:after="0" w:line="216" w:lineRule="auto"/>
        <w:contextualSpacing/>
        <w:rPr>
          <w:rFonts w:ascii="Calibri" w:eastAsiaTheme="minorEastAsia" w:hAnsi="Calibri" w:cs="Calibri"/>
          <w:b/>
          <w:bCs/>
          <w:color w:val="000000" w:themeColor="text1"/>
          <w:kern w:val="24"/>
          <w:lang w:eastAsia="en-GB"/>
        </w:rPr>
      </w:pPr>
      <w:r w:rsidRPr="00843A64">
        <w:rPr>
          <w:rFonts w:ascii="Calibri" w:eastAsiaTheme="minorEastAsia" w:hAnsi="Calibri" w:cs="Calibri"/>
          <w:b/>
          <w:bCs/>
          <w:color w:val="000000" w:themeColor="text1"/>
          <w:kern w:val="24"/>
          <w:lang w:eastAsia="en-GB"/>
        </w:rPr>
        <w:t xml:space="preserve">The issue </w:t>
      </w:r>
      <w:r w:rsidRPr="00843A64">
        <w:rPr>
          <w:rFonts w:ascii="Calibri" w:hAnsi="Calibri" w:cs="Calibri"/>
          <w:b/>
          <w:bCs/>
          <w:color w:val="000000" w:themeColor="text1"/>
        </w:rPr>
        <w:t>based on available data evidence</w:t>
      </w:r>
    </w:p>
    <w:p w14:paraId="62C699D6" w14:textId="77777777" w:rsidR="002B532B" w:rsidRPr="00843A64" w:rsidRDefault="002B532B" w:rsidP="002B532B">
      <w:pPr>
        <w:spacing w:after="0" w:line="216" w:lineRule="auto"/>
        <w:contextualSpacing/>
        <w:rPr>
          <w:rFonts w:ascii="Calibri" w:eastAsiaTheme="minorEastAsia" w:hAnsi="Calibri" w:cs="Calibri"/>
          <w:color w:val="000000" w:themeColor="text1"/>
          <w:kern w:val="24"/>
          <w:lang w:eastAsia="en-GB"/>
        </w:rPr>
      </w:pPr>
    </w:p>
    <w:p w14:paraId="78089B8D" w14:textId="6303AC4B" w:rsidR="002B532B" w:rsidRPr="00843A64" w:rsidRDefault="002B532B" w:rsidP="00592691">
      <w:pPr>
        <w:pStyle w:val="ListParagraph"/>
        <w:rPr>
          <w:rFonts w:ascii="Times New Roman" w:hAnsi="Times New Roman" w:cs="Times New Roman"/>
        </w:rPr>
      </w:pPr>
      <w:r w:rsidRPr="00843A64">
        <w:t xml:space="preserve">Overall similar system prevalence of 17.82% </w:t>
      </w:r>
      <w:r w:rsidR="00157356">
        <w:t>compared to</w:t>
      </w:r>
      <w:r w:rsidRPr="00843A64">
        <w:t xml:space="preserve"> 17.9</w:t>
      </w:r>
      <w:r w:rsidR="00902E99">
        <w:t>0</w:t>
      </w:r>
      <w:r w:rsidRPr="00843A64">
        <w:t>% nationally for LD (</w:t>
      </w:r>
      <w:r w:rsidRPr="00843A64">
        <w:rPr>
          <w:i/>
          <w:iCs/>
        </w:rPr>
        <w:t>source P</w:t>
      </w:r>
      <w:r w:rsidR="00902E99">
        <w:rPr>
          <w:i/>
          <w:iCs/>
        </w:rPr>
        <w:t xml:space="preserve">ublic </w:t>
      </w:r>
      <w:r w:rsidRPr="00843A64">
        <w:rPr>
          <w:i/>
          <w:iCs/>
        </w:rPr>
        <w:t>H</w:t>
      </w:r>
      <w:r w:rsidR="00902E99">
        <w:rPr>
          <w:i/>
          <w:iCs/>
        </w:rPr>
        <w:t>ealth</w:t>
      </w:r>
      <w:r w:rsidRPr="00843A64">
        <w:rPr>
          <w:i/>
          <w:iCs/>
        </w:rPr>
        <w:t xml:space="preserve"> England</w:t>
      </w:r>
      <w:r w:rsidRPr="00843A64">
        <w:t>) but East Staff</w:t>
      </w:r>
      <w:r w:rsidR="00902E99">
        <w:t>ordshire is higher at</w:t>
      </w:r>
      <w:r w:rsidRPr="00843A64">
        <w:t xml:space="preserve"> 22.79% and Cannock Chase</w:t>
      </w:r>
      <w:r w:rsidR="00902E99">
        <w:t xml:space="preserve"> lower at</w:t>
      </w:r>
      <w:r w:rsidRPr="00843A64">
        <w:t xml:space="preserve"> 14.93%</w:t>
      </w:r>
      <w:r w:rsidR="00924E95">
        <w:t>.</w:t>
      </w:r>
    </w:p>
    <w:p w14:paraId="7D44773D" w14:textId="24111A0D" w:rsidR="002B532B" w:rsidRPr="00843A64" w:rsidRDefault="002B532B" w:rsidP="00592691">
      <w:pPr>
        <w:pStyle w:val="ListParagraph"/>
        <w:rPr>
          <w:rFonts w:ascii="Times New Roman" w:hAnsi="Times New Roman" w:cs="Times New Roman"/>
        </w:rPr>
      </w:pPr>
      <w:r w:rsidRPr="00843A64">
        <w:t>C</w:t>
      </w:r>
      <w:r w:rsidR="00BA05E8" w:rsidRPr="00843A64">
        <w:t xml:space="preserve">hildren and </w:t>
      </w:r>
      <w:r w:rsidRPr="00843A64">
        <w:t>Y</w:t>
      </w:r>
      <w:r w:rsidR="00BA05E8" w:rsidRPr="00843A64">
        <w:t xml:space="preserve">oung </w:t>
      </w:r>
      <w:r w:rsidRPr="00843A64">
        <w:t>P</w:t>
      </w:r>
      <w:r w:rsidR="00BA05E8" w:rsidRPr="00843A64">
        <w:t>eople (CYP)</w:t>
      </w:r>
      <w:r w:rsidRPr="00843A64">
        <w:t xml:space="preserve"> y</w:t>
      </w:r>
      <w:r w:rsidR="00BA05E8" w:rsidRPr="00843A64">
        <w:t>ear on year growth</w:t>
      </w:r>
      <w:r w:rsidRPr="00843A64">
        <w:t xml:space="preserve"> was 10.2% in 2020/21 (an increase of 16 people to 173 in total).</w:t>
      </w:r>
    </w:p>
    <w:p w14:paraId="469F6BA7" w14:textId="4E8CFB51" w:rsidR="002B532B" w:rsidRPr="00C43B56" w:rsidRDefault="002B532B" w:rsidP="00592691">
      <w:pPr>
        <w:pStyle w:val="ListParagraph"/>
        <w:rPr>
          <w:rFonts w:ascii="Times New Roman" w:hAnsi="Times New Roman" w:cs="Times New Roman"/>
        </w:rPr>
      </w:pPr>
      <w:r w:rsidRPr="00C43B56">
        <w:t>Stafford</w:t>
      </w:r>
      <w:r w:rsidR="00C43B56" w:rsidRPr="00C43B56">
        <w:t xml:space="preserve"> potentially underrepresented</w:t>
      </w:r>
      <w:r w:rsidRPr="00C43B56">
        <w:t xml:space="preserve"> with rate of </w:t>
      </w:r>
      <w:r w:rsidR="00C43B56" w:rsidRPr="00C43B56">
        <w:t>6</w:t>
      </w:r>
      <w:r w:rsidRPr="00C43B56">
        <w:t xml:space="preserve">% </w:t>
      </w:r>
      <w:r w:rsidR="00C43B56" w:rsidRPr="00C43B56">
        <w:t>(</w:t>
      </w:r>
      <w:r w:rsidRPr="00C43B56">
        <w:t>10 cases</w:t>
      </w:r>
      <w:r w:rsidR="00C43B56" w:rsidRPr="00C43B56">
        <w:t>)</w:t>
      </w:r>
      <w:r w:rsidRPr="00C43B56">
        <w:t xml:space="preserve">, would expect </w:t>
      </w:r>
      <w:r w:rsidR="00C43B56" w:rsidRPr="00C43B56">
        <w:t>about 20</w:t>
      </w:r>
      <w:r w:rsidRPr="00C43B56">
        <w:t xml:space="preserve"> based on known population size.</w:t>
      </w:r>
      <w:r w:rsidR="006569D0" w:rsidRPr="00C43B56">
        <w:t xml:space="preserve">  See table 9 for geographic distribution.</w:t>
      </w:r>
    </w:p>
    <w:p w14:paraId="6CF1AF52" w14:textId="77777777" w:rsidR="002B532B" w:rsidRPr="00843A64" w:rsidRDefault="002B532B" w:rsidP="00592691">
      <w:pPr>
        <w:pStyle w:val="ListParagraph"/>
        <w:rPr>
          <w:rFonts w:ascii="Times New Roman" w:hAnsi="Times New Roman" w:cs="Times New Roman"/>
        </w:rPr>
      </w:pPr>
      <w:r w:rsidRPr="00843A64">
        <w:t>Recorded epilepsy seizure data in 2020/21 was 73 people out of the 173 registered (42.2%).</w:t>
      </w:r>
    </w:p>
    <w:p w14:paraId="7C4B9D14" w14:textId="0B8EB76B" w:rsidR="002B532B" w:rsidRPr="00902E99" w:rsidRDefault="002B532B" w:rsidP="00592691">
      <w:pPr>
        <w:pStyle w:val="ListParagraph"/>
        <w:rPr>
          <w:rFonts w:ascii="Times New Roman" w:hAnsi="Times New Roman" w:cs="Times New Roman"/>
        </w:rPr>
      </w:pPr>
      <w:r w:rsidRPr="00843A64">
        <w:lastRenderedPageBreak/>
        <w:t>Lived experience ‘</w:t>
      </w:r>
      <w:r w:rsidRPr="00923C23">
        <w:t>Health passports help, everyone (LD) should have one’</w:t>
      </w:r>
      <w:r w:rsidRPr="00843A64">
        <w:t>.</w:t>
      </w:r>
    </w:p>
    <w:p w14:paraId="30EBF6DF" w14:textId="6E141A3C" w:rsidR="00BF7A56" w:rsidRPr="00924E95" w:rsidRDefault="00902E99" w:rsidP="00592691">
      <w:pPr>
        <w:pStyle w:val="ListParagraph"/>
        <w:rPr>
          <w:rFonts w:eastAsiaTheme="minorEastAsia"/>
        </w:rPr>
      </w:pPr>
      <w:r w:rsidRPr="007514E5">
        <w:t xml:space="preserve">The Clive </w:t>
      </w:r>
      <w:proofErr w:type="spellStart"/>
      <w:r w:rsidRPr="007514E5">
        <w:t>Treacey</w:t>
      </w:r>
      <w:proofErr w:type="spellEnd"/>
      <w:r w:rsidRPr="007514E5">
        <w:t xml:space="preserve"> and CQC ‘Out of sight’ reviews have raised the profile across the system to have a focus on epilepsy and the impact it can have on the wellbeing of autistic people and people with a learning disability.</w:t>
      </w:r>
    </w:p>
    <w:p w14:paraId="168C01E2" w14:textId="7C3CE6D6" w:rsidR="002B532B" w:rsidRPr="001D5AD8" w:rsidRDefault="002B532B" w:rsidP="002B532B">
      <w:pPr>
        <w:spacing w:after="0" w:line="216" w:lineRule="auto"/>
        <w:contextualSpacing/>
        <w:rPr>
          <w:rFonts w:ascii="Calibri" w:eastAsiaTheme="minorEastAsia" w:hAnsi="Calibri" w:cs="Calibri"/>
          <w:i/>
          <w:iCs/>
          <w:color w:val="000000" w:themeColor="text1"/>
          <w:kern w:val="24"/>
          <w:lang w:eastAsia="en-GB"/>
        </w:rPr>
      </w:pPr>
      <w:r w:rsidRPr="001D5AD8">
        <w:rPr>
          <w:rFonts w:ascii="Calibri" w:eastAsiaTheme="minorEastAsia" w:hAnsi="Calibri" w:cs="Calibri"/>
          <w:i/>
          <w:iCs/>
          <w:color w:val="000000" w:themeColor="text1"/>
          <w:kern w:val="24"/>
          <w:lang w:eastAsia="en-GB"/>
        </w:rPr>
        <w:t xml:space="preserve">Table 9 </w:t>
      </w:r>
      <w:r>
        <w:rPr>
          <w:rFonts w:ascii="Calibri" w:eastAsiaTheme="minorEastAsia" w:hAnsi="Calibri" w:cs="Calibri"/>
          <w:i/>
          <w:iCs/>
          <w:color w:val="000000" w:themeColor="text1"/>
          <w:kern w:val="24"/>
          <w:lang w:eastAsia="en-GB"/>
        </w:rPr>
        <w:t xml:space="preserve">- </w:t>
      </w:r>
      <w:r w:rsidRPr="001D5AD8">
        <w:rPr>
          <w:rFonts w:ascii="Calibri" w:eastAsiaTheme="minorEastAsia" w:hAnsi="Calibri" w:cs="Calibri"/>
          <w:i/>
          <w:iCs/>
          <w:color w:val="000000" w:themeColor="text1"/>
          <w:kern w:val="24"/>
          <w:lang w:eastAsia="en-GB"/>
        </w:rPr>
        <w:t xml:space="preserve">LD </w:t>
      </w:r>
      <w:r>
        <w:rPr>
          <w:rFonts w:ascii="Calibri" w:eastAsiaTheme="minorEastAsia" w:hAnsi="Calibri" w:cs="Calibri"/>
          <w:i/>
          <w:iCs/>
          <w:color w:val="000000" w:themeColor="text1"/>
          <w:kern w:val="24"/>
          <w:lang w:eastAsia="en-GB"/>
        </w:rPr>
        <w:t>E</w:t>
      </w:r>
      <w:r w:rsidRPr="001D5AD8">
        <w:rPr>
          <w:rFonts w:ascii="Calibri" w:eastAsiaTheme="minorEastAsia" w:hAnsi="Calibri" w:cs="Calibri"/>
          <w:i/>
          <w:iCs/>
          <w:color w:val="000000" w:themeColor="text1"/>
          <w:kern w:val="24"/>
          <w:lang w:eastAsia="en-GB"/>
        </w:rPr>
        <w:t>pilepsy register</w:t>
      </w:r>
      <w:r>
        <w:rPr>
          <w:rFonts w:ascii="Calibri" w:eastAsiaTheme="minorEastAsia" w:hAnsi="Calibri" w:cs="Calibri"/>
          <w:i/>
          <w:iCs/>
          <w:color w:val="000000" w:themeColor="text1"/>
          <w:kern w:val="24"/>
          <w:lang w:eastAsia="en-GB"/>
        </w:rPr>
        <w:t xml:space="preserve"> by CCG</w:t>
      </w:r>
      <w:r w:rsidR="00840FB5">
        <w:rPr>
          <w:rFonts w:ascii="Calibri" w:eastAsiaTheme="minorEastAsia" w:hAnsi="Calibri" w:cs="Calibri"/>
          <w:i/>
          <w:iCs/>
          <w:color w:val="000000" w:themeColor="text1"/>
          <w:kern w:val="24"/>
          <w:lang w:eastAsia="en-GB"/>
        </w:rPr>
        <w:t xml:space="preserve"> (source GP Quality Outcomes Framework 2020/21) </w:t>
      </w:r>
    </w:p>
    <w:p w14:paraId="143109B4" w14:textId="77777777" w:rsidR="002B532B" w:rsidRDefault="002B532B" w:rsidP="002B532B">
      <w:pPr>
        <w:spacing w:after="0" w:line="216" w:lineRule="auto"/>
        <w:contextualSpacing/>
        <w:rPr>
          <w:rFonts w:cstheme="minorBidi"/>
          <w:color w:val="auto"/>
          <w:lang w:val="en-US"/>
        </w:rPr>
      </w:pPr>
      <w:r>
        <w:rPr>
          <w:lang w:eastAsia="en-GB"/>
        </w:rPr>
        <w:fldChar w:fldCharType="begin"/>
      </w:r>
      <w:r>
        <w:rPr>
          <w:lang w:eastAsia="en-GB"/>
        </w:rPr>
        <w:instrText xml:space="preserve"> LINK Excel.Sheet.12 "https://c9online.sharepoint.com/sites/ccg_com/2/LD%20Autism%20research%202021/JSNA%20support/Health%20&amp;%20Care%20for%20people%20with%20Learning%20Disabilitites%202020-21.xlsx" "0 to 24 yrs!R6C17:R14C20" \a \f 4 \h  \* MERGEFORMAT </w:instrText>
      </w:r>
      <w:r>
        <w:rPr>
          <w:lang w:eastAsia="en-GB"/>
        </w:rPr>
        <w:fldChar w:fldCharType="separate"/>
      </w:r>
    </w:p>
    <w:tbl>
      <w:tblPr>
        <w:tblW w:w="9786" w:type="dxa"/>
        <w:tblLook w:val="04A0" w:firstRow="1" w:lastRow="0" w:firstColumn="1" w:lastColumn="0" w:noHBand="0" w:noVBand="1"/>
      </w:tblPr>
      <w:tblGrid>
        <w:gridCol w:w="5377"/>
        <w:gridCol w:w="1729"/>
        <w:gridCol w:w="1260"/>
        <w:gridCol w:w="1420"/>
      </w:tblGrid>
      <w:tr w:rsidR="002B532B" w:rsidRPr="001A7DE3" w14:paraId="1B102028" w14:textId="77777777" w:rsidTr="001F4041">
        <w:trPr>
          <w:trHeight w:val="290"/>
        </w:trPr>
        <w:tc>
          <w:tcPr>
            <w:tcW w:w="5377" w:type="dxa"/>
            <w:tcBorders>
              <w:top w:val="single" w:sz="8" w:space="0" w:color="auto"/>
              <w:left w:val="single" w:sz="8" w:space="0" w:color="auto"/>
              <w:bottom w:val="single" w:sz="4" w:space="0" w:color="auto"/>
              <w:right w:val="nil"/>
            </w:tcBorders>
            <w:shd w:val="clear" w:color="000000" w:fill="B4C6E7"/>
            <w:noWrap/>
            <w:vAlign w:val="bottom"/>
            <w:hideMark/>
          </w:tcPr>
          <w:p w14:paraId="384E069F" w14:textId="089577DC" w:rsidR="002B532B" w:rsidRPr="001A7DE3" w:rsidRDefault="002B532B" w:rsidP="001F4041">
            <w:pPr>
              <w:spacing w:before="0" w:after="0"/>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0-24 years</w:t>
            </w:r>
            <w:r w:rsidR="00902E99">
              <w:rPr>
                <w:rFonts w:ascii="Calibri" w:eastAsia="Times New Roman" w:hAnsi="Calibri" w:cs="Calibri"/>
                <w:color w:val="000000"/>
                <w:sz w:val="22"/>
                <w:szCs w:val="22"/>
                <w:lang w:eastAsia="en-GB"/>
              </w:rPr>
              <w:t xml:space="preserve"> age group</w:t>
            </w:r>
          </w:p>
        </w:tc>
        <w:tc>
          <w:tcPr>
            <w:tcW w:w="1729" w:type="dxa"/>
            <w:tcBorders>
              <w:top w:val="single" w:sz="8" w:space="0" w:color="auto"/>
              <w:left w:val="single" w:sz="4" w:space="0" w:color="auto"/>
              <w:bottom w:val="single" w:sz="4" w:space="0" w:color="auto"/>
              <w:right w:val="nil"/>
            </w:tcBorders>
            <w:shd w:val="clear" w:color="000000" w:fill="B4C6E7"/>
            <w:noWrap/>
            <w:vAlign w:val="bottom"/>
            <w:hideMark/>
          </w:tcPr>
          <w:p w14:paraId="2460DF80" w14:textId="77777777" w:rsidR="002B532B" w:rsidRPr="001A7DE3" w:rsidRDefault="002B532B" w:rsidP="001F4041">
            <w:pPr>
              <w:spacing w:before="0" w:after="0"/>
              <w:jc w:val="right"/>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2021/22 data</w:t>
            </w:r>
          </w:p>
        </w:tc>
        <w:tc>
          <w:tcPr>
            <w:tcW w:w="1260" w:type="dxa"/>
            <w:tcBorders>
              <w:top w:val="single" w:sz="8" w:space="0" w:color="auto"/>
              <w:left w:val="single" w:sz="4" w:space="0" w:color="auto"/>
              <w:bottom w:val="nil"/>
              <w:right w:val="single" w:sz="4" w:space="0" w:color="auto"/>
            </w:tcBorders>
            <w:shd w:val="clear" w:color="000000" w:fill="B4C6E7"/>
            <w:noWrap/>
            <w:vAlign w:val="bottom"/>
            <w:hideMark/>
          </w:tcPr>
          <w:p w14:paraId="336AEDE5" w14:textId="77777777" w:rsidR="002B532B" w:rsidRPr="001A7DE3" w:rsidRDefault="002B532B" w:rsidP="001F4041">
            <w:pPr>
              <w:spacing w:before="0" w:after="0"/>
              <w:jc w:val="right"/>
              <w:rPr>
                <w:rFonts w:ascii="Calibri" w:eastAsia="Times New Roman" w:hAnsi="Calibri" w:cs="Calibri"/>
                <w:color w:val="000000"/>
                <w:sz w:val="22"/>
                <w:szCs w:val="22"/>
                <w:lang w:eastAsia="en-GB"/>
              </w:rPr>
            </w:pPr>
            <w:proofErr w:type="gramStart"/>
            <w:r w:rsidRPr="001A7DE3">
              <w:rPr>
                <w:rFonts w:ascii="Calibri" w:eastAsia="Times New Roman" w:hAnsi="Calibri" w:cs="Calibri"/>
                <w:color w:val="000000"/>
                <w:sz w:val="22"/>
                <w:szCs w:val="22"/>
                <w:lang w:eastAsia="en-GB"/>
              </w:rPr>
              <w:t>Overall</w:t>
            </w:r>
            <w:proofErr w:type="gramEnd"/>
            <w:r w:rsidRPr="001A7DE3">
              <w:rPr>
                <w:rFonts w:ascii="Calibri" w:eastAsia="Times New Roman" w:hAnsi="Calibri" w:cs="Calibri"/>
                <w:color w:val="000000"/>
                <w:sz w:val="22"/>
                <w:szCs w:val="22"/>
                <w:lang w:eastAsia="en-GB"/>
              </w:rPr>
              <w:t xml:space="preserve"> LD</w:t>
            </w:r>
          </w:p>
        </w:tc>
        <w:tc>
          <w:tcPr>
            <w:tcW w:w="1420" w:type="dxa"/>
            <w:tcBorders>
              <w:top w:val="single" w:sz="8" w:space="0" w:color="auto"/>
              <w:left w:val="nil"/>
              <w:bottom w:val="nil"/>
              <w:right w:val="single" w:sz="8" w:space="0" w:color="auto"/>
            </w:tcBorders>
            <w:shd w:val="clear" w:color="000000" w:fill="B4C6E7"/>
            <w:noWrap/>
            <w:vAlign w:val="bottom"/>
            <w:hideMark/>
          </w:tcPr>
          <w:p w14:paraId="28352D1B" w14:textId="77777777" w:rsidR="002B532B" w:rsidRPr="001A7DE3" w:rsidRDefault="002B532B" w:rsidP="001F4041">
            <w:pPr>
              <w:spacing w:before="0" w:after="0"/>
              <w:jc w:val="center"/>
              <w:rPr>
                <w:rFonts w:ascii="Calibri" w:eastAsia="Times New Roman" w:hAnsi="Calibri" w:cs="Calibri"/>
                <w:color w:val="000000"/>
                <w:sz w:val="22"/>
                <w:szCs w:val="22"/>
                <w:lang w:eastAsia="en-GB"/>
              </w:rPr>
            </w:pPr>
            <w:proofErr w:type="gramStart"/>
            <w:r w:rsidRPr="001A7DE3">
              <w:rPr>
                <w:rFonts w:ascii="Calibri" w:eastAsia="Times New Roman" w:hAnsi="Calibri" w:cs="Calibri"/>
                <w:color w:val="000000"/>
                <w:sz w:val="22"/>
                <w:szCs w:val="22"/>
                <w:lang w:eastAsia="en-GB"/>
              </w:rPr>
              <w:t>Overall</w:t>
            </w:r>
            <w:proofErr w:type="gramEnd"/>
            <w:r w:rsidRPr="001A7DE3">
              <w:rPr>
                <w:rFonts w:ascii="Calibri" w:eastAsia="Times New Roman" w:hAnsi="Calibri" w:cs="Calibri"/>
                <w:color w:val="000000"/>
                <w:sz w:val="22"/>
                <w:szCs w:val="22"/>
                <w:lang w:eastAsia="en-GB"/>
              </w:rPr>
              <w:t xml:space="preserve"> non LD</w:t>
            </w:r>
          </w:p>
        </w:tc>
      </w:tr>
      <w:tr w:rsidR="002B532B" w:rsidRPr="001A7DE3" w14:paraId="79A77DC2" w14:textId="77777777" w:rsidTr="001F4041">
        <w:trPr>
          <w:trHeight w:val="290"/>
        </w:trPr>
        <w:tc>
          <w:tcPr>
            <w:tcW w:w="5377" w:type="dxa"/>
            <w:tcBorders>
              <w:top w:val="nil"/>
              <w:left w:val="single" w:sz="8" w:space="0" w:color="auto"/>
              <w:bottom w:val="single" w:sz="4" w:space="0" w:color="auto"/>
              <w:right w:val="nil"/>
            </w:tcBorders>
            <w:shd w:val="clear" w:color="000000" w:fill="FFD966"/>
            <w:noWrap/>
            <w:vAlign w:val="bottom"/>
            <w:hideMark/>
          </w:tcPr>
          <w:p w14:paraId="54AE4C9C" w14:textId="77777777" w:rsidR="002B532B" w:rsidRPr="001A7DE3" w:rsidRDefault="002B532B" w:rsidP="001F4041">
            <w:pPr>
              <w:spacing w:before="0" w:after="0"/>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LD Epilepsy Register</w:t>
            </w:r>
          </w:p>
        </w:tc>
        <w:tc>
          <w:tcPr>
            <w:tcW w:w="1729" w:type="dxa"/>
            <w:tcBorders>
              <w:top w:val="nil"/>
              <w:left w:val="single" w:sz="4" w:space="0" w:color="auto"/>
              <w:bottom w:val="single" w:sz="4" w:space="0" w:color="auto"/>
              <w:right w:val="nil"/>
            </w:tcBorders>
            <w:shd w:val="clear" w:color="000000" w:fill="FFD966"/>
            <w:noWrap/>
            <w:vAlign w:val="bottom"/>
            <w:hideMark/>
          </w:tcPr>
          <w:p w14:paraId="3DBDF1B6" w14:textId="77777777" w:rsidR="002B532B" w:rsidRPr="001A7DE3" w:rsidRDefault="002B532B" w:rsidP="001F4041">
            <w:pPr>
              <w:spacing w:before="0" w:after="0"/>
              <w:jc w:val="right"/>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0-24 years count</w:t>
            </w:r>
          </w:p>
        </w:tc>
        <w:tc>
          <w:tcPr>
            <w:tcW w:w="1260" w:type="dxa"/>
            <w:tcBorders>
              <w:top w:val="nil"/>
              <w:left w:val="single" w:sz="4" w:space="0" w:color="auto"/>
              <w:bottom w:val="single" w:sz="4" w:space="0" w:color="auto"/>
              <w:right w:val="single" w:sz="4" w:space="0" w:color="auto"/>
            </w:tcBorders>
            <w:shd w:val="clear" w:color="000000" w:fill="B4C6E7"/>
            <w:noWrap/>
            <w:vAlign w:val="bottom"/>
            <w:hideMark/>
          </w:tcPr>
          <w:p w14:paraId="3AEEA251" w14:textId="77777777" w:rsidR="002B532B" w:rsidRPr="001A7DE3" w:rsidRDefault="002B532B" w:rsidP="001F4041">
            <w:pPr>
              <w:spacing w:before="0" w:after="0"/>
              <w:jc w:val="right"/>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Prevalence</w:t>
            </w:r>
          </w:p>
        </w:tc>
        <w:tc>
          <w:tcPr>
            <w:tcW w:w="1420" w:type="dxa"/>
            <w:tcBorders>
              <w:top w:val="nil"/>
              <w:left w:val="nil"/>
              <w:bottom w:val="single" w:sz="4" w:space="0" w:color="auto"/>
              <w:right w:val="single" w:sz="8" w:space="0" w:color="auto"/>
            </w:tcBorders>
            <w:shd w:val="clear" w:color="000000" w:fill="B4C6E7"/>
            <w:noWrap/>
            <w:vAlign w:val="bottom"/>
            <w:hideMark/>
          </w:tcPr>
          <w:p w14:paraId="6FD5D70A" w14:textId="77777777" w:rsidR="002B532B" w:rsidRPr="001A7DE3" w:rsidRDefault="002B532B" w:rsidP="001F4041">
            <w:pPr>
              <w:spacing w:before="0" w:after="0"/>
              <w:jc w:val="center"/>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Prevalence</w:t>
            </w:r>
          </w:p>
        </w:tc>
      </w:tr>
      <w:tr w:rsidR="002B532B" w:rsidRPr="001A7DE3" w14:paraId="759F34FE" w14:textId="77777777" w:rsidTr="001F4041">
        <w:trPr>
          <w:trHeight w:val="290"/>
        </w:trPr>
        <w:tc>
          <w:tcPr>
            <w:tcW w:w="5377" w:type="dxa"/>
            <w:tcBorders>
              <w:top w:val="nil"/>
              <w:left w:val="single" w:sz="8" w:space="0" w:color="auto"/>
              <w:bottom w:val="nil"/>
              <w:right w:val="nil"/>
            </w:tcBorders>
            <w:shd w:val="clear" w:color="auto" w:fill="auto"/>
            <w:noWrap/>
            <w:vAlign w:val="bottom"/>
            <w:hideMark/>
          </w:tcPr>
          <w:p w14:paraId="299087AB" w14:textId="77777777" w:rsidR="002B532B" w:rsidRPr="001A7DE3" w:rsidRDefault="002B532B" w:rsidP="001F4041">
            <w:pPr>
              <w:spacing w:before="0" w:after="0"/>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NHS Cannock Chase CCG</w:t>
            </w:r>
          </w:p>
        </w:tc>
        <w:tc>
          <w:tcPr>
            <w:tcW w:w="1729" w:type="dxa"/>
            <w:tcBorders>
              <w:top w:val="nil"/>
              <w:left w:val="single" w:sz="4" w:space="0" w:color="auto"/>
              <w:bottom w:val="nil"/>
              <w:right w:val="nil"/>
            </w:tcBorders>
            <w:shd w:val="clear" w:color="auto" w:fill="auto"/>
            <w:noWrap/>
            <w:vAlign w:val="bottom"/>
            <w:hideMark/>
          </w:tcPr>
          <w:p w14:paraId="28B17F44" w14:textId="77777777" w:rsidR="002B532B" w:rsidRPr="001A7DE3" w:rsidRDefault="002B532B" w:rsidP="001F4041">
            <w:pPr>
              <w:spacing w:before="0" w:after="0"/>
              <w:jc w:val="center"/>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19</w:t>
            </w:r>
          </w:p>
        </w:tc>
        <w:tc>
          <w:tcPr>
            <w:tcW w:w="1260" w:type="dxa"/>
            <w:tcBorders>
              <w:top w:val="nil"/>
              <w:left w:val="single" w:sz="4" w:space="0" w:color="auto"/>
              <w:bottom w:val="nil"/>
              <w:right w:val="single" w:sz="4" w:space="0" w:color="auto"/>
            </w:tcBorders>
            <w:shd w:val="clear" w:color="auto" w:fill="auto"/>
            <w:noWrap/>
            <w:vAlign w:val="bottom"/>
            <w:hideMark/>
          </w:tcPr>
          <w:p w14:paraId="3C6C2CDE" w14:textId="77777777" w:rsidR="002B532B" w:rsidRPr="001A7DE3" w:rsidRDefault="002B532B" w:rsidP="001F4041">
            <w:pPr>
              <w:spacing w:before="0" w:after="0"/>
              <w:jc w:val="center"/>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14.9%</w:t>
            </w:r>
          </w:p>
        </w:tc>
        <w:tc>
          <w:tcPr>
            <w:tcW w:w="1420" w:type="dxa"/>
            <w:tcBorders>
              <w:top w:val="nil"/>
              <w:left w:val="nil"/>
              <w:bottom w:val="nil"/>
              <w:right w:val="single" w:sz="8" w:space="0" w:color="auto"/>
            </w:tcBorders>
            <w:shd w:val="clear" w:color="auto" w:fill="auto"/>
            <w:noWrap/>
            <w:vAlign w:val="bottom"/>
            <w:hideMark/>
          </w:tcPr>
          <w:p w14:paraId="1D022056" w14:textId="77777777" w:rsidR="002B532B" w:rsidRPr="001A7DE3" w:rsidRDefault="002B532B" w:rsidP="001F4041">
            <w:pPr>
              <w:spacing w:before="0" w:after="0"/>
              <w:jc w:val="center"/>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0.7%</w:t>
            </w:r>
          </w:p>
        </w:tc>
      </w:tr>
      <w:tr w:rsidR="002B532B" w:rsidRPr="001A7DE3" w14:paraId="076374BF" w14:textId="77777777" w:rsidTr="001F4041">
        <w:trPr>
          <w:trHeight w:val="290"/>
        </w:trPr>
        <w:tc>
          <w:tcPr>
            <w:tcW w:w="5377" w:type="dxa"/>
            <w:tcBorders>
              <w:top w:val="nil"/>
              <w:left w:val="single" w:sz="8" w:space="0" w:color="auto"/>
              <w:bottom w:val="nil"/>
              <w:right w:val="nil"/>
            </w:tcBorders>
            <w:shd w:val="clear" w:color="auto" w:fill="auto"/>
            <w:noWrap/>
            <w:vAlign w:val="bottom"/>
            <w:hideMark/>
          </w:tcPr>
          <w:p w14:paraId="77C0E57D" w14:textId="77777777" w:rsidR="002B532B" w:rsidRPr="001A7DE3" w:rsidRDefault="002B532B" w:rsidP="001F4041">
            <w:pPr>
              <w:spacing w:before="0" w:after="0"/>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NHS East Staffordshire CCG</w:t>
            </w:r>
          </w:p>
        </w:tc>
        <w:tc>
          <w:tcPr>
            <w:tcW w:w="1729" w:type="dxa"/>
            <w:tcBorders>
              <w:top w:val="nil"/>
              <w:left w:val="single" w:sz="4" w:space="0" w:color="auto"/>
              <w:bottom w:val="nil"/>
              <w:right w:val="nil"/>
            </w:tcBorders>
            <w:shd w:val="clear" w:color="auto" w:fill="auto"/>
            <w:noWrap/>
            <w:vAlign w:val="bottom"/>
            <w:hideMark/>
          </w:tcPr>
          <w:p w14:paraId="3E30D7EF" w14:textId="77777777" w:rsidR="002B532B" w:rsidRPr="001A7DE3" w:rsidRDefault="002B532B" w:rsidP="001F4041">
            <w:pPr>
              <w:spacing w:before="0" w:after="0"/>
              <w:jc w:val="center"/>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25</w:t>
            </w:r>
          </w:p>
        </w:tc>
        <w:tc>
          <w:tcPr>
            <w:tcW w:w="1260" w:type="dxa"/>
            <w:tcBorders>
              <w:top w:val="nil"/>
              <w:left w:val="single" w:sz="4" w:space="0" w:color="auto"/>
              <w:bottom w:val="nil"/>
              <w:right w:val="single" w:sz="4" w:space="0" w:color="auto"/>
            </w:tcBorders>
            <w:shd w:val="clear" w:color="auto" w:fill="auto"/>
            <w:noWrap/>
            <w:vAlign w:val="bottom"/>
            <w:hideMark/>
          </w:tcPr>
          <w:p w14:paraId="72D8B879" w14:textId="77777777" w:rsidR="002B532B" w:rsidRPr="001A7DE3" w:rsidRDefault="002B532B" w:rsidP="001F4041">
            <w:pPr>
              <w:spacing w:before="0" w:after="0"/>
              <w:jc w:val="center"/>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22.8%</w:t>
            </w:r>
          </w:p>
        </w:tc>
        <w:tc>
          <w:tcPr>
            <w:tcW w:w="1420" w:type="dxa"/>
            <w:tcBorders>
              <w:top w:val="nil"/>
              <w:left w:val="nil"/>
              <w:bottom w:val="nil"/>
              <w:right w:val="single" w:sz="8" w:space="0" w:color="auto"/>
            </w:tcBorders>
            <w:shd w:val="clear" w:color="auto" w:fill="auto"/>
            <w:noWrap/>
            <w:vAlign w:val="bottom"/>
            <w:hideMark/>
          </w:tcPr>
          <w:p w14:paraId="7F29F330" w14:textId="77777777" w:rsidR="002B532B" w:rsidRPr="001A7DE3" w:rsidRDefault="002B532B" w:rsidP="001F4041">
            <w:pPr>
              <w:spacing w:before="0" w:after="0"/>
              <w:jc w:val="center"/>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0.5%</w:t>
            </w:r>
          </w:p>
        </w:tc>
      </w:tr>
      <w:tr w:rsidR="002B532B" w:rsidRPr="001A7DE3" w14:paraId="365E5511" w14:textId="77777777" w:rsidTr="001F4041">
        <w:trPr>
          <w:trHeight w:val="290"/>
        </w:trPr>
        <w:tc>
          <w:tcPr>
            <w:tcW w:w="5377" w:type="dxa"/>
            <w:tcBorders>
              <w:top w:val="nil"/>
              <w:left w:val="single" w:sz="8" w:space="0" w:color="auto"/>
              <w:bottom w:val="nil"/>
              <w:right w:val="nil"/>
            </w:tcBorders>
            <w:shd w:val="clear" w:color="auto" w:fill="auto"/>
            <w:noWrap/>
            <w:vAlign w:val="bottom"/>
            <w:hideMark/>
          </w:tcPr>
          <w:p w14:paraId="0D82840E" w14:textId="77777777" w:rsidR="002B532B" w:rsidRPr="001A7DE3" w:rsidRDefault="002B532B" w:rsidP="001F4041">
            <w:pPr>
              <w:spacing w:before="0" w:after="0"/>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NHS North Staffordshire CCG</w:t>
            </w:r>
          </w:p>
        </w:tc>
        <w:tc>
          <w:tcPr>
            <w:tcW w:w="1729" w:type="dxa"/>
            <w:tcBorders>
              <w:top w:val="nil"/>
              <w:left w:val="single" w:sz="4" w:space="0" w:color="auto"/>
              <w:bottom w:val="nil"/>
              <w:right w:val="nil"/>
            </w:tcBorders>
            <w:shd w:val="clear" w:color="auto" w:fill="auto"/>
            <w:noWrap/>
            <w:vAlign w:val="bottom"/>
            <w:hideMark/>
          </w:tcPr>
          <w:p w14:paraId="6310B732" w14:textId="77777777" w:rsidR="002B532B" w:rsidRPr="001A7DE3" w:rsidRDefault="002B532B" w:rsidP="001F4041">
            <w:pPr>
              <w:spacing w:before="0" w:after="0"/>
              <w:jc w:val="center"/>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38</w:t>
            </w:r>
          </w:p>
        </w:tc>
        <w:tc>
          <w:tcPr>
            <w:tcW w:w="1260" w:type="dxa"/>
            <w:tcBorders>
              <w:top w:val="nil"/>
              <w:left w:val="single" w:sz="4" w:space="0" w:color="auto"/>
              <w:bottom w:val="nil"/>
              <w:right w:val="single" w:sz="4" w:space="0" w:color="auto"/>
            </w:tcBorders>
            <w:shd w:val="clear" w:color="auto" w:fill="auto"/>
            <w:noWrap/>
            <w:vAlign w:val="bottom"/>
            <w:hideMark/>
          </w:tcPr>
          <w:p w14:paraId="1350D627" w14:textId="77777777" w:rsidR="002B532B" w:rsidRPr="001A7DE3" w:rsidRDefault="002B532B" w:rsidP="001F4041">
            <w:pPr>
              <w:spacing w:before="0" w:after="0"/>
              <w:jc w:val="center"/>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15.4%</w:t>
            </w:r>
          </w:p>
        </w:tc>
        <w:tc>
          <w:tcPr>
            <w:tcW w:w="1420" w:type="dxa"/>
            <w:tcBorders>
              <w:top w:val="nil"/>
              <w:left w:val="nil"/>
              <w:bottom w:val="nil"/>
              <w:right w:val="single" w:sz="8" w:space="0" w:color="auto"/>
            </w:tcBorders>
            <w:shd w:val="clear" w:color="auto" w:fill="auto"/>
            <w:noWrap/>
            <w:vAlign w:val="bottom"/>
            <w:hideMark/>
          </w:tcPr>
          <w:p w14:paraId="1F34599B" w14:textId="77777777" w:rsidR="002B532B" w:rsidRPr="001A7DE3" w:rsidRDefault="002B532B" w:rsidP="001F4041">
            <w:pPr>
              <w:spacing w:before="0" w:after="0"/>
              <w:jc w:val="center"/>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0.6%</w:t>
            </w:r>
          </w:p>
        </w:tc>
      </w:tr>
      <w:tr w:rsidR="002B532B" w:rsidRPr="001A7DE3" w14:paraId="5AC12A42" w14:textId="77777777" w:rsidTr="001F4041">
        <w:trPr>
          <w:trHeight w:val="290"/>
        </w:trPr>
        <w:tc>
          <w:tcPr>
            <w:tcW w:w="5377" w:type="dxa"/>
            <w:tcBorders>
              <w:top w:val="nil"/>
              <w:left w:val="single" w:sz="8" w:space="0" w:color="auto"/>
              <w:bottom w:val="nil"/>
              <w:right w:val="nil"/>
            </w:tcBorders>
            <w:shd w:val="clear" w:color="auto" w:fill="auto"/>
            <w:noWrap/>
            <w:vAlign w:val="bottom"/>
            <w:hideMark/>
          </w:tcPr>
          <w:p w14:paraId="5BF24B22" w14:textId="15DB2F54" w:rsidR="002B532B" w:rsidRPr="001A7DE3" w:rsidRDefault="002B532B" w:rsidP="001F4041">
            <w:pPr>
              <w:spacing w:before="0" w:after="0"/>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NHS South</w:t>
            </w:r>
            <w:r w:rsidR="00BA05E8">
              <w:rPr>
                <w:rFonts w:ascii="Calibri" w:eastAsia="Times New Roman" w:hAnsi="Calibri" w:cs="Calibri"/>
                <w:color w:val="000000"/>
                <w:sz w:val="22"/>
                <w:szCs w:val="22"/>
                <w:lang w:eastAsia="en-GB"/>
              </w:rPr>
              <w:t>-</w:t>
            </w:r>
            <w:r w:rsidRPr="001A7DE3">
              <w:rPr>
                <w:rFonts w:ascii="Calibri" w:eastAsia="Times New Roman" w:hAnsi="Calibri" w:cs="Calibri"/>
                <w:color w:val="000000"/>
                <w:sz w:val="22"/>
                <w:szCs w:val="22"/>
                <w:lang w:eastAsia="en-GB"/>
              </w:rPr>
              <w:t xml:space="preserve">East Staffordshire and </w:t>
            </w:r>
            <w:proofErr w:type="spellStart"/>
            <w:r w:rsidRPr="001A7DE3">
              <w:rPr>
                <w:rFonts w:ascii="Calibri" w:eastAsia="Times New Roman" w:hAnsi="Calibri" w:cs="Calibri"/>
                <w:color w:val="000000"/>
                <w:sz w:val="22"/>
                <w:szCs w:val="22"/>
                <w:lang w:eastAsia="en-GB"/>
              </w:rPr>
              <w:t>Seisdon</w:t>
            </w:r>
            <w:proofErr w:type="spellEnd"/>
            <w:r w:rsidRPr="001A7DE3">
              <w:rPr>
                <w:rFonts w:ascii="Calibri" w:eastAsia="Times New Roman" w:hAnsi="Calibri" w:cs="Calibri"/>
                <w:color w:val="000000"/>
                <w:sz w:val="22"/>
                <w:szCs w:val="22"/>
                <w:lang w:eastAsia="en-GB"/>
              </w:rPr>
              <w:t xml:space="preserve"> Peninsula CCG</w:t>
            </w:r>
          </w:p>
        </w:tc>
        <w:tc>
          <w:tcPr>
            <w:tcW w:w="1729" w:type="dxa"/>
            <w:tcBorders>
              <w:top w:val="nil"/>
              <w:left w:val="single" w:sz="4" w:space="0" w:color="auto"/>
              <w:bottom w:val="nil"/>
              <w:right w:val="nil"/>
            </w:tcBorders>
            <w:shd w:val="clear" w:color="auto" w:fill="auto"/>
            <w:noWrap/>
            <w:vAlign w:val="bottom"/>
            <w:hideMark/>
          </w:tcPr>
          <w:p w14:paraId="79394F02" w14:textId="77777777" w:rsidR="002B532B" w:rsidRPr="001A7DE3" w:rsidRDefault="002B532B" w:rsidP="001F4041">
            <w:pPr>
              <w:spacing w:before="0" w:after="0"/>
              <w:jc w:val="center"/>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32</w:t>
            </w:r>
          </w:p>
        </w:tc>
        <w:tc>
          <w:tcPr>
            <w:tcW w:w="1260" w:type="dxa"/>
            <w:tcBorders>
              <w:top w:val="nil"/>
              <w:left w:val="single" w:sz="4" w:space="0" w:color="auto"/>
              <w:bottom w:val="nil"/>
              <w:right w:val="single" w:sz="4" w:space="0" w:color="auto"/>
            </w:tcBorders>
            <w:shd w:val="clear" w:color="auto" w:fill="auto"/>
            <w:noWrap/>
            <w:vAlign w:val="bottom"/>
            <w:hideMark/>
          </w:tcPr>
          <w:p w14:paraId="26990301" w14:textId="77777777" w:rsidR="002B532B" w:rsidRPr="001A7DE3" w:rsidRDefault="002B532B" w:rsidP="001F4041">
            <w:pPr>
              <w:spacing w:before="0" w:after="0"/>
              <w:jc w:val="center"/>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16.2%</w:t>
            </w:r>
          </w:p>
        </w:tc>
        <w:tc>
          <w:tcPr>
            <w:tcW w:w="1420" w:type="dxa"/>
            <w:tcBorders>
              <w:top w:val="nil"/>
              <w:left w:val="nil"/>
              <w:bottom w:val="nil"/>
              <w:right w:val="single" w:sz="8" w:space="0" w:color="auto"/>
            </w:tcBorders>
            <w:shd w:val="clear" w:color="auto" w:fill="auto"/>
            <w:noWrap/>
            <w:vAlign w:val="bottom"/>
            <w:hideMark/>
          </w:tcPr>
          <w:p w14:paraId="5714F9D4" w14:textId="77777777" w:rsidR="002B532B" w:rsidRPr="001A7DE3" w:rsidRDefault="002B532B" w:rsidP="001F4041">
            <w:pPr>
              <w:spacing w:before="0" w:after="0"/>
              <w:jc w:val="center"/>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0.6%</w:t>
            </w:r>
          </w:p>
        </w:tc>
      </w:tr>
      <w:tr w:rsidR="002B532B" w:rsidRPr="001A7DE3" w14:paraId="55FA4FED" w14:textId="77777777" w:rsidTr="001F4041">
        <w:trPr>
          <w:trHeight w:val="290"/>
        </w:trPr>
        <w:tc>
          <w:tcPr>
            <w:tcW w:w="5377" w:type="dxa"/>
            <w:tcBorders>
              <w:top w:val="nil"/>
              <w:left w:val="single" w:sz="8" w:space="0" w:color="auto"/>
              <w:bottom w:val="nil"/>
              <w:right w:val="nil"/>
            </w:tcBorders>
            <w:shd w:val="clear" w:color="auto" w:fill="auto"/>
            <w:noWrap/>
            <w:vAlign w:val="bottom"/>
            <w:hideMark/>
          </w:tcPr>
          <w:p w14:paraId="3F7F0390" w14:textId="77777777" w:rsidR="002B532B" w:rsidRPr="001A7DE3" w:rsidRDefault="002B532B" w:rsidP="001F4041">
            <w:pPr>
              <w:spacing w:before="0" w:after="0"/>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NHS Stafford and Surrounds CCG</w:t>
            </w:r>
          </w:p>
        </w:tc>
        <w:tc>
          <w:tcPr>
            <w:tcW w:w="1729" w:type="dxa"/>
            <w:tcBorders>
              <w:top w:val="nil"/>
              <w:left w:val="single" w:sz="4" w:space="0" w:color="auto"/>
              <w:bottom w:val="nil"/>
              <w:right w:val="nil"/>
            </w:tcBorders>
            <w:shd w:val="clear" w:color="auto" w:fill="auto"/>
            <w:noWrap/>
            <w:vAlign w:val="bottom"/>
            <w:hideMark/>
          </w:tcPr>
          <w:p w14:paraId="06B88023" w14:textId="77777777" w:rsidR="002B532B" w:rsidRPr="001A7DE3" w:rsidRDefault="002B532B" w:rsidP="001F4041">
            <w:pPr>
              <w:spacing w:before="0" w:after="0"/>
              <w:jc w:val="center"/>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10</w:t>
            </w:r>
          </w:p>
        </w:tc>
        <w:tc>
          <w:tcPr>
            <w:tcW w:w="1260" w:type="dxa"/>
            <w:tcBorders>
              <w:top w:val="nil"/>
              <w:left w:val="single" w:sz="4" w:space="0" w:color="auto"/>
              <w:bottom w:val="nil"/>
              <w:right w:val="single" w:sz="4" w:space="0" w:color="auto"/>
            </w:tcBorders>
            <w:shd w:val="clear" w:color="auto" w:fill="auto"/>
            <w:noWrap/>
            <w:vAlign w:val="bottom"/>
            <w:hideMark/>
          </w:tcPr>
          <w:p w14:paraId="6F186381" w14:textId="77777777" w:rsidR="002B532B" w:rsidRPr="001A7DE3" w:rsidRDefault="002B532B" w:rsidP="001F4041">
            <w:pPr>
              <w:spacing w:before="0" w:after="0"/>
              <w:jc w:val="center"/>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19.3%</w:t>
            </w:r>
          </w:p>
        </w:tc>
        <w:tc>
          <w:tcPr>
            <w:tcW w:w="1420" w:type="dxa"/>
            <w:tcBorders>
              <w:top w:val="nil"/>
              <w:left w:val="nil"/>
              <w:bottom w:val="nil"/>
              <w:right w:val="single" w:sz="8" w:space="0" w:color="auto"/>
            </w:tcBorders>
            <w:shd w:val="clear" w:color="auto" w:fill="auto"/>
            <w:noWrap/>
            <w:vAlign w:val="bottom"/>
            <w:hideMark/>
          </w:tcPr>
          <w:p w14:paraId="15AE2CD3" w14:textId="77777777" w:rsidR="002B532B" w:rsidRPr="001A7DE3" w:rsidRDefault="002B532B" w:rsidP="001F4041">
            <w:pPr>
              <w:spacing w:before="0" w:after="0"/>
              <w:jc w:val="center"/>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0.8%</w:t>
            </w:r>
          </w:p>
        </w:tc>
      </w:tr>
      <w:tr w:rsidR="002B532B" w:rsidRPr="001A7DE3" w14:paraId="7AC13533" w14:textId="77777777" w:rsidTr="001F4041">
        <w:trPr>
          <w:trHeight w:val="290"/>
        </w:trPr>
        <w:tc>
          <w:tcPr>
            <w:tcW w:w="5377" w:type="dxa"/>
            <w:tcBorders>
              <w:top w:val="nil"/>
              <w:left w:val="single" w:sz="8" w:space="0" w:color="auto"/>
              <w:bottom w:val="single" w:sz="4" w:space="0" w:color="auto"/>
              <w:right w:val="nil"/>
            </w:tcBorders>
            <w:shd w:val="clear" w:color="auto" w:fill="auto"/>
            <w:noWrap/>
            <w:vAlign w:val="bottom"/>
            <w:hideMark/>
          </w:tcPr>
          <w:p w14:paraId="7ED9168E" w14:textId="77777777" w:rsidR="002B532B" w:rsidRPr="001A7DE3" w:rsidRDefault="002B532B" w:rsidP="001F4041">
            <w:pPr>
              <w:spacing w:before="0" w:after="0"/>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NHS Stoke on Trent CCG</w:t>
            </w:r>
          </w:p>
        </w:tc>
        <w:tc>
          <w:tcPr>
            <w:tcW w:w="1729" w:type="dxa"/>
            <w:tcBorders>
              <w:top w:val="nil"/>
              <w:left w:val="single" w:sz="4" w:space="0" w:color="auto"/>
              <w:bottom w:val="single" w:sz="4" w:space="0" w:color="auto"/>
              <w:right w:val="nil"/>
            </w:tcBorders>
            <w:shd w:val="clear" w:color="auto" w:fill="auto"/>
            <w:noWrap/>
            <w:vAlign w:val="bottom"/>
            <w:hideMark/>
          </w:tcPr>
          <w:p w14:paraId="69432F28" w14:textId="77777777" w:rsidR="002B532B" w:rsidRPr="001A7DE3" w:rsidRDefault="002B532B" w:rsidP="001F4041">
            <w:pPr>
              <w:spacing w:before="0" w:after="0"/>
              <w:jc w:val="center"/>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49</w:t>
            </w:r>
          </w:p>
        </w:tc>
        <w:tc>
          <w:tcPr>
            <w:tcW w:w="1260" w:type="dxa"/>
            <w:tcBorders>
              <w:top w:val="nil"/>
              <w:left w:val="single" w:sz="4" w:space="0" w:color="auto"/>
              <w:bottom w:val="nil"/>
              <w:right w:val="single" w:sz="4" w:space="0" w:color="auto"/>
            </w:tcBorders>
            <w:shd w:val="clear" w:color="auto" w:fill="auto"/>
            <w:noWrap/>
            <w:vAlign w:val="bottom"/>
            <w:hideMark/>
          </w:tcPr>
          <w:p w14:paraId="51750F2F" w14:textId="77777777" w:rsidR="002B532B" w:rsidRPr="001A7DE3" w:rsidRDefault="002B532B" w:rsidP="001F4041">
            <w:pPr>
              <w:spacing w:before="0" w:after="0"/>
              <w:jc w:val="center"/>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19.0%</w:t>
            </w:r>
          </w:p>
        </w:tc>
        <w:tc>
          <w:tcPr>
            <w:tcW w:w="1420" w:type="dxa"/>
            <w:tcBorders>
              <w:top w:val="nil"/>
              <w:left w:val="nil"/>
              <w:bottom w:val="nil"/>
              <w:right w:val="single" w:sz="8" w:space="0" w:color="auto"/>
            </w:tcBorders>
            <w:shd w:val="clear" w:color="auto" w:fill="auto"/>
            <w:noWrap/>
            <w:vAlign w:val="bottom"/>
            <w:hideMark/>
          </w:tcPr>
          <w:p w14:paraId="12D46F5E" w14:textId="77777777" w:rsidR="002B532B" w:rsidRPr="001A7DE3" w:rsidRDefault="002B532B" w:rsidP="001F4041">
            <w:pPr>
              <w:spacing w:before="0" w:after="0"/>
              <w:jc w:val="center"/>
              <w:rPr>
                <w:rFonts w:ascii="Calibri" w:eastAsia="Times New Roman" w:hAnsi="Calibri" w:cs="Calibri"/>
                <w:color w:val="000000"/>
                <w:sz w:val="22"/>
                <w:szCs w:val="22"/>
                <w:lang w:eastAsia="en-GB"/>
              </w:rPr>
            </w:pPr>
            <w:r w:rsidRPr="001A7DE3">
              <w:rPr>
                <w:rFonts w:ascii="Calibri" w:eastAsia="Times New Roman" w:hAnsi="Calibri" w:cs="Calibri"/>
                <w:color w:val="000000"/>
                <w:sz w:val="22"/>
                <w:szCs w:val="22"/>
                <w:lang w:eastAsia="en-GB"/>
              </w:rPr>
              <w:t>0.7%</w:t>
            </w:r>
          </w:p>
        </w:tc>
      </w:tr>
      <w:tr w:rsidR="002B532B" w:rsidRPr="001A7DE3" w14:paraId="31874EED" w14:textId="77777777" w:rsidTr="001F4041">
        <w:trPr>
          <w:trHeight w:val="300"/>
        </w:trPr>
        <w:tc>
          <w:tcPr>
            <w:tcW w:w="5377" w:type="dxa"/>
            <w:tcBorders>
              <w:top w:val="nil"/>
              <w:left w:val="single" w:sz="8" w:space="0" w:color="auto"/>
              <w:bottom w:val="single" w:sz="8" w:space="0" w:color="auto"/>
              <w:right w:val="nil"/>
            </w:tcBorders>
            <w:shd w:val="clear" w:color="000000" w:fill="B4C6E7"/>
            <w:noWrap/>
            <w:vAlign w:val="bottom"/>
            <w:hideMark/>
          </w:tcPr>
          <w:p w14:paraId="6122CD60" w14:textId="77777777" w:rsidR="002B532B" w:rsidRPr="001A7DE3" w:rsidRDefault="002B532B" w:rsidP="001F4041">
            <w:pPr>
              <w:spacing w:before="0" w:after="0"/>
              <w:rPr>
                <w:rFonts w:ascii="Calibri" w:eastAsia="Times New Roman" w:hAnsi="Calibri" w:cs="Calibri"/>
                <w:b/>
                <w:bCs/>
                <w:color w:val="000000"/>
                <w:sz w:val="22"/>
                <w:szCs w:val="22"/>
                <w:lang w:eastAsia="en-GB"/>
              </w:rPr>
            </w:pPr>
            <w:r w:rsidRPr="001A7DE3">
              <w:rPr>
                <w:rFonts w:ascii="Calibri" w:eastAsia="Times New Roman" w:hAnsi="Calibri" w:cs="Calibri"/>
                <w:b/>
                <w:bCs/>
                <w:color w:val="000000"/>
                <w:sz w:val="22"/>
                <w:szCs w:val="22"/>
                <w:lang w:eastAsia="en-GB"/>
              </w:rPr>
              <w:t>Grand Total</w:t>
            </w:r>
          </w:p>
        </w:tc>
        <w:tc>
          <w:tcPr>
            <w:tcW w:w="1729" w:type="dxa"/>
            <w:tcBorders>
              <w:top w:val="nil"/>
              <w:left w:val="single" w:sz="4" w:space="0" w:color="auto"/>
              <w:bottom w:val="single" w:sz="8" w:space="0" w:color="auto"/>
              <w:right w:val="nil"/>
            </w:tcBorders>
            <w:shd w:val="clear" w:color="000000" w:fill="B4C6E7"/>
            <w:noWrap/>
            <w:vAlign w:val="bottom"/>
            <w:hideMark/>
          </w:tcPr>
          <w:p w14:paraId="0F2DD2CA" w14:textId="77777777" w:rsidR="002B532B" w:rsidRPr="001A7DE3" w:rsidRDefault="002B532B" w:rsidP="001F4041">
            <w:pPr>
              <w:spacing w:before="0" w:after="0"/>
              <w:jc w:val="center"/>
              <w:rPr>
                <w:rFonts w:ascii="Calibri" w:eastAsia="Times New Roman" w:hAnsi="Calibri" w:cs="Calibri"/>
                <w:b/>
                <w:bCs/>
                <w:color w:val="000000"/>
                <w:sz w:val="22"/>
                <w:szCs w:val="22"/>
                <w:lang w:eastAsia="en-GB"/>
              </w:rPr>
            </w:pPr>
            <w:r w:rsidRPr="001A7DE3">
              <w:rPr>
                <w:rFonts w:ascii="Calibri" w:eastAsia="Times New Roman" w:hAnsi="Calibri" w:cs="Calibri"/>
                <w:b/>
                <w:bCs/>
                <w:color w:val="000000"/>
                <w:sz w:val="22"/>
                <w:szCs w:val="22"/>
                <w:lang w:eastAsia="en-GB"/>
              </w:rPr>
              <w:t>173</w:t>
            </w:r>
          </w:p>
        </w:tc>
        <w:tc>
          <w:tcPr>
            <w:tcW w:w="1260" w:type="dxa"/>
            <w:tcBorders>
              <w:top w:val="single" w:sz="4" w:space="0" w:color="auto"/>
              <w:left w:val="single" w:sz="4" w:space="0" w:color="auto"/>
              <w:bottom w:val="single" w:sz="8" w:space="0" w:color="auto"/>
              <w:right w:val="single" w:sz="4" w:space="0" w:color="auto"/>
            </w:tcBorders>
            <w:shd w:val="clear" w:color="000000" w:fill="B4C6E7"/>
            <w:noWrap/>
            <w:vAlign w:val="bottom"/>
            <w:hideMark/>
          </w:tcPr>
          <w:p w14:paraId="6BFC4CF9" w14:textId="77777777" w:rsidR="002B532B" w:rsidRPr="001A7DE3" w:rsidRDefault="002B532B" w:rsidP="001F4041">
            <w:pPr>
              <w:spacing w:before="0" w:after="0"/>
              <w:jc w:val="center"/>
              <w:rPr>
                <w:rFonts w:ascii="Calibri" w:eastAsia="Times New Roman" w:hAnsi="Calibri" w:cs="Calibri"/>
                <w:b/>
                <w:bCs/>
                <w:color w:val="000000"/>
                <w:sz w:val="22"/>
                <w:szCs w:val="22"/>
                <w:lang w:eastAsia="en-GB"/>
              </w:rPr>
            </w:pPr>
            <w:r w:rsidRPr="001A7DE3">
              <w:rPr>
                <w:rFonts w:ascii="Calibri" w:eastAsia="Times New Roman" w:hAnsi="Calibri" w:cs="Calibri"/>
                <w:b/>
                <w:bCs/>
                <w:color w:val="000000"/>
                <w:sz w:val="22"/>
                <w:szCs w:val="22"/>
                <w:lang w:eastAsia="en-GB"/>
              </w:rPr>
              <w:t>17.8%</w:t>
            </w:r>
          </w:p>
        </w:tc>
        <w:tc>
          <w:tcPr>
            <w:tcW w:w="1420" w:type="dxa"/>
            <w:tcBorders>
              <w:top w:val="single" w:sz="4" w:space="0" w:color="auto"/>
              <w:left w:val="nil"/>
              <w:bottom w:val="single" w:sz="8" w:space="0" w:color="auto"/>
              <w:right w:val="single" w:sz="8" w:space="0" w:color="auto"/>
            </w:tcBorders>
            <w:shd w:val="clear" w:color="000000" w:fill="B4C6E7"/>
            <w:noWrap/>
            <w:vAlign w:val="bottom"/>
            <w:hideMark/>
          </w:tcPr>
          <w:p w14:paraId="4921D222" w14:textId="77777777" w:rsidR="002B532B" w:rsidRPr="001A7DE3" w:rsidRDefault="002B532B" w:rsidP="001F4041">
            <w:pPr>
              <w:spacing w:before="0" w:after="0"/>
              <w:jc w:val="center"/>
              <w:rPr>
                <w:rFonts w:ascii="Calibri" w:eastAsia="Times New Roman" w:hAnsi="Calibri" w:cs="Calibri"/>
                <w:b/>
                <w:bCs/>
                <w:color w:val="000000"/>
                <w:sz w:val="22"/>
                <w:szCs w:val="22"/>
                <w:lang w:eastAsia="en-GB"/>
              </w:rPr>
            </w:pPr>
            <w:r w:rsidRPr="001A7DE3">
              <w:rPr>
                <w:rFonts w:ascii="Calibri" w:eastAsia="Times New Roman" w:hAnsi="Calibri" w:cs="Calibri"/>
                <w:b/>
                <w:bCs/>
                <w:color w:val="000000"/>
                <w:sz w:val="22"/>
                <w:szCs w:val="22"/>
                <w:lang w:eastAsia="en-GB"/>
              </w:rPr>
              <w:t>0.6%</w:t>
            </w:r>
          </w:p>
        </w:tc>
      </w:tr>
    </w:tbl>
    <w:p w14:paraId="2EEB9524" w14:textId="48588284" w:rsidR="002B532B" w:rsidRDefault="002B532B" w:rsidP="002B532B">
      <w:pPr>
        <w:spacing w:after="0" w:line="216" w:lineRule="auto"/>
        <w:contextualSpacing/>
        <w:rPr>
          <w:rFonts w:ascii="Calibri" w:eastAsiaTheme="minorEastAsia" w:hAnsi="Calibri" w:cs="Calibri"/>
          <w:color w:val="404040" w:themeColor="text1" w:themeTint="BF"/>
          <w:kern w:val="24"/>
          <w:lang w:eastAsia="en-GB"/>
        </w:rPr>
      </w:pPr>
      <w:r>
        <w:rPr>
          <w:rFonts w:ascii="Calibri" w:eastAsiaTheme="minorEastAsia" w:hAnsi="Calibri" w:cs="Calibri"/>
          <w:color w:val="404040" w:themeColor="text1" w:themeTint="BF"/>
          <w:kern w:val="24"/>
          <w:lang w:eastAsia="en-GB"/>
        </w:rPr>
        <w:fldChar w:fldCharType="end"/>
      </w:r>
    </w:p>
    <w:p w14:paraId="718713B5" w14:textId="50FC41F3" w:rsidR="000B70C8" w:rsidRPr="00924E95" w:rsidRDefault="009C6630" w:rsidP="00924E95">
      <w:pPr>
        <w:rPr>
          <w:rFonts w:ascii="Calibri" w:hAnsi="Calibri" w:cs="Calibri"/>
          <w:b/>
          <w:bCs/>
          <w:color w:val="000000" w:themeColor="text1"/>
        </w:rPr>
      </w:pPr>
      <w:r w:rsidRPr="00843A64">
        <w:rPr>
          <w:rFonts w:ascii="Calibri" w:hAnsi="Calibri" w:cs="Calibri"/>
          <w:b/>
          <w:bCs/>
          <w:color w:val="000000" w:themeColor="text1"/>
        </w:rPr>
        <w:t>Forward projection of current trends</w:t>
      </w:r>
    </w:p>
    <w:p w14:paraId="660BF1E6" w14:textId="15A693FF" w:rsidR="000B70C8" w:rsidRPr="00592691" w:rsidRDefault="000B70C8" w:rsidP="00592691">
      <w:pPr>
        <w:pStyle w:val="ListParagraph"/>
        <w:rPr>
          <w:rFonts w:ascii="Times New Roman" w:hAnsi="Times New Roman" w:cs="Times New Roman"/>
        </w:rPr>
      </w:pPr>
      <w:r w:rsidRPr="00592691">
        <w:t>C</w:t>
      </w:r>
      <w:r w:rsidR="006569D0" w:rsidRPr="00592691">
        <w:t>hildren and young people (CYP) cohort with</w:t>
      </w:r>
      <w:r w:rsidRPr="00592691">
        <w:t xml:space="preserve"> 10% year on year growth </w:t>
      </w:r>
      <w:r w:rsidR="006569D0" w:rsidRPr="00592691">
        <w:t>over</w:t>
      </w:r>
      <w:r w:rsidRPr="00592691">
        <w:t xml:space="preserve"> 5 years </w:t>
      </w:r>
      <w:r w:rsidR="009C2914" w:rsidRPr="00592691">
        <w:t>c</w:t>
      </w:r>
      <w:r w:rsidRPr="00592691">
        <w:t xml:space="preserve">ould result in </w:t>
      </w:r>
      <w:r w:rsidR="009C2914" w:rsidRPr="00592691">
        <w:t>80-100</w:t>
      </w:r>
      <w:r w:rsidRPr="00592691">
        <w:t xml:space="preserve"> more people (CYP only)</w:t>
      </w:r>
      <w:r w:rsidR="00924E95" w:rsidRPr="00592691">
        <w:t xml:space="preserve"> on the Epilepsy register</w:t>
      </w:r>
      <w:r w:rsidRPr="00592691">
        <w:t>, unlikely given total cohort population but illustrates potential future demand issue.</w:t>
      </w:r>
      <w:r w:rsidR="00924E95" w:rsidRPr="00592691">
        <w:t xml:space="preserve"> </w:t>
      </w:r>
    </w:p>
    <w:p w14:paraId="6136FC0E" w14:textId="554F906B" w:rsidR="00924E95" w:rsidRPr="00592691" w:rsidRDefault="00924E95" w:rsidP="00592691">
      <w:pPr>
        <w:pStyle w:val="ListParagraph"/>
      </w:pPr>
      <w:r w:rsidRPr="00592691">
        <w:t xml:space="preserve">A conservative growth profile growth of 2% </w:t>
      </w:r>
      <w:r w:rsidR="00C1177C" w:rsidRPr="00592691">
        <w:t xml:space="preserve">per </w:t>
      </w:r>
      <w:r w:rsidRPr="00592691">
        <w:t xml:space="preserve">year growth </w:t>
      </w:r>
      <w:r w:rsidR="009C2914" w:rsidRPr="00592691">
        <w:t>c</w:t>
      </w:r>
      <w:r w:rsidRPr="00592691">
        <w:t xml:space="preserve">ould </w:t>
      </w:r>
      <w:r w:rsidR="009C2914" w:rsidRPr="00592691">
        <w:t xml:space="preserve">result in an </w:t>
      </w:r>
      <w:r w:rsidRPr="00592691">
        <w:t xml:space="preserve">increase </w:t>
      </w:r>
      <w:r w:rsidR="009C2914" w:rsidRPr="00592691">
        <w:t>of 15-25</w:t>
      </w:r>
      <w:r w:rsidR="00C1177C" w:rsidRPr="00592691">
        <w:t xml:space="preserve"> </w:t>
      </w:r>
      <w:r w:rsidR="00EB1360" w:rsidRPr="00592691">
        <w:t>during</w:t>
      </w:r>
      <w:r w:rsidR="009C2914" w:rsidRPr="00592691">
        <w:t xml:space="preserve"> the next</w:t>
      </w:r>
      <w:r w:rsidR="00C1177C" w:rsidRPr="00592691">
        <w:t xml:space="preserve"> 5 years.</w:t>
      </w:r>
    </w:p>
    <w:p w14:paraId="734BFB2A" w14:textId="6FF5CF1B" w:rsidR="000B70C8" w:rsidRPr="00592691" w:rsidRDefault="000B70C8" w:rsidP="00592691">
      <w:pPr>
        <w:pStyle w:val="ListParagraph"/>
        <w:rPr>
          <w:rFonts w:ascii="Times New Roman" w:hAnsi="Times New Roman" w:cs="Times New Roman"/>
        </w:rPr>
      </w:pPr>
      <w:r w:rsidRPr="00592691">
        <w:t xml:space="preserve">National </w:t>
      </w:r>
      <w:r w:rsidR="00BA05E8" w:rsidRPr="00592691">
        <w:t xml:space="preserve">annual </w:t>
      </w:r>
      <w:proofErr w:type="spellStart"/>
      <w:r w:rsidRPr="00592691">
        <w:t>LeDeR</w:t>
      </w:r>
      <w:proofErr w:type="spellEnd"/>
      <w:r w:rsidRPr="00592691">
        <w:t xml:space="preserve"> insights</w:t>
      </w:r>
      <w:r w:rsidR="00BA05E8" w:rsidRPr="00592691">
        <w:t xml:space="preserve"> (2022)</w:t>
      </w:r>
      <w:r w:rsidRPr="00592691">
        <w:t xml:space="preserve"> highlight</w:t>
      </w:r>
      <w:r w:rsidR="006E1ACE" w:rsidRPr="00592691">
        <w:t>s</w:t>
      </w:r>
      <w:r w:rsidRPr="00592691">
        <w:t xml:space="preserve"> epilepsy </w:t>
      </w:r>
      <w:r w:rsidR="006E1ACE" w:rsidRPr="00592691">
        <w:t>as the most common condition</w:t>
      </w:r>
      <w:r w:rsidRPr="00592691">
        <w:t xml:space="preserve"> </w:t>
      </w:r>
      <w:r w:rsidR="006E1ACE" w:rsidRPr="00592691">
        <w:t xml:space="preserve">linked to an </w:t>
      </w:r>
      <w:r w:rsidRPr="00592691">
        <w:t>early death (overall trend of 2</w:t>
      </w:r>
      <w:r w:rsidR="00BA05E8" w:rsidRPr="00592691">
        <w:t>2</w:t>
      </w:r>
      <w:r w:rsidRPr="00592691">
        <w:t xml:space="preserve"> years younger for males, and 2</w:t>
      </w:r>
      <w:r w:rsidR="00BA05E8" w:rsidRPr="00592691">
        <w:t>6</w:t>
      </w:r>
      <w:r w:rsidRPr="00592691">
        <w:t xml:space="preserve"> years younger for females).</w:t>
      </w:r>
    </w:p>
    <w:p w14:paraId="094D696B" w14:textId="6D1339DF" w:rsidR="00267F05" w:rsidRDefault="00267F05" w:rsidP="002B532B">
      <w:pPr>
        <w:spacing w:after="0" w:line="216" w:lineRule="auto"/>
        <w:contextualSpacing/>
        <w:rPr>
          <w:rFonts w:ascii="Calibri" w:eastAsiaTheme="minorEastAsia" w:hAnsi="Calibri" w:cs="Calibri"/>
          <w:color w:val="404040" w:themeColor="text1" w:themeTint="BF"/>
          <w:kern w:val="24"/>
          <w:lang w:eastAsia="en-GB"/>
        </w:rPr>
      </w:pPr>
    </w:p>
    <w:p w14:paraId="15A0161A" w14:textId="77777777" w:rsidR="00BE6F4A" w:rsidRDefault="00BE6F4A" w:rsidP="002B532B">
      <w:pPr>
        <w:spacing w:after="0" w:line="216" w:lineRule="auto"/>
        <w:contextualSpacing/>
        <w:rPr>
          <w:rFonts w:ascii="Calibri" w:eastAsiaTheme="minorEastAsia" w:hAnsi="Calibri" w:cs="Calibri"/>
          <w:color w:val="404040" w:themeColor="text1" w:themeTint="BF"/>
          <w:kern w:val="24"/>
          <w:lang w:eastAsia="en-GB"/>
        </w:rPr>
      </w:pPr>
    </w:p>
    <w:p w14:paraId="455EBE06" w14:textId="78705C3F" w:rsidR="00367B4B" w:rsidRPr="00700B28" w:rsidRDefault="00267F05" w:rsidP="00700B28">
      <w:pPr>
        <w:spacing w:after="0" w:line="216" w:lineRule="auto"/>
        <w:contextualSpacing/>
        <w:rPr>
          <w:rFonts w:ascii="Calibri" w:eastAsiaTheme="minorEastAsia" w:hAnsi="Calibri" w:cs="Calibri"/>
          <w:b/>
          <w:bCs/>
          <w:color w:val="000000" w:themeColor="text1"/>
          <w:kern w:val="24"/>
          <w:lang w:eastAsia="en-GB"/>
        </w:rPr>
      </w:pPr>
      <w:r>
        <w:rPr>
          <w:rFonts w:ascii="Calibri" w:eastAsiaTheme="minorEastAsia" w:hAnsi="Calibri" w:cs="Calibri"/>
          <w:b/>
          <w:bCs/>
          <w:color w:val="0070C0"/>
          <w:kern w:val="24"/>
          <w:lang w:eastAsia="en-GB"/>
        </w:rPr>
        <w:t xml:space="preserve">4.6 </w:t>
      </w:r>
      <w:r w:rsidR="002B532B" w:rsidRPr="00FD7323">
        <w:rPr>
          <w:rFonts w:ascii="Calibri" w:eastAsiaTheme="minorEastAsia" w:hAnsi="Calibri" w:cs="Calibri"/>
          <w:b/>
          <w:bCs/>
          <w:color w:val="0070C0"/>
          <w:kern w:val="24"/>
          <w:lang w:eastAsia="en-GB"/>
        </w:rPr>
        <w:t xml:space="preserve">Key theme 6 – </w:t>
      </w:r>
      <w:r w:rsidR="002B532B" w:rsidRPr="00700B28">
        <w:rPr>
          <w:rFonts w:ascii="Calibri" w:eastAsiaTheme="minorEastAsia" w:hAnsi="Calibri" w:cs="Calibri"/>
          <w:b/>
          <w:bCs/>
          <w:color w:val="000000" w:themeColor="text1"/>
          <w:kern w:val="24"/>
          <w:lang w:eastAsia="en-GB"/>
        </w:rPr>
        <w:t>Cancer higher LD prevalence</w:t>
      </w:r>
    </w:p>
    <w:p w14:paraId="098FE795" w14:textId="77777777" w:rsidR="00700B28" w:rsidRPr="00700B28" w:rsidRDefault="00700B28" w:rsidP="00700B28">
      <w:pPr>
        <w:spacing w:after="0" w:line="216" w:lineRule="auto"/>
        <w:contextualSpacing/>
        <w:rPr>
          <w:rFonts w:ascii="Calibri" w:eastAsiaTheme="minorEastAsia" w:hAnsi="Calibri" w:cs="Calibri"/>
          <w:b/>
          <w:bCs/>
          <w:color w:val="000000" w:themeColor="text1"/>
          <w:kern w:val="24"/>
          <w:lang w:eastAsia="en-GB"/>
        </w:rPr>
      </w:pPr>
    </w:p>
    <w:p w14:paraId="6625C7BE" w14:textId="4A63E714" w:rsidR="00367B4B" w:rsidRPr="00700B28" w:rsidRDefault="00367B4B" w:rsidP="00367B4B">
      <w:pPr>
        <w:rPr>
          <w:rFonts w:ascii="Calibri" w:hAnsi="Calibri" w:cs="Calibri"/>
          <w:b/>
          <w:bCs/>
          <w:color w:val="000000" w:themeColor="text1"/>
        </w:rPr>
      </w:pPr>
      <w:r w:rsidRPr="00700B28">
        <w:rPr>
          <w:rFonts w:ascii="Calibri" w:hAnsi="Calibri" w:cs="Calibri"/>
          <w:b/>
          <w:bCs/>
          <w:color w:val="000000" w:themeColor="text1"/>
        </w:rPr>
        <w:t xml:space="preserve">Building the Right Support </w:t>
      </w:r>
      <w:r w:rsidR="00700B28" w:rsidRPr="00843A64">
        <w:rPr>
          <w:rFonts w:ascii="Calibri" w:eastAsiaTheme="minorEastAsia" w:hAnsi="Calibri" w:cs="Calibri"/>
          <w:b/>
          <w:bCs/>
          <w:color w:val="000000" w:themeColor="text1"/>
          <w:kern w:val="24"/>
          <w:lang w:eastAsia="en-GB"/>
        </w:rPr>
        <w:t>‘</w:t>
      </w:r>
      <w:r w:rsidR="00700B28" w:rsidRPr="00843A64">
        <w:rPr>
          <w:rFonts w:ascii="Calibri" w:hAnsi="Calibri" w:cs="Calibri"/>
          <w:b/>
          <w:bCs/>
          <w:color w:val="000000" w:themeColor="text1"/>
        </w:rPr>
        <w:t>guiding principles’</w:t>
      </w:r>
    </w:p>
    <w:p w14:paraId="54DD2A4E" w14:textId="77777777" w:rsidR="00367B4B" w:rsidRPr="00700B28" w:rsidRDefault="00367B4B" w:rsidP="00367B4B">
      <w:pPr>
        <w:rPr>
          <w:rFonts w:ascii="Calibri" w:hAnsi="Calibri" w:cs="Calibri"/>
          <w:b/>
          <w:bCs/>
          <w:color w:val="000000" w:themeColor="text1"/>
        </w:rPr>
      </w:pPr>
      <w:bookmarkStart w:id="16" w:name="_Hlk111365043"/>
      <w:r w:rsidRPr="00700B28">
        <w:rPr>
          <w:rFonts w:ascii="Calibri" w:hAnsi="Calibri" w:cs="Calibri"/>
          <w:b/>
          <w:bCs/>
          <w:color w:val="000000" w:themeColor="text1"/>
        </w:rPr>
        <w:t>Keeping people safe and ensuring high quality health and social care</w:t>
      </w:r>
    </w:p>
    <w:p w14:paraId="43ACC91A" w14:textId="77777777" w:rsidR="00367B4B" w:rsidRPr="00700B28" w:rsidRDefault="00367B4B" w:rsidP="00367B4B">
      <w:pPr>
        <w:pStyle w:val="Default"/>
        <w:rPr>
          <w:rFonts w:ascii="Calibri" w:hAnsi="Calibri" w:cs="Calibri"/>
          <w:color w:val="000000" w:themeColor="text1"/>
          <w:sz w:val="23"/>
          <w:szCs w:val="23"/>
        </w:rPr>
      </w:pPr>
      <w:r w:rsidRPr="00700B28">
        <w:rPr>
          <w:rFonts w:ascii="Calibri" w:hAnsi="Calibri" w:cs="Calibri"/>
          <w:color w:val="000000" w:themeColor="text1"/>
          <w:sz w:val="23"/>
          <w:szCs w:val="23"/>
        </w:rPr>
        <w:t xml:space="preserve">When I am supported in a hospital or social care setting: </w:t>
      </w:r>
    </w:p>
    <w:bookmarkEnd w:id="16"/>
    <w:p w14:paraId="05EE882B" w14:textId="77777777" w:rsidR="00367B4B" w:rsidRPr="00700B28" w:rsidRDefault="00367B4B" w:rsidP="00367B4B">
      <w:pPr>
        <w:pStyle w:val="Default"/>
        <w:rPr>
          <w:rFonts w:ascii="Calibri" w:hAnsi="Calibri" w:cs="Calibri"/>
          <w:color w:val="000000" w:themeColor="text1"/>
          <w:sz w:val="23"/>
          <w:szCs w:val="23"/>
        </w:rPr>
      </w:pPr>
    </w:p>
    <w:p w14:paraId="2AEA9C4F" w14:textId="77777777" w:rsidR="00367B4B" w:rsidRPr="00700B28" w:rsidRDefault="00367B4B" w:rsidP="00592691">
      <w:pPr>
        <w:pStyle w:val="ListParagraph"/>
      </w:pPr>
      <w:bookmarkStart w:id="17" w:name="_Hlk111365157"/>
      <w:r w:rsidRPr="00700B28">
        <w:t xml:space="preserve">I am safe and respected, and I feel safe and respected </w:t>
      </w:r>
    </w:p>
    <w:p w14:paraId="057B4F81" w14:textId="472780C1" w:rsidR="00367B4B" w:rsidRPr="00700B28" w:rsidRDefault="00367B4B" w:rsidP="00592691">
      <w:pPr>
        <w:pStyle w:val="ListParagraph"/>
      </w:pPr>
      <w:bookmarkStart w:id="18" w:name="_Hlk111365129"/>
      <w:bookmarkEnd w:id="17"/>
      <w:r w:rsidRPr="00700B28">
        <w:t xml:space="preserve">The care I receive is of the best possible quality; when this care is in a hospital, it helps me get better and is the least restrictive possible </w:t>
      </w:r>
    </w:p>
    <w:p w14:paraId="70708EC0" w14:textId="77777777" w:rsidR="00367B4B" w:rsidRPr="00700B28" w:rsidRDefault="00367B4B" w:rsidP="00592691">
      <w:pPr>
        <w:pStyle w:val="ListParagraph"/>
      </w:pPr>
      <w:r w:rsidRPr="00700B28">
        <w:t xml:space="preserve">The people that support me listen to me, know what matters to me, and I am part of decisions about my care which includes being supported to take positive risks where appropriate </w:t>
      </w:r>
    </w:p>
    <w:bookmarkEnd w:id="18"/>
    <w:p w14:paraId="4F043BAF" w14:textId="77777777" w:rsidR="005E0C2C" w:rsidRPr="00E7125B" w:rsidRDefault="005E0C2C" w:rsidP="002B532B">
      <w:pPr>
        <w:spacing w:after="0" w:line="216" w:lineRule="auto"/>
        <w:contextualSpacing/>
        <w:rPr>
          <w:rFonts w:ascii="Calibri" w:eastAsiaTheme="minorEastAsia" w:hAnsi="Calibri" w:cs="Calibri"/>
          <w:color w:val="404040" w:themeColor="text1" w:themeTint="BF"/>
          <w:kern w:val="24"/>
          <w:lang w:eastAsia="en-GB"/>
        </w:rPr>
      </w:pPr>
    </w:p>
    <w:p w14:paraId="5CFCC8ED" w14:textId="6F86402E" w:rsidR="002B532B" w:rsidRPr="00700B28" w:rsidRDefault="002B532B" w:rsidP="002B532B">
      <w:pPr>
        <w:spacing w:after="0" w:line="216" w:lineRule="auto"/>
        <w:contextualSpacing/>
        <w:rPr>
          <w:rFonts w:ascii="Calibri" w:eastAsiaTheme="minorEastAsia" w:hAnsi="Calibri" w:cs="Calibri"/>
          <w:b/>
          <w:bCs/>
          <w:color w:val="000000" w:themeColor="text1"/>
          <w:kern w:val="24"/>
          <w:lang w:eastAsia="en-GB"/>
        </w:rPr>
      </w:pPr>
      <w:r w:rsidRPr="00700B28">
        <w:rPr>
          <w:rFonts w:ascii="Calibri" w:eastAsiaTheme="minorEastAsia" w:hAnsi="Calibri" w:cs="Calibri"/>
          <w:b/>
          <w:bCs/>
          <w:color w:val="000000" w:themeColor="text1"/>
          <w:kern w:val="24"/>
          <w:lang w:eastAsia="en-GB"/>
        </w:rPr>
        <w:t>The issue</w:t>
      </w:r>
      <w:r w:rsidR="0006337F" w:rsidRPr="00700B28">
        <w:rPr>
          <w:rFonts w:ascii="Calibri" w:hAnsi="Calibri" w:cs="Calibri"/>
          <w:b/>
          <w:bCs/>
          <w:color w:val="000000" w:themeColor="text1"/>
        </w:rPr>
        <w:t xml:space="preserve"> based on available data evidence</w:t>
      </w:r>
    </w:p>
    <w:p w14:paraId="68B5076F" w14:textId="77777777" w:rsidR="002B532B" w:rsidRPr="00700B28" w:rsidRDefault="002B532B" w:rsidP="002B532B">
      <w:pPr>
        <w:spacing w:after="0" w:line="216" w:lineRule="auto"/>
        <w:contextualSpacing/>
        <w:rPr>
          <w:rFonts w:ascii="Times New Roman" w:eastAsia="Times New Roman" w:hAnsi="Times New Roman" w:cs="Times New Roman"/>
          <w:color w:val="000000" w:themeColor="text1"/>
          <w:lang w:eastAsia="en-GB"/>
        </w:rPr>
      </w:pPr>
    </w:p>
    <w:p w14:paraId="03EB1747" w14:textId="10DF8DC7" w:rsidR="002B532B" w:rsidRPr="00592691" w:rsidRDefault="002B532B" w:rsidP="00592691">
      <w:pPr>
        <w:pStyle w:val="ListParagraph"/>
        <w:rPr>
          <w:rFonts w:ascii="Times New Roman" w:hAnsi="Times New Roman" w:cs="Times New Roman"/>
        </w:rPr>
      </w:pPr>
      <w:r w:rsidRPr="00592691">
        <w:t>P</w:t>
      </w:r>
      <w:r w:rsidR="00F91B3A" w:rsidRPr="00592691">
        <w:t xml:space="preserve">ublic </w:t>
      </w:r>
      <w:r w:rsidRPr="00592691">
        <w:t>H</w:t>
      </w:r>
      <w:r w:rsidR="00F91B3A" w:rsidRPr="00592691">
        <w:t>ealth</w:t>
      </w:r>
      <w:r w:rsidRPr="00592691">
        <w:t xml:space="preserve"> England </w:t>
      </w:r>
      <w:r w:rsidR="00F91B3A" w:rsidRPr="00592691">
        <w:t xml:space="preserve">(2019 data) </w:t>
      </w:r>
      <w:r w:rsidRPr="00592691">
        <w:t>report</w:t>
      </w:r>
      <w:r w:rsidR="00097EDA" w:rsidRPr="00592691">
        <w:t xml:space="preserve">ed </w:t>
      </w:r>
      <w:r w:rsidRPr="00592691">
        <w:t>cancer prevalence</w:t>
      </w:r>
      <w:r w:rsidR="006F1313" w:rsidRPr="00592691">
        <w:t xml:space="preserve"> for learning disabilities</w:t>
      </w:r>
      <w:r w:rsidRPr="00592691">
        <w:t xml:space="preserve"> of 2% in Staffordshire &amp; Stoke-on-Trent compared to 1.5% nationally (LD). This equates to 33% </w:t>
      </w:r>
      <w:r w:rsidR="006F1313" w:rsidRPr="00592691">
        <w:t xml:space="preserve">higher prevalence </w:t>
      </w:r>
      <w:r w:rsidRPr="00592691">
        <w:t>in our system</w:t>
      </w:r>
      <w:r w:rsidR="0037151A" w:rsidRPr="00592691">
        <w:t xml:space="preserve"> and could indicate better detection rates (this will be investigated as a follow up action).</w:t>
      </w:r>
      <w:r w:rsidRPr="00592691">
        <w:t xml:space="preserve">  </w:t>
      </w:r>
      <w:r w:rsidR="001B0A84" w:rsidRPr="00592691">
        <w:t xml:space="preserve">A </w:t>
      </w:r>
      <w:r w:rsidR="006F1313" w:rsidRPr="00592691">
        <w:t>2</w:t>
      </w:r>
      <w:r w:rsidRPr="00592691">
        <w:t>%</w:t>
      </w:r>
      <w:r w:rsidR="006F1313" w:rsidRPr="00592691">
        <w:t xml:space="preserve"> prevalence </w:t>
      </w:r>
      <w:r w:rsidR="001B0A84" w:rsidRPr="00592691">
        <w:t xml:space="preserve">for our </w:t>
      </w:r>
      <w:r w:rsidRPr="00592691">
        <w:t>L</w:t>
      </w:r>
      <w:r w:rsidR="001B0A84" w:rsidRPr="00592691">
        <w:t xml:space="preserve">earning </w:t>
      </w:r>
      <w:r w:rsidRPr="00592691">
        <w:t>D</w:t>
      </w:r>
      <w:r w:rsidR="001B0A84" w:rsidRPr="00592691">
        <w:t>isability</w:t>
      </w:r>
      <w:r w:rsidRPr="00592691">
        <w:t xml:space="preserve"> register </w:t>
      </w:r>
      <w:r w:rsidR="001B0A84" w:rsidRPr="00592691">
        <w:t xml:space="preserve">that is </w:t>
      </w:r>
      <w:r w:rsidR="006F1313" w:rsidRPr="00592691">
        <w:t xml:space="preserve">rapidly approaching </w:t>
      </w:r>
      <w:r w:rsidR="001B0A84" w:rsidRPr="00592691">
        <w:t xml:space="preserve">6,000 would mean about 120 people.  </w:t>
      </w:r>
      <w:r w:rsidRPr="00592691">
        <w:t xml:space="preserve"> </w:t>
      </w:r>
      <w:r w:rsidR="00D35DAF" w:rsidRPr="00592691">
        <w:t xml:space="preserve">A </w:t>
      </w:r>
      <w:r w:rsidRPr="00592691">
        <w:t>2%</w:t>
      </w:r>
      <w:r w:rsidR="00D35DAF" w:rsidRPr="00592691">
        <w:t xml:space="preserve"> prevalence of</w:t>
      </w:r>
      <w:r w:rsidRPr="00592691">
        <w:t xml:space="preserve"> </w:t>
      </w:r>
      <w:r w:rsidR="00D35DAF" w:rsidRPr="00592691">
        <w:t>the total estimated learning disability</w:t>
      </w:r>
      <w:r w:rsidRPr="00592691">
        <w:t xml:space="preserve"> population</w:t>
      </w:r>
      <w:r w:rsidR="00D35DAF" w:rsidRPr="00592691">
        <w:t xml:space="preserve"> of </w:t>
      </w:r>
      <w:r w:rsidR="00663A1F" w:rsidRPr="00592691">
        <w:t xml:space="preserve">27,000 </w:t>
      </w:r>
      <w:r w:rsidR="00D35DAF" w:rsidRPr="00592691">
        <w:t>would equate to approximately 5</w:t>
      </w:r>
      <w:r w:rsidR="00663A1F" w:rsidRPr="00592691">
        <w:t>10</w:t>
      </w:r>
      <w:r w:rsidR="00D35DAF" w:rsidRPr="00592691">
        <w:t>-5</w:t>
      </w:r>
      <w:r w:rsidR="00663A1F" w:rsidRPr="00592691">
        <w:t>70</w:t>
      </w:r>
      <w:r w:rsidRPr="00592691">
        <w:t xml:space="preserve"> people (1</w:t>
      </w:r>
      <w:r w:rsidR="00663A1F" w:rsidRPr="00592691">
        <w:t>00</w:t>
      </w:r>
      <w:r w:rsidR="00D35DAF" w:rsidRPr="00592691">
        <w:t>-1</w:t>
      </w:r>
      <w:r w:rsidR="00663A1F" w:rsidRPr="00592691">
        <w:t>6</w:t>
      </w:r>
      <w:r w:rsidR="00D35DAF" w:rsidRPr="00592691">
        <w:t>0</w:t>
      </w:r>
      <w:r w:rsidRPr="00592691">
        <w:t xml:space="preserve"> more people</w:t>
      </w:r>
      <w:r w:rsidR="00D35DAF" w:rsidRPr="00592691">
        <w:t xml:space="preserve"> with </w:t>
      </w:r>
      <w:r w:rsidR="00D35DAF" w:rsidRPr="00592691">
        <w:lastRenderedPageBreak/>
        <w:t>a learning disability</w:t>
      </w:r>
      <w:r w:rsidRPr="00592691">
        <w:t xml:space="preserve"> than rest of England)</w:t>
      </w:r>
      <w:r w:rsidR="00663A1F" w:rsidRPr="00592691">
        <w:t xml:space="preserve"> based on a statistical 95% confidence range</w:t>
      </w:r>
      <w:r w:rsidRPr="00592691">
        <w:t xml:space="preserve">.  </w:t>
      </w:r>
      <w:r w:rsidR="00663A1F" w:rsidRPr="00592691">
        <w:t>The l</w:t>
      </w:r>
      <w:r w:rsidRPr="00592691">
        <w:t>ocal non</w:t>
      </w:r>
      <w:r w:rsidR="00F40AB8" w:rsidRPr="00592691">
        <w:t>-</w:t>
      </w:r>
      <w:r w:rsidRPr="00592691">
        <w:t>LD prevalence</w:t>
      </w:r>
      <w:r w:rsidR="006569D0" w:rsidRPr="00592691">
        <w:t xml:space="preserve"> in our system</w:t>
      </w:r>
      <w:r w:rsidRPr="00592691">
        <w:t xml:space="preserve"> </w:t>
      </w:r>
      <w:r w:rsidR="00663A1F" w:rsidRPr="00592691">
        <w:t>wa</w:t>
      </w:r>
      <w:r w:rsidRPr="00592691">
        <w:t xml:space="preserve">s </w:t>
      </w:r>
      <w:r w:rsidR="00663A1F" w:rsidRPr="00592691">
        <w:t xml:space="preserve">reported to be </w:t>
      </w:r>
      <w:r w:rsidRPr="00592691">
        <w:t xml:space="preserve">3.5% </w:t>
      </w:r>
      <w:r w:rsidR="006569D0" w:rsidRPr="00592691">
        <w:t>compared to</w:t>
      </w:r>
      <w:r w:rsidRPr="00592691">
        <w:t xml:space="preserve"> 2.7% nationally.</w:t>
      </w:r>
    </w:p>
    <w:p w14:paraId="6B4EB3E7" w14:textId="6F2FB412" w:rsidR="00465823" w:rsidRPr="00592691" w:rsidRDefault="00465823" w:rsidP="00592691">
      <w:pPr>
        <w:pStyle w:val="ListParagraph"/>
        <w:rPr>
          <w:rFonts w:ascii="Times New Roman" w:hAnsi="Times New Roman" w:cs="Times New Roman"/>
        </w:rPr>
      </w:pPr>
      <w:r w:rsidRPr="00592691">
        <w:t>The overall incident rate for cancer excluding non-melanotic skin cancer was 19 per 1,000 in 2020-21.</w:t>
      </w:r>
    </w:p>
    <w:p w14:paraId="6CE8AC1F" w14:textId="3E8AB751" w:rsidR="002B532B" w:rsidRPr="00592691" w:rsidRDefault="00A678FB" w:rsidP="00592691">
      <w:pPr>
        <w:pStyle w:val="ListParagraph"/>
        <w:rPr>
          <w:rFonts w:ascii="Times New Roman" w:hAnsi="Times New Roman" w:cs="Times New Roman"/>
        </w:rPr>
      </w:pPr>
      <w:r w:rsidRPr="00592691">
        <w:t>Incidence across the</w:t>
      </w:r>
      <w:r w:rsidR="002B532B" w:rsidRPr="00592691">
        <w:t xml:space="preserve"> geographic area</w:t>
      </w:r>
      <w:r w:rsidRPr="00592691">
        <w:t>s shows highest rates in the North</w:t>
      </w:r>
      <w:r w:rsidR="00097EDA" w:rsidRPr="00592691">
        <w:t>, potentially indicating better detection</w:t>
      </w:r>
      <w:r w:rsidR="002B532B" w:rsidRPr="00592691">
        <w:t xml:space="preserve">.  </w:t>
      </w:r>
      <w:r w:rsidRPr="00592691">
        <w:t xml:space="preserve">The </w:t>
      </w:r>
      <w:r w:rsidR="002B532B" w:rsidRPr="00592691">
        <w:t xml:space="preserve">South-East </w:t>
      </w:r>
      <w:r w:rsidR="00465823" w:rsidRPr="00592691">
        <w:t>has the</w:t>
      </w:r>
      <w:r w:rsidR="002B532B" w:rsidRPr="00592691">
        <w:t xml:space="preserve"> l</w:t>
      </w:r>
      <w:r w:rsidRPr="00592691">
        <w:t>owest incident rate</w:t>
      </w:r>
      <w:r w:rsidR="002B532B" w:rsidRPr="00592691">
        <w:t xml:space="preserve"> </w:t>
      </w:r>
      <w:r w:rsidR="006569D0" w:rsidRPr="00592691">
        <w:t>(see table 10</w:t>
      </w:r>
      <w:r w:rsidR="00465823" w:rsidRPr="00592691">
        <w:t xml:space="preserve"> for the proportions across the six CCG areas as recorded in 2020-21</w:t>
      </w:r>
      <w:r w:rsidR="006569D0" w:rsidRPr="00592691">
        <w:t>).</w:t>
      </w:r>
      <w:r w:rsidR="00A10B9B" w:rsidRPr="00592691">
        <w:t xml:space="preserve">  The geographic variation can be investigated to understand engagement with screening and the profile of cancer awareness communications.</w:t>
      </w:r>
      <w:r w:rsidR="005E0C2C" w:rsidRPr="00592691">
        <w:t xml:space="preserve">  Screening programmes for bowel and breast cancers generally focus the age group beyond 50 years.  Wider health condition data indicates several issues have a peak impact in the age groups 30-50 years.</w:t>
      </w:r>
      <w:r w:rsidR="00A51B56" w:rsidRPr="00592691">
        <w:t xml:space="preserve"> </w:t>
      </w:r>
    </w:p>
    <w:p w14:paraId="35201D58" w14:textId="60239D46" w:rsidR="002B532B" w:rsidRPr="00592691" w:rsidRDefault="002B532B" w:rsidP="00592691">
      <w:pPr>
        <w:pStyle w:val="ListParagraph"/>
        <w:rPr>
          <w:rFonts w:ascii="Times New Roman" w:hAnsi="Times New Roman" w:cs="Times New Roman"/>
        </w:rPr>
      </w:pPr>
      <w:r w:rsidRPr="00592691">
        <w:t>Most cases in Stoke-on-Trent, lowest case rates in Stafford indicates potential gap (</w:t>
      </w:r>
      <w:proofErr w:type="gramStart"/>
      <w:r w:rsidRPr="00592691">
        <w:t>e.g.</w:t>
      </w:r>
      <w:proofErr w:type="gramEnd"/>
      <w:r w:rsidRPr="00592691">
        <w:t xml:space="preserve"> data recording</w:t>
      </w:r>
      <w:r w:rsidR="008C24BD" w:rsidRPr="00592691">
        <w:t xml:space="preserve"> and/or detection</w:t>
      </w:r>
      <w:r w:rsidRPr="00592691">
        <w:t>).</w:t>
      </w:r>
    </w:p>
    <w:p w14:paraId="51557818" w14:textId="64AB6E02" w:rsidR="009736ED" w:rsidRPr="00592691" w:rsidRDefault="009736ED" w:rsidP="00592691">
      <w:pPr>
        <w:pStyle w:val="ListParagraph"/>
        <w:rPr>
          <w:rFonts w:ascii="Times New Roman" w:hAnsi="Times New Roman" w:cs="Times New Roman"/>
        </w:rPr>
      </w:pPr>
      <w:r w:rsidRPr="00592691">
        <w:t xml:space="preserve">Most common cancer types according to Public Health England and the </w:t>
      </w:r>
      <w:proofErr w:type="spellStart"/>
      <w:r w:rsidRPr="00592691">
        <w:t>LeDeR</w:t>
      </w:r>
      <w:proofErr w:type="spellEnd"/>
      <w:r w:rsidRPr="00592691">
        <w:t xml:space="preserve"> annual review 2021-22 </w:t>
      </w:r>
      <w:r w:rsidR="00956A06" w:rsidRPr="00592691">
        <w:t>are</w:t>
      </w:r>
      <w:r w:rsidRPr="00592691">
        <w:t xml:space="preserve"> cancer of the digestive organs (</w:t>
      </w:r>
      <w:proofErr w:type="spellStart"/>
      <w:r w:rsidRPr="00592691">
        <w:t>e.g</w:t>
      </w:r>
      <w:proofErr w:type="spellEnd"/>
      <w:r w:rsidRPr="00592691">
        <w:t xml:space="preserve"> stomach cancers), this compares to lung, breast, and prostate for the general population.</w:t>
      </w:r>
    </w:p>
    <w:p w14:paraId="2C128B04" w14:textId="28600F5A" w:rsidR="002B532B" w:rsidRPr="00592691" w:rsidRDefault="00773034" w:rsidP="00592691">
      <w:pPr>
        <w:pStyle w:val="ListParagraph"/>
        <w:rPr>
          <w:rFonts w:ascii="Times New Roman" w:hAnsi="Times New Roman" w:cs="Times New Roman"/>
        </w:rPr>
      </w:pPr>
      <w:proofErr w:type="spellStart"/>
      <w:r w:rsidRPr="00592691">
        <w:t>LeDeR</w:t>
      </w:r>
      <w:proofErr w:type="spellEnd"/>
      <w:r w:rsidRPr="00592691">
        <w:t xml:space="preserve"> annual report 20</w:t>
      </w:r>
      <w:r w:rsidR="009736ED" w:rsidRPr="00592691">
        <w:t>21-</w:t>
      </w:r>
      <w:r w:rsidRPr="00592691">
        <w:t xml:space="preserve">22 </w:t>
      </w:r>
      <w:r w:rsidR="00A71D4F" w:rsidRPr="00592691">
        <w:t xml:space="preserve">has a key focus on the impact of cancer and </w:t>
      </w:r>
      <w:r w:rsidRPr="00592691">
        <w:t xml:space="preserve">highlighted ‘current problems making reasonable </w:t>
      </w:r>
      <w:proofErr w:type="gramStart"/>
      <w:r w:rsidRPr="00592691">
        <w:t>adjustments’</w:t>
      </w:r>
      <w:proofErr w:type="gramEnd"/>
      <w:r w:rsidRPr="00592691">
        <w:t>.</w:t>
      </w:r>
      <w:r w:rsidR="00A71D4F" w:rsidRPr="00592691">
        <w:t xml:space="preserve">  In addition to the learning disability cohort, the autism prevalence could indicate 400-500 people potentially requiring reasonable adjustments.</w:t>
      </w:r>
    </w:p>
    <w:p w14:paraId="0C9080F3" w14:textId="786CDCF1" w:rsidR="005E0C2C" w:rsidRPr="00592691" w:rsidRDefault="002B532B" w:rsidP="00592691">
      <w:pPr>
        <w:pStyle w:val="ListParagraph"/>
        <w:rPr>
          <w:rFonts w:ascii="Times New Roman" w:hAnsi="Times New Roman" w:cs="Times New Roman"/>
          <w:kern w:val="0"/>
        </w:rPr>
      </w:pPr>
      <w:r w:rsidRPr="00592691">
        <w:t>Lived experience ‘training staff directly and indirectly related to our interactions with health and social care’</w:t>
      </w:r>
    </w:p>
    <w:p w14:paraId="4361FEF1" w14:textId="793953EF" w:rsidR="00840FB5" w:rsidRPr="00700B28" w:rsidRDefault="0006337F" w:rsidP="00840FB5">
      <w:pPr>
        <w:spacing w:after="0" w:line="216" w:lineRule="auto"/>
        <w:contextualSpacing/>
        <w:rPr>
          <w:rFonts w:ascii="Calibri" w:eastAsiaTheme="minorEastAsia" w:hAnsi="Calibri" w:cs="Calibri"/>
          <w:i/>
          <w:iCs/>
          <w:color w:val="000000" w:themeColor="text1"/>
          <w:kern w:val="24"/>
          <w:lang w:eastAsia="en-GB"/>
        </w:rPr>
      </w:pPr>
      <w:r w:rsidRPr="00700B28">
        <w:rPr>
          <w:rFonts w:ascii="Calibri" w:eastAsiaTheme="minorEastAsia" w:hAnsi="Calibri" w:cs="Calibri"/>
          <w:i/>
          <w:iCs/>
          <w:color w:val="000000" w:themeColor="text1"/>
          <w:kern w:val="24"/>
          <w:lang w:eastAsia="en-GB"/>
        </w:rPr>
        <w:t>Table 10 – Learning disability cohort cancer diagnosis by CCG geographic area</w:t>
      </w:r>
      <w:r w:rsidR="00840FB5" w:rsidRPr="00700B28">
        <w:rPr>
          <w:rFonts w:ascii="Calibri" w:eastAsiaTheme="minorEastAsia" w:hAnsi="Calibri" w:cs="Calibri"/>
          <w:i/>
          <w:iCs/>
          <w:color w:val="000000" w:themeColor="text1"/>
          <w:kern w:val="24"/>
          <w:lang w:eastAsia="en-GB"/>
        </w:rPr>
        <w:t xml:space="preserve"> (source GP Quality Outcomes Framework 2020/21)</w:t>
      </w:r>
      <w:r w:rsidR="00884A6E">
        <w:rPr>
          <w:rFonts w:ascii="Calibri" w:eastAsiaTheme="minorEastAsia" w:hAnsi="Calibri" w:cs="Calibri"/>
          <w:i/>
          <w:iCs/>
          <w:color w:val="000000" w:themeColor="text1"/>
          <w:kern w:val="24"/>
          <w:lang w:eastAsia="en-GB"/>
        </w:rPr>
        <w:t xml:space="preserve">.  Cancer details exclude </w:t>
      </w:r>
      <w:r w:rsidR="00884A6E" w:rsidRPr="00884A6E">
        <w:rPr>
          <w:rFonts w:ascii="Calibri" w:hAnsi="Calibri" w:cs="Calibri"/>
          <w:i/>
          <w:iCs/>
          <w:color w:val="auto"/>
        </w:rPr>
        <w:t>non-melanotic skin cancer</w:t>
      </w:r>
      <w:r w:rsidR="00884A6E">
        <w:rPr>
          <w:rFonts w:ascii="Calibri" w:hAnsi="Calibri" w:cs="Calibri"/>
          <w:i/>
          <w:iCs/>
          <w:color w:val="auto"/>
        </w:rPr>
        <w:t>.</w:t>
      </w:r>
    </w:p>
    <w:p w14:paraId="7658820E" w14:textId="32C717D7" w:rsidR="00D45C33" w:rsidRPr="00BE6F4A" w:rsidRDefault="00D45C33" w:rsidP="00BE6F4A">
      <w:pPr>
        <w:spacing w:after="0" w:line="216" w:lineRule="auto"/>
        <w:contextualSpacing/>
        <w:rPr>
          <w:rFonts w:ascii="Calibri" w:eastAsiaTheme="minorEastAsia" w:hAnsi="Calibri" w:cs="Calibri"/>
          <w:i/>
          <w:iCs/>
          <w:color w:val="404040" w:themeColor="text1" w:themeTint="BF"/>
          <w:kern w:val="24"/>
          <w:lang w:eastAsia="en-GB"/>
        </w:rPr>
      </w:pPr>
    </w:p>
    <w:p w14:paraId="5D0AB211" w14:textId="137FB22C" w:rsidR="000F268B" w:rsidRDefault="000F268B" w:rsidP="0006337F">
      <w:pPr>
        <w:rPr>
          <w:rFonts w:ascii="Calibri" w:hAnsi="Calibri" w:cs="Calibri"/>
          <w:b/>
          <w:bCs/>
          <w:color w:val="000000" w:themeColor="text1"/>
        </w:rPr>
      </w:pPr>
      <w:r>
        <w:rPr>
          <w:rFonts w:ascii="Calibri" w:hAnsi="Calibri" w:cs="Calibri"/>
          <w:b/>
          <w:bCs/>
          <w:noProof/>
          <w:color w:val="000000" w:themeColor="text1"/>
        </w:rPr>
        <w:drawing>
          <wp:inline distT="0" distB="0" distL="0" distR="0" wp14:anchorId="025BD64C" wp14:editId="67AC3725">
            <wp:extent cx="6000750" cy="3676015"/>
            <wp:effectExtent l="0" t="0" r="0" b="63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00750" cy="3676015"/>
                    </a:xfrm>
                    <a:prstGeom prst="rect">
                      <a:avLst/>
                    </a:prstGeom>
                    <a:noFill/>
                  </pic:spPr>
                </pic:pic>
              </a:graphicData>
            </a:graphic>
          </wp:inline>
        </w:drawing>
      </w:r>
    </w:p>
    <w:p w14:paraId="7A8210A5" w14:textId="77777777" w:rsidR="000F268B" w:rsidRDefault="000F268B" w:rsidP="0006337F">
      <w:pPr>
        <w:rPr>
          <w:rFonts w:ascii="Calibri" w:hAnsi="Calibri" w:cs="Calibri"/>
          <w:b/>
          <w:bCs/>
          <w:color w:val="000000" w:themeColor="text1"/>
        </w:rPr>
      </w:pPr>
    </w:p>
    <w:p w14:paraId="6F574EE8" w14:textId="7E5E1615" w:rsidR="0006337F" w:rsidRPr="00700B28" w:rsidRDefault="0006337F" w:rsidP="0006337F">
      <w:pPr>
        <w:rPr>
          <w:rFonts w:ascii="Calibri" w:hAnsi="Calibri" w:cs="Calibri"/>
          <w:b/>
          <w:bCs/>
          <w:color w:val="000000" w:themeColor="text1"/>
        </w:rPr>
      </w:pPr>
      <w:r w:rsidRPr="00700B28">
        <w:rPr>
          <w:rFonts w:ascii="Calibri" w:hAnsi="Calibri" w:cs="Calibri"/>
          <w:b/>
          <w:bCs/>
          <w:color w:val="000000" w:themeColor="text1"/>
        </w:rPr>
        <w:t>Forward projection of current trends</w:t>
      </w:r>
    </w:p>
    <w:p w14:paraId="3C84B45F" w14:textId="77777777" w:rsidR="002B532B" w:rsidRPr="00700B28" w:rsidRDefault="002B532B" w:rsidP="002B532B">
      <w:pPr>
        <w:spacing w:after="0" w:line="216" w:lineRule="auto"/>
        <w:contextualSpacing/>
        <w:rPr>
          <w:rFonts w:ascii="Times New Roman" w:eastAsia="Times New Roman" w:hAnsi="Times New Roman" w:cs="Times New Roman"/>
          <w:color w:val="000000" w:themeColor="text1"/>
          <w:lang w:eastAsia="en-GB"/>
        </w:rPr>
      </w:pPr>
    </w:p>
    <w:p w14:paraId="4A087E66" w14:textId="55B0ADF0" w:rsidR="002B532B" w:rsidRPr="00592691" w:rsidRDefault="009A5989" w:rsidP="00592691">
      <w:pPr>
        <w:pStyle w:val="ListParagraph"/>
      </w:pPr>
      <w:r w:rsidRPr="00592691">
        <w:t xml:space="preserve">By 2035 </w:t>
      </w:r>
      <w:r w:rsidR="000014CD" w:rsidRPr="00592691">
        <w:t>the population growth estimates for people with a learning disability</w:t>
      </w:r>
      <w:r w:rsidR="002B532B" w:rsidRPr="00592691">
        <w:t xml:space="preserve"> </w:t>
      </w:r>
      <w:r w:rsidR="00841D26" w:rsidRPr="00592691">
        <w:t xml:space="preserve">of 29,000 </w:t>
      </w:r>
      <w:r w:rsidR="00086E4F" w:rsidRPr="00592691">
        <w:t>we may expect to see</w:t>
      </w:r>
      <w:r w:rsidR="002B532B" w:rsidRPr="00592691">
        <w:t xml:space="preserve"> </w:t>
      </w:r>
      <w:r w:rsidR="000014CD" w:rsidRPr="00592691">
        <w:t>550-610</w:t>
      </w:r>
      <w:r w:rsidR="002B532B" w:rsidRPr="00592691">
        <w:t xml:space="preserve"> people</w:t>
      </w:r>
      <w:r w:rsidR="005E0C2C" w:rsidRPr="00592691">
        <w:t xml:space="preserve"> with a cancer diagnosis</w:t>
      </w:r>
      <w:r w:rsidR="00086E4F" w:rsidRPr="00592691">
        <w:t xml:space="preserve"> if the same prevalence was reported</w:t>
      </w:r>
      <w:r w:rsidR="002B532B" w:rsidRPr="00592691">
        <w:t xml:space="preserve">. For </w:t>
      </w:r>
      <w:r w:rsidR="002B532B" w:rsidRPr="00592691">
        <w:lastRenderedPageBreak/>
        <w:t xml:space="preserve">Autism (England non-LD </w:t>
      </w:r>
      <w:r w:rsidR="005E0C2C" w:rsidRPr="00592691">
        <w:t xml:space="preserve">prevalence </w:t>
      </w:r>
      <w:r w:rsidR="002B532B" w:rsidRPr="00592691">
        <w:t>rate is 3.5%) for 1</w:t>
      </w:r>
      <w:r w:rsidR="00841D26" w:rsidRPr="00592691">
        <w:t>4,000</w:t>
      </w:r>
      <w:r w:rsidR="002B532B" w:rsidRPr="00592691">
        <w:t xml:space="preserve"> people </w:t>
      </w:r>
      <w:r w:rsidR="00086E4F" w:rsidRPr="00592691">
        <w:t>may result</w:t>
      </w:r>
      <w:r w:rsidR="002B532B" w:rsidRPr="00592691">
        <w:t xml:space="preserve"> </w:t>
      </w:r>
      <w:r w:rsidR="00841D26" w:rsidRPr="00592691">
        <w:t>460-520</w:t>
      </w:r>
      <w:r w:rsidR="002B532B" w:rsidRPr="00592691">
        <w:t xml:space="preserve"> </w:t>
      </w:r>
      <w:r w:rsidR="005E0C2C" w:rsidRPr="00592691">
        <w:t>people with a cancer diagnosis</w:t>
      </w:r>
      <w:r w:rsidR="002B532B" w:rsidRPr="00592691">
        <w:t xml:space="preserve">.  Note </w:t>
      </w:r>
      <w:r w:rsidR="005E0C2C" w:rsidRPr="00592691">
        <w:t>it is likely that screening,</w:t>
      </w:r>
      <w:r w:rsidR="002B532B" w:rsidRPr="00592691">
        <w:t xml:space="preserve"> treatment</w:t>
      </w:r>
      <w:r w:rsidR="00730726" w:rsidRPr="00592691">
        <w:t xml:space="preserve">, </w:t>
      </w:r>
      <w:proofErr w:type="gramStart"/>
      <w:r w:rsidR="002B532B" w:rsidRPr="00592691">
        <w:t>prevalence</w:t>
      </w:r>
      <w:proofErr w:type="gramEnd"/>
      <w:r w:rsidR="00730726" w:rsidRPr="00592691">
        <w:t xml:space="preserve"> and improved survival rates</w:t>
      </w:r>
      <w:r w:rsidR="002B532B" w:rsidRPr="00592691">
        <w:t xml:space="preserve"> will change </w:t>
      </w:r>
      <w:r w:rsidR="005E0C2C" w:rsidRPr="00592691">
        <w:t>but the projection</w:t>
      </w:r>
      <w:r w:rsidR="002B532B" w:rsidRPr="00592691">
        <w:t xml:space="preserve"> is illustrative of potential scale</w:t>
      </w:r>
      <w:r w:rsidR="00841D26" w:rsidRPr="00592691">
        <w:t xml:space="preserve"> and uses a 95% statistical confidence range.</w:t>
      </w:r>
    </w:p>
    <w:p w14:paraId="42E5D962" w14:textId="09588964" w:rsidR="002B532B" w:rsidRPr="00700B28" w:rsidRDefault="002B532B" w:rsidP="00592691">
      <w:pPr>
        <w:pStyle w:val="ListParagraph"/>
      </w:pPr>
      <w:r w:rsidRPr="00700B28">
        <w:t xml:space="preserve">Potentially </w:t>
      </w:r>
      <w:r w:rsidR="005E0C2C">
        <w:t xml:space="preserve">there are </w:t>
      </w:r>
      <w:r w:rsidRPr="00700B28">
        <w:t>people</w:t>
      </w:r>
      <w:r w:rsidR="005E0C2C">
        <w:t xml:space="preserve"> not currently known to the system</w:t>
      </w:r>
      <w:r w:rsidRPr="00700B28">
        <w:t xml:space="preserve"> requiring reasonable adjustments of mainstream pathways.</w:t>
      </w:r>
    </w:p>
    <w:p w14:paraId="06D165A3" w14:textId="7AB7CD78" w:rsidR="002B532B" w:rsidRPr="00700B28" w:rsidRDefault="00841D26" w:rsidP="00592691">
      <w:pPr>
        <w:pStyle w:val="ListParagraph"/>
      </w:pPr>
      <w:r>
        <w:t>A data improvement plan includes action</w:t>
      </w:r>
      <w:r w:rsidR="002B532B" w:rsidRPr="00700B28">
        <w:t xml:space="preserve"> to join up cancer data with annual health check reporting to check for patterns of diagnosis.</w:t>
      </w:r>
    </w:p>
    <w:p w14:paraId="52DFD7BA" w14:textId="0CDB5BA9" w:rsidR="00404F59" w:rsidRDefault="00404F59" w:rsidP="002B532B">
      <w:pPr>
        <w:spacing w:after="0" w:line="216" w:lineRule="auto"/>
        <w:contextualSpacing/>
        <w:rPr>
          <w:rFonts w:ascii="Calibri" w:eastAsiaTheme="minorEastAsia" w:hAnsi="Calibri" w:cs="Calibri"/>
          <w:color w:val="404040" w:themeColor="text1" w:themeTint="BF"/>
          <w:kern w:val="24"/>
          <w:lang w:eastAsia="en-GB"/>
        </w:rPr>
      </w:pPr>
    </w:p>
    <w:p w14:paraId="5658114C" w14:textId="77777777" w:rsidR="00612441" w:rsidRDefault="00612441" w:rsidP="002B532B">
      <w:pPr>
        <w:spacing w:after="0" w:line="216" w:lineRule="auto"/>
        <w:contextualSpacing/>
        <w:rPr>
          <w:rFonts w:ascii="Calibri" w:eastAsiaTheme="minorEastAsia" w:hAnsi="Calibri" w:cs="Calibri"/>
          <w:color w:val="404040" w:themeColor="text1" w:themeTint="BF"/>
          <w:kern w:val="24"/>
          <w:lang w:eastAsia="en-GB"/>
        </w:rPr>
      </w:pPr>
    </w:p>
    <w:p w14:paraId="67D1B998" w14:textId="77777777" w:rsidR="002C2B84" w:rsidRDefault="002C2B84" w:rsidP="002B532B">
      <w:pPr>
        <w:spacing w:after="0" w:line="216" w:lineRule="auto"/>
        <w:contextualSpacing/>
        <w:rPr>
          <w:rFonts w:ascii="Calibri" w:eastAsiaTheme="minorEastAsia" w:hAnsi="Calibri" w:cs="Calibri"/>
          <w:color w:val="404040" w:themeColor="text1" w:themeTint="BF"/>
          <w:kern w:val="24"/>
          <w:lang w:eastAsia="en-GB"/>
        </w:rPr>
      </w:pPr>
    </w:p>
    <w:p w14:paraId="7815A506" w14:textId="62EBABCF" w:rsidR="002B532B" w:rsidRPr="003361F6" w:rsidRDefault="00267F05" w:rsidP="002B532B">
      <w:pPr>
        <w:spacing w:after="0" w:line="216" w:lineRule="auto"/>
        <w:contextualSpacing/>
        <w:rPr>
          <w:rFonts w:ascii="Calibri" w:eastAsiaTheme="minorEastAsia" w:hAnsi="Calibri" w:cs="Calibri"/>
          <w:b/>
          <w:bCs/>
          <w:color w:val="000000" w:themeColor="text1"/>
          <w:kern w:val="24"/>
          <w:lang w:eastAsia="en-GB"/>
        </w:rPr>
      </w:pPr>
      <w:r>
        <w:rPr>
          <w:rFonts w:ascii="Calibri" w:eastAsiaTheme="minorEastAsia" w:hAnsi="Calibri" w:cs="Calibri"/>
          <w:b/>
          <w:bCs/>
          <w:color w:val="0070C0"/>
          <w:kern w:val="24"/>
          <w:lang w:eastAsia="en-GB"/>
        </w:rPr>
        <w:t xml:space="preserve">4.7 </w:t>
      </w:r>
      <w:r w:rsidR="002B532B" w:rsidRPr="005F1DB9">
        <w:rPr>
          <w:rFonts w:ascii="Calibri" w:eastAsiaTheme="minorEastAsia" w:hAnsi="Calibri" w:cs="Calibri"/>
          <w:b/>
          <w:bCs/>
          <w:color w:val="0070C0"/>
          <w:kern w:val="24"/>
          <w:lang w:eastAsia="en-GB"/>
        </w:rPr>
        <w:t xml:space="preserve">Key theme 7 – </w:t>
      </w:r>
      <w:r w:rsidR="002B532B" w:rsidRPr="003361F6">
        <w:rPr>
          <w:rFonts w:ascii="Calibri" w:eastAsiaTheme="minorEastAsia" w:hAnsi="Calibri" w:cs="Calibri"/>
          <w:b/>
          <w:bCs/>
          <w:color w:val="000000" w:themeColor="text1"/>
          <w:kern w:val="24"/>
          <w:lang w:eastAsia="en-GB"/>
        </w:rPr>
        <w:t>Acute activity demand increasing sharply</w:t>
      </w:r>
    </w:p>
    <w:p w14:paraId="28DE2503" w14:textId="6D3EB383" w:rsidR="00A40795" w:rsidRPr="003361F6" w:rsidRDefault="00A40795" w:rsidP="002B532B">
      <w:pPr>
        <w:spacing w:after="0" w:line="216" w:lineRule="auto"/>
        <w:contextualSpacing/>
        <w:rPr>
          <w:rFonts w:ascii="Calibri" w:eastAsiaTheme="minorEastAsia" w:hAnsi="Calibri" w:cs="Calibri"/>
          <w:b/>
          <w:bCs/>
          <w:color w:val="000000" w:themeColor="text1"/>
          <w:kern w:val="24"/>
          <w:lang w:eastAsia="en-GB"/>
        </w:rPr>
      </w:pPr>
    </w:p>
    <w:p w14:paraId="227EBF9B" w14:textId="77777777" w:rsidR="002C2B84" w:rsidRDefault="002C2B84" w:rsidP="002B532B">
      <w:pPr>
        <w:spacing w:after="0" w:line="216" w:lineRule="auto"/>
        <w:contextualSpacing/>
        <w:rPr>
          <w:rFonts w:ascii="Calibri" w:eastAsiaTheme="minorEastAsia" w:hAnsi="Calibri" w:cs="Calibri"/>
          <w:b/>
          <w:bCs/>
          <w:color w:val="000000" w:themeColor="text1"/>
          <w:kern w:val="24"/>
          <w:lang w:eastAsia="en-GB"/>
        </w:rPr>
      </w:pPr>
    </w:p>
    <w:p w14:paraId="5F03FFF5" w14:textId="73C9DF0C" w:rsidR="00262111" w:rsidRPr="003361F6" w:rsidRDefault="00262111" w:rsidP="002B532B">
      <w:pPr>
        <w:spacing w:after="0" w:line="216" w:lineRule="auto"/>
        <w:contextualSpacing/>
        <w:rPr>
          <w:rFonts w:ascii="Calibri" w:eastAsiaTheme="minorEastAsia" w:hAnsi="Calibri" w:cs="Calibri"/>
          <w:b/>
          <w:bCs/>
          <w:color w:val="000000" w:themeColor="text1"/>
          <w:kern w:val="24"/>
          <w:lang w:eastAsia="en-GB"/>
        </w:rPr>
      </w:pPr>
      <w:r w:rsidRPr="003361F6">
        <w:rPr>
          <w:rFonts w:ascii="Calibri" w:eastAsiaTheme="minorEastAsia" w:hAnsi="Calibri" w:cs="Calibri"/>
          <w:b/>
          <w:bCs/>
          <w:color w:val="000000" w:themeColor="text1"/>
          <w:kern w:val="24"/>
          <w:lang w:eastAsia="en-GB"/>
        </w:rPr>
        <w:t xml:space="preserve">Building </w:t>
      </w:r>
      <w:r w:rsidR="003361F6">
        <w:rPr>
          <w:rFonts w:ascii="Calibri" w:eastAsiaTheme="minorEastAsia" w:hAnsi="Calibri" w:cs="Calibri"/>
          <w:b/>
          <w:bCs/>
          <w:color w:val="000000" w:themeColor="text1"/>
          <w:kern w:val="24"/>
          <w:lang w:eastAsia="en-GB"/>
        </w:rPr>
        <w:t>the R</w:t>
      </w:r>
      <w:r w:rsidRPr="003361F6">
        <w:rPr>
          <w:rFonts w:ascii="Calibri" w:eastAsiaTheme="minorEastAsia" w:hAnsi="Calibri" w:cs="Calibri"/>
          <w:b/>
          <w:bCs/>
          <w:color w:val="000000" w:themeColor="text1"/>
          <w:kern w:val="24"/>
          <w:lang w:eastAsia="en-GB"/>
        </w:rPr>
        <w:t xml:space="preserve">ight </w:t>
      </w:r>
      <w:r w:rsidR="003361F6">
        <w:rPr>
          <w:rFonts w:ascii="Calibri" w:eastAsiaTheme="minorEastAsia" w:hAnsi="Calibri" w:cs="Calibri"/>
          <w:b/>
          <w:bCs/>
          <w:color w:val="000000" w:themeColor="text1"/>
          <w:kern w:val="24"/>
          <w:lang w:eastAsia="en-GB"/>
        </w:rPr>
        <w:t>S</w:t>
      </w:r>
      <w:r w:rsidRPr="003361F6">
        <w:rPr>
          <w:rFonts w:ascii="Calibri" w:eastAsiaTheme="minorEastAsia" w:hAnsi="Calibri" w:cs="Calibri"/>
          <w:b/>
          <w:bCs/>
          <w:color w:val="000000" w:themeColor="text1"/>
          <w:kern w:val="24"/>
          <w:lang w:eastAsia="en-GB"/>
        </w:rPr>
        <w:t xml:space="preserve">upport </w:t>
      </w:r>
      <w:r w:rsidR="003361F6" w:rsidRPr="00843A64">
        <w:rPr>
          <w:rFonts w:ascii="Calibri" w:eastAsiaTheme="minorEastAsia" w:hAnsi="Calibri" w:cs="Calibri"/>
          <w:b/>
          <w:bCs/>
          <w:color w:val="000000" w:themeColor="text1"/>
          <w:kern w:val="24"/>
          <w:lang w:eastAsia="en-GB"/>
        </w:rPr>
        <w:t>‘</w:t>
      </w:r>
      <w:r w:rsidR="003361F6" w:rsidRPr="00843A64">
        <w:rPr>
          <w:rFonts w:ascii="Calibri" w:hAnsi="Calibri" w:cs="Calibri"/>
          <w:b/>
          <w:bCs/>
          <w:color w:val="000000" w:themeColor="text1"/>
        </w:rPr>
        <w:t>guiding principles’</w:t>
      </w:r>
    </w:p>
    <w:p w14:paraId="6F780738" w14:textId="77777777" w:rsidR="00262111" w:rsidRPr="003361F6" w:rsidRDefault="00262111" w:rsidP="00262111">
      <w:pPr>
        <w:rPr>
          <w:rFonts w:ascii="Calibri" w:hAnsi="Calibri" w:cs="Calibri"/>
          <w:b/>
          <w:bCs/>
          <w:color w:val="000000" w:themeColor="text1"/>
        </w:rPr>
      </w:pPr>
      <w:r w:rsidRPr="003361F6">
        <w:rPr>
          <w:rFonts w:ascii="Calibri" w:hAnsi="Calibri" w:cs="Calibri"/>
          <w:b/>
          <w:bCs/>
          <w:color w:val="000000" w:themeColor="text1"/>
        </w:rPr>
        <w:t>A good start in life</w:t>
      </w:r>
    </w:p>
    <w:p w14:paraId="76114EAE" w14:textId="5D690954" w:rsidR="00262111" w:rsidRPr="003361F6" w:rsidRDefault="00262111" w:rsidP="003361F6">
      <w:pPr>
        <w:rPr>
          <w:rFonts w:ascii="Calibri" w:hAnsi="Calibri" w:cs="Calibri"/>
          <w:color w:val="000000" w:themeColor="text1"/>
        </w:rPr>
      </w:pPr>
      <w:r w:rsidRPr="003361F6">
        <w:rPr>
          <w:rFonts w:ascii="Calibri" w:hAnsi="Calibri" w:cs="Calibri"/>
          <w:color w:val="000000" w:themeColor="text1"/>
        </w:rPr>
        <w:t>As a child or young person, I want good opportunities and experiences as I grow up. For me, this means:</w:t>
      </w:r>
    </w:p>
    <w:p w14:paraId="11044D78" w14:textId="32A97B6B" w:rsidR="00262111" w:rsidRPr="003361F6" w:rsidRDefault="00262111" w:rsidP="00592691">
      <w:pPr>
        <w:pStyle w:val="ListParagraph"/>
      </w:pPr>
      <w:r w:rsidRPr="003361F6">
        <w:t>I have a timely autism diagnosis that enables me to access the support I need to live an ordinary life</w:t>
      </w:r>
      <w:r w:rsidR="006D30A0">
        <w:t>.</w:t>
      </w:r>
      <w:r w:rsidRPr="003361F6">
        <w:t xml:space="preserve"> </w:t>
      </w:r>
    </w:p>
    <w:p w14:paraId="4ED09B10" w14:textId="4CC1676C" w:rsidR="00262111" w:rsidRPr="003361F6" w:rsidRDefault="00262111" w:rsidP="00592691">
      <w:pPr>
        <w:pStyle w:val="ListParagraph"/>
      </w:pPr>
      <w:r w:rsidRPr="003361F6">
        <w:t>If I have a learning disability, I can access the support I need to live an ordinary life</w:t>
      </w:r>
      <w:r w:rsidR="006D30A0">
        <w:t>.</w:t>
      </w:r>
      <w:r w:rsidRPr="003361F6">
        <w:t xml:space="preserve"> </w:t>
      </w:r>
    </w:p>
    <w:p w14:paraId="7EB4BB67" w14:textId="1F4901A3" w:rsidR="00262111" w:rsidRPr="003361F6" w:rsidRDefault="00262111" w:rsidP="003361F6">
      <w:pPr>
        <w:rPr>
          <w:rFonts w:ascii="Calibri" w:hAnsi="Calibri" w:cs="Calibri"/>
          <w:b/>
          <w:bCs/>
          <w:color w:val="000000" w:themeColor="text1"/>
        </w:rPr>
      </w:pPr>
      <w:r w:rsidRPr="003361F6">
        <w:rPr>
          <w:rFonts w:ascii="Calibri" w:hAnsi="Calibri" w:cs="Calibri"/>
          <w:b/>
          <w:bCs/>
          <w:color w:val="000000" w:themeColor="text1"/>
        </w:rPr>
        <w:t>Keeping people safe and ensuring high quality health and social care</w:t>
      </w:r>
    </w:p>
    <w:p w14:paraId="76866C54" w14:textId="533FD1F8" w:rsidR="00262111" w:rsidRPr="003361F6" w:rsidRDefault="00262111" w:rsidP="003361F6">
      <w:pPr>
        <w:rPr>
          <w:rFonts w:ascii="Calibri" w:hAnsi="Calibri" w:cs="Calibri"/>
          <w:color w:val="000000" w:themeColor="text1"/>
        </w:rPr>
      </w:pPr>
      <w:r w:rsidRPr="003361F6">
        <w:rPr>
          <w:rFonts w:ascii="Calibri" w:hAnsi="Calibri" w:cs="Calibri"/>
          <w:color w:val="000000" w:themeColor="text1"/>
        </w:rPr>
        <w:t xml:space="preserve">When I am supported in a hospital or social care setting: </w:t>
      </w:r>
    </w:p>
    <w:p w14:paraId="72273A98" w14:textId="17A39C90" w:rsidR="00262111" w:rsidRPr="003361F6" w:rsidRDefault="00262111" w:rsidP="00592691">
      <w:pPr>
        <w:pStyle w:val="ListParagraph"/>
      </w:pPr>
      <w:r w:rsidRPr="003361F6">
        <w:t>The care I receive is of the best possible quality; when this care is in a hospital, it helps me get better and is the least restrictive possible</w:t>
      </w:r>
      <w:r w:rsidR="006D30A0">
        <w:t>.</w:t>
      </w:r>
      <w:r w:rsidRPr="003361F6">
        <w:t xml:space="preserve"> </w:t>
      </w:r>
    </w:p>
    <w:p w14:paraId="321E2B24" w14:textId="7ABA00E6" w:rsidR="00262111" w:rsidRPr="003361F6" w:rsidRDefault="00262111" w:rsidP="00592691">
      <w:pPr>
        <w:pStyle w:val="ListParagraph"/>
      </w:pPr>
      <w:r w:rsidRPr="003361F6">
        <w:t>I am safe and respected, and I feel safe and respected</w:t>
      </w:r>
      <w:r w:rsidR="006D30A0">
        <w:t>.</w:t>
      </w:r>
      <w:r w:rsidRPr="003361F6">
        <w:t xml:space="preserve"> </w:t>
      </w:r>
    </w:p>
    <w:p w14:paraId="20C6EE82" w14:textId="77777777" w:rsidR="00262111" w:rsidRDefault="00262111" w:rsidP="002B532B">
      <w:pPr>
        <w:spacing w:after="0" w:line="216" w:lineRule="auto"/>
        <w:contextualSpacing/>
        <w:rPr>
          <w:rFonts w:ascii="Calibri" w:eastAsiaTheme="minorEastAsia" w:hAnsi="Calibri" w:cs="Calibri"/>
          <w:color w:val="404040" w:themeColor="text1" w:themeTint="BF"/>
          <w:kern w:val="24"/>
          <w:lang w:eastAsia="en-GB"/>
        </w:rPr>
      </w:pPr>
    </w:p>
    <w:p w14:paraId="5BFC54DD" w14:textId="68643CC0" w:rsidR="002B532B" w:rsidRDefault="002B532B" w:rsidP="002B532B">
      <w:pPr>
        <w:spacing w:after="0" w:line="216" w:lineRule="auto"/>
        <w:contextualSpacing/>
        <w:rPr>
          <w:rFonts w:ascii="Calibri" w:hAnsi="Calibri" w:cs="Calibri"/>
          <w:b/>
          <w:bCs/>
          <w:color w:val="000000" w:themeColor="text1"/>
        </w:rPr>
      </w:pPr>
      <w:r w:rsidRPr="003361F6">
        <w:rPr>
          <w:rFonts w:ascii="Calibri" w:eastAsiaTheme="minorEastAsia" w:hAnsi="Calibri" w:cs="Calibri"/>
          <w:b/>
          <w:bCs/>
          <w:color w:val="000000" w:themeColor="text1"/>
          <w:kern w:val="24"/>
          <w:lang w:eastAsia="en-GB"/>
        </w:rPr>
        <w:t xml:space="preserve">The issue </w:t>
      </w:r>
      <w:r w:rsidR="0006337F" w:rsidRPr="003361F6">
        <w:rPr>
          <w:rFonts w:ascii="Calibri" w:hAnsi="Calibri" w:cs="Calibri"/>
          <w:b/>
          <w:bCs/>
          <w:color w:val="000000" w:themeColor="text1"/>
        </w:rPr>
        <w:t>based on available data evidence</w:t>
      </w:r>
    </w:p>
    <w:p w14:paraId="7A50954C" w14:textId="31304F92" w:rsidR="002B532B" w:rsidRPr="00F95DEC" w:rsidRDefault="00EB1360" w:rsidP="00592691">
      <w:pPr>
        <w:pStyle w:val="ListParagraph"/>
        <w:rPr>
          <w:rFonts w:eastAsiaTheme="minorEastAsia"/>
        </w:rPr>
      </w:pPr>
      <w:r w:rsidRPr="00A678FB">
        <w:rPr>
          <w:rFonts w:eastAsiaTheme="minorEastAsia"/>
        </w:rPr>
        <w:t>Acute activity</w:t>
      </w:r>
      <w:r w:rsidR="00CC276F">
        <w:rPr>
          <w:rFonts w:eastAsiaTheme="minorEastAsia"/>
        </w:rPr>
        <w:t xml:space="preserve"> in this dataset</w:t>
      </w:r>
      <w:r w:rsidRPr="00A678FB">
        <w:rPr>
          <w:rFonts w:eastAsiaTheme="minorEastAsia"/>
        </w:rPr>
        <w:t xml:space="preserve"> refers to</w:t>
      </w:r>
      <w:r w:rsidR="00CC276F">
        <w:rPr>
          <w:rFonts w:eastAsiaTheme="minorEastAsia"/>
        </w:rPr>
        <w:t xml:space="preserve"> day cases (outpatients) and admissions to stay in ho</w:t>
      </w:r>
      <w:r w:rsidR="00F95DEC">
        <w:rPr>
          <w:rFonts w:eastAsiaTheme="minorEastAsia"/>
        </w:rPr>
        <w:t>sp</w:t>
      </w:r>
      <w:r w:rsidR="00CC276F">
        <w:rPr>
          <w:rFonts w:eastAsiaTheme="minorEastAsia"/>
        </w:rPr>
        <w:t>ital</w:t>
      </w:r>
      <w:r w:rsidRPr="00A678FB">
        <w:rPr>
          <w:rFonts w:eastAsiaTheme="minorEastAsia"/>
        </w:rPr>
        <w:t xml:space="preserve"> </w:t>
      </w:r>
      <w:r w:rsidR="00CC7D0B">
        <w:rPr>
          <w:rFonts w:eastAsiaTheme="minorEastAsia"/>
        </w:rPr>
        <w:t xml:space="preserve">overnight </w:t>
      </w:r>
      <w:r w:rsidR="00CC276F">
        <w:rPr>
          <w:rFonts w:eastAsiaTheme="minorEastAsia"/>
        </w:rPr>
        <w:t>(inpatients).  The data tracks all c</w:t>
      </w:r>
      <w:r w:rsidR="00852169">
        <w:rPr>
          <w:rFonts w:eastAsiaTheme="minorEastAsia"/>
        </w:rPr>
        <w:t>ompleted</w:t>
      </w:r>
      <w:r w:rsidR="00CC276F">
        <w:rPr>
          <w:rFonts w:eastAsiaTheme="minorEastAsia"/>
        </w:rPr>
        <w:t xml:space="preserve"> appointments</w:t>
      </w:r>
      <w:r w:rsidR="00F95DEC">
        <w:rPr>
          <w:rFonts w:eastAsiaTheme="minorEastAsia"/>
        </w:rPr>
        <w:t xml:space="preserve"> for day cases and</w:t>
      </w:r>
      <w:r w:rsidR="00852169">
        <w:rPr>
          <w:rFonts w:eastAsiaTheme="minorEastAsia"/>
        </w:rPr>
        <w:t xml:space="preserve"> </w:t>
      </w:r>
      <w:r w:rsidR="00F95DEC">
        <w:rPr>
          <w:rFonts w:eastAsiaTheme="minorEastAsia"/>
        </w:rPr>
        <w:t>all e</w:t>
      </w:r>
      <w:r w:rsidR="00852169">
        <w:rPr>
          <w:rFonts w:eastAsiaTheme="minorEastAsia"/>
        </w:rPr>
        <w:t xml:space="preserve">pisodes </w:t>
      </w:r>
      <w:r w:rsidR="00F95DEC">
        <w:rPr>
          <w:rFonts w:eastAsiaTheme="minorEastAsia"/>
        </w:rPr>
        <w:t>of a stay in hospital.  Table 11</w:t>
      </w:r>
      <w:r w:rsidR="00E85AD9">
        <w:rPr>
          <w:rFonts w:eastAsiaTheme="minorEastAsia"/>
        </w:rPr>
        <w:t xml:space="preserve"> displays growth data for autism (all ages).</w:t>
      </w:r>
    </w:p>
    <w:p w14:paraId="007C7DD9" w14:textId="18A45179" w:rsidR="002B532B" w:rsidRPr="002C2B84" w:rsidRDefault="002B532B" w:rsidP="00592691">
      <w:pPr>
        <w:pStyle w:val="ListParagraph"/>
        <w:rPr>
          <w:rFonts w:ascii="Times New Roman" w:hAnsi="Times New Roman" w:cs="Times New Roman"/>
        </w:rPr>
      </w:pPr>
      <w:r w:rsidRPr="003361F6">
        <w:t xml:space="preserve">A study over four years revealed growth rate for </w:t>
      </w:r>
      <w:r w:rsidR="00FC0FC5" w:rsidRPr="003361F6">
        <w:t>a</w:t>
      </w:r>
      <w:r w:rsidRPr="003361F6">
        <w:t>utism CYP activity of 51.1% overall. South-East Staffordshire and Stafford had more than 100% growth.  South-East Staff</w:t>
      </w:r>
      <w:r w:rsidR="00FC0FC5" w:rsidRPr="003361F6">
        <w:t>ordshire</w:t>
      </w:r>
      <w:r w:rsidRPr="003361F6">
        <w:t xml:space="preserve"> seeing 100 more children in 2021/22 compared to 2018/19.</w:t>
      </w:r>
      <w:r w:rsidR="002C2B84">
        <w:t xml:space="preserve">  </w:t>
      </w:r>
      <w:r w:rsidR="00F95DEC">
        <w:t>See table 12a</w:t>
      </w:r>
      <w:r w:rsidR="00B81018">
        <w:t xml:space="preserve"> for activity types</w:t>
      </w:r>
    </w:p>
    <w:p w14:paraId="474F4651" w14:textId="7C20D240" w:rsidR="002C2B84" w:rsidRPr="003361F6" w:rsidRDefault="002C2B84" w:rsidP="00592691">
      <w:pPr>
        <w:pStyle w:val="ListParagraph"/>
        <w:rPr>
          <w:rFonts w:ascii="Times New Roman" w:hAnsi="Times New Roman" w:cs="Times New Roman"/>
        </w:rPr>
      </w:pPr>
      <w:r>
        <w:t>Leading pathway / point of delivery for autism was emergency admissions with 64.6% of all cases.</w:t>
      </w:r>
      <w:r w:rsidR="00320788">
        <w:t xml:space="preserve">  Elective activity increased marginally but only accounts for 4% of the total activity.</w:t>
      </w:r>
    </w:p>
    <w:p w14:paraId="42F49D69" w14:textId="711D55A2" w:rsidR="002B532B" w:rsidRPr="003361F6" w:rsidRDefault="002B532B" w:rsidP="00592691">
      <w:pPr>
        <w:pStyle w:val="ListParagraph"/>
        <w:rPr>
          <w:rFonts w:ascii="Times New Roman" w:hAnsi="Times New Roman" w:cs="Times New Roman"/>
        </w:rPr>
      </w:pPr>
      <w:r w:rsidRPr="003361F6">
        <w:t xml:space="preserve">Day case four-year growth rate </w:t>
      </w:r>
      <w:r w:rsidR="006D30A0">
        <w:t xml:space="preserve">was </w:t>
      </w:r>
      <w:r w:rsidRPr="003361F6">
        <w:t xml:space="preserve">74.4% (an extra 122 people).  Emergency </w:t>
      </w:r>
      <w:r w:rsidR="006D30A0">
        <w:t>a</w:t>
      </w:r>
      <w:r w:rsidRPr="003361F6">
        <w:t xml:space="preserve">dmissions growth rate </w:t>
      </w:r>
      <w:r w:rsidR="006D30A0">
        <w:t>was</w:t>
      </w:r>
      <w:r w:rsidRPr="003361F6">
        <w:t xml:space="preserve"> 46.2% (</w:t>
      </w:r>
      <w:r w:rsidR="006D30A0">
        <w:t xml:space="preserve">an extra </w:t>
      </w:r>
      <w:r w:rsidRPr="003361F6">
        <w:t>208 people)</w:t>
      </w:r>
      <w:r w:rsidR="00FC0FC5" w:rsidRPr="003361F6">
        <w:t>.</w:t>
      </w:r>
    </w:p>
    <w:p w14:paraId="3D47AC19" w14:textId="738954AE" w:rsidR="002B532B" w:rsidRPr="002C2B84" w:rsidRDefault="002B532B" w:rsidP="00592691">
      <w:pPr>
        <w:pStyle w:val="ListParagraph"/>
        <w:rPr>
          <w:rFonts w:ascii="Times New Roman" w:hAnsi="Times New Roman" w:cs="Times New Roman"/>
        </w:rPr>
      </w:pPr>
      <w:r w:rsidRPr="003361F6">
        <w:t>Learning Disabilities growth rate in East Staffordshire 55.1%, whilst Stafford growth was 31 people (24%)</w:t>
      </w:r>
      <w:r w:rsidR="00FC0FC5" w:rsidRPr="003361F6">
        <w:t>.</w:t>
      </w:r>
    </w:p>
    <w:p w14:paraId="768279F7" w14:textId="604F4CCD" w:rsidR="002C2B84" w:rsidRPr="003361F6" w:rsidRDefault="002C2B84" w:rsidP="00592691">
      <w:pPr>
        <w:pStyle w:val="ListParagraph"/>
        <w:rPr>
          <w:rFonts w:ascii="Times New Roman" w:hAnsi="Times New Roman" w:cs="Times New Roman"/>
        </w:rPr>
      </w:pPr>
      <w:r>
        <w:t>Leading pathway / point of delivery for LD was emergency admissions with 6</w:t>
      </w:r>
      <w:r w:rsidR="0046767B">
        <w:t>9.4</w:t>
      </w:r>
      <w:r>
        <w:t>% of all cases.</w:t>
      </w:r>
      <w:r w:rsidR="00404F59">
        <w:t xml:space="preserve"> Elective activity remained relatively unchanged and only accounts for 5% of total activity.</w:t>
      </w:r>
    </w:p>
    <w:p w14:paraId="01A2100E" w14:textId="77777777" w:rsidR="002B532B" w:rsidRPr="003361F6" w:rsidRDefault="002B532B" w:rsidP="00592691">
      <w:pPr>
        <w:pStyle w:val="ListParagraph"/>
        <w:rPr>
          <w:rFonts w:ascii="Times New Roman" w:hAnsi="Times New Roman" w:cs="Times New Roman"/>
        </w:rPr>
      </w:pPr>
      <w:r w:rsidRPr="003361F6">
        <w:t>LD activity levels are below pre-covid rates by 12% (154 people).  Before covid annual growth was 7% (83 people per year).</w:t>
      </w:r>
    </w:p>
    <w:p w14:paraId="5EA5F610" w14:textId="054A17A8" w:rsidR="00CC7D0B" w:rsidRPr="00CC7D0B" w:rsidRDefault="002B532B" w:rsidP="00592691">
      <w:pPr>
        <w:pStyle w:val="ListParagraph"/>
        <w:rPr>
          <w:rFonts w:ascii="Times New Roman" w:hAnsi="Times New Roman" w:cs="Times New Roman"/>
          <w:kern w:val="0"/>
        </w:rPr>
      </w:pPr>
      <w:r w:rsidRPr="003361F6">
        <w:t>Lived experience ‘</w:t>
      </w:r>
      <w:r w:rsidRPr="00923C23">
        <w:t>too many accessibility barriers, and that health passports would benefit understanding’</w:t>
      </w:r>
      <w:r w:rsidR="003361F6" w:rsidRPr="00923C23">
        <w:t>.</w:t>
      </w:r>
    </w:p>
    <w:p w14:paraId="0EBD20A3" w14:textId="77777777" w:rsidR="00612441" w:rsidRDefault="00612441" w:rsidP="00F95DEC">
      <w:pPr>
        <w:rPr>
          <w:rFonts w:ascii="Calibri" w:hAnsi="Calibri" w:cs="Calibri"/>
          <w:i/>
          <w:iCs/>
          <w:color w:val="000000" w:themeColor="text1"/>
        </w:rPr>
      </w:pPr>
    </w:p>
    <w:p w14:paraId="0E179140" w14:textId="77777777" w:rsidR="00612441" w:rsidRDefault="00612441" w:rsidP="00F95DEC">
      <w:pPr>
        <w:rPr>
          <w:rFonts w:ascii="Calibri" w:hAnsi="Calibri" w:cs="Calibri"/>
          <w:i/>
          <w:iCs/>
          <w:color w:val="000000" w:themeColor="text1"/>
        </w:rPr>
      </w:pPr>
    </w:p>
    <w:p w14:paraId="3F2B4448" w14:textId="0899C497" w:rsidR="00F95DEC" w:rsidRPr="00592691" w:rsidRDefault="00F95DEC" w:rsidP="00F95DEC">
      <w:pPr>
        <w:rPr>
          <w:rFonts w:ascii="Calibri" w:hAnsi="Calibri" w:cs="Calibri"/>
          <w:i/>
          <w:iCs/>
          <w:color w:val="000000" w:themeColor="text1"/>
        </w:rPr>
      </w:pPr>
      <w:r w:rsidRPr="00592691">
        <w:rPr>
          <w:rFonts w:ascii="Calibri" w:hAnsi="Calibri" w:cs="Calibri"/>
          <w:i/>
          <w:iCs/>
          <w:color w:val="000000" w:themeColor="text1"/>
        </w:rPr>
        <w:lastRenderedPageBreak/>
        <w:t xml:space="preserve">Table 11 </w:t>
      </w:r>
      <w:r w:rsidR="00D604A7" w:rsidRPr="00592691">
        <w:rPr>
          <w:rFonts w:ascii="Calibri" w:hAnsi="Calibri" w:cs="Calibri"/>
          <w:i/>
          <w:iCs/>
          <w:color w:val="000000" w:themeColor="text1"/>
        </w:rPr>
        <w:t xml:space="preserve">acute </w:t>
      </w:r>
      <w:r w:rsidRPr="00592691">
        <w:rPr>
          <w:rFonts w:ascii="Calibri" w:hAnsi="Calibri" w:cs="Calibri"/>
          <w:i/>
          <w:iCs/>
          <w:color w:val="000000" w:themeColor="text1"/>
        </w:rPr>
        <w:t xml:space="preserve">activity </w:t>
      </w:r>
      <w:r w:rsidR="00D604A7" w:rsidRPr="00592691">
        <w:rPr>
          <w:rFonts w:ascii="Calibri" w:hAnsi="Calibri" w:cs="Calibri"/>
          <w:i/>
          <w:iCs/>
          <w:color w:val="000000" w:themeColor="text1"/>
        </w:rPr>
        <w:t xml:space="preserve">by </w:t>
      </w:r>
      <w:r w:rsidRPr="00592691">
        <w:rPr>
          <w:rFonts w:ascii="Calibri" w:hAnsi="Calibri" w:cs="Calibri"/>
          <w:i/>
          <w:iCs/>
          <w:color w:val="000000" w:themeColor="text1"/>
        </w:rPr>
        <w:t xml:space="preserve">type for autism </w:t>
      </w:r>
    </w:p>
    <w:p w14:paraId="47C3609D" w14:textId="77777777" w:rsidR="00F95DEC" w:rsidRPr="00F95DEC" w:rsidRDefault="00F95DEC" w:rsidP="00F95DEC">
      <w:pPr>
        <w:rPr>
          <w:rFonts w:ascii="Times New Roman" w:hAnsi="Times New Roman" w:cs="Times New Roman"/>
        </w:rPr>
      </w:pPr>
    </w:p>
    <w:p w14:paraId="19D89C45" w14:textId="75569436" w:rsidR="00AE7401" w:rsidRDefault="00F95DEC" w:rsidP="00B357E4">
      <w:pPr>
        <w:spacing w:after="0" w:line="216" w:lineRule="auto"/>
        <w:contextualSpacing/>
        <w:rPr>
          <w:rFonts w:ascii="Calibri" w:eastAsiaTheme="minorEastAsia" w:hAnsi="Calibri" w:cs="Calibri"/>
          <w:color w:val="404040" w:themeColor="text1" w:themeTint="BF"/>
          <w:kern w:val="24"/>
          <w:lang w:eastAsia="en-GB"/>
        </w:rPr>
      </w:pPr>
      <w:r w:rsidRPr="00DE74AF">
        <w:rPr>
          <w:noProof/>
        </w:rPr>
        <w:drawing>
          <wp:inline distT="0" distB="0" distL="0" distR="0" wp14:anchorId="1580C9FD" wp14:editId="3FC9CDA5">
            <wp:extent cx="6369291" cy="865163"/>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468844" cy="878686"/>
                    </a:xfrm>
                    <a:prstGeom prst="rect">
                      <a:avLst/>
                    </a:prstGeom>
                    <a:noFill/>
                    <a:ln>
                      <a:noFill/>
                    </a:ln>
                  </pic:spPr>
                </pic:pic>
              </a:graphicData>
            </a:graphic>
          </wp:inline>
        </w:drawing>
      </w:r>
    </w:p>
    <w:p w14:paraId="0BB4F51E" w14:textId="77777777" w:rsidR="00592691" w:rsidRDefault="00592691" w:rsidP="00AF6A79">
      <w:pPr>
        <w:spacing w:after="0" w:line="216" w:lineRule="auto"/>
        <w:contextualSpacing/>
        <w:rPr>
          <w:rFonts w:ascii="Calibri" w:eastAsia="Times New Roman" w:hAnsi="Calibri" w:cs="Times New Roman"/>
          <w:i/>
          <w:iCs/>
          <w:color w:val="auto"/>
          <w:lang w:eastAsia="en-GB"/>
        </w:rPr>
      </w:pPr>
    </w:p>
    <w:p w14:paraId="3BADC8AC" w14:textId="628B0E6A" w:rsidR="00AF6A79" w:rsidRPr="002C2B84" w:rsidRDefault="00B357E4" w:rsidP="00AF6A79">
      <w:pPr>
        <w:spacing w:after="0" w:line="216" w:lineRule="auto"/>
        <w:contextualSpacing/>
        <w:rPr>
          <w:rFonts w:ascii="Calibri" w:hAnsi="Calibri" w:cstheme="minorBidi"/>
          <w:i/>
          <w:iCs/>
          <w:color w:val="auto"/>
          <w:lang w:val="en-US"/>
        </w:rPr>
      </w:pPr>
      <w:r w:rsidRPr="002C2B84">
        <w:rPr>
          <w:rFonts w:ascii="Calibri" w:eastAsia="Times New Roman" w:hAnsi="Calibri" w:cs="Times New Roman"/>
          <w:i/>
          <w:iCs/>
          <w:color w:val="auto"/>
          <w:lang w:eastAsia="en-GB"/>
        </w:rPr>
        <w:t>Table 1</w:t>
      </w:r>
      <w:r w:rsidR="00F95DEC">
        <w:rPr>
          <w:rFonts w:ascii="Calibri" w:eastAsia="Times New Roman" w:hAnsi="Calibri" w:cs="Times New Roman"/>
          <w:i/>
          <w:iCs/>
          <w:color w:val="auto"/>
          <w:lang w:eastAsia="en-GB"/>
        </w:rPr>
        <w:t>2a</w:t>
      </w:r>
      <w:r w:rsidRPr="002C2B84">
        <w:rPr>
          <w:rFonts w:ascii="Calibri" w:eastAsia="Times New Roman" w:hAnsi="Calibri" w:cs="Times New Roman"/>
          <w:i/>
          <w:iCs/>
          <w:color w:val="auto"/>
          <w:lang w:eastAsia="en-GB"/>
        </w:rPr>
        <w:t xml:space="preserve"> – </w:t>
      </w:r>
      <w:r w:rsidR="00AE7401" w:rsidRPr="002C2B84">
        <w:rPr>
          <w:rFonts w:ascii="Calibri" w:eastAsia="Times New Roman" w:hAnsi="Calibri" w:cs="Times New Roman"/>
          <w:i/>
          <w:iCs/>
          <w:color w:val="auto"/>
          <w:lang w:eastAsia="en-GB"/>
        </w:rPr>
        <w:t>A</w:t>
      </w:r>
      <w:r w:rsidRPr="002C2B84">
        <w:rPr>
          <w:rFonts w:ascii="Calibri" w:eastAsia="Times New Roman" w:hAnsi="Calibri" w:cs="Times New Roman"/>
          <w:i/>
          <w:iCs/>
          <w:color w:val="auto"/>
          <w:lang w:eastAsia="en-GB"/>
        </w:rPr>
        <w:t>utism activity for children over a four</w:t>
      </w:r>
      <w:r w:rsidR="00AF6A79" w:rsidRPr="002C2B84">
        <w:rPr>
          <w:rFonts w:ascii="Calibri" w:eastAsia="Times New Roman" w:hAnsi="Calibri" w:cs="Times New Roman"/>
          <w:i/>
          <w:iCs/>
          <w:color w:val="auto"/>
          <w:lang w:eastAsia="en-GB"/>
        </w:rPr>
        <w:t>-</w:t>
      </w:r>
      <w:r w:rsidRPr="002C2B84">
        <w:rPr>
          <w:rFonts w:ascii="Calibri" w:eastAsia="Times New Roman" w:hAnsi="Calibri" w:cs="Times New Roman"/>
          <w:i/>
          <w:iCs/>
          <w:color w:val="auto"/>
          <w:lang w:eastAsia="en-GB"/>
        </w:rPr>
        <w:t>year period (2018/19 – 2021/22)</w:t>
      </w:r>
      <w:r w:rsidR="00AF6A79" w:rsidRPr="002C2B84">
        <w:rPr>
          <w:rFonts w:ascii="Calibri" w:hAnsi="Calibri"/>
          <w:i/>
          <w:iCs/>
          <w:color w:val="auto"/>
        </w:rPr>
        <w:t xml:space="preserve"> Data from Midlands and Lancashire Commissioning Support Unit using SUS data.</w:t>
      </w:r>
      <w:r w:rsidR="00AF6A79" w:rsidRPr="002C2B84">
        <w:rPr>
          <w:rFonts w:ascii="Calibri" w:hAnsi="Calibri"/>
          <w:i/>
          <w:iCs/>
          <w:color w:val="auto"/>
        </w:rPr>
        <w:fldChar w:fldCharType="begin"/>
      </w:r>
      <w:r w:rsidR="00AF6A79" w:rsidRPr="002C2B84">
        <w:rPr>
          <w:rFonts w:ascii="Calibri" w:hAnsi="Calibri"/>
          <w:i/>
          <w:iCs/>
          <w:color w:val="auto"/>
        </w:rPr>
        <w:instrText xml:space="preserve"> LINK Excel.Sheet.12 "https://c9online.sharepoint.com/sites/ccg_com/2/LD%20Autism%20research%202021/JSNA/CSU%20Autism%20Activity%20v1%20May%202022.xlsx" "FINAL!R14C10:R22C15" \a \f 4 \h  \* MERGEFORMAT </w:instrText>
      </w:r>
      <w:r w:rsidR="00AF6A79" w:rsidRPr="002C2B84">
        <w:rPr>
          <w:rFonts w:ascii="Calibri" w:hAnsi="Calibri"/>
          <w:i/>
          <w:iCs/>
          <w:color w:val="auto"/>
        </w:rPr>
        <w:fldChar w:fldCharType="separate"/>
      </w:r>
    </w:p>
    <w:p w14:paraId="7CD990DC" w14:textId="3C82584F" w:rsidR="00B357E4" w:rsidRPr="001D5AD8" w:rsidRDefault="00AF6A79" w:rsidP="00B357E4">
      <w:pPr>
        <w:spacing w:after="0" w:line="216" w:lineRule="auto"/>
        <w:contextualSpacing/>
        <w:rPr>
          <w:rFonts w:ascii="Calibri" w:eastAsia="Times New Roman" w:hAnsi="Calibri" w:cs="Times New Roman"/>
          <w:i/>
          <w:iCs/>
          <w:color w:val="000000" w:themeColor="text1"/>
          <w:lang w:eastAsia="en-GB"/>
        </w:rPr>
      </w:pPr>
      <w:r w:rsidRPr="002C2B84">
        <w:rPr>
          <w:rFonts w:ascii="Calibri" w:hAnsi="Calibri"/>
          <w:i/>
          <w:iCs/>
          <w:color w:val="auto"/>
        </w:rPr>
        <w:fldChar w:fldCharType="end"/>
      </w:r>
    </w:p>
    <w:tbl>
      <w:tblPr>
        <w:tblW w:w="10292" w:type="dxa"/>
        <w:tblLook w:val="04A0" w:firstRow="1" w:lastRow="0" w:firstColumn="1" w:lastColumn="0" w:noHBand="0" w:noVBand="1"/>
      </w:tblPr>
      <w:tblGrid>
        <w:gridCol w:w="5341"/>
        <w:gridCol w:w="874"/>
        <w:gridCol w:w="874"/>
        <w:gridCol w:w="874"/>
        <w:gridCol w:w="874"/>
        <w:gridCol w:w="1455"/>
      </w:tblGrid>
      <w:tr w:rsidR="00B357E4" w:rsidRPr="00D4752C" w14:paraId="3E27C08A" w14:textId="77777777" w:rsidTr="0065051A">
        <w:trPr>
          <w:trHeight w:val="290"/>
        </w:trPr>
        <w:tc>
          <w:tcPr>
            <w:tcW w:w="5341" w:type="dxa"/>
            <w:tcBorders>
              <w:top w:val="single" w:sz="8" w:space="0" w:color="auto"/>
              <w:left w:val="single" w:sz="8" w:space="0" w:color="auto"/>
              <w:bottom w:val="single" w:sz="4" w:space="0" w:color="auto"/>
              <w:right w:val="nil"/>
            </w:tcBorders>
            <w:shd w:val="clear" w:color="auto" w:fill="auto"/>
            <w:noWrap/>
            <w:vAlign w:val="bottom"/>
            <w:hideMark/>
          </w:tcPr>
          <w:p w14:paraId="69E0D336" w14:textId="77777777" w:rsidR="00B357E4" w:rsidRPr="00D4752C" w:rsidRDefault="00B357E4" w:rsidP="0065051A">
            <w:pPr>
              <w:spacing w:before="0" w:after="0"/>
              <w:rPr>
                <w:rFonts w:ascii="Calibri" w:eastAsia="Times New Roman" w:hAnsi="Calibri" w:cs="Times New Roman"/>
                <w:b/>
                <w:bCs/>
                <w:color w:val="000000"/>
                <w:sz w:val="22"/>
                <w:szCs w:val="22"/>
                <w:lang w:eastAsia="en-GB"/>
              </w:rPr>
            </w:pPr>
            <w:r w:rsidRPr="00D4752C">
              <w:rPr>
                <w:rFonts w:ascii="Calibri" w:eastAsia="Times New Roman" w:hAnsi="Calibri" w:cs="Times New Roman"/>
                <w:b/>
                <w:bCs/>
                <w:color w:val="000000"/>
                <w:sz w:val="22"/>
                <w:szCs w:val="22"/>
                <w:lang w:eastAsia="en-GB"/>
              </w:rPr>
              <w:t>CCG - Acute activity Autism Children</w:t>
            </w:r>
          </w:p>
        </w:tc>
        <w:tc>
          <w:tcPr>
            <w:tcW w:w="874" w:type="dxa"/>
            <w:tcBorders>
              <w:top w:val="single" w:sz="8" w:space="0" w:color="auto"/>
              <w:left w:val="nil"/>
              <w:bottom w:val="single" w:sz="4" w:space="0" w:color="auto"/>
              <w:right w:val="nil"/>
            </w:tcBorders>
            <w:shd w:val="clear" w:color="000000" w:fill="0070C0"/>
            <w:noWrap/>
            <w:vAlign w:val="bottom"/>
            <w:hideMark/>
          </w:tcPr>
          <w:p w14:paraId="7113AA10" w14:textId="77777777" w:rsidR="00B357E4" w:rsidRPr="00D4752C" w:rsidRDefault="00B357E4" w:rsidP="0065051A">
            <w:pPr>
              <w:spacing w:before="0" w:after="0"/>
              <w:jc w:val="center"/>
              <w:rPr>
                <w:rFonts w:ascii="Calibri" w:eastAsia="Times New Roman" w:hAnsi="Calibri" w:cs="Times New Roman"/>
                <w:color w:val="FFFFFF"/>
                <w:sz w:val="22"/>
                <w:szCs w:val="22"/>
                <w:lang w:eastAsia="en-GB"/>
              </w:rPr>
            </w:pPr>
            <w:r w:rsidRPr="00D4752C">
              <w:rPr>
                <w:rFonts w:ascii="Calibri" w:eastAsia="Times New Roman" w:hAnsi="Calibri" w:cs="Times New Roman"/>
                <w:color w:val="FFFFFF"/>
                <w:sz w:val="22"/>
                <w:szCs w:val="22"/>
                <w:lang w:eastAsia="en-GB"/>
              </w:rPr>
              <w:t>18/19</w:t>
            </w:r>
          </w:p>
        </w:tc>
        <w:tc>
          <w:tcPr>
            <w:tcW w:w="874" w:type="dxa"/>
            <w:tcBorders>
              <w:top w:val="single" w:sz="8" w:space="0" w:color="auto"/>
              <w:left w:val="nil"/>
              <w:bottom w:val="single" w:sz="4" w:space="0" w:color="auto"/>
              <w:right w:val="nil"/>
            </w:tcBorders>
            <w:shd w:val="clear" w:color="000000" w:fill="0070C0"/>
            <w:noWrap/>
            <w:vAlign w:val="bottom"/>
            <w:hideMark/>
          </w:tcPr>
          <w:p w14:paraId="1A7013C9" w14:textId="77777777" w:rsidR="00B357E4" w:rsidRPr="00D4752C" w:rsidRDefault="00B357E4" w:rsidP="0065051A">
            <w:pPr>
              <w:spacing w:before="0" w:after="0"/>
              <w:jc w:val="center"/>
              <w:rPr>
                <w:rFonts w:ascii="Calibri" w:eastAsia="Times New Roman" w:hAnsi="Calibri" w:cs="Times New Roman"/>
                <w:color w:val="FFFFFF"/>
                <w:sz w:val="22"/>
                <w:szCs w:val="22"/>
                <w:lang w:eastAsia="en-GB"/>
              </w:rPr>
            </w:pPr>
            <w:r w:rsidRPr="00D4752C">
              <w:rPr>
                <w:rFonts w:ascii="Calibri" w:eastAsia="Times New Roman" w:hAnsi="Calibri" w:cs="Times New Roman"/>
                <w:color w:val="FFFFFF"/>
                <w:sz w:val="22"/>
                <w:szCs w:val="22"/>
                <w:lang w:eastAsia="en-GB"/>
              </w:rPr>
              <w:t>19/20</w:t>
            </w:r>
          </w:p>
        </w:tc>
        <w:tc>
          <w:tcPr>
            <w:tcW w:w="874" w:type="dxa"/>
            <w:tcBorders>
              <w:top w:val="single" w:sz="8" w:space="0" w:color="auto"/>
              <w:left w:val="nil"/>
              <w:bottom w:val="single" w:sz="4" w:space="0" w:color="auto"/>
              <w:right w:val="nil"/>
            </w:tcBorders>
            <w:shd w:val="clear" w:color="000000" w:fill="0070C0"/>
            <w:noWrap/>
            <w:vAlign w:val="bottom"/>
            <w:hideMark/>
          </w:tcPr>
          <w:p w14:paraId="58B3D61E" w14:textId="77777777" w:rsidR="00B357E4" w:rsidRPr="00D4752C" w:rsidRDefault="00B357E4" w:rsidP="0065051A">
            <w:pPr>
              <w:spacing w:before="0" w:after="0"/>
              <w:jc w:val="center"/>
              <w:rPr>
                <w:rFonts w:ascii="Calibri" w:eastAsia="Times New Roman" w:hAnsi="Calibri" w:cs="Times New Roman"/>
                <w:color w:val="FFFFFF"/>
                <w:sz w:val="22"/>
                <w:szCs w:val="22"/>
                <w:lang w:eastAsia="en-GB"/>
              </w:rPr>
            </w:pPr>
            <w:r w:rsidRPr="00D4752C">
              <w:rPr>
                <w:rFonts w:ascii="Calibri" w:eastAsia="Times New Roman" w:hAnsi="Calibri" w:cs="Times New Roman"/>
                <w:color w:val="FFFFFF"/>
                <w:sz w:val="22"/>
                <w:szCs w:val="22"/>
                <w:lang w:eastAsia="en-GB"/>
              </w:rPr>
              <w:t>20/21</w:t>
            </w:r>
          </w:p>
        </w:tc>
        <w:tc>
          <w:tcPr>
            <w:tcW w:w="874" w:type="dxa"/>
            <w:tcBorders>
              <w:top w:val="single" w:sz="8" w:space="0" w:color="auto"/>
              <w:left w:val="nil"/>
              <w:bottom w:val="single" w:sz="4" w:space="0" w:color="auto"/>
              <w:right w:val="nil"/>
            </w:tcBorders>
            <w:shd w:val="clear" w:color="000000" w:fill="0070C0"/>
            <w:noWrap/>
            <w:vAlign w:val="bottom"/>
            <w:hideMark/>
          </w:tcPr>
          <w:p w14:paraId="062A1D69" w14:textId="77777777" w:rsidR="00B357E4" w:rsidRPr="00D4752C" w:rsidRDefault="00B357E4" w:rsidP="0065051A">
            <w:pPr>
              <w:spacing w:before="0" w:after="0"/>
              <w:jc w:val="center"/>
              <w:rPr>
                <w:rFonts w:ascii="Calibri" w:eastAsia="Times New Roman" w:hAnsi="Calibri" w:cs="Times New Roman"/>
                <w:color w:val="FFFFFF"/>
                <w:sz w:val="22"/>
                <w:szCs w:val="22"/>
                <w:lang w:eastAsia="en-GB"/>
              </w:rPr>
            </w:pPr>
            <w:r w:rsidRPr="00D4752C">
              <w:rPr>
                <w:rFonts w:ascii="Calibri" w:eastAsia="Times New Roman" w:hAnsi="Calibri" w:cs="Times New Roman"/>
                <w:color w:val="FFFFFF"/>
                <w:sz w:val="22"/>
                <w:szCs w:val="22"/>
                <w:lang w:eastAsia="en-GB"/>
              </w:rPr>
              <w:t>21/22</w:t>
            </w:r>
          </w:p>
        </w:tc>
        <w:tc>
          <w:tcPr>
            <w:tcW w:w="1455" w:type="dxa"/>
            <w:tcBorders>
              <w:top w:val="single" w:sz="8" w:space="0" w:color="auto"/>
              <w:left w:val="single" w:sz="4" w:space="0" w:color="auto"/>
              <w:bottom w:val="single" w:sz="4" w:space="0" w:color="auto"/>
              <w:right w:val="single" w:sz="8" w:space="0" w:color="auto"/>
            </w:tcBorders>
            <w:shd w:val="clear" w:color="000000" w:fill="0070C0"/>
            <w:noWrap/>
            <w:vAlign w:val="bottom"/>
            <w:hideMark/>
          </w:tcPr>
          <w:p w14:paraId="18B6F6D3" w14:textId="77777777" w:rsidR="00B357E4" w:rsidRPr="00D4752C" w:rsidRDefault="00B357E4" w:rsidP="0065051A">
            <w:pPr>
              <w:spacing w:before="0" w:after="0"/>
              <w:jc w:val="right"/>
              <w:rPr>
                <w:rFonts w:ascii="Calibri" w:eastAsia="Times New Roman" w:hAnsi="Calibri" w:cs="Times New Roman"/>
                <w:color w:val="FFFFFF"/>
                <w:sz w:val="22"/>
                <w:szCs w:val="22"/>
                <w:lang w:eastAsia="en-GB"/>
              </w:rPr>
            </w:pPr>
            <w:proofErr w:type="gramStart"/>
            <w:r w:rsidRPr="00D4752C">
              <w:rPr>
                <w:rFonts w:ascii="Calibri" w:eastAsia="Times New Roman" w:hAnsi="Calibri" w:cs="Times New Roman"/>
                <w:color w:val="FFFFFF"/>
                <w:sz w:val="22"/>
                <w:szCs w:val="22"/>
                <w:lang w:eastAsia="en-GB"/>
              </w:rPr>
              <w:t>4 year</w:t>
            </w:r>
            <w:proofErr w:type="gramEnd"/>
            <w:r w:rsidRPr="00D4752C">
              <w:rPr>
                <w:rFonts w:ascii="Calibri" w:eastAsia="Times New Roman" w:hAnsi="Calibri" w:cs="Times New Roman"/>
                <w:color w:val="FFFFFF"/>
                <w:sz w:val="22"/>
                <w:szCs w:val="22"/>
                <w:lang w:eastAsia="en-GB"/>
              </w:rPr>
              <w:t xml:space="preserve"> growth</w:t>
            </w:r>
          </w:p>
        </w:tc>
      </w:tr>
      <w:tr w:rsidR="00B357E4" w:rsidRPr="00D4752C" w14:paraId="4274BD46" w14:textId="77777777" w:rsidTr="0065051A">
        <w:trPr>
          <w:trHeight w:val="290"/>
        </w:trPr>
        <w:tc>
          <w:tcPr>
            <w:tcW w:w="5341" w:type="dxa"/>
            <w:tcBorders>
              <w:top w:val="nil"/>
              <w:left w:val="single" w:sz="8" w:space="0" w:color="auto"/>
              <w:bottom w:val="single" w:sz="4" w:space="0" w:color="8EA9DB"/>
              <w:right w:val="nil"/>
            </w:tcBorders>
            <w:shd w:val="clear" w:color="000000" w:fill="0070C0"/>
            <w:noWrap/>
            <w:vAlign w:val="bottom"/>
            <w:hideMark/>
          </w:tcPr>
          <w:p w14:paraId="16123757" w14:textId="77777777" w:rsidR="00B357E4" w:rsidRPr="00D4752C" w:rsidRDefault="00B357E4" w:rsidP="0065051A">
            <w:pPr>
              <w:spacing w:before="0" w:after="0"/>
              <w:rPr>
                <w:rFonts w:ascii="Calibri" w:eastAsia="Times New Roman" w:hAnsi="Calibri" w:cs="Times New Roman"/>
                <w:color w:val="FFFFFF"/>
                <w:sz w:val="22"/>
                <w:szCs w:val="22"/>
                <w:lang w:eastAsia="en-GB"/>
              </w:rPr>
            </w:pPr>
            <w:r w:rsidRPr="00D4752C">
              <w:rPr>
                <w:rFonts w:ascii="Calibri" w:eastAsia="Times New Roman" w:hAnsi="Calibri" w:cs="Times New Roman"/>
                <w:color w:val="FFFFFF"/>
                <w:sz w:val="22"/>
                <w:szCs w:val="22"/>
                <w:lang w:eastAsia="en-GB"/>
              </w:rPr>
              <w:t>NHS CANNOCK CHASE CCG</w:t>
            </w:r>
          </w:p>
        </w:tc>
        <w:tc>
          <w:tcPr>
            <w:tcW w:w="874" w:type="dxa"/>
            <w:tcBorders>
              <w:top w:val="nil"/>
              <w:left w:val="nil"/>
              <w:bottom w:val="nil"/>
              <w:right w:val="nil"/>
            </w:tcBorders>
            <w:shd w:val="clear" w:color="000000" w:fill="FFFFFF"/>
            <w:noWrap/>
            <w:vAlign w:val="bottom"/>
            <w:hideMark/>
          </w:tcPr>
          <w:p w14:paraId="53E1C9D7"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84</w:t>
            </w:r>
          </w:p>
        </w:tc>
        <w:tc>
          <w:tcPr>
            <w:tcW w:w="874" w:type="dxa"/>
            <w:tcBorders>
              <w:top w:val="nil"/>
              <w:left w:val="nil"/>
              <w:bottom w:val="nil"/>
              <w:right w:val="nil"/>
            </w:tcBorders>
            <w:shd w:val="clear" w:color="000000" w:fill="FFFFFF"/>
            <w:noWrap/>
            <w:vAlign w:val="bottom"/>
            <w:hideMark/>
          </w:tcPr>
          <w:p w14:paraId="180910A7"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75</w:t>
            </w:r>
          </w:p>
        </w:tc>
        <w:tc>
          <w:tcPr>
            <w:tcW w:w="874" w:type="dxa"/>
            <w:tcBorders>
              <w:top w:val="nil"/>
              <w:left w:val="nil"/>
              <w:bottom w:val="nil"/>
              <w:right w:val="nil"/>
            </w:tcBorders>
            <w:shd w:val="clear" w:color="000000" w:fill="FFFFFF"/>
            <w:noWrap/>
            <w:vAlign w:val="bottom"/>
            <w:hideMark/>
          </w:tcPr>
          <w:p w14:paraId="2ED09E73"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61</w:t>
            </w:r>
          </w:p>
        </w:tc>
        <w:tc>
          <w:tcPr>
            <w:tcW w:w="874" w:type="dxa"/>
            <w:tcBorders>
              <w:top w:val="nil"/>
              <w:left w:val="nil"/>
              <w:bottom w:val="nil"/>
              <w:right w:val="nil"/>
            </w:tcBorders>
            <w:shd w:val="clear" w:color="000000" w:fill="FFFFFF"/>
            <w:noWrap/>
            <w:vAlign w:val="bottom"/>
            <w:hideMark/>
          </w:tcPr>
          <w:p w14:paraId="145B7C12"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111</w:t>
            </w:r>
          </w:p>
        </w:tc>
        <w:tc>
          <w:tcPr>
            <w:tcW w:w="1455" w:type="dxa"/>
            <w:tcBorders>
              <w:top w:val="nil"/>
              <w:left w:val="single" w:sz="4" w:space="0" w:color="auto"/>
              <w:bottom w:val="nil"/>
              <w:right w:val="single" w:sz="8" w:space="0" w:color="auto"/>
            </w:tcBorders>
            <w:shd w:val="clear" w:color="000000" w:fill="B4C6E7"/>
            <w:noWrap/>
            <w:vAlign w:val="bottom"/>
            <w:hideMark/>
          </w:tcPr>
          <w:p w14:paraId="14B36D4C" w14:textId="77777777" w:rsidR="00B357E4" w:rsidRPr="00D4752C" w:rsidRDefault="00B357E4" w:rsidP="0065051A">
            <w:pPr>
              <w:spacing w:before="0" w:after="0"/>
              <w:jc w:val="right"/>
              <w:rPr>
                <w:rFonts w:ascii="Calibri" w:eastAsia="Times New Roman" w:hAnsi="Calibri" w:cs="Times New Roman"/>
                <w:b/>
                <w:bCs/>
                <w:color w:val="000000"/>
                <w:sz w:val="22"/>
                <w:szCs w:val="22"/>
                <w:lang w:eastAsia="en-GB"/>
              </w:rPr>
            </w:pPr>
            <w:r w:rsidRPr="00D4752C">
              <w:rPr>
                <w:rFonts w:ascii="Calibri" w:eastAsia="Times New Roman" w:hAnsi="Calibri" w:cs="Times New Roman"/>
                <w:b/>
                <w:bCs/>
                <w:color w:val="000000"/>
                <w:sz w:val="22"/>
                <w:szCs w:val="22"/>
                <w:lang w:eastAsia="en-GB"/>
              </w:rPr>
              <w:t>32.1%</w:t>
            </w:r>
          </w:p>
        </w:tc>
      </w:tr>
      <w:tr w:rsidR="00B357E4" w:rsidRPr="00D4752C" w14:paraId="7BA0572D" w14:textId="77777777" w:rsidTr="0065051A">
        <w:trPr>
          <w:trHeight w:val="290"/>
        </w:trPr>
        <w:tc>
          <w:tcPr>
            <w:tcW w:w="5341" w:type="dxa"/>
            <w:tcBorders>
              <w:top w:val="nil"/>
              <w:left w:val="single" w:sz="8" w:space="0" w:color="auto"/>
              <w:bottom w:val="single" w:sz="4" w:space="0" w:color="8EA9DB"/>
              <w:right w:val="nil"/>
            </w:tcBorders>
            <w:shd w:val="clear" w:color="000000" w:fill="0070C0"/>
            <w:noWrap/>
            <w:vAlign w:val="bottom"/>
            <w:hideMark/>
          </w:tcPr>
          <w:p w14:paraId="138DF6E8" w14:textId="77777777" w:rsidR="00B357E4" w:rsidRPr="00D4752C" w:rsidRDefault="00B357E4" w:rsidP="0065051A">
            <w:pPr>
              <w:spacing w:before="0" w:after="0"/>
              <w:rPr>
                <w:rFonts w:ascii="Calibri" w:eastAsia="Times New Roman" w:hAnsi="Calibri" w:cs="Times New Roman"/>
                <w:color w:val="FFFFFF"/>
                <w:sz w:val="22"/>
                <w:szCs w:val="22"/>
                <w:lang w:eastAsia="en-GB"/>
              </w:rPr>
            </w:pPr>
            <w:r w:rsidRPr="00D4752C">
              <w:rPr>
                <w:rFonts w:ascii="Calibri" w:eastAsia="Times New Roman" w:hAnsi="Calibri" w:cs="Times New Roman"/>
                <w:color w:val="FFFFFF"/>
                <w:sz w:val="22"/>
                <w:szCs w:val="22"/>
                <w:lang w:eastAsia="en-GB"/>
              </w:rPr>
              <w:t>NHS EAST STAFFORDSHIRE CCG</w:t>
            </w:r>
          </w:p>
        </w:tc>
        <w:tc>
          <w:tcPr>
            <w:tcW w:w="874" w:type="dxa"/>
            <w:tcBorders>
              <w:top w:val="nil"/>
              <w:left w:val="nil"/>
              <w:bottom w:val="nil"/>
              <w:right w:val="nil"/>
            </w:tcBorders>
            <w:shd w:val="clear" w:color="000000" w:fill="FFFFFF"/>
            <w:noWrap/>
            <w:vAlign w:val="bottom"/>
            <w:hideMark/>
          </w:tcPr>
          <w:p w14:paraId="4845D8E7"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61</w:t>
            </w:r>
          </w:p>
        </w:tc>
        <w:tc>
          <w:tcPr>
            <w:tcW w:w="874" w:type="dxa"/>
            <w:tcBorders>
              <w:top w:val="nil"/>
              <w:left w:val="nil"/>
              <w:bottom w:val="nil"/>
              <w:right w:val="nil"/>
            </w:tcBorders>
            <w:shd w:val="clear" w:color="000000" w:fill="FFFFFF"/>
            <w:noWrap/>
            <w:vAlign w:val="bottom"/>
            <w:hideMark/>
          </w:tcPr>
          <w:p w14:paraId="3A9EFFB8"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100</w:t>
            </w:r>
          </w:p>
        </w:tc>
        <w:tc>
          <w:tcPr>
            <w:tcW w:w="874" w:type="dxa"/>
            <w:tcBorders>
              <w:top w:val="nil"/>
              <w:left w:val="nil"/>
              <w:bottom w:val="nil"/>
              <w:right w:val="nil"/>
            </w:tcBorders>
            <w:shd w:val="clear" w:color="000000" w:fill="FFFFFF"/>
            <w:noWrap/>
            <w:vAlign w:val="bottom"/>
            <w:hideMark/>
          </w:tcPr>
          <w:p w14:paraId="00C4FB9B"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60</w:t>
            </w:r>
          </w:p>
        </w:tc>
        <w:tc>
          <w:tcPr>
            <w:tcW w:w="874" w:type="dxa"/>
            <w:tcBorders>
              <w:top w:val="nil"/>
              <w:left w:val="nil"/>
              <w:bottom w:val="nil"/>
              <w:right w:val="nil"/>
            </w:tcBorders>
            <w:shd w:val="clear" w:color="000000" w:fill="FFFFFF"/>
            <w:noWrap/>
            <w:vAlign w:val="bottom"/>
            <w:hideMark/>
          </w:tcPr>
          <w:p w14:paraId="1FF520E8"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109</w:t>
            </w:r>
          </w:p>
        </w:tc>
        <w:tc>
          <w:tcPr>
            <w:tcW w:w="1455" w:type="dxa"/>
            <w:tcBorders>
              <w:top w:val="nil"/>
              <w:left w:val="single" w:sz="4" w:space="0" w:color="auto"/>
              <w:bottom w:val="nil"/>
              <w:right w:val="single" w:sz="8" w:space="0" w:color="auto"/>
            </w:tcBorders>
            <w:shd w:val="clear" w:color="000000" w:fill="B4C6E7"/>
            <w:noWrap/>
            <w:vAlign w:val="bottom"/>
            <w:hideMark/>
          </w:tcPr>
          <w:p w14:paraId="19FC3595" w14:textId="77777777" w:rsidR="00B357E4" w:rsidRPr="00D4752C" w:rsidRDefault="00B357E4" w:rsidP="0065051A">
            <w:pPr>
              <w:spacing w:before="0" w:after="0"/>
              <w:jc w:val="right"/>
              <w:rPr>
                <w:rFonts w:ascii="Calibri" w:eastAsia="Times New Roman" w:hAnsi="Calibri" w:cs="Times New Roman"/>
                <w:b/>
                <w:bCs/>
                <w:color w:val="000000"/>
                <w:sz w:val="22"/>
                <w:szCs w:val="22"/>
                <w:lang w:eastAsia="en-GB"/>
              </w:rPr>
            </w:pPr>
            <w:r w:rsidRPr="00D4752C">
              <w:rPr>
                <w:rFonts w:ascii="Calibri" w:eastAsia="Times New Roman" w:hAnsi="Calibri" w:cs="Times New Roman"/>
                <w:b/>
                <w:bCs/>
                <w:color w:val="000000"/>
                <w:sz w:val="22"/>
                <w:szCs w:val="22"/>
                <w:lang w:eastAsia="en-GB"/>
              </w:rPr>
              <w:t>78.7%</w:t>
            </w:r>
          </w:p>
        </w:tc>
      </w:tr>
      <w:tr w:rsidR="00B357E4" w:rsidRPr="00D4752C" w14:paraId="49003D06" w14:textId="77777777" w:rsidTr="0065051A">
        <w:trPr>
          <w:trHeight w:val="290"/>
        </w:trPr>
        <w:tc>
          <w:tcPr>
            <w:tcW w:w="5341" w:type="dxa"/>
            <w:tcBorders>
              <w:top w:val="nil"/>
              <w:left w:val="single" w:sz="8" w:space="0" w:color="auto"/>
              <w:bottom w:val="single" w:sz="4" w:space="0" w:color="8EA9DB"/>
              <w:right w:val="nil"/>
            </w:tcBorders>
            <w:shd w:val="clear" w:color="000000" w:fill="0070C0"/>
            <w:noWrap/>
            <w:vAlign w:val="bottom"/>
            <w:hideMark/>
          </w:tcPr>
          <w:p w14:paraId="513D4AD3" w14:textId="77777777" w:rsidR="00B357E4" w:rsidRPr="00D4752C" w:rsidRDefault="00B357E4" w:rsidP="0065051A">
            <w:pPr>
              <w:spacing w:before="0" w:after="0"/>
              <w:rPr>
                <w:rFonts w:ascii="Calibri" w:eastAsia="Times New Roman" w:hAnsi="Calibri" w:cs="Times New Roman"/>
                <w:color w:val="FFFFFF"/>
                <w:sz w:val="22"/>
                <w:szCs w:val="22"/>
                <w:lang w:eastAsia="en-GB"/>
              </w:rPr>
            </w:pPr>
            <w:r w:rsidRPr="00D4752C">
              <w:rPr>
                <w:rFonts w:ascii="Calibri" w:eastAsia="Times New Roman" w:hAnsi="Calibri" w:cs="Times New Roman"/>
                <w:color w:val="FFFFFF"/>
                <w:sz w:val="22"/>
                <w:szCs w:val="22"/>
                <w:lang w:eastAsia="en-GB"/>
              </w:rPr>
              <w:t>NHS NORTH STAFFORDSHIRE CCG</w:t>
            </w:r>
          </w:p>
        </w:tc>
        <w:tc>
          <w:tcPr>
            <w:tcW w:w="874" w:type="dxa"/>
            <w:tcBorders>
              <w:top w:val="nil"/>
              <w:left w:val="nil"/>
              <w:bottom w:val="nil"/>
              <w:right w:val="nil"/>
            </w:tcBorders>
            <w:shd w:val="clear" w:color="000000" w:fill="FFFFFF"/>
            <w:noWrap/>
            <w:vAlign w:val="bottom"/>
            <w:hideMark/>
          </w:tcPr>
          <w:p w14:paraId="376C716C"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74</w:t>
            </w:r>
          </w:p>
        </w:tc>
        <w:tc>
          <w:tcPr>
            <w:tcW w:w="874" w:type="dxa"/>
            <w:tcBorders>
              <w:top w:val="nil"/>
              <w:left w:val="nil"/>
              <w:bottom w:val="nil"/>
              <w:right w:val="nil"/>
            </w:tcBorders>
            <w:shd w:val="clear" w:color="000000" w:fill="FFFFFF"/>
            <w:noWrap/>
            <w:vAlign w:val="bottom"/>
            <w:hideMark/>
          </w:tcPr>
          <w:p w14:paraId="5647FDDF"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93</w:t>
            </w:r>
          </w:p>
        </w:tc>
        <w:tc>
          <w:tcPr>
            <w:tcW w:w="874" w:type="dxa"/>
            <w:tcBorders>
              <w:top w:val="nil"/>
              <w:left w:val="nil"/>
              <w:bottom w:val="nil"/>
              <w:right w:val="nil"/>
            </w:tcBorders>
            <w:shd w:val="clear" w:color="000000" w:fill="FFFFFF"/>
            <w:noWrap/>
            <w:vAlign w:val="bottom"/>
            <w:hideMark/>
          </w:tcPr>
          <w:p w14:paraId="22E33259"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77</w:t>
            </w:r>
          </w:p>
        </w:tc>
        <w:tc>
          <w:tcPr>
            <w:tcW w:w="874" w:type="dxa"/>
            <w:tcBorders>
              <w:top w:val="nil"/>
              <w:left w:val="nil"/>
              <w:bottom w:val="nil"/>
              <w:right w:val="nil"/>
            </w:tcBorders>
            <w:shd w:val="clear" w:color="000000" w:fill="FFFFFF"/>
            <w:noWrap/>
            <w:vAlign w:val="bottom"/>
            <w:hideMark/>
          </w:tcPr>
          <w:p w14:paraId="010F4E1D"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107</w:t>
            </w:r>
          </w:p>
        </w:tc>
        <w:tc>
          <w:tcPr>
            <w:tcW w:w="1455" w:type="dxa"/>
            <w:tcBorders>
              <w:top w:val="nil"/>
              <w:left w:val="single" w:sz="4" w:space="0" w:color="auto"/>
              <w:bottom w:val="nil"/>
              <w:right w:val="single" w:sz="8" w:space="0" w:color="auto"/>
            </w:tcBorders>
            <w:shd w:val="clear" w:color="000000" w:fill="B4C6E7"/>
            <w:noWrap/>
            <w:vAlign w:val="bottom"/>
            <w:hideMark/>
          </w:tcPr>
          <w:p w14:paraId="4334507A" w14:textId="77777777" w:rsidR="00B357E4" w:rsidRPr="00D4752C" w:rsidRDefault="00B357E4" w:rsidP="0065051A">
            <w:pPr>
              <w:spacing w:before="0" w:after="0"/>
              <w:jc w:val="right"/>
              <w:rPr>
                <w:rFonts w:ascii="Calibri" w:eastAsia="Times New Roman" w:hAnsi="Calibri" w:cs="Times New Roman"/>
                <w:b/>
                <w:bCs/>
                <w:color w:val="000000"/>
                <w:sz w:val="22"/>
                <w:szCs w:val="22"/>
                <w:lang w:eastAsia="en-GB"/>
              </w:rPr>
            </w:pPr>
            <w:r w:rsidRPr="00D4752C">
              <w:rPr>
                <w:rFonts w:ascii="Calibri" w:eastAsia="Times New Roman" w:hAnsi="Calibri" w:cs="Times New Roman"/>
                <w:b/>
                <w:bCs/>
                <w:color w:val="000000"/>
                <w:sz w:val="22"/>
                <w:szCs w:val="22"/>
                <w:lang w:eastAsia="en-GB"/>
              </w:rPr>
              <w:t>44.6%</w:t>
            </w:r>
          </w:p>
        </w:tc>
      </w:tr>
      <w:tr w:rsidR="00B357E4" w:rsidRPr="00D4752C" w14:paraId="1415C58D" w14:textId="77777777" w:rsidTr="0065051A">
        <w:trPr>
          <w:trHeight w:val="290"/>
        </w:trPr>
        <w:tc>
          <w:tcPr>
            <w:tcW w:w="5341" w:type="dxa"/>
            <w:tcBorders>
              <w:top w:val="nil"/>
              <w:left w:val="single" w:sz="8" w:space="0" w:color="auto"/>
              <w:bottom w:val="single" w:sz="4" w:space="0" w:color="8EA9DB"/>
              <w:right w:val="nil"/>
            </w:tcBorders>
            <w:shd w:val="clear" w:color="000000" w:fill="0070C0"/>
            <w:noWrap/>
            <w:vAlign w:val="bottom"/>
            <w:hideMark/>
          </w:tcPr>
          <w:p w14:paraId="2931F948" w14:textId="77777777" w:rsidR="00B357E4" w:rsidRPr="00D4752C" w:rsidRDefault="00B357E4" w:rsidP="0065051A">
            <w:pPr>
              <w:spacing w:before="0" w:after="0"/>
              <w:rPr>
                <w:rFonts w:ascii="Calibri" w:eastAsia="Times New Roman" w:hAnsi="Calibri" w:cs="Times New Roman"/>
                <w:color w:val="FFFFFF"/>
                <w:sz w:val="22"/>
                <w:szCs w:val="22"/>
                <w:lang w:eastAsia="en-GB"/>
              </w:rPr>
            </w:pPr>
            <w:r w:rsidRPr="00D4752C">
              <w:rPr>
                <w:rFonts w:ascii="Calibri" w:eastAsia="Times New Roman" w:hAnsi="Calibri" w:cs="Times New Roman"/>
                <w:color w:val="FFFFFF"/>
                <w:sz w:val="22"/>
                <w:szCs w:val="22"/>
                <w:lang w:eastAsia="en-GB"/>
              </w:rPr>
              <w:t xml:space="preserve">NHS </w:t>
            </w:r>
            <w:proofErr w:type="gramStart"/>
            <w:r w:rsidRPr="00D4752C">
              <w:rPr>
                <w:rFonts w:ascii="Calibri" w:eastAsia="Times New Roman" w:hAnsi="Calibri" w:cs="Times New Roman"/>
                <w:color w:val="FFFFFF"/>
                <w:sz w:val="22"/>
                <w:szCs w:val="22"/>
                <w:lang w:eastAsia="en-GB"/>
              </w:rPr>
              <w:t>SOUTH EAST</w:t>
            </w:r>
            <w:proofErr w:type="gramEnd"/>
            <w:r w:rsidRPr="00D4752C">
              <w:rPr>
                <w:rFonts w:ascii="Calibri" w:eastAsia="Times New Roman" w:hAnsi="Calibri" w:cs="Times New Roman"/>
                <w:color w:val="FFFFFF"/>
                <w:sz w:val="22"/>
                <w:szCs w:val="22"/>
                <w:lang w:eastAsia="en-GB"/>
              </w:rPr>
              <w:t xml:space="preserve"> STAFFORDSHIRE AND SEISDON PENINSULA CCG</w:t>
            </w:r>
          </w:p>
        </w:tc>
        <w:tc>
          <w:tcPr>
            <w:tcW w:w="874" w:type="dxa"/>
            <w:tcBorders>
              <w:top w:val="nil"/>
              <w:left w:val="nil"/>
              <w:bottom w:val="nil"/>
              <w:right w:val="nil"/>
            </w:tcBorders>
            <w:shd w:val="clear" w:color="000000" w:fill="FFFFFF"/>
            <w:noWrap/>
            <w:vAlign w:val="bottom"/>
            <w:hideMark/>
          </w:tcPr>
          <w:p w14:paraId="7D34FA6C"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92</w:t>
            </w:r>
          </w:p>
        </w:tc>
        <w:tc>
          <w:tcPr>
            <w:tcW w:w="874" w:type="dxa"/>
            <w:tcBorders>
              <w:top w:val="nil"/>
              <w:left w:val="nil"/>
              <w:bottom w:val="nil"/>
              <w:right w:val="nil"/>
            </w:tcBorders>
            <w:shd w:val="clear" w:color="000000" w:fill="FFFFFF"/>
            <w:noWrap/>
            <w:vAlign w:val="bottom"/>
            <w:hideMark/>
          </w:tcPr>
          <w:p w14:paraId="7477F512"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172</w:t>
            </w:r>
          </w:p>
        </w:tc>
        <w:tc>
          <w:tcPr>
            <w:tcW w:w="874" w:type="dxa"/>
            <w:tcBorders>
              <w:top w:val="nil"/>
              <w:left w:val="nil"/>
              <w:bottom w:val="nil"/>
              <w:right w:val="nil"/>
            </w:tcBorders>
            <w:shd w:val="clear" w:color="000000" w:fill="FFFFFF"/>
            <w:noWrap/>
            <w:vAlign w:val="bottom"/>
            <w:hideMark/>
          </w:tcPr>
          <w:p w14:paraId="3901ACD9"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107</w:t>
            </w:r>
          </w:p>
        </w:tc>
        <w:tc>
          <w:tcPr>
            <w:tcW w:w="874" w:type="dxa"/>
            <w:tcBorders>
              <w:top w:val="nil"/>
              <w:left w:val="nil"/>
              <w:bottom w:val="nil"/>
              <w:right w:val="nil"/>
            </w:tcBorders>
            <w:shd w:val="clear" w:color="000000" w:fill="FFFFFF"/>
            <w:noWrap/>
            <w:vAlign w:val="bottom"/>
            <w:hideMark/>
          </w:tcPr>
          <w:p w14:paraId="1050DDAC"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192</w:t>
            </w:r>
          </w:p>
        </w:tc>
        <w:tc>
          <w:tcPr>
            <w:tcW w:w="1455" w:type="dxa"/>
            <w:tcBorders>
              <w:top w:val="nil"/>
              <w:left w:val="single" w:sz="4" w:space="0" w:color="auto"/>
              <w:bottom w:val="nil"/>
              <w:right w:val="single" w:sz="8" w:space="0" w:color="auto"/>
            </w:tcBorders>
            <w:shd w:val="clear" w:color="000000" w:fill="B4C6E7"/>
            <w:noWrap/>
            <w:vAlign w:val="bottom"/>
            <w:hideMark/>
          </w:tcPr>
          <w:p w14:paraId="0954C4FD" w14:textId="77777777" w:rsidR="00B357E4" w:rsidRPr="00D4752C" w:rsidRDefault="00B357E4" w:rsidP="0065051A">
            <w:pPr>
              <w:spacing w:before="0" w:after="0"/>
              <w:jc w:val="right"/>
              <w:rPr>
                <w:rFonts w:ascii="Calibri" w:eastAsia="Times New Roman" w:hAnsi="Calibri" w:cs="Times New Roman"/>
                <w:b/>
                <w:bCs/>
                <w:color w:val="000000"/>
                <w:sz w:val="22"/>
                <w:szCs w:val="22"/>
                <w:lang w:eastAsia="en-GB"/>
              </w:rPr>
            </w:pPr>
            <w:r w:rsidRPr="00D4752C">
              <w:rPr>
                <w:rFonts w:ascii="Calibri" w:eastAsia="Times New Roman" w:hAnsi="Calibri" w:cs="Times New Roman"/>
                <w:b/>
                <w:bCs/>
                <w:color w:val="000000"/>
                <w:sz w:val="22"/>
                <w:szCs w:val="22"/>
                <w:lang w:eastAsia="en-GB"/>
              </w:rPr>
              <w:t>108.7%</w:t>
            </w:r>
          </w:p>
        </w:tc>
      </w:tr>
      <w:tr w:rsidR="00B357E4" w:rsidRPr="00D4752C" w14:paraId="62719791" w14:textId="77777777" w:rsidTr="0065051A">
        <w:trPr>
          <w:trHeight w:val="290"/>
        </w:trPr>
        <w:tc>
          <w:tcPr>
            <w:tcW w:w="5341" w:type="dxa"/>
            <w:tcBorders>
              <w:top w:val="nil"/>
              <w:left w:val="single" w:sz="8" w:space="0" w:color="auto"/>
              <w:bottom w:val="single" w:sz="4" w:space="0" w:color="8EA9DB"/>
              <w:right w:val="nil"/>
            </w:tcBorders>
            <w:shd w:val="clear" w:color="000000" w:fill="0070C0"/>
            <w:noWrap/>
            <w:vAlign w:val="bottom"/>
            <w:hideMark/>
          </w:tcPr>
          <w:p w14:paraId="22486913" w14:textId="77777777" w:rsidR="00B357E4" w:rsidRPr="00D4752C" w:rsidRDefault="00B357E4" w:rsidP="0065051A">
            <w:pPr>
              <w:spacing w:before="0" w:after="0"/>
              <w:rPr>
                <w:rFonts w:ascii="Calibri" w:eastAsia="Times New Roman" w:hAnsi="Calibri" w:cs="Times New Roman"/>
                <w:color w:val="FFFFFF"/>
                <w:sz w:val="22"/>
                <w:szCs w:val="22"/>
                <w:lang w:eastAsia="en-GB"/>
              </w:rPr>
            </w:pPr>
            <w:r w:rsidRPr="00D4752C">
              <w:rPr>
                <w:rFonts w:ascii="Calibri" w:eastAsia="Times New Roman" w:hAnsi="Calibri" w:cs="Times New Roman"/>
                <w:color w:val="FFFFFF"/>
                <w:sz w:val="22"/>
                <w:szCs w:val="22"/>
                <w:lang w:eastAsia="en-GB"/>
              </w:rPr>
              <w:t>NHS STAFFORD AND SURROUNDS CCG</w:t>
            </w:r>
          </w:p>
        </w:tc>
        <w:tc>
          <w:tcPr>
            <w:tcW w:w="874" w:type="dxa"/>
            <w:tcBorders>
              <w:top w:val="nil"/>
              <w:left w:val="nil"/>
              <w:bottom w:val="nil"/>
              <w:right w:val="nil"/>
            </w:tcBorders>
            <w:shd w:val="clear" w:color="000000" w:fill="FFFFFF"/>
            <w:noWrap/>
            <w:vAlign w:val="bottom"/>
            <w:hideMark/>
          </w:tcPr>
          <w:p w14:paraId="4EF3AFE1"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58</w:t>
            </w:r>
          </w:p>
        </w:tc>
        <w:tc>
          <w:tcPr>
            <w:tcW w:w="874" w:type="dxa"/>
            <w:tcBorders>
              <w:top w:val="nil"/>
              <w:left w:val="nil"/>
              <w:bottom w:val="nil"/>
              <w:right w:val="nil"/>
            </w:tcBorders>
            <w:shd w:val="clear" w:color="000000" w:fill="FFFFFF"/>
            <w:noWrap/>
            <w:vAlign w:val="bottom"/>
            <w:hideMark/>
          </w:tcPr>
          <w:p w14:paraId="75AF2A7E"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72</w:t>
            </w:r>
          </w:p>
        </w:tc>
        <w:tc>
          <w:tcPr>
            <w:tcW w:w="874" w:type="dxa"/>
            <w:tcBorders>
              <w:top w:val="nil"/>
              <w:left w:val="nil"/>
              <w:bottom w:val="nil"/>
              <w:right w:val="nil"/>
            </w:tcBorders>
            <w:shd w:val="clear" w:color="000000" w:fill="FFFFFF"/>
            <w:noWrap/>
            <w:vAlign w:val="bottom"/>
            <w:hideMark/>
          </w:tcPr>
          <w:p w14:paraId="5BFE2938"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112</w:t>
            </w:r>
          </w:p>
        </w:tc>
        <w:tc>
          <w:tcPr>
            <w:tcW w:w="874" w:type="dxa"/>
            <w:tcBorders>
              <w:top w:val="nil"/>
              <w:left w:val="nil"/>
              <w:bottom w:val="nil"/>
              <w:right w:val="nil"/>
            </w:tcBorders>
            <w:shd w:val="clear" w:color="000000" w:fill="FFFFFF"/>
            <w:noWrap/>
            <w:vAlign w:val="bottom"/>
            <w:hideMark/>
          </w:tcPr>
          <w:p w14:paraId="40803684"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123</w:t>
            </w:r>
          </w:p>
        </w:tc>
        <w:tc>
          <w:tcPr>
            <w:tcW w:w="1455" w:type="dxa"/>
            <w:tcBorders>
              <w:top w:val="nil"/>
              <w:left w:val="single" w:sz="4" w:space="0" w:color="auto"/>
              <w:bottom w:val="nil"/>
              <w:right w:val="single" w:sz="8" w:space="0" w:color="auto"/>
            </w:tcBorders>
            <w:shd w:val="clear" w:color="000000" w:fill="B4C6E7"/>
            <w:noWrap/>
            <w:vAlign w:val="bottom"/>
            <w:hideMark/>
          </w:tcPr>
          <w:p w14:paraId="11B83262" w14:textId="77777777" w:rsidR="00B357E4" w:rsidRPr="00D4752C" w:rsidRDefault="00B357E4" w:rsidP="0065051A">
            <w:pPr>
              <w:spacing w:before="0" w:after="0"/>
              <w:jc w:val="right"/>
              <w:rPr>
                <w:rFonts w:ascii="Calibri" w:eastAsia="Times New Roman" w:hAnsi="Calibri" w:cs="Times New Roman"/>
                <w:b/>
                <w:bCs/>
                <w:color w:val="000000"/>
                <w:sz w:val="22"/>
                <w:szCs w:val="22"/>
                <w:lang w:eastAsia="en-GB"/>
              </w:rPr>
            </w:pPr>
            <w:r w:rsidRPr="00D4752C">
              <w:rPr>
                <w:rFonts w:ascii="Calibri" w:eastAsia="Times New Roman" w:hAnsi="Calibri" w:cs="Times New Roman"/>
                <w:b/>
                <w:bCs/>
                <w:color w:val="000000"/>
                <w:sz w:val="22"/>
                <w:szCs w:val="22"/>
                <w:lang w:eastAsia="en-GB"/>
              </w:rPr>
              <w:t>112.1%</w:t>
            </w:r>
          </w:p>
        </w:tc>
      </w:tr>
      <w:tr w:rsidR="00B357E4" w:rsidRPr="00D4752C" w14:paraId="30A2E753" w14:textId="77777777" w:rsidTr="0065051A">
        <w:trPr>
          <w:trHeight w:val="290"/>
        </w:trPr>
        <w:tc>
          <w:tcPr>
            <w:tcW w:w="5341" w:type="dxa"/>
            <w:tcBorders>
              <w:top w:val="nil"/>
              <w:left w:val="single" w:sz="8" w:space="0" w:color="auto"/>
              <w:bottom w:val="single" w:sz="4" w:space="0" w:color="8EA9DB"/>
              <w:right w:val="nil"/>
            </w:tcBorders>
            <w:shd w:val="clear" w:color="000000" w:fill="0070C0"/>
            <w:noWrap/>
            <w:vAlign w:val="bottom"/>
            <w:hideMark/>
          </w:tcPr>
          <w:p w14:paraId="3AD077D5" w14:textId="77777777" w:rsidR="00B357E4" w:rsidRPr="00D4752C" w:rsidRDefault="00B357E4" w:rsidP="0065051A">
            <w:pPr>
              <w:spacing w:before="0" w:after="0"/>
              <w:rPr>
                <w:rFonts w:ascii="Calibri" w:eastAsia="Times New Roman" w:hAnsi="Calibri" w:cs="Times New Roman"/>
                <w:color w:val="FFFFFF"/>
                <w:sz w:val="22"/>
                <w:szCs w:val="22"/>
                <w:lang w:eastAsia="en-GB"/>
              </w:rPr>
            </w:pPr>
            <w:r w:rsidRPr="00D4752C">
              <w:rPr>
                <w:rFonts w:ascii="Calibri" w:eastAsia="Times New Roman" w:hAnsi="Calibri" w:cs="Times New Roman"/>
                <w:color w:val="FFFFFF"/>
                <w:sz w:val="22"/>
                <w:szCs w:val="22"/>
                <w:lang w:eastAsia="en-GB"/>
              </w:rPr>
              <w:t>NHS STOKE ON TRENT CCG</w:t>
            </w:r>
          </w:p>
        </w:tc>
        <w:tc>
          <w:tcPr>
            <w:tcW w:w="874" w:type="dxa"/>
            <w:tcBorders>
              <w:top w:val="nil"/>
              <w:left w:val="nil"/>
              <w:bottom w:val="nil"/>
              <w:right w:val="nil"/>
            </w:tcBorders>
            <w:shd w:val="clear" w:color="000000" w:fill="FFFFFF"/>
            <w:noWrap/>
            <w:vAlign w:val="bottom"/>
            <w:hideMark/>
          </w:tcPr>
          <w:p w14:paraId="6A91FE44"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160</w:t>
            </w:r>
          </w:p>
        </w:tc>
        <w:tc>
          <w:tcPr>
            <w:tcW w:w="874" w:type="dxa"/>
            <w:tcBorders>
              <w:top w:val="nil"/>
              <w:left w:val="nil"/>
              <w:bottom w:val="nil"/>
              <w:right w:val="nil"/>
            </w:tcBorders>
            <w:shd w:val="clear" w:color="000000" w:fill="FFFFFF"/>
            <w:noWrap/>
            <w:vAlign w:val="bottom"/>
            <w:hideMark/>
          </w:tcPr>
          <w:p w14:paraId="7DD47960"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161</w:t>
            </w:r>
          </w:p>
        </w:tc>
        <w:tc>
          <w:tcPr>
            <w:tcW w:w="874" w:type="dxa"/>
            <w:tcBorders>
              <w:top w:val="nil"/>
              <w:left w:val="nil"/>
              <w:bottom w:val="nil"/>
              <w:right w:val="nil"/>
            </w:tcBorders>
            <w:shd w:val="clear" w:color="000000" w:fill="FFFFFF"/>
            <w:noWrap/>
            <w:vAlign w:val="bottom"/>
            <w:hideMark/>
          </w:tcPr>
          <w:p w14:paraId="5B414FAF"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137</w:t>
            </w:r>
          </w:p>
        </w:tc>
        <w:tc>
          <w:tcPr>
            <w:tcW w:w="874" w:type="dxa"/>
            <w:tcBorders>
              <w:top w:val="nil"/>
              <w:left w:val="nil"/>
              <w:bottom w:val="nil"/>
              <w:right w:val="nil"/>
            </w:tcBorders>
            <w:shd w:val="clear" w:color="000000" w:fill="FFFFFF"/>
            <w:noWrap/>
            <w:vAlign w:val="bottom"/>
            <w:hideMark/>
          </w:tcPr>
          <w:p w14:paraId="739AD77E"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186</w:t>
            </w:r>
          </w:p>
        </w:tc>
        <w:tc>
          <w:tcPr>
            <w:tcW w:w="1455" w:type="dxa"/>
            <w:tcBorders>
              <w:top w:val="nil"/>
              <w:left w:val="single" w:sz="4" w:space="0" w:color="auto"/>
              <w:bottom w:val="nil"/>
              <w:right w:val="single" w:sz="8" w:space="0" w:color="auto"/>
            </w:tcBorders>
            <w:shd w:val="clear" w:color="000000" w:fill="B4C6E7"/>
            <w:noWrap/>
            <w:vAlign w:val="bottom"/>
            <w:hideMark/>
          </w:tcPr>
          <w:p w14:paraId="164A04B2" w14:textId="77777777" w:rsidR="00B357E4" w:rsidRPr="00D4752C" w:rsidRDefault="00B357E4" w:rsidP="0065051A">
            <w:pPr>
              <w:spacing w:before="0" w:after="0"/>
              <w:jc w:val="right"/>
              <w:rPr>
                <w:rFonts w:ascii="Calibri" w:eastAsia="Times New Roman" w:hAnsi="Calibri" w:cs="Times New Roman"/>
                <w:b/>
                <w:bCs/>
                <w:color w:val="000000"/>
                <w:sz w:val="22"/>
                <w:szCs w:val="22"/>
                <w:lang w:eastAsia="en-GB"/>
              </w:rPr>
            </w:pPr>
            <w:r w:rsidRPr="00D4752C">
              <w:rPr>
                <w:rFonts w:ascii="Calibri" w:eastAsia="Times New Roman" w:hAnsi="Calibri" w:cs="Times New Roman"/>
                <w:b/>
                <w:bCs/>
                <w:color w:val="000000"/>
                <w:sz w:val="22"/>
                <w:szCs w:val="22"/>
                <w:lang w:eastAsia="en-GB"/>
              </w:rPr>
              <w:t>16.3%</w:t>
            </w:r>
          </w:p>
        </w:tc>
      </w:tr>
      <w:tr w:rsidR="00B357E4" w:rsidRPr="00D4752C" w14:paraId="065CC440" w14:textId="77777777" w:rsidTr="0065051A">
        <w:trPr>
          <w:trHeight w:val="290"/>
        </w:trPr>
        <w:tc>
          <w:tcPr>
            <w:tcW w:w="5341" w:type="dxa"/>
            <w:tcBorders>
              <w:top w:val="nil"/>
              <w:left w:val="single" w:sz="8" w:space="0" w:color="auto"/>
              <w:bottom w:val="single" w:sz="4" w:space="0" w:color="auto"/>
              <w:right w:val="nil"/>
            </w:tcBorders>
            <w:shd w:val="clear" w:color="000000" w:fill="0070C0"/>
            <w:noWrap/>
            <w:vAlign w:val="bottom"/>
            <w:hideMark/>
          </w:tcPr>
          <w:p w14:paraId="749119A4" w14:textId="77777777" w:rsidR="00B357E4" w:rsidRPr="00D4752C" w:rsidRDefault="00B357E4" w:rsidP="0065051A">
            <w:pPr>
              <w:spacing w:before="0" w:after="0"/>
              <w:rPr>
                <w:rFonts w:ascii="Calibri" w:eastAsia="Times New Roman" w:hAnsi="Calibri" w:cs="Times New Roman"/>
                <w:color w:val="FFFFFF"/>
                <w:sz w:val="22"/>
                <w:szCs w:val="22"/>
                <w:lang w:eastAsia="en-GB"/>
              </w:rPr>
            </w:pPr>
            <w:r w:rsidRPr="00D4752C">
              <w:rPr>
                <w:rFonts w:ascii="Calibri" w:eastAsia="Times New Roman" w:hAnsi="Calibri" w:cs="Times New Roman"/>
                <w:color w:val="FFFFFF"/>
                <w:sz w:val="22"/>
                <w:szCs w:val="22"/>
                <w:lang w:eastAsia="en-GB"/>
              </w:rPr>
              <w:t>Virgin Care -- NHS East Staffordshire CCG</w:t>
            </w:r>
          </w:p>
        </w:tc>
        <w:tc>
          <w:tcPr>
            <w:tcW w:w="874" w:type="dxa"/>
            <w:tcBorders>
              <w:top w:val="nil"/>
              <w:left w:val="nil"/>
              <w:bottom w:val="single" w:sz="4" w:space="0" w:color="auto"/>
              <w:right w:val="nil"/>
            </w:tcBorders>
            <w:shd w:val="clear" w:color="000000" w:fill="FFFFFF"/>
            <w:noWrap/>
            <w:vAlign w:val="bottom"/>
            <w:hideMark/>
          </w:tcPr>
          <w:p w14:paraId="7D919525"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19</w:t>
            </w:r>
          </w:p>
        </w:tc>
        <w:tc>
          <w:tcPr>
            <w:tcW w:w="874" w:type="dxa"/>
            <w:tcBorders>
              <w:top w:val="nil"/>
              <w:left w:val="nil"/>
              <w:bottom w:val="single" w:sz="4" w:space="0" w:color="auto"/>
              <w:right w:val="nil"/>
            </w:tcBorders>
            <w:shd w:val="clear" w:color="000000" w:fill="FFFFFF"/>
            <w:noWrap/>
            <w:vAlign w:val="bottom"/>
            <w:hideMark/>
          </w:tcPr>
          <w:p w14:paraId="5513B449"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4</w:t>
            </w:r>
          </w:p>
        </w:tc>
        <w:tc>
          <w:tcPr>
            <w:tcW w:w="874" w:type="dxa"/>
            <w:tcBorders>
              <w:top w:val="nil"/>
              <w:left w:val="nil"/>
              <w:bottom w:val="single" w:sz="4" w:space="0" w:color="auto"/>
              <w:right w:val="nil"/>
            </w:tcBorders>
            <w:shd w:val="clear" w:color="000000" w:fill="FFFFFF"/>
            <w:noWrap/>
            <w:vAlign w:val="bottom"/>
            <w:hideMark/>
          </w:tcPr>
          <w:p w14:paraId="6FF83A7F"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 </w:t>
            </w:r>
          </w:p>
        </w:tc>
        <w:tc>
          <w:tcPr>
            <w:tcW w:w="874" w:type="dxa"/>
            <w:tcBorders>
              <w:top w:val="nil"/>
              <w:left w:val="nil"/>
              <w:bottom w:val="single" w:sz="4" w:space="0" w:color="auto"/>
              <w:right w:val="nil"/>
            </w:tcBorders>
            <w:shd w:val="clear" w:color="000000" w:fill="FFFFFF"/>
            <w:noWrap/>
            <w:vAlign w:val="bottom"/>
            <w:hideMark/>
          </w:tcPr>
          <w:p w14:paraId="20E8FC25" w14:textId="77777777" w:rsidR="00B357E4" w:rsidRPr="00D4752C" w:rsidRDefault="00B357E4"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 </w:t>
            </w:r>
          </w:p>
        </w:tc>
        <w:tc>
          <w:tcPr>
            <w:tcW w:w="1455" w:type="dxa"/>
            <w:tcBorders>
              <w:top w:val="nil"/>
              <w:left w:val="single" w:sz="4" w:space="0" w:color="auto"/>
              <w:bottom w:val="single" w:sz="4" w:space="0" w:color="auto"/>
              <w:right w:val="single" w:sz="8" w:space="0" w:color="auto"/>
            </w:tcBorders>
            <w:shd w:val="clear" w:color="000000" w:fill="B4C6E7"/>
            <w:noWrap/>
            <w:vAlign w:val="bottom"/>
            <w:hideMark/>
          </w:tcPr>
          <w:p w14:paraId="251DE166" w14:textId="77777777" w:rsidR="00B357E4" w:rsidRPr="00D4752C" w:rsidRDefault="00B357E4" w:rsidP="0065051A">
            <w:pPr>
              <w:spacing w:before="0" w:after="0"/>
              <w:rPr>
                <w:rFonts w:ascii="Calibri" w:eastAsia="Times New Roman" w:hAnsi="Calibri" w:cs="Times New Roman"/>
                <w:b/>
                <w:bCs/>
                <w:color w:val="000000"/>
                <w:sz w:val="22"/>
                <w:szCs w:val="22"/>
                <w:lang w:eastAsia="en-GB"/>
              </w:rPr>
            </w:pPr>
            <w:r w:rsidRPr="00D4752C">
              <w:rPr>
                <w:rFonts w:ascii="Calibri" w:eastAsia="Times New Roman" w:hAnsi="Calibri" w:cs="Times New Roman"/>
                <w:b/>
                <w:bCs/>
                <w:color w:val="000000"/>
                <w:sz w:val="22"/>
                <w:szCs w:val="22"/>
                <w:lang w:eastAsia="en-GB"/>
              </w:rPr>
              <w:t> </w:t>
            </w:r>
          </w:p>
        </w:tc>
      </w:tr>
      <w:tr w:rsidR="00B357E4" w:rsidRPr="00D4752C" w14:paraId="79DA45D7" w14:textId="77777777" w:rsidTr="0065051A">
        <w:trPr>
          <w:trHeight w:val="300"/>
        </w:trPr>
        <w:tc>
          <w:tcPr>
            <w:tcW w:w="5341" w:type="dxa"/>
            <w:tcBorders>
              <w:top w:val="nil"/>
              <w:left w:val="single" w:sz="8" w:space="0" w:color="auto"/>
              <w:bottom w:val="single" w:sz="8" w:space="0" w:color="auto"/>
              <w:right w:val="nil"/>
            </w:tcBorders>
            <w:shd w:val="clear" w:color="000000" w:fill="0070C0"/>
            <w:noWrap/>
            <w:vAlign w:val="bottom"/>
            <w:hideMark/>
          </w:tcPr>
          <w:p w14:paraId="2FE17596" w14:textId="77777777" w:rsidR="00B357E4" w:rsidRPr="00D4752C" w:rsidRDefault="00B357E4" w:rsidP="0065051A">
            <w:pPr>
              <w:spacing w:before="0" w:after="0"/>
              <w:rPr>
                <w:rFonts w:ascii="Calibri" w:eastAsia="Times New Roman" w:hAnsi="Calibri" w:cs="Times New Roman"/>
                <w:b/>
                <w:bCs/>
                <w:color w:val="FFFFFF"/>
                <w:sz w:val="22"/>
                <w:szCs w:val="22"/>
                <w:lang w:eastAsia="en-GB"/>
              </w:rPr>
            </w:pPr>
            <w:r w:rsidRPr="00D4752C">
              <w:rPr>
                <w:rFonts w:ascii="Calibri" w:eastAsia="Times New Roman" w:hAnsi="Calibri" w:cs="Times New Roman"/>
                <w:b/>
                <w:bCs/>
                <w:color w:val="FFFFFF"/>
                <w:sz w:val="22"/>
                <w:szCs w:val="22"/>
                <w:lang w:eastAsia="en-GB"/>
              </w:rPr>
              <w:t>Grand Total</w:t>
            </w:r>
          </w:p>
        </w:tc>
        <w:tc>
          <w:tcPr>
            <w:tcW w:w="874" w:type="dxa"/>
            <w:tcBorders>
              <w:top w:val="nil"/>
              <w:left w:val="nil"/>
              <w:bottom w:val="single" w:sz="8" w:space="0" w:color="auto"/>
              <w:right w:val="nil"/>
            </w:tcBorders>
            <w:shd w:val="clear" w:color="000000" w:fill="0070C0"/>
            <w:noWrap/>
            <w:vAlign w:val="bottom"/>
            <w:hideMark/>
          </w:tcPr>
          <w:p w14:paraId="7768C704" w14:textId="77777777" w:rsidR="00B357E4" w:rsidRPr="00D4752C" w:rsidRDefault="00B357E4" w:rsidP="0065051A">
            <w:pPr>
              <w:spacing w:before="0" w:after="0"/>
              <w:jc w:val="center"/>
              <w:rPr>
                <w:rFonts w:ascii="Calibri" w:eastAsia="Times New Roman" w:hAnsi="Calibri" w:cs="Times New Roman"/>
                <w:b/>
                <w:bCs/>
                <w:color w:val="FFFFFF"/>
                <w:sz w:val="22"/>
                <w:szCs w:val="22"/>
                <w:lang w:eastAsia="en-GB"/>
              </w:rPr>
            </w:pPr>
            <w:r w:rsidRPr="00D4752C">
              <w:rPr>
                <w:rFonts w:ascii="Calibri" w:eastAsia="Times New Roman" w:hAnsi="Calibri" w:cs="Times New Roman"/>
                <w:b/>
                <w:bCs/>
                <w:color w:val="FFFFFF"/>
                <w:sz w:val="22"/>
                <w:szCs w:val="22"/>
                <w:lang w:eastAsia="en-GB"/>
              </w:rPr>
              <w:t>548</w:t>
            </w:r>
          </w:p>
        </w:tc>
        <w:tc>
          <w:tcPr>
            <w:tcW w:w="874" w:type="dxa"/>
            <w:tcBorders>
              <w:top w:val="nil"/>
              <w:left w:val="nil"/>
              <w:bottom w:val="single" w:sz="8" w:space="0" w:color="auto"/>
              <w:right w:val="nil"/>
            </w:tcBorders>
            <w:shd w:val="clear" w:color="000000" w:fill="0070C0"/>
            <w:noWrap/>
            <w:vAlign w:val="bottom"/>
            <w:hideMark/>
          </w:tcPr>
          <w:p w14:paraId="09A7E841" w14:textId="77777777" w:rsidR="00B357E4" w:rsidRPr="00D4752C" w:rsidRDefault="00B357E4" w:rsidP="0065051A">
            <w:pPr>
              <w:spacing w:before="0" w:after="0"/>
              <w:jc w:val="center"/>
              <w:rPr>
                <w:rFonts w:ascii="Calibri" w:eastAsia="Times New Roman" w:hAnsi="Calibri" w:cs="Times New Roman"/>
                <w:b/>
                <w:bCs/>
                <w:color w:val="FFFFFF"/>
                <w:sz w:val="22"/>
                <w:szCs w:val="22"/>
                <w:lang w:eastAsia="en-GB"/>
              </w:rPr>
            </w:pPr>
            <w:r w:rsidRPr="00D4752C">
              <w:rPr>
                <w:rFonts w:ascii="Calibri" w:eastAsia="Times New Roman" w:hAnsi="Calibri" w:cs="Times New Roman"/>
                <w:b/>
                <w:bCs/>
                <w:color w:val="FFFFFF"/>
                <w:sz w:val="22"/>
                <w:szCs w:val="22"/>
                <w:lang w:eastAsia="en-GB"/>
              </w:rPr>
              <w:t>677</w:t>
            </w:r>
          </w:p>
        </w:tc>
        <w:tc>
          <w:tcPr>
            <w:tcW w:w="874" w:type="dxa"/>
            <w:tcBorders>
              <w:top w:val="nil"/>
              <w:left w:val="nil"/>
              <w:bottom w:val="single" w:sz="8" w:space="0" w:color="auto"/>
              <w:right w:val="nil"/>
            </w:tcBorders>
            <w:shd w:val="clear" w:color="000000" w:fill="0070C0"/>
            <w:noWrap/>
            <w:vAlign w:val="bottom"/>
            <w:hideMark/>
          </w:tcPr>
          <w:p w14:paraId="0985CC93" w14:textId="77777777" w:rsidR="00B357E4" w:rsidRPr="00D4752C" w:rsidRDefault="00B357E4" w:rsidP="0065051A">
            <w:pPr>
              <w:spacing w:before="0" w:after="0"/>
              <w:jc w:val="center"/>
              <w:rPr>
                <w:rFonts w:ascii="Calibri" w:eastAsia="Times New Roman" w:hAnsi="Calibri" w:cs="Times New Roman"/>
                <w:b/>
                <w:bCs/>
                <w:color w:val="FFFFFF"/>
                <w:sz w:val="22"/>
                <w:szCs w:val="22"/>
                <w:lang w:eastAsia="en-GB"/>
              </w:rPr>
            </w:pPr>
            <w:r w:rsidRPr="00D4752C">
              <w:rPr>
                <w:rFonts w:ascii="Calibri" w:eastAsia="Times New Roman" w:hAnsi="Calibri" w:cs="Times New Roman"/>
                <w:b/>
                <w:bCs/>
                <w:color w:val="FFFFFF"/>
                <w:sz w:val="22"/>
                <w:szCs w:val="22"/>
                <w:lang w:eastAsia="en-GB"/>
              </w:rPr>
              <w:t>554</w:t>
            </w:r>
          </w:p>
        </w:tc>
        <w:tc>
          <w:tcPr>
            <w:tcW w:w="874" w:type="dxa"/>
            <w:tcBorders>
              <w:top w:val="nil"/>
              <w:left w:val="nil"/>
              <w:bottom w:val="single" w:sz="8" w:space="0" w:color="auto"/>
              <w:right w:val="nil"/>
            </w:tcBorders>
            <w:shd w:val="clear" w:color="000000" w:fill="0070C0"/>
            <w:noWrap/>
            <w:vAlign w:val="bottom"/>
            <w:hideMark/>
          </w:tcPr>
          <w:p w14:paraId="6D05D766" w14:textId="77777777" w:rsidR="00B357E4" w:rsidRPr="00D4752C" w:rsidRDefault="00B357E4" w:rsidP="0065051A">
            <w:pPr>
              <w:spacing w:before="0" w:after="0"/>
              <w:jc w:val="center"/>
              <w:rPr>
                <w:rFonts w:ascii="Calibri" w:eastAsia="Times New Roman" w:hAnsi="Calibri" w:cs="Times New Roman"/>
                <w:b/>
                <w:bCs/>
                <w:color w:val="FFFFFF"/>
                <w:sz w:val="22"/>
                <w:szCs w:val="22"/>
                <w:lang w:eastAsia="en-GB"/>
              </w:rPr>
            </w:pPr>
            <w:r w:rsidRPr="00D4752C">
              <w:rPr>
                <w:rFonts w:ascii="Calibri" w:eastAsia="Times New Roman" w:hAnsi="Calibri" w:cs="Times New Roman"/>
                <w:b/>
                <w:bCs/>
                <w:color w:val="FFFFFF"/>
                <w:sz w:val="22"/>
                <w:szCs w:val="22"/>
                <w:lang w:eastAsia="en-GB"/>
              </w:rPr>
              <w:t>828</w:t>
            </w:r>
          </w:p>
        </w:tc>
        <w:tc>
          <w:tcPr>
            <w:tcW w:w="1455" w:type="dxa"/>
            <w:tcBorders>
              <w:top w:val="nil"/>
              <w:left w:val="single" w:sz="4" w:space="0" w:color="auto"/>
              <w:bottom w:val="single" w:sz="8" w:space="0" w:color="auto"/>
              <w:right w:val="single" w:sz="8" w:space="0" w:color="auto"/>
            </w:tcBorders>
            <w:shd w:val="clear" w:color="000000" w:fill="0070C0"/>
            <w:noWrap/>
            <w:vAlign w:val="bottom"/>
            <w:hideMark/>
          </w:tcPr>
          <w:p w14:paraId="14256682" w14:textId="77777777" w:rsidR="00B357E4" w:rsidRPr="00D4752C" w:rsidRDefault="00B357E4" w:rsidP="0065051A">
            <w:pPr>
              <w:spacing w:before="0" w:after="0"/>
              <w:jc w:val="right"/>
              <w:rPr>
                <w:rFonts w:ascii="Calibri" w:eastAsia="Times New Roman" w:hAnsi="Calibri" w:cs="Times New Roman"/>
                <w:b/>
                <w:bCs/>
                <w:color w:val="FFFFFF"/>
                <w:sz w:val="22"/>
                <w:szCs w:val="22"/>
                <w:lang w:eastAsia="en-GB"/>
              </w:rPr>
            </w:pPr>
            <w:r w:rsidRPr="00D4752C">
              <w:rPr>
                <w:rFonts w:ascii="Calibri" w:eastAsia="Times New Roman" w:hAnsi="Calibri" w:cs="Times New Roman"/>
                <w:b/>
                <w:bCs/>
                <w:color w:val="FFFFFF"/>
                <w:sz w:val="22"/>
                <w:szCs w:val="22"/>
                <w:lang w:eastAsia="en-GB"/>
              </w:rPr>
              <w:t>51.09%</w:t>
            </w:r>
          </w:p>
        </w:tc>
      </w:tr>
    </w:tbl>
    <w:p w14:paraId="53080397" w14:textId="77777777" w:rsidR="00136168" w:rsidRDefault="00136168" w:rsidP="00136168">
      <w:pPr>
        <w:spacing w:after="0" w:line="216" w:lineRule="auto"/>
        <w:contextualSpacing/>
        <w:rPr>
          <w:rFonts w:ascii="Calibri" w:hAnsi="Calibri"/>
          <w:i/>
          <w:iCs/>
        </w:rPr>
      </w:pPr>
    </w:p>
    <w:p w14:paraId="4453A9BA" w14:textId="77777777" w:rsidR="00404F59" w:rsidRDefault="00404F59" w:rsidP="00136168">
      <w:pPr>
        <w:spacing w:after="0" w:line="216" w:lineRule="auto"/>
        <w:contextualSpacing/>
        <w:rPr>
          <w:rFonts w:ascii="Calibri" w:hAnsi="Calibri"/>
          <w:i/>
          <w:iCs/>
        </w:rPr>
      </w:pPr>
    </w:p>
    <w:p w14:paraId="1D6F07A4" w14:textId="1B2E5C7A" w:rsidR="00136168" w:rsidRPr="003361F6" w:rsidRDefault="00136168" w:rsidP="00136168">
      <w:pPr>
        <w:spacing w:after="0" w:line="216" w:lineRule="auto"/>
        <w:contextualSpacing/>
        <w:rPr>
          <w:rFonts w:ascii="Calibri" w:hAnsi="Calibri" w:cstheme="minorBidi"/>
          <w:i/>
          <w:iCs/>
          <w:color w:val="000000" w:themeColor="text1"/>
          <w:lang w:val="en-US"/>
        </w:rPr>
      </w:pPr>
      <w:r w:rsidRPr="003361F6">
        <w:rPr>
          <w:rFonts w:ascii="Calibri" w:hAnsi="Calibri"/>
          <w:i/>
          <w:iCs/>
          <w:color w:val="000000" w:themeColor="text1"/>
        </w:rPr>
        <w:t>Table 12</w:t>
      </w:r>
      <w:r w:rsidR="00F95DEC">
        <w:rPr>
          <w:rFonts w:ascii="Calibri" w:hAnsi="Calibri"/>
          <w:i/>
          <w:iCs/>
          <w:color w:val="000000" w:themeColor="text1"/>
        </w:rPr>
        <w:t>b</w:t>
      </w:r>
      <w:r w:rsidRPr="003361F6">
        <w:rPr>
          <w:rFonts w:ascii="Calibri" w:hAnsi="Calibri"/>
          <w:i/>
          <w:iCs/>
          <w:color w:val="000000" w:themeColor="text1"/>
        </w:rPr>
        <w:t xml:space="preserve"> Learning disabilities acute activity over a four</w:t>
      </w:r>
      <w:r w:rsidR="00AF6A79" w:rsidRPr="003361F6">
        <w:rPr>
          <w:rFonts w:ascii="Calibri" w:hAnsi="Calibri"/>
          <w:i/>
          <w:iCs/>
          <w:color w:val="000000" w:themeColor="text1"/>
        </w:rPr>
        <w:t>-</w:t>
      </w:r>
      <w:r w:rsidRPr="003361F6">
        <w:rPr>
          <w:rFonts w:ascii="Calibri" w:hAnsi="Calibri"/>
          <w:i/>
          <w:iCs/>
          <w:color w:val="000000" w:themeColor="text1"/>
        </w:rPr>
        <w:t>year period (2018/19 – 2021/22)</w:t>
      </w:r>
      <w:r w:rsidR="00AF6A79" w:rsidRPr="003361F6">
        <w:rPr>
          <w:rFonts w:ascii="Calibri" w:hAnsi="Calibri"/>
          <w:i/>
          <w:iCs/>
          <w:color w:val="000000" w:themeColor="text1"/>
        </w:rPr>
        <w:t>. Data from Midlands and Lancashire Commissioning Support Unit using SUS data.</w:t>
      </w:r>
      <w:r w:rsidRPr="003361F6">
        <w:rPr>
          <w:rFonts w:ascii="Calibri" w:hAnsi="Calibri"/>
          <w:i/>
          <w:iCs/>
          <w:color w:val="000000" w:themeColor="text1"/>
        </w:rPr>
        <w:fldChar w:fldCharType="begin"/>
      </w:r>
      <w:r w:rsidRPr="003361F6">
        <w:rPr>
          <w:rFonts w:ascii="Calibri" w:hAnsi="Calibri"/>
          <w:i/>
          <w:iCs/>
          <w:color w:val="000000" w:themeColor="text1"/>
        </w:rPr>
        <w:instrText xml:space="preserve"> LINK </w:instrText>
      </w:r>
      <w:r w:rsidR="00AF6A79" w:rsidRPr="003361F6">
        <w:rPr>
          <w:rFonts w:ascii="Calibri" w:hAnsi="Calibri"/>
          <w:i/>
          <w:iCs/>
          <w:color w:val="000000" w:themeColor="text1"/>
        </w:rPr>
        <w:instrText xml:space="preserve">Excel.Sheet.12 https://c9online.sharepoint.com/sites/ccg_com/2/LD%20Autism%20research%202021/JSNA/CSU%20Autism%20Activity%20v1%20May%202022.xlsx FINAL!R14C10:R22C15 </w:instrText>
      </w:r>
      <w:r w:rsidRPr="003361F6">
        <w:rPr>
          <w:rFonts w:ascii="Calibri" w:hAnsi="Calibri"/>
          <w:i/>
          <w:iCs/>
          <w:color w:val="000000" w:themeColor="text1"/>
        </w:rPr>
        <w:instrText xml:space="preserve">\a \f 4 \h  \* MERGEFORMAT </w:instrText>
      </w:r>
      <w:r w:rsidRPr="003361F6">
        <w:rPr>
          <w:rFonts w:ascii="Calibri" w:hAnsi="Calibri"/>
          <w:i/>
          <w:iCs/>
          <w:color w:val="000000" w:themeColor="text1"/>
        </w:rPr>
        <w:fldChar w:fldCharType="separate"/>
      </w:r>
    </w:p>
    <w:p w14:paraId="4DD53A79" w14:textId="3A4229B4" w:rsidR="00B357E4" w:rsidRDefault="00136168" w:rsidP="00136168">
      <w:pPr>
        <w:spacing w:after="0" w:line="216" w:lineRule="auto"/>
        <w:contextualSpacing/>
        <w:rPr>
          <w:rFonts w:ascii="Calibri" w:hAnsi="Calibri"/>
          <w:i/>
          <w:iCs/>
        </w:rPr>
      </w:pPr>
      <w:r w:rsidRPr="003361F6">
        <w:rPr>
          <w:rFonts w:ascii="Calibri" w:hAnsi="Calibri"/>
          <w:i/>
          <w:iCs/>
          <w:color w:val="000000" w:themeColor="text1"/>
        </w:rPr>
        <w:fldChar w:fldCharType="end"/>
      </w:r>
    </w:p>
    <w:tbl>
      <w:tblPr>
        <w:tblW w:w="10292" w:type="dxa"/>
        <w:tblLook w:val="04A0" w:firstRow="1" w:lastRow="0" w:firstColumn="1" w:lastColumn="0" w:noHBand="0" w:noVBand="1"/>
      </w:tblPr>
      <w:tblGrid>
        <w:gridCol w:w="4908"/>
        <w:gridCol w:w="950"/>
        <w:gridCol w:w="950"/>
        <w:gridCol w:w="950"/>
        <w:gridCol w:w="950"/>
        <w:gridCol w:w="1584"/>
      </w:tblGrid>
      <w:tr w:rsidR="00136168" w:rsidRPr="00D4752C" w14:paraId="7B8F1E01" w14:textId="77777777" w:rsidTr="0065051A">
        <w:trPr>
          <w:trHeight w:val="290"/>
        </w:trPr>
        <w:tc>
          <w:tcPr>
            <w:tcW w:w="4908" w:type="dxa"/>
            <w:tcBorders>
              <w:top w:val="single" w:sz="8" w:space="0" w:color="auto"/>
              <w:left w:val="single" w:sz="8" w:space="0" w:color="auto"/>
              <w:bottom w:val="single" w:sz="4" w:space="0" w:color="auto"/>
              <w:right w:val="single" w:sz="4" w:space="0" w:color="auto"/>
            </w:tcBorders>
            <w:shd w:val="clear" w:color="000000" w:fill="FFFFFF"/>
            <w:noWrap/>
            <w:vAlign w:val="bottom"/>
            <w:hideMark/>
          </w:tcPr>
          <w:p w14:paraId="0C0E6407" w14:textId="77777777" w:rsidR="00136168" w:rsidRPr="00D4752C" w:rsidRDefault="00136168" w:rsidP="0065051A">
            <w:pPr>
              <w:rPr>
                <w:rFonts w:ascii="Calibri" w:eastAsia="Times New Roman" w:hAnsi="Calibri" w:cs="Times New Roman"/>
                <w:b/>
                <w:bCs/>
                <w:color w:val="000000"/>
                <w:sz w:val="22"/>
                <w:szCs w:val="22"/>
                <w:lang w:eastAsia="en-GB"/>
              </w:rPr>
            </w:pPr>
            <w:r w:rsidRPr="00D4752C">
              <w:rPr>
                <w:rFonts w:ascii="Calibri" w:eastAsia="Times New Roman" w:hAnsi="Calibri" w:cs="Times New Roman"/>
                <w:b/>
                <w:bCs/>
                <w:color w:val="000000"/>
                <w:sz w:val="22"/>
                <w:szCs w:val="22"/>
                <w:lang w:eastAsia="en-GB"/>
              </w:rPr>
              <w:t>CCG - LD Acute Activity all ages</w:t>
            </w:r>
          </w:p>
        </w:tc>
        <w:tc>
          <w:tcPr>
            <w:tcW w:w="950" w:type="dxa"/>
            <w:tcBorders>
              <w:top w:val="single" w:sz="8" w:space="0" w:color="auto"/>
              <w:left w:val="nil"/>
              <w:bottom w:val="nil"/>
              <w:right w:val="nil"/>
            </w:tcBorders>
            <w:shd w:val="clear" w:color="000000" w:fill="0070C0"/>
            <w:noWrap/>
            <w:vAlign w:val="bottom"/>
            <w:hideMark/>
          </w:tcPr>
          <w:p w14:paraId="1F2013B9" w14:textId="77777777" w:rsidR="00136168" w:rsidRPr="00D4752C" w:rsidRDefault="00136168" w:rsidP="0065051A">
            <w:pPr>
              <w:spacing w:before="0" w:after="0"/>
              <w:jc w:val="center"/>
              <w:rPr>
                <w:rFonts w:ascii="Calibri" w:eastAsia="Times New Roman" w:hAnsi="Calibri" w:cs="Times New Roman"/>
                <w:b/>
                <w:bCs/>
                <w:color w:val="FFFFFF"/>
                <w:sz w:val="22"/>
                <w:szCs w:val="22"/>
                <w:lang w:eastAsia="en-GB"/>
              </w:rPr>
            </w:pPr>
            <w:r w:rsidRPr="00D4752C">
              <w:rPr>
                <w:rFonts w:ascii="Calibri" w:eastAsia="Times New Roman" w:hAnsi="Calibri" w:cs="Times New Roman"/>
                <w:b/>
                <w:bCs/>
                <w:color w:val="FFFFFF"/>
                <w:sz w:val="22"/>
                <w:szCs w:val="22"/>
                <w:lang w:eastAsia="en-GB"/>
              </w:rPr>
              <w:t>18/19</w:t>
            </w:r>
          </w:p>
        </w:tc>
        <w:tc>
          <w:tcPr>
            <w:tcW w:w="950" w:type="dxa"/>
            <w:tcBorders>
              <w:top w:val="single" w:sz="8" w:space="0" w:color="auto"/>
              <w:left w:val="nil"/>
              <w:bottom w:val="nil"/>
              <w:right w:val="nil"/>
            </w:tcBorders>
            <w:shd w:val="clear" w:color="000000" w:fill="0070C0"/>
            <w:noWrap/>
            <w:vAlign w:val="bottom"/>
            <w:hideMark/>
          </w:tcPr>
          <w:p w14:paraId="2CA15602" w14:textId="77777777" w:rsidR="00136168" w:rsidRPr="00D4752C" w:rsidRDefault="00136168" w:rsidP="0065051A">
            <w:pPr>
              <w:spacing w:before="0" w:after="0"/>
              <w:jc w:val="center"/>
              <w:rPr>
                <w:rFonts w:ascii="Calibri" w:eastAsia="Times New Roman" w:hAnsi="Calibri" w:cs="Times New Roman"/>
                <w:b/>
                <w:bCs/>
                <w:color w:val="FFFFFF"/>
                <w:sz w:val="22"/>
                <w:szCs w:val="22"/>
                <w:lang w:eastAsia="en-GB"/>
              </w:rPr>
            </w:pPr>
            <w:r w:rsidRPr="00D4752C">
              <w:rPr>
                <w:rFonts w:ascii="Calibri" w:eastAsia="Times New Roman" w:hAnsi="Calibri" w:cs="Times New Roman"/>
                <w:b/>
                <w:bCs/>
                <w:color w:val="FFFFFF"/>
                <w:sz w:val="22"/>
                <w:szCs w:val="22"/>
                <w:lang w:eastAsia="en-GB"/>
              </w:rPr>
              <w:t>19/20</w:t>
            </w:r>
          </w:p>
        </w:tc>
        <w:tc>
          <w:tcPr>
            <w:tcW w:w="950" w:type="dxa"/>
            <w:tcBorders>
              <w:top w:val="single" w:sz="8" w:space="0" w:color="auto"/>
              <w:left w:val="nil"/>
              <w:bottom w:val="nil"/>
              <w:right w:val="nil"/>
            </w:tcBorders>
            <w:shd w:val="clear" w:color="000000" w:fill="0070C0"/>
            <w:noWrap/>
            <w:vAlign w:val="bottom"/>
            <w:hideMark/>
          </w:tcPr>
          <w:p w14:paraId="446D4E3D" w14:textId="77777777" w:rsidR="00136168" w:rsidRPr="00D4752C" w:rsidRDefault="00136168" w:rsidP="0065051A">
            <w:pPr>
              <w:spacing w:before="0" w:after="0"/>
              <w:jc w:val="center"/>
              <w:rPr>
                <w:rFonts w:ascii="Calibri" w:eastAsia="Times New Roman" w:hAnsi="Calibri" w:cs="Times New Roman"/>
                <w:b/>
                <w:bCs/>
                <w:color w:val="FFFFFF"/>
                <w:sz w:val="22"/>
                <w:szCs w:val="22"/>
                <w:lang w:eastAsia="en-GB"/>
              </w:rPr>
            </w:pPr>
            <w:r w:rsidRPr="00D4752C">
              <w:rPr>
                <w:rFonts w:ascii="Calibri" w:eastAsia="Times New Roman" w:hAnsi="Calibri" w:cs="Times New Roman"/>
                <w:b/>
                <w:bCs/>
                <w:color w:val="FFFFFF"/>
                <w:sz w:val="22"/>
                <w:szCs w:val="22"/>
                <w:lang w:eastAsia="en-GB"/>
              </w:rPr>
              <w:t>20/21</w:t>
            </w:r>
          </w:p>
        </w:tc>
        <w:tc>
          <w:tcPr>
            <w:tcW w:w="950" w:type="dxa"/>
            <w:tcBorders>
              <w:top w:val="single" w:sz="8" w:space="0" w:color="auto"/>
              <w:left w:val="nil"/>
              <w:bottom w:val="nil"/>
              <w:right w:val="nil"/>
            </w:tcBorders>
            <w:shd w:val="clear" w:color="000000" w:fill="0070C0"/>
            <w:noWrap/>
            <w:vAlign w:val="bottom"/>
            <w:hideMark/>
          </w:tcPr>
          <w:p w14:paraId="305F46E3" w14:textId="77777777" w:rsidR="00136168" w:rsidRPr="00D4752C" w:rsidRDefault="00136168" w:rsidP="0065051A">
            <w:pPr>
              <w:spacing w:before="0" w:after="0"/>
              <w:jc w:val="center"/>
              <w:rPr>
                <w:rFonts w:ascii="Calibri" w:eastAsia="Times New Roman" w:hAnsi="Calibri" w:cs="Times New Roman"/>
                <w:b/>
                <w:bCs/>
                <w:color w:val="FFFFFF"/>
                <w:sz w:val="22"/>
                <w:szCs w:val="22"/>
                <w:lang w:eastAsia="en-GB"/>
              </w:rPr>
            </w:pPr>
            <w:r w:rsidRPr="00D4752C">
              <w:rPr>
                <w:rFonts w:ascii="Calibri" w:eastAsia="Times New Roman" w:hAnsi="Calibri" w:cs="Times New Roman"/>
                <w:b/>
                <w:bCs/>
                <w:color w:val="FFFFFF"/>
                <w:sz w:val="22"/>
                <w:szCs w:val="22"/>
                <w:lang w:eastAsia="en-GB"/>
              </w:rPr>
              <w:t>21/22</w:t>
            </w:r>
          </w:p>
        </w:tc>
        <w:tc>
          <w:tcPr>
            <w:tcW w:w="1584" w:type="dxa"/>
            <w:tcBorders>
              <w:top w:val="single" w:sz="8" w:space="0" w:color="auto"/>
              <w:left w:val="single" w:sz="4" w:space="0" w:color="auto"/>
              <w:bottom w:val="nil"/>
              <w:right w:val="single" w:sz="8" w:space="0" w:color="auto"/>
            </w:tcBorders>
            <w:shd w:val="clear" w:color="000000" w:fill="0070C0"/>
            <w:noWrap/>
            <w:vAlign w:val="bottom"/>
            <w:hideMark/>
          </w:tcPr>
          <w:p w14:paraId="522F4C4E" w14:textId="77777777" w:rsidR="00136168" w:rsidRPr="00D4752C" w:rsidRDefault="00136168" w:rsidP="0065051A">
            <w:pPr>
              <w:spacing w:before="0" w:after="0"/>
              <w:jc w:val="right"/>
              <w:rPr>
                <w:rFonts w:ascii="Calibri" w:eastAsia="Times New Roman" w:hAnsi="Calibri" w:cs="Times New Roman"/>
                <w:b/>
                <w:bCs/>
                <w:color w:val="FFFFFF"/>
                <w:sz w:val="22"/>
                <w:szCs w:val="22"/>
                <w:lang w:eastAsia="en-GB"/>
              </w:rPr>
            </w:pPr>
            <w:proofErr w:type="gramStart"/>
            <w:r w:rsidRPr="00D4752C">
              <w:rPr>
                <w:rFonts w:ascii="Calibri" w:eastAsia="Times New Roman" w:hAnsi="Calibri" w:cs="Times New Roman"/>
                <w:b/>
                <w:bCs/>
                <w:color w:val="FFFFFF"/>
                <w:sz w:val="22"/>
                <w:szCs w:val="22"/>
                <w:lang w:eastAsia="en-GB"/>
              </w:rPr>
              <w:t>4 year</w:t>
            </w:r>
            <w:proofErr w:type="gramEnd"/>
            <w:r w:rsidRPr="00D4752C">
              <w:rPr>
                <w:rFonts w:ascii="Calibri" w:eastAsia="Times New Roman" w:hAnsi="Calibri" w:cs="Times New Roman"/>
                <w:b/>
                <w:bCs/>
                <w:color w:val="FFFFFF"/>
                <w:sz w:val="22"/>
                <w:szCs w:val="22"/>
                <w:lang w:eastAsia="en-GB"/>
              </w:rPr>
              <w:t xml:space="preserve"> growth</w:t>
            </w:r>
          </w:p>
        </w:tc>
      </w:tr>
      <w:tr w:rsidR="00136168" w:rsidRPr="00D4752C" w14:paraId="47AFD476" w14:textId="77777777" w:rsidTr="0065051A">
        <w:trPr>
          <w:trHeight w:val="290"/>
        </w:trPr>
        <w:tc>
          <w:tcPr>
            <w:tcW w:w="4908" w:type="dxa"/>
            <w:tcBorders>
              <w:top w:val="nil"/>
              <w:left w:val="single" w:sz="8" w:space="0" w:color="auto"/>
              <w:bottom w:val="nil"/>
              <w:right w:val="nil"/>
            </w:tcBorders>
            <w:shd w:val="clear" w:color="000000" w:fill="0070C0"/>
            <w:noWrap/>
            <w:vAlign w:val="bottom"/>
            <w:hideMark/>
          </w:tcPr>
          <w:p w14:paraId="3C7F0C1E" w14:textId="77777777" w:rsidR="00136168" w:rsidRPr="00D4752C" w:rsidRDefault="00136168" w:rsidP="0065051A">
            <w:pPr>
              <w:spacing w:before="0" w:after="0"/>
              <w:rPr>
                <w:rFonts w:ascii="Calibri" w:eastAsia="Times New Roman" w:hAnsi="Calibri" w:cs="Times New Roman"/>
                <w:color w:val="FFFFFF"/>
                <w:sz w:val="22"/>
                <w:szCs w:val="22"/>
                <w:lang w:eastAsia="en-GB"/>
              </w:rPr>
            </w:pPr>
            <w:r w:rsidRPr="00D4752C">
              <w:rPr>
                <w:rFonts w:ascii="Calibri" w:eastAsia="Times New Roman" w:hAnsi="Calibri" w:cs="Times New Roman"/>
                <w:color w:val="FFFFFF"/>
                <w:sz w:val="22"/>
                <w:szCs w:val="22"/>
                <w:lang w:eastAsia="en-GB"/>
              </w:rPr>
              <w:t>NHS CANNOCK CHASE CCG</w:t>
            </w:r>
          </w:p>
        </w:tc>
        <w:tc>
          <w:tcPr>
            <w:tcW w:w="950" w:type="dxa"/>
            <w:tcBorders>
              <w:top w:val="single" w:sz="4" w:space="0" w:color="auto"/>
              <w:left w:val="single" w:sz="4" w:space="0" w:color="auto"/>
              <w:bottom w:val="nil"/>
              <w:right w:val="nil"/>
            </w:tcBorders>
            <w:shd w:val="clear" w:color="000000" w:fill="FFFFFF"/>
            <w:noWrap/>
            <w:vAlign w:val="bottom"/>
            <w:hideMark/>
          </w:tcPr>
          <w:p w14:paraId="7100A932"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112</w:t>
            </w:r>
          </w:p>
        </w:tc>
        <w:tc>
          <w:tcPr>
            <w:tcW w:w="950" w:type="dxa"/>
            <w:tcBorders>
              <w:top w:val="single" w:sz="4" w:space="0" w:color="auto"/>
              <w:left w:val="nil"/>
              <w:bottom w:val="nil"/>
              <w:right w:val="nil"/>
            </w:tcBorders>
            <w:shd w:val="clear" w:color="000000" w:fill="FFFFFF"/>
            <w:noWrap/>
            <w:vAlign w:val="bottom"/>
            <w:hideMark/>
          </w:tcPr>
          <w:p w14:paraId="4167DC40"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82</w:t>
            </w:r>
          </w:p>
        </w:tc>
        <w:tc>
          <w:tcPr>
            <w:tcW w:w="950" w:type="dxa"/>
            <w:tcBorders>
              <w:top w:val="single" w:sz="4" w:space="0" w:color="auto"/>
              <w:left w:val="nil"/>
              <w:bottom w:val="nil"/>
              <w:right w:val="nil"/>
            </w:tcBorders>
            <w:shd w:val="clear" w:color="000000" w:fill="FFFFFF"/>
            <w:noWrap/>
            <w:vAlign w:val="bottom"/>
            <w:hideMark/>
          </w:tcPr>
          <w:p w14:paraId="48794B1B"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99</w:t>
            </w:r>
          </w:p>
        </w:tc>
        <w:tc>
          <w:tcPr>
            <w:tcW w:w="950" w:type="dxa"/>
            <w:tcBorders>
              <w:top w:val="single" w:sz="4" w:space="0" w:color="auto"/>
              <w:left w:val="nil"/>
              <w:bottom w:val="nil"/>
              <w:right w:val="nil"/>
            </w:tcBorders>
            <w:shd w:val="clear" w:color="000000" w:fill="FFFFFF"/>
            <w:noWrap/>
            <w:vAlign w:val="bottom"/>
            <w:hideMark/>
          </w:tcPr>
          <w:p w14:paraId="70432C10"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124</w:t>
            </w:r>
          </w:p>
        </w:tc>
        <w:tc>
          <w:tcPr>
            <w:tcW w:w="1584" w:type="dxa"/>
            <w:tcBorders>
              <w:top w:val="single" w:sz="4" w:space="0" w:color="auto"/>
              <w:left w:val="single" w:sz="4" w:space="0" w:color="auto"/>
              <w:bottom w:val="nil"/>
              <w:right w:val="single" w:sz="8" w:space="0" w:color="auto"/>
            </w:tcBorders>
            <w:shd w:val="clear" w:color="000000" w:fill="B4C6E7"/>
            <w:noWrap/>
            <w:vAlign w:val="bottom"/>
            <w:hideMark/>
          </w:tcPr>
          <w:p w14:paraId="5BFE592C" w14:textId="77777777" w:rsidR="00136168" w:rsidRPr="00D4752C" w:rsidRDefault="00136168" w:rsidP="0065051A">
            <w:pPr>
              <w:spacing w:before="0" w:after="0"/>
              <w:jc w:val="right"/>
              <w:rPr>
                <w:rFonts w:ascii="Calibri" w:eastAsia="Times New Roman" w:hAnsi="Calibri" w:cs="Times New Roman"/>
                <w:b/>
                <w:bCs/>
                <w:color w:val="000000"/>
                <w:sz w:val="22"/>
                <w:szCs w:val="22"/>
                <w:lang w:eastAsia="en-GB"/>
              </w:rPr>
            </w:pPr>
            <w:r w:rsidRPr="00D4752C">
              <w:rPr>
                <w:rFonts w:ascii="Calibri" w:eastAsia="Times New Roman" w:hAnsi="Calibri" w:cs="Times New Roman"/>
                <w:b/>
                <w:bCs/>
                <w:color w:val="000000"/>
                <w:sz w:val="22"/>
                <w:szCs w:val="22"/>
                <w:lang w:eastAsia="en-GB"/>
              </w:rPr>
              <w:t>10.7%</w:t>
            </w:r>
          </w:p>
        </w:tc>
      </w:tr>
      <w:tr w:rsidR="00136168" w:rsidRPr="00D4752C" w14:paraId="0B5B89B9" w14:textId="77777777" w:rsidTr="0065051A">
        <w:trPr>
          <w:trHeight w:val="290"/>
        </w:trPr>
        <w:tc>
          <w:tcPr>
            <w:tcW w:w="4908" w:type="dxa"/>
            <w:tcBorders>
              <w:top w:val="nil"/>
              <w:left w:val="single" w:sz="8" w:space="0" w:color="auto"/>
              <w:bottom w:val="nil"/>
              <w:right w:val="nil"/>
            </w:tcBorders>
            <w:shd w:val="clear" w:color="000000" w:fill="0070C0"/>
            <w:noWrap/>
            <w:vAlign w:val="bottom"/>
            <w:hideMark/>
          </w:tcPr>
          <w:p w14:paraId="3F7686CA" w14:textId="77777777" w:rsidR="00136168" w:rsidRPr="00D4752C" w:rsidRDefault="00136168" w:rsidP="0065051A">
            <w:pPr>
              <w:spacing w:before="0" w:after="0"/>
              <w:rPr>
                <w:rFonts w:ascii="Calibri" w:eastAsia="Times New Roman" w:hAnsi="Calibri" w:cs="Times New Roman"/>
                <w:color w:val="FFFFFF"/>
                <w:sz w:val="22"/>
                <w:szCs w:val="22"/>
                <w:lang w:eastAsia="en-GB"/>
              </w:rPr>
            </w:pPr>
            <w:r w:rsidRPr="00D4752C">
              <w:rPr>
                <w:rFonts w:ascii="Calibri" w:eastAsia="Times New Roman" w:hAnsi="Calibri" w:cs="Times New Roman"/>
                <w:color w:val="FFFFFF"/>
                <w:sz w:val="22"/>
                <w:szCs w:val="22"/>
                <w:lang w:eastAsia="en-GB"/>
              </w:rPr>
              <w:t>NHS EAST STAFFORDSHIRE CCG</w:t>
            </w:r>
          </w:p>
        </w:tc>
        <w:tc>
          <w:tcPr>
            <w:tcW w:w="950" w:type="dxa"/>
            <w:tcBorders>
              <w:top w:val="nil"/>
              <w:left w:val="single" w:sz="4" w:space="0" w:color="auto"/>
              <w:bottom w:val="nil"/>
              <w:right w:val="nil"/>
            </w:tcBorders>
            <w:shd w:val="clear" w:color="000000" w:fill="FFFFFF"/>
            <w:noWrap/>
            <w:vAlign w:val="bottom"/>
            <w:hideMark/>
          </w:tcPr>
          <w:p w14:paraId="411DB7A5"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29</w:t>
            </w:r>
          </w:p>
        </w:tc>
        <w:tc>
          <w:tcPr>
            <w:tcW w:w="950" w:type="dxa"/>
            <w:tcBorders>
              <w:top w:val="nil"/>
              <w:left w:val="nil"/>
              <w:bottom w:val="nil"/>
              <w:right w:val="nil"/>
            </w:tcBorders>
            <w:shd w:val="clear" w:color="000000" w:fill="FFFFFF"/>
            <w:noWrap/>
            <w:vAlign w:val="bottom"/>
            <w:hideMark/>
          </w:tcPr>
          <w:p w14:paraId="2C1AFAA0"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81</w:t>
            </w:r>
          </w:p>
        </w:tc>
        <w:tc>
          <w:tcPr>
            <w:tcW w:w="950" w:type="dxa"/>
            <w:tcBorders>
              <w:top w:val="nil"/>
              <w:left w:val="nil"/>
              <w:bottom w:val="nil"/>
              <w:right w:val="nil"/>
            </w:tcBorders>
            <w:shd w:val="clear" w:color="000000" w:fill="FFFFFF"/>
            <w:noWrap/>
            <w:vAlign w:val="bottom"/>
            <w:hideMark/>
          </w:tcPr>
          <w:p w14:paraId="220DA31E"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42</w:t>
            </w:r>
          </w:p>
        </w:tc>
        <w:tc>
          <w:tcPr>
            <w:tcW w:w="950" w:type="dxa"/>
            <w:tcBorders>
              <w:top w:val="nil"/>
              <w:left w:val="nil"/>
              <w:bottom w:val="nil"/>
              <w:right w:val="nil"/>
            </w:tcBorders>
            <w:shd w:val="clear" w:color="000000" w:fill="FFFFFF"/>
            <w:noWrap/>
            <w:vAlign w:val="bottom"/>
            <w:hideMark/>
          </w:tcPr>
          <w:p w14:paraId="00378B52"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45</w:t>
            </w:r>
          </w:p>
        </w:tc>
        <w:tc>
          <w:tcPr>
            <w:tcW w:w="1584" w:type="dxa"/>
            <w:tcBorders>
              <w:top w:val="nil"/>
              <w:left w:val="single" w:sz="4" w:space="0" w:color="auto"/>
              <w:bottom w:val="nil"/>
              <w:right w:val="single" w:sz="8" w:space="0" w:color="auto"/>
            </w:tcBorders>
            <w:shd w:val="clear" w:color="000000" w:fill="B4C6E7"/>
            <w:noWrap/>
            <w:vAlign w:val="bottom"/>
            <w:hideMark/>
          </w:tcPr>
          <w:p w14:paraId="6DE87EF6" w14:textId="77777777" w:rsidR="00136168" w:rsidRPr="00D4752C" w:rsidRDefault="00136168" w:rsidP="0065051A">
            <w:pPr>
              <w:spacing w:before="0" w:after="0"/>
              <w:jc w:val="right"/>
              <w:rPr>
                <w:rFonts w:ascii="Calibri" w:eastAsia="Times New Roman" w:hAnsi="Calibri" w:cs="Times New Roman"/>
                <w:b/>
                <w:bCs/>
                <w:color w:val="000000"/>
                <w:sz w:val="22"/>
                <w:szCs w:val="22"/>
                <w:lang w:eastAsia="en-GB"/>
              </w:rPr>
            </w:pPr>
            <w:r w:rsidRPr="00D4752C">
              <w:rPr>
                <w:rFonts w:ascii="Calibri" w:eastAsia="Times New Roman" w:hAnsi="Calibri" w:cs="Times New Roman"/>
                <w:b/>
                <w:bCs/>
                <w:color w:val="000000"/>
                <w:sz w:val="22"/>
                <w:szCs w:val="22"/>
                <w:lang w:eastAsia="en-GB"/>
              </w:rPr>
              <w:t>55.2%</w:t>
            </w:r>
          </w:p>
        </w:tc>
      </w:tr>
      <w:tr w:rsidR="00136168" w:rsidRPr="00D4752C" w14:paraId="625EB991" w14:textId="77777777" w:rsidTr="0065051A">
        <w:trPr>
          <w:trHeight w:val="290"/>
        </w:trPr>
        <w:tc>
          <w:tcPr>
            <w:tcW w:w="4908" w:type="dxa"/>
            <w:tcBorders>
              <w:top w:val="nil"/>
              <w:left w:val="single" w:sz="8" w:space="0" w:color="auto"/>
              <w:bottom w:val="nil"/>
              <w:right w:val="nil"/>
            </w:tcBorders>
            <w:shd w:val="clear" w:color="000000" w:fill="0070C0"/>
            <w:noWrap/>
            <w:vAlign w:val="bottom"/>
            <w:hideMark/>
          </w:tcPr>
          <w:p w14:paraId="51BF44B7" w14:textId="77777777" w:rsidR="00136168" w:rsidRPr="00D4752C" w:rsidRDefault="00136168" w:rsidP="0065051A">
            <w:pPr>
              <w:spacing w:before="0" w:after="0"/>
              <w:rPr>
                <w:rFonts w:ascii="Calibri" w:eastAsia="Times New Roman" w:hAnsi="Calibri" w:cs="Times New Roman"/>
                <w:color w:val="FFFFFF"/>
                <w:sz w:val="22"/>
                <w:szCs w:val="22"/>
                <w:lang w:eastAsia="en-GB"/>
              </w:rPr>
            </w:pPr>
            <w:r w:rsidRPr="00D4752C">
              <w:rPr>
                <w:rFonts w:ascii="Calibri" w:eastAsia="Times New Roman" w:hAnsi="Calibri" w:cs="Times New Roman"/>
                <w:color w:val="FFFFFF"/>
                <w:sz w:val="22"/>
                <w:szCs w:val="22"/>
                <w:lang w:eastAsia="en-GB"/>
              </w:rPr>
              <w:t>NHS NORTH STAFFORDSHIRE CCG</w:t>
            </w:r>
          </w:p>
        </w:tc>
        <w:tc>
          <w:tcPr>
            <w:tcW w:w="950" w:type="dxa"/>
            <w:tcBorders>
              <w:top w:val="nil"/>
              <w:left w:val="single" w:sz="4" w:space="0" w:color="auto"/>
              <w:bottom w:val="nil"/>
              <w:right w:val="nil"/>
            </w:tcBorders>
            <w:shd w:val="clear" w:color="000000" w:fill="FFFFFF"/>
            <w:noWrap/>
            <w:vAlign w:val="bottom"/>
            <w:hideMark/>
          </w:tcPr>
          <w:p w14:paraId="31BBF766"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231</w:t>
            </w:r>
          </w:p>
        </w:tc>
        <w:tc>
          <w:tcPr>
            <w:tcW w:w="950" w:type="dxa"/>
            <w:tcBorders>
              <w:top w:val="nil"/>
              <w:left w:val="nil"/>
              <w:bottom w:val="nil"/>
              <w:right w:val="nil"/>
            </w:tcBorders>
            <w:shd w:val="clear" w:color="000000" w:fill="FFFFFF"/>
            <w:noWrap/>
            <w:vAlign w:val="bottom"/>
            <w:hideMark/>
          </w:tcPr>
          <w:p w14:paraId="130ED282"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215</w:t>
            </w:r>
          </w:p>
        </w:tc>
        <w:tc>
          <w:tcPr>
            <w:tcW w:w="950" w:type="dxa"/>
            <w:tcBorders>
              <w:top w:val="nil"/>
              <w:left w:val="nil"/>
              <w:bottom w:val="nil"/>
              <w:right w:val="nil"/>
            </w:tcBorders>
            <w:shd w:val="clear" w:color="000000" w:fill="FFFFFF"/>
            <w:noWrap/>
            <w:vAlign w:val="bottom"/>
            <w:hideMark/>
          </w:tcPr>
          <w:p w14:paraId="3AAE7F85"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156</w:t>
            </w:r>
          </w:p>
        </w:tc>
        <w:tc>
          <w:tcPr>
            <w:tcW w:w="950" w:type="dxa"/>
            <w:tcBorders>
              <w:top w:val="nil"/>
              <w:left w:val="nil"/>
              <w:bottom w:val="nil"/>
              <w:right w:val="nil"/>
            </w:tcBorders>
            <w:shd w:val="clear" w:color="000000" w:fill="FFFFFF"/>
            <w:noWrap/>
            <w:vAlign w:val="bottom"/>
            <w:hideMark/>
          </w:tcPr>
          <w:p w14:paraId="535EF74B"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212</w:t>
            </w:r>
          </w:p>
        </w:tc>
        <w:tc>
          <w:tcPr>
            <w:tcW w:w="1584" w:type="dxa"/>
            <w:tcBorders>
              <w:top w:val="nil"/>
              <w:left w:val="single" w:sz="4" w:space="0" w:color="auto"/>
              <w:bottom w:val="nil"/>
              <w:right w:val="single" w:sz="8" w:space="0" w:color="auto"/>
            </w:tcBorders>
            <w:shd w:val="clear" w:color="000000" w:fill="B4C6E7"/>
            <w:noWrap/>
            <w:vAlign w:val="bottom"/>
            <w:hideMark/>
          </w:tcPr>
          <w:p w14:paraId="7D41DA40" w14:textId="77777777" w:rsidR="00136168" w:rsidRPr="00D4752C" w:rsidRDefault="00136168" w:rsidP="0065051A">
            <w:pPr>
              <w:spacing w:before="0" w:after="0"/>
              <w:jc w:val="right"/>
              <w:rPr>
                <w:rFonts w:ascii="Calibri" w:eastAsia="Times New Roman" w:hAnsi="Calibri" w:cs="Times New Roman"/>
                <w:b/>
                <w:bCs/>
                <w:color w:val="000000"/>
                <w:sz w:val="22"/>
                <w:szCs w:val="22"/>
                <w:lang w:eastAsia="en-GB"/>
              </w:rPr>
            </w:pPr>
            <w:r w:rsidRPr="00D4752C">
              <w:rPr>
                <w:rFonts w:ascii="Calibri" w:eastAsia="Times New Roman" w:hAnsi="Calibri" w:cs="Times New Roman"/>
                <w:b/>
                <w:bCs/>
                <w:color w:val="000000"/>
                <w:sz w:val="22"/>
                <w:szCs w:val="22"/>
                <w:lang w:eastAsia="en-GB"/>
              </w:rPr>
              <w:t>-8.2%</w:t>
            </w:r>
          </w:p>
        </w:tc>
      </w:tr>
      <w:tr w:rsidR="00136168" w:rsidRPr="00D4752C" w14:paraId="4BFB0C87" w14:textId="77777777" w:rsidTr="0065051A">
        <w:trPr>
          <w:trHeight w:val="290"/>
        </w:trPr>
        <w:tc>
          <w:tcPr>
            <w:tcW w:w="4908" w:type="dxa"/>
            <w:tcBorders>
              <w:top w:val="nil"/>
              <w:left w:val="single" w:sz="8" w:space="0" w:color="auto"/>
              <w:bottom w:val="nil"/>
              <w:right w:val="nil"/>
            </w:tcBorders>
            <w:shd w:val="clear" w:color="000000" w:fill="0070C0"/>
            <w:noWrap/>
            <w:vAlign w:val="bottom"/>
            <w:hideMark/>
          </w:tcPr>
          <w:p w14:paraId="6701D44D" w14:textId="77777777" w:rsidR="00136168" w:rsidRPr="00D4752C" w:rsidRDefault="00136168" w:rsidP="0065051A">
            <w:pPr>
              <w:spacing w:before="0" w:after="0"/>
              <w:rPr>
                <w:rFonts w:ascii="Calibri" w:eastAsia="Times New Roman" w:hAnsi="Calibri" w:cs="Times New Roman"/>
                <w:color w:val="FFFFFF"/>
                <w:sz w:val="22"/>
                <w:szCs w:val="22"/>
                <w:lang w:eastAsia="en-GB"/>
              </w:rPr>
            </w:pPr>
            <w:r w:rsidRPr="00D4752C">
              <w:rPr>
                <w:rFonts w:ascii="Calibri" w:eastAsia="Times New Roman" w:hAnsi="Calibri" w:cs="Times New Roman"/>
                <w:color w:val="FFFFFF"/>
                <w:sz w:val="22"/>
                <w:szCs w:val="22"/>
                <w:lang w:eastAsia="en-GB"/>
              </w:rPr>
              <w:t xml:space="preserve">NHS </w:t>
            </w:r>
            <w:proofErr w:type="gramStart"/>
            <w:r w:rsidRPr="00D4752C">
              <w:rPr>
                <w:rFonts w:ascii="Calibri" w:eastAsia="Times New Roman" w:hAnsi="Calibri" w:cs="Times New Roman"/>
                <w:color w:val="FFFFFF"/>
                <w:sz w:val="22"/>
                <w:szCs w:val="22"/>
                <w:lang w:eastAsia="en-GB"/>
              </w:rPr>
              <w:t>SOUTH EAST</w:t>
            </w:r>
            <w:proofErr w:type="gramEnd"/>
            <w:r w:rsidRPr="00D4752C">
              <w:rPr>
                <w:rFonts w:ascii="Calibri" w:eastAsia="Times New Roman" w:hAnsi="Calibri" w:cs="Times New Roman"/>
                <w:color w:val="FFFFFF"/>
                <w:sz w:val="22"/>
                <w:szCs w:val="22"/>
                <w:lang w:eastAsia="en-GB"/>
              </w:rPr>
              <w:t xml:space="preserve"> STAFFORDSHIRE AND SEISDON    CCG</w:t>
            </w:r>
          </w:p>
        </w:tc>
        <w:tc>
          <w:tcPr>
            <w:tcW w:w="950" w:type="dxa"/>
            <w:tcBorders>
              <w:top w:val="nil"/>
              <w:left w:val="single" w:sz="4" w:space="0" w:color="auto"/>
              <w:bottom w:val="nil"/>
              <w:right w:val="nil"/>
            </w:tcBorders>
            <w:shd w:val="clear" w:color="000000" w:fill="FFFFFF"/>
            <w:noWrap/>
            <w:vAlign w:val="bottom"/>
            <w:hideMark/>
          </w:tcPr>
          <w:p w14:paraId="4C3A8C00"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154</w:t>
            </w:r>
          </w:p>
        </w:tc>
        <w:tc>
          <w:tcPr>
            <w:tcW w:w="950" w:type="dxa"/>
            <w:tcBorders>
              <w:top w:val="nil"/>
              <w:left w:val="nil"/>
              <w:bottom w:val="nil"/>
              <w:right w:val="nil"/>
            </w:tcBorders>
            <w:shd w:val="clear" w:color="000000" w:fill="FFFFFF"/>
            <w:noWrap/>
            <w:vAlign w:val="bottom"/>
            <w:hideMark/>
          </w:tcPr>
          <w:p w14:paraId="7D19C9C4"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152</w:t>
            </w:r>
          </w:p>
        </w:tc>
        <w:tc>
          <w:tcPr>
            <w:tcW w:w="950" w:type="dxa"/>
            <w:tcBorders>
              <w:top w:val="nil"/>
              <w:left w:val="nil"/>
              <w:bottom w:val="nil"/>
              <w:right w:val="nil"/>
            </w:tcBorders>
            <w:shd w:val="clear" w:color="000000" w:fill="FFFFFF"/>
            <w:noWrap/>
            <w:vAlign w:val="bottom"/>
            <w:hideMark/>
          </w:tcPr>
          <w:p w14:paraId="615E6860"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147</w:t>
            </w:r>
          </w:p>
        </w:tc>
        <w:tc>
          <w:tcPr>
            <w:tcW w:w="950" w:type="dxa"/>
            <w:tcBorders>
              <w:top w:val="nil"/>
              <w:left w:val="nil"/>
              <w:bottom w:val="nil"/>
              <w:right w:val="nil"/>
            </w:tcBorders>
            <w:shd w:val="clear" w:color="000000" w:fill="FFFFFF"/>
            <w:noWrap/>
            <w:vAlign w:val="bottom"/>
            <w:hideMark/>
          </w:tcPr>
          <w:p w14:paraId="7DD71498"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149</w:t>
            </w:r>
          </w:p>
        </w:tc>
        <w:tc>
          <w:tcPr>
            <w:tcW w:w="1584" w:type="dxa"/>
            <w:tcBorders>
              <w:top w:val="nil"/>
              <w:left w:val="single" w:sz="4" w:space="0" w:color="auto"/>
              <w:bottom w:val="nil"/>
              <w:right w:val="single" w:sz="8" w:space="0" w:color="auto"/>
            </w:tcBorders>
            <w:shd w:val="clear" w:color="000000" w:fill="B4C6E7"/>
            <w:noWrap/>
            <w:vAlign w:val="bottom"/>
            <w:hideMark/>
          </w:tcPr>
          <w:p w14:paraId="3F3E16BC" w14:textId="77777777" w:rsidR="00136168" w:rsidRPr="00D4752C" w:rsidRDefault="00136168" w:rsidP="0065051A">
            <w:pPr>
              <w:spacing w:before="0" w:after="0"/>
              <w:jc w:val="right"/>
              <w:rPr>
                <w:rFonts w:ascii="Calibri" w:eastAsia="Times New Roman" w:hAnsi="Calibri" w:cs="Times New Roman"/>
                <w:b/>
                <w:bCs/>
                <w:color w:val="000000"/>
                <w:sz w:val="22"/>
                <w:szCs w:val="22"/>
                <w:lang w:eastAsia="en-GB"/>
              </w:rPr>
            </w:pPr>
            <w:r w:rsidRPr="00D4752C">
              <w:rPr>
                <w:rFonts w:ascii="Calibri" w:eastAsia="Times New Roman" w:hAnsi="Calibri" w:cs="Times New Roman"/>
                <w:b/>
                <w:bCs/>
                <w:color w:val="000000"/>
                <w:sz w:val="22"/>
                <w:szCs w:val="22"/>
                <w:lang w:eastAsia="en-GB"/>
              </w:rPr>
              <w:t>-3.2%</w:t>
            </w:r>
          </w:p>
        </w:tc>
      </w:tr>
      <w:tr w:rsidR="00136168" w:rsidRPr="00D4752C" w14:paraId="15CDAFE8" w14:textId="77777777" w:rsidTr="0065051A">
        <w:trPr>
          <w:trHeight w:val="290"/>
        </w:trPr>
        <w:tc>
          <w:tcPr>
            <w:tcW w:w="4908" w:type="dxa"/>
            <w:tcBorders>
              <w:top w:val="nil"/>
              <w:left w:val="single" w:sz="8" w:space="0" w:color="auto"/>
              <w:bottom w:val="nil"/>
              <w:right w:val="nil"/>
            </w:tcBorders>
            <w:shd w:val="clear" w:color="000000" w:fill="0070C0"/>
            <w:noWrap/>
            <w:vAlign w:val="bottom"/>
            <w:hideMark/>
          </w:tcPr>
          <w:p w14:paraId="791C75E6" w14:textId="77777777" w:rsidR="00136168" w:rsidRPr="00D4752C" w:rsidRDefault="00136168" w:rsidP="0065051A">
            <w:pPr>
              <w:spacing w:before="0" w:after="0"/>
              <w:rPr>
                <w:rFonts w:ascii="Calibri" w:eastAsia="Times New Roman" w:hAnsi="Calibri" w:cs="Times New Roman"/>
                <w:color w:val="FFFFFF"/>
                <w:sz w:val="22"/>
                <w:szCs w:val="22"/>
                <w:lang w:eastAsia="en-GB"/>
              </w:rPr>
            </w:pPr>
            <w:r w:rsidRPr="00D4752C">
              <w:rPr>
                <w:rFonts w:ascii="Calibri" w:eastAsia="Times New Roman" w:hAnsi="Calibri" w:cs="Times New Roman"/>
                <w:color w:val="FFFFFF"/>
                <w:sz w:val="22"/>
                <w:szCs w:val="22"/>
                <w:lang w:eastAsia="en-GB"/>
              </w:rPr>
              <w:t>NHS STAFFORD AND SURROUNDS CCG</w:t>
            </w:r>
          </w:p>
        </w:tc>
        <w:tc>
          <w:tcPr>
            <w:tcW w:w="950" w:type="dxa"/>
            <w:tcBorders>
              <w:top w:val="nil"/>
              <w:left w:val="single" w:sz="4" w:space="0" w:color="auto"/>
              <w:bottom w:val="nil"/>
              <w:right w:val="nil"/>
            </w:tcBorders>
            <w:shd w:val="clear" w:color="000000" w:fill="FFFFFF"/>
            <w:noWrap/>
            <w:vAlign w:val="bottom"/>
            <w:hideMark/>
          </w:tcPr>
          <w:p w14:paraId="53E3F71C"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128</w:t>
            </w:r>
          </w:p>
        </w:tc>
        <w:tc>
          <w:tcPr>
            <w:tcW w:w="950" w:type="dxa"/>
            <w:tcBorders>
              <w:top w:val="nil"/>
              <w:left w:val="nil"/>
              <w:bottom w:val="nil"/>
              <w:right w:val="nil"/>
            </w:tcBorders>
            <w:shd w:val="clear" w:color="000000" w:fill="FFFFFF"/>
            <w:noWrap/>
            <w:vAlign w:val="bottom"/>
            <w:hideMark/>
          </w:tcPr>
          <w:p w14:paraId="6B8BBF11"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146</w:t>
            </w:r>
          </w:p>
        </w:tc>
        <w:tc>
          <w:tcPr>
            <w:tcW w:w="950" w:type="dxa"/>
            <w:tcBorders>
              <w:top w:val="nil"/>
              <w:left w:val="nil"/>
              <w:bottom w:val="nil"/>
              <w:right w:val="nil"/>
            </w:tcBorders>
            <w:shd w:val="clear" w:color="000000" w:fill="FFFFFF"/>
            <w:noWrap/>
            <w:vAlign w:val="bottom"/>
            <w:hideMark/>
          </w:tcPr>
          <w:p w14:paraId="6B2DDD78"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118</w:t>
            </w:r>
          </w:p>
        </w:tc>
        <w:tc>
          <w:tcPr>
            <w:tcW w:w="950" w:type="dxa"/>
            <w:tcBorders>
              <w:top w:val="nil"/>
              <w:left w:val="nil"/>
              <w:bottom w:val="nil"/>
              <w:right w:val="single" w:sz="4" w:space="0" w:color="auto"/>
            </w:tcBorders>
            <w:shd w:val="clear" w:color="000000" w:fill="FFFFFF"/>
            <w:noWrap/>
            <w:vAlign w:val="bottom"/>
            <w:hideMark/>
          </w:tcPr>
          <w:p w14:paraId="59962CD1"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159</w:t>
            </w:r>
          </w:p>
        </w:tc>
        <w:tc>
          <w:tcPr>
            <w:tcW w:w="1584" w:type="dxa"/>
            <w:tcBorders>
              <w:top w:val="nil"/>
              <w:left w:val="nil"/>
              <w:bottom w:val="nil"/>
              <w:right w:val="single" w:sz="8" w:space="0" w:color="auto"/>
            </w:tcBorders>
            <w:shd w:val="clear" w:color="000000" w:fill="B4C6E7"/>
            <w:noWrap/>
            <w:vAlign w:val="bottom"/>
            <w:hideMark/>
          </w:tcPr>
          <w:p w14:paraId="7142413D" w14:textId="77777777" w:rsidR="00136168" w:rsidRPr="00D4752C" w:rsidRDefault="00136168" w:rsidP="0065051A">
            <w:pPr>
              <w:spacing w:before="0" w:after="0"/>
              <w:jc w:val="right"/>
              <w:rPr>
                <w:rFonts w:ascii="Calibri" w:eastAsia="Times New Roman" w:hAnsi="Calibri" w:cs="Times New Roman"/>
                <w:b/>
                <w:bCs/>
                <w:color w:val="000000"/>
                <w:sz w:val="22"/>
                <w:szCs w:val="22"/>
                <w:lang w:eastAsia="en-GB"/>
              </w:rPr>
            </w:pPr>
            <w:r w:rsidRPr="00D4752C">
              <w:rPr>
                <w:rFonts w:ascii="Calibri" w:eastAsia="Times New Roman" w:hAnsi="Calibri" w:cs="Times New Roman"/>
                <w:b/>
                <w:bCs/>
                <w:color w:val="000000"/>
                <w:sz w:val="22"/>
                <w:szCs w:val="22"/>
                <w:lang w:eastAsia="en-GB"/>
              </w:rPr>
              <w:t>24.2%</w:t>
            </w:r>
          </w:p>
        </w:tc>
      </w:tr>
      <w:tr w:rsidR="00136168" w:rsidRPr="00D4752C" w14:paraId="5AE1DA42" w14:textId="77777777" w:rsidTr="0065051A">
        <w:trPr>
          <w:trHeight w:val="290"/>
        </w:trPr>
        <w:tc>
          <w:tcPr>
            <w:tcW w:w="4908" w:type="dxa"/>
            <w:tcBorders>
              <w:top w:val="nil"/>
              <w:left w:val="single" w:sz="8" w:space="0" w:color="auto"/>
              <w:bottom w:val="nil"/>
              <w:right w:val="nil"/>
            </w:tcBorders>
            <w:shd w:val="clear" w:color="000000" w:fill="0070C0"/>
            <w:noWrap/>
            <w:vAlign w:val="bottom"/>
            <w:hideMark/>
          </w:tcPr>
          <w:p w14:paraId="0EE21CBE" w14:textId="77777777" w:rsidR="00136168" w:rsidRPr="00D4752C" w:rsidRDefault="00136168" w:rsidP="0065051A">
            <w:pPr>
              <w:spacing w:before="0" w:after="0"/>
              <w:rPr>
                <w:rFonts w:ascii="Calibri" w:eastAsia="Times New Roman" w:hAnsi="Calibri" w:cs="Times New Roman"/>
                <w:color w:val="FFFFFF"/>
                <w:sz w:val="22"/>
                <w:szCs w:val="22"/>
                <w:lang w:eastAsia="en-GB"/>
              </w:rPr>
            </w:pPr>
            <w:r w:rsidRPr="00D4752C">
              <w:rPr>
                <w:rFonts w:ascii="Calibri" w:eastAsia="Times New Roman" w:hAnsi="Calibri" w:cs="Times New Roman"/>
                <w:color w:val="FFFFFF"/>
                <w:sz w:val="22"/>
                <w:szCs w:val="22"/>
                <w:lang w:eastAsia="en-GB"/>
              </w:rPr>
              <w:t>NHS STOKE ON TRENT CCG</w:t>
            </w:r>
          </w:p>
        </w:tc>
        <w:tc>
          <w:tcPr>
            <w:tcW w:w="950" w:type="dxa"/>
            <w:tcBorders>
              <w:top w:val="nil"/>
              <w:left w:val="single" w:sz="4" w:space="0" w:color="auto"/>
              <w:bottom w:val="nil"/>
              <w:right w:val="nil"/>
            </w:tcBorders>
            <w:shd w:val="clear" w:color="000000" w:fill="FFFFFF"/>
            <w:noWrap/>
            <w:vAlign w:val="bottom"/>
            <w:hideMark/>
          </w:tcPr>
          <w:p w14:paraId="1375671D"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519</w:t>
            </w:r>
          </w:p>
        </w:tc>
        <w:tc>
          <w:tcPr>
            <w:tcW w:w="950" w:type="dxa"/>
            <w:tcBorders>
              <w:top w:val="nil"/>
              <w:left w:val="nil"/>
              <w:bottom w:val="nil"/>
              <w:right w:val="nil"/>
            </w:tcBorders>
            <w:shd w:val="clear" w:color="000000" w:fill="FFFFFF"/>
            <w:noWrap/>
            <w:vAlign w:val="bottom"/>
            <w:hideMark/>
          </w:tcPr>
          <w:p w14:paraId="1A017EF5"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596</w:t>
            </w:r>
          </w:p>
        </w:tc>
        <w:tc>
          <w:tcPr>
            <w:tcW w:w="950" w:type="dxa"/>
            <w:tcBorders>
              <w:top w:val="nil"/>
              <w:left w:val="nil"/>
              <w:bottom w:val="nil"/>
              <w:right w:val="nil"/>
            </w:tcBorders>
            <w:shd w:val="clear" w:color="000000" w:fill="FFFFFF"/>
            <w:noWrap/>
            <w:vAlign w:val="bottom"/>
            <w:hideMark/>
          </w:tcPr>
          <w:p w14:paraId="4670320E"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390</w:t>
            </w:r>
          </w:p>
        </w:tc>
        <w:tc>
          <w:tcPr>
            <w:tcW w:w="950" w:type="dxa"/>
            <w:tcBorders>
              <w:top w:val="nil"/>
              <w:left w:val="nil"/>
              <w:bottom w:val="nil"/>
              <w:right w:val="nil"/>
            </w:tcBorders>
            <w:shd w:val="clear" w:color="000000" w:fill="FFFFFF"/>
            <w:noWrap/>
            <w:vAlign w:val="bottom"/>
            <w:hideMark/>
          </w:tcPr>
          <w:p w14:paraId="593D0DA3"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435</w:t>
            </w:r>
          </w:p>
        </w:tc>
        <w:tc>
          <w:tcPr>
            <w:tcW w:w="1584" w:type="dxa"/>
            <w:tcBorders>
              <w:top w:val="nil"/>
              <w:left w:val="single" w:sz="4" w:space="0" w:color="auto"/>
              <w:bottom w:val="nil"/>
              <w:right w:val="single" w:sz="8" w:space="0" w:color="auto"/>
            </w:tcBorders>
            <w:shd w:val="clear" w:color="000000" w:fill="B4C6E7"/>
            <w:noWrap/>
            <w:vAlign w:val="bottom"/>
            <w:hideMark/>
          </w:tcPr>
          <w:p w14:paraId="16411C28" w14:textId="77777777" w:rsidR="00136168" w:rsidRPr="00D4752C" w:rsidRDefault="00136168" w:rsidP="0065051A">
            <w:pPr>
              <w:spacing w:before="0" w:after="0"/>
              <w:jc w:val="right"/>
              <w:rPr>
                <w:rFonts w:ascii="Calibri" w:eastAsia="Times New Roman" w:hAnsi="Calibri" w:cs="Times New Roman"/>
                <w:b/>
                <w:bCs/>
                <w:color w:val="000000"/>
                <w:sz w:val="22"/>
                <w:szCs w:val="22"/>
                <w:lang w:eastAsia="en-GB"/>
              </w:rPr>
            </w:pPr>
            <w:r w:rsidRPr="00D4752C">
              <w:rPr>
                <w:rFonts w:ascii="Calibri" w:eastAsia="Times New Roman" w:hAnsi="Calibri" w:cs="Times New Roman"/>
                <w:b/>
                <w:bCs/>
                <w:color w:val="000000"/>
                <w:sz w:val="22"/>
                <w:szCs w:val="22"/>
                <w:lang w:eastAsia="en-GB"/>
              </w:rPr>
              <w:t>-16.2%</w:t>
            </w:r>
          </w:p>
        </w:tc>
      </w:tr>
      <w:tr w:rsidR="00136168" w:rsidRPr="00D4752C" w14:paraId="2DA207A1" w14:textId="77777777" w:rsidTr="0065051A">
        <w:trPr>
          <w:trHeight w:val="290"/>
        </w:trPr>
        <w:tc>
          <w:tcPr>
            <w:tcW w:w="4908" w:type="dxa"/>
            <w:tcBorders>
              <w:top w:val="nil"/>
              <w:left w:val="single" w:sz="8" w:space="0" w:color="auto"/>
              <w:bottom w:val="single" w:sz="4" w:space="0" w:color="auto"/>
              <w:right w:val="nil"/>
            </w:tcBorders>
            <w:shd w:val="clear" w:color="000000" w:fill="0070C0"/>
            <w:noWrap/>
            <w:vAlign w:val="bottom"/>
            <w:hideMark/>
          </w:tcPr>
          <w:p w14:paraId="257F0ADE" w14:textId="77777777" w:rsidR="00136168" w:rsidRPr="00D4752C" w:rsidRDefault="00136168" w:rsidP="0065051A">
            <w:pPr>
              <w:spacing w:before="0" w:after="0"/>
              <w:rPr>
                <w:rFonts w:ascii="Calibri" w:eastAsia="Times New Roman" w:hAnsi="Calibri" w:cs="Times New Roman"/>
                <w:color w:val="FFFFFF"/>
                <w:sz w:val="22"/>
                <w:szCs w:val="22"/>
                <w:lang w:eastAsia="en-GB"/>
              </w:rPr>
            </w:pPr>
            <w:r w:rsidRPr="00D4752C">
              <w:rPr>
                <w:rFonts w:ascii="Calibri" w:eastAsia="Times New Roman" w:hAnsi="Calibri" w:cs="Times New Roman"/>
                <w:color w:val="FFFFFF"/>
                <w:sz w:val="22"/>
                <w:szCs w:val="22"/>
                <w:lang w:eastAsia="en-GB"/>
              </w:rPr>
              <w:t>Virgin Care -- NHS East Staffordshire CCG</w:t>
            </w:r>
          </w:p>
        </w:tc>
        <w:tc>
          <w:tcPr>
            <w:tcW w:w="950" w:type="dxa"/>
            <w:tcBorders>
              <w:top w:val="nil"/>
              <w:left w:val="single" w:sz="4" w:space="0" w:color="auto"/>
              <w:bottom w:val="single" w:sz="4" w:space="0" w:color="auto"/>
              <w:right w:val="nil"/>
            </w:tcBorders>
            <w:shd w:val="clear" w:color="000000" w:fill="FFFFFF"/>
            <w:noWrap/>
            <w:vAlign w:val="bottom"/>
            <w:hideMark/>
          </w:tcPr>
          <w:p w14:paraId="15D0A7EA"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22</w:t>
            </w:r>
          </w:p>
        </w:tc>
        <w:tc>
          <w:tcPr>
            <w:tcW w:w="950" w:type="dxa"/>
            <w:tcBorders>
              <w:top w:val="nil"/>
              <w:left w:val="nil"/>
              <w:bottom w:val="single" w:sz="4" w:space="0" w:color="auto"/>
              <w:right w:val="nil"/>
            </w:tcBorders>
            <w:shd w:val="clear" w:color="000000" w:fill="FFFFFF"/>
            <w:noWrap/>
            <w:vAlign w:val="bottom"/>
            <w:hideMark/>
          </w:tcPr>
          <w:p w14:paraId="00C67781"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6</w:t>
            </w:r>
          </w:p>
        </w:tc>
        <w:tc>
          <w:tcPr>
            <w:tcW w:w="950" w:type="dxa"/>
            <w:tcBorders>
              <w:top w:val="nil"/>
              <w:left w:val="nil"/>
              <w:bottom w:val="single" w:sz="4" w:space="0" w:color="auto"/>
              <w:right w:val="nil"/>
            </w:tcBorders>
            <w:shd w:val="clear" w:color="000000" w:fill="FFFFFF"/>
            <w:noWrap/>
            <w:vAlign w:val="bottom"/>
            <w:hideMark/>
          </w:tcPr>
          <w:p w14:paraId="58E34BE1"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 </w:t>
            </w:r>
          </w:p>
        </w:tc>
        <w:tc>
          <w:tcPr>
            <w:tcW w:w="950" w:type="dxa"/>
            <w:tcBorders>
              <w:top w:val="nil"/>
              <w:left w:val="nil"/>
              <w:bottom w:val="single" w:sz="4" w:space="0" w:color="auto"/>
              <w:right w:val="nil"/>
            </w:tcBorders>
            <w:shd w:val="clear" w:color="000000" w:fill="FFFFFF"/>
            <w:noWrap/>
            <w:vAlign w:val="bottom"/>
            <w:hideMark/>
          </w:tcPr>
          <w:p w14:paraId="22E2E38A" w14:textId="77777777" w:rsidR="00136168" w:rsidRPr="00D4752C" w:rsidRDefault="00136168" w:rsidP="0065051A">
            <w:pPr>
              <w:spacing w:before="0" w:after="0"/>
              <w:jc w:val="center"/>
              <w:rPr>
                <w:rFonts w:ascii="Calibri" w:eastAsia="Times New Roman" w:hAnsi="Calibri" w:cs="Times New Roman"/>
                <w:color w:val="000000"/>
                <w:sz w:val="22"/>
                <w:szCs w:val="22"/>
                <w:lang w:eastAsia="en-GB"/>
              </w:rPr>
            </w:pPr>
            <w:r w:rsidRPr="00D4752C">
              <w:rPr>
                <w:rFonts w:ascii="Calibri" w:eastAsia="Times New Roman" w:hAnsi="Calibri" w:cs="Times New Roman"/>
                <w:color w:val="000000"/>
                <w:sz w:val="22"/>
                <w:szCs w:val="22"/>
                <w:lang w:eastAsia="en-GB"/>
              </w:rPr>
              <w:t> </w:t>
            </w:r>
          </w:p>
        </w:tc>
        <w:tc>
          <w:tcPr>
            <w:tcW w:w="1584" w:type="dxa"/>
            <w:tcBorders>
              <w:top w:val="nil"/>
              <w:left w:val="single" w:sz="4" w:space="0" w:color="auto"/>
              <w:bottom w:val="single" w:sz="4" w:space="0" w:color="auto"/>
              <w:right w:val="single" w:sz="8" w:space="0" w:color="auto"/>
            </w:tcBorders>
            <w:shd w:val="clear" w:color="000000" w:fill="B4C6E7"/>
            <w:noWrap/>
            <w:vAlign w:val="bottom"/>
            <w:hideMark/>
          </w:tcPr>
          <w:p w14:paraId="753FDA2E" w14:textId="77777777" w:rsidR="00136168" w:rsidRPr="00D4752C" w:rsidRDefault="00136168" w:rsidP="0065051A">
            <w:pPr>
              <w:spacing w:before="0" w:after="0"/>
              <w:rPr>
                <w:rFonts w:ascii="Calibri" w:eastAsia="Times New Roman" w:hAnsi="Calibri" w:cs="Times New Roman"/>
                <w:b/>
                <w:bCs/>
                <w:color w:val="000000"/>
                <w:sz w:val="22"/>
                <w:szCs w:val="22"/>
                <w:lang w:eastAsia="en-GB"/>
              </w:rPr>
            </w:pPr>
            <w:r w:rsidRPr="00D4752C">
              <w:rPr>
                <w:rFonts w:ascii="Calibri" w:eastAsia="Times New Roman" w:hAnsi="Calibri" w:cs="Times New Roman"/>
                <w:b/>
                <w:bCs/>
                <w:color w:val="000000"/>
                <w:sz w:val="22"/>
                <w:szCs w:val="22"/>
                <w:lang w:eastAsia="en-GB"/>
              </w:rPr>
              <w:t> </w:t>
            </w:r>
          </w:p>
        </w:tc>
      </w:tr>
      <w:tr w:rsidR="00136168" w:rsidRPr="00D4752C" w14:paraId="36E53898" w14:textId="77777777" w:rsidTr="0065051A">
        <w:trPr>
          <w:trHeight w:val="300"/>
        </w:trPr>
        <w:tc>
          <w:tcPr>
            <w:tcW w:w="4908" w:type="dxa"/>
            <w:tcBorders>
              <w:top w:val="nil"/>
              <w:left w:val="single" w:sz="8" w:space="0" w:color="auto"/>
              <w:bottom w:val="single" w:sz="8" w:space="0" w:color="auto"/>
              <w:right w:val="nil"/>
            </w:tcBorders>
            <w:shd w:val="clear" w:color="000000" w:fill="0070C0"/>
            <w:noWrap/>
            <w:vAlign w:val="bottom"/>
            <w:hideMark/>
          </w:tcPr>
          <w:p w14:paraId="3C0B7B23" w14:textId="77777777" w:rsidR="00136168" w:rsidRPr="00D4752C" w:rsidRDefault="00136168" w:rsidP="0065051A">
            <w:pPr>
              <w:spacing w:before="0" w:after="0"/>
              <w:rPr>
                <w:rFonts w:ascii="Calibri" w:eastAsia="Times New Roman" w:hAnsi="Calibri" w:cs="Times New Roman"/>
                <w:b/>
                <w:bCs/>
                <w:color w:val="FFFFFF"/>
                <w:sz w:val="22"/>
                <w:szCs w:val="22"/>
                <w:lang w:eastAsia="en-GB"/>
              </w:rPr>
            </w:pPr>
            <w:r w:rsidRPr="00D4752C">
              <w:rPr>
                <w:rFonts w:ascii="Calibri" w:eastAsia="Times New Roman" w:hAnsi="Calibri" w:cs="Times New Roman"/>
                <w:b/>
                <w:bCs/>
                <w:color w:val="FFFFFF"/>
                <w:sz w:val="22"/>
                <w:szCs w:val="22"/>
                <w:lang w:eastAsia="en-GB"/>
              </w:rPr>
              <w:t>Grand Total</w:t>
            </w:r>
          </w:p>
        </w:tc>
        <w:tc>
          <w:tcPr>
            <w:tcW w:w="950" w:type="dxa"/>
            <w:tcBorders>
              <w:top w:val="nil"/>
              <w:left w:val="single" w:sz="4" w:space="0" w:color="auto"/>
              <w:bottom w:val="single" w:sz="8" w:space="0" w:color="auto"/>
              <w:right w:val="nil"/>
            </w:tcBorders>
            <w:shd w:val="clear" w:color="000000" w:fill="0070C0"/>
            <w:noWrap/>
            <w:vAlign w:val="bottom"/>
            <w:hideMark/>
          </w:tcPr>
          <w:p w14:paraId="1F7FCAC7" w14:textId="77777777" w:rsidR="00136168" w:rsidRPr="00D4752C" w:rsidRDefault="00136168" w:rsidP="0065051A">
            <w:pPr>
              <w:spacing w:before="0" w:after="0"/>
              <w:jc w:val="center"/>
              <w:rPr>
                <w:rFonts w:ascii="Calibri" w:eastAsia="Times New Roman" w:hAnsi="Calibri" w:cs="Times New Roman"/>
                <w:b/>
                <w:bCs/>
                <w:color w:val="FFFFFF"/>
                <w:sz w:val="22"/>
                <w:szCs w:val="22"/>
                <w:lang w:eastAsia="en-GB"/>
              </w:rPr>
            </w:pPr>
            <w:r w:rsidRPr="00D4752C">
              <w:rPr>
                <w:rFonts w:ascii="Calibri" w:eastAsia="Times New Roman" w:hAnsi="Calibri" w:cs="Times New Roman"/>
                <w:b/>
                <w:bCs/>
                <w:color w:val="FFFFFF"/>
                <w:sz w:val="22"/>
                <w:szCs w:val="22"/>
                <w:lang w:eastAsia="en-GB"/>
              </w:rPr>
              <w:t>1195</w:t>
            </w:r>
          </w:p>
        </w:tc>
        <w:tc>
          <w:tcPr>
            <w:tcW w:w="950" w:type="dxa"/>
            <w:tcBorders>
              <w:top w:val="nil"/>
              <w:left w:val="nil"/>
              <w:bottom w:val="single" w:sz="8" w:space="0" w:color="auto"/>
              <w:right w:val="nil"/>
            </w:tcBorders>
            <w:shd w:val="clear" w:color="000000" w:fill="0070C0"/>
            <w:noWrap/>
            <w:vAlign w:val="bottom"/>
            <w:hideMark/>
          </w:tcPr>
          <w:p w14:paraId="0492FEB3" w14:textId="77777777" w:rsidR="00136168" w:rsidRPr="00D4752C" w:rsidRDefault="00136168" w:rsidP="0065051A">
            <w:pPr>
              <w:spacing w:before="0" w:after="0"/>
              <w:jc w:val="center"/>
              <w:rPr>
                <w:rFonts w:ascii="Calibri" w:eastAsia="Times New Roman" w:hAnsi="Calibri" w:cs="Times New Roman"/>
                <w:b/>
                <w:bCs/>
                <w:color w:val="FFFFFF"/>
                <w:sz w:val="22"/>
                <w:szCs w:val="22"/>
                <w:lang w:eastAsia="en-GB"/>
              </w:rPr>
            </w:pPr>
            <w:r w:rsidRPr="00D4752C">
              <w:rPr>
                <w:rFonts w:ascii="Calibri" w:eastAsia="Times New Roman" w:hAnsi="Calibri" w:cs="Times New Roman"/>
                <w:b/>
                <w:bCs/>
                <w:color w:val="FFFFFF"/>
                <w:sz w:val="22"/>
                <w:szCs w:val="22"/>
                <w:lang w:eastAsia="en-GB"/>
              </w:rPr>
              <w:t>1278</w:t>
            </w:r>
          </w:p>
        </w:tc>
        <w:tc>
          <w:tcPr>
            <w:tcW w:w="950" w:type="dxa"/>
            <w:tcBorders>
              <w:top w:val="nil"/>
              <w:left w:val="nil"/>
              <w:bottom w:val="single" w:sz="8" w:space="0" w:color="auto"/>
              <w:right w:val="nil"/>
            </w:tcBorders>
            <w:shd w:val="clear" w:color="000000" w:fill="0070C0"/>
            <w:noWrap/>
            <w:vAlign w:val="bottom"/>
            <w:hideMark/>
          </w:tcPr>
          <w:p w14:paraId="1641DAAB" w14:textId="77777777" w:rsidR="00136168" w:rsidRPr="00D4752C" w:rsidRDefault="00136168" w:rsidP="0065051A">
            <w:pPr>
              <w:spacing w:before="0" w:after="0"/>
              <w:jc w:val="center"/>
              <w:rPr>
                <w:rFonts w:ascii="Calibri" w:eastAsia="Times New Roman" w:hAnsi="Calibri" w:cs="Times New Roman"/>
                <w:b/>
                <w:bCs/>
                <w:color w:val="FFFFFF"/>
                <w:sz w:val="22"/>
                <w:szCs w:val="22"/>
                <w:lang w:eastAsia="en-GB"/>
              </w:rPr>
            </w:pPr>
            <w:r w:rsidRPr="00D4752C">
              <w:rPr>
                <w:rFonts w:ascii="Calibri" w:eastAsia="Times New Roman" w:hAnsi="Calibri" w:cs="Times New Roman"/>
                <w:b/>
                <w:bCs/>
                <w:color w:val="FFFFFF"/>
                <w:sz w:val="22"/>
                <w:szCs w:val="22"/>
                <w:lang w:eastAsia="en-GB"/>
              </w:rPr>
              <w:t>952</w:t>
            </w:r>
          </w:p>
        </w:tc>
        <w:tc>
          <w:tcPr>
            <w:tcW w:w="950" w:type="dxa"/>
            <w:tcBorders>
              <w:top w:val="nil"/>
              <w:left w:val="nil"/>
              <w:bottom w:val="single" w:sz="8" w:space="0" w:color="auto"/>
              <w:right w:val="nil"/>
            </w:tcBorders>
            <w:shd w:val="clear" w:color="000000" w:fill="0070C0"/>
            <w:noWrap/>
            <w:vAlign w:val="bottom"/>
            <w:hideMark/>
          </w:tcPr>
          <w:p w14:paraId="776E8A17" w14:textId="77777777" w:rsidR="00136168" w:rsidRPr="00D4752C" w:rsidRDefault="00136168" w:rsidP="0065051A">
            <w:pPr>
              <w:spacing w:before="0" w:after="0"/>
              <w:jc w:val="center"/>
              <w:rPr>
                <w:rFonts w:ascii="Calibri" w:eastAsia="Times New Roman" w:hAnsi="Calibri" w:cs="Times New Roman"/>
                <w:b/>
                <w:bCs/>
                <w:color w:val="FFFFFF"/>
                <w:sz w:val="22"/>
                <w:szCs w:val="22"/>
                <w:lang w:eastAsia="en-GB"/>
              </w:rPr>
            </w:pPr>
            <w:r w:rsidRPr="00D4752C">
              <w:rPr>
                <w:rFonts w:ascii="Calibri" w:eastAsia="Times New Roman" w:hAnsi="Calibri" w:cs="Times New Roman"/>
                <w:b/>
                <w:bCs/>
                <w:color w:val="FFFFFF"/>
                <w:sz w:val="22"/>
                <w:szCs w:val="22"/>
                <w:lang w:eastAsia="en-GB"/>
              </w:rPr>
              <w:t>1124</w:t>
            </w:r>
          </w:p>
        </w:tc>
        <w:tc>
          <w:tcPr>
            <w:tcW w:w="1584" w:type="dxa"/>
            <w:tcBorders>
              <w:top w:val="nil"/>
              <w:left w:val="single" w:sz="4" w:space="0" w:color="auto"/>
              <w:bottom w:val="single" w:sz="8" w:space="0" w:color="auto"/>
              <w:right w:val="single" w:sz="8" w:space="0" w:color="auto"/>
            </w:tcBorders>
            <w:shd w:val="clear" w:color="000000" w:fill="0070C0"/>
            <w:noWrap/>
            <w:vAlign w:val="bottom"/>
            <w:hideMark/>
          </w:tcPr>
          <w:p w14:paraId="66B4887E" w14:textId="77777777" w:rsidR="00136168" w:rsidRPr="00D4752C" w:rsidRDefault="00136168" w:rsidP="0065051A">
            <w:pPr>
              <w:spacing w:before="0" w:after="0"/>
              <w:jc w:val="right"/>
              <w:rPr>
                <w:rFonts w:ascii="Calibri" w:eastAsia="Times New Roman" w:hAnsi="Calibri" w:cs="Times New Roman"/>
                <w:b/>
                <w:bCs/>
                <w:color w:val="FFFFFF"/>
                <w:sz w:val="22"/>
                <w:szCs w:val="22"/>
                <w:lang w:eastAsia="en-GB"/>
              </w:rPr>
            </w:pPr>
            <w:r w:rsidRPr="00D4752C">
              <w:rPr>
                <w:rFonts w:ascii="Calibri" w:eastAsia="Times New Roman" w:hAnsi="Calibri" w:cs="Times New Roman"/>
                <w:b/>
                <w:bCs/>
                <w:color w:val="FFFFFF"/>
                <w:sz w:val="22"/>
                <w:szCs w:val="22"/>
                <w:lang w:eastAsia="en-GB"/>
              </w:rPr>
              <w:t>-5.9%</w:t>
            </w:r>
          </w:p>
        </w:tc>
      </w:tr>
    </w:tbl>
    <w:p w14:paraId="0DF8D0CD" w14:textId="77777777" w:rsidR="00136168" w:rsidRPr="00BE70CA" w:rsidRDefault="00136168" w:rsidP="00B357E4">
      <w:pPr>
        <w:spacing w:after="0" w:line="216" w:lineRule="auto"/>
        <w:ind w:left="1080"/>
        <w:contextualSpacing/>
        <w:rPr>
          <w:rFonts w:ascii="Times New Roman" w:eastAsia="Times New Roman" w:hAnsi="Times New Roman" w:cs="Times New Roman"/>
          <w:color w:val="005EB8"/>
          <w:lang w:eastAsia="en-GB"/>
        </w:rPr>
      </w:pPr>
    </w:p>
    <w:p w14:paraId="32737499" w14:textId="2BA3BD32" w:rsidR="002B532B" w:rsidRPr="003361F6" w:rsidRDefault="00B357E4" w:rsidP="00FD696A">
      <w:pPr>
        <w:rPr>
          <w:rFonts w:ascii="Calibri" w:hAnsi="Calibri" w:cs="Calibri"/>
          <w:b/>
          <w:bCs/>
          <w:color w:val="000000" w:themeColor="text1"/>
        </w:rPr>
      </w:pPr>
      <w:r w:rsidRPr="003361F6">
        <w:rPr>
          <w:rFonts w:ascii="Calibri" w:hAnsi="Calibri" w:cs="Calibri"/>
          <w:b/>
          <w:bCs/>
          <w:color w:val="000000" w:themeColor="text1"/>
        </w:rPr>
        <w:t>Forward projection of current trends</w:t>
      </w:r>
    </w:p>
    <w:p w14:paraId="124CEFEB" w14:textId="74266839" w:rsidR="002B532B" w:rsidRPr="00681855" w:rsidRDefault="002B532B" w:rsidP="00592691">
      <w:pPr>
        <w:pStyle w:val="ListParagraph"/>
        <w:rPr>
          <w:rFonts w:ascii="Times New Roman" w:hAnsi="Times New Roman" w:cs="Times New Roman"/>
        </w:rPr>
      </w:pPr>
      <w:r w:rsidRPr="003361F6">
        <w:t xml:space="preserve">Projection scenario </w:t>
      </w:r>
      <w:r w:rsidR="00D11EA0">
        <w:t xml:space="preserve">modelled </w:t>
      </w:r>
      <w:r w:rsidRPr="003361F6">
        <w:t xml:space="preserve">for acute activity growth rates to continue to 2030 and 2035 (also </w:t>
      </w:r>
      <w:r w:rsidR="00D11EA0">
        <w:t>factoring</w:t>
      </w:r>
      <w:r w:rsidRPr="003361F6">
        <w:t xml:space="preserve"> in expected population growth).  </w:t>
      </w:r>
      <w:r w:rsidR="00681855" w:rsidRPr="00592691">
        <w:t>The r</w:t>
      </w:r>
      <w:r w:rsidRPr="00592691">
        <w:t xml:space="preserve">esults </w:t>
      </w:r>
      <w:r w:rsidR="00681855" w:rsidRPr="00592691">
        <w:t>showed</w:t>
      </w:r>
      <w:r w:rsidRPr="00592691">
        <w:t xml:space="preserve"> autism CYP growth of 1</w:t>
      </w:r>
      <w:r w:rsidR="00B40685" w:rsidRPr="00592691">
        <w:t>0-12</w:t>
      </w:r>
      <w:r w:rsidRPr="00592691">
        <w:t xml:space="preserve">% per year results in an extra </w:t>
      </w:r>
      <w:r w:rsidR="00B40685" w:rsidRPr="00592691">
        <w:t>150-180</w:t>
      </w:r>
      <w:r w:rsidRPr="00592691">
        <w:t xml:space="preserve"> people (Staffordshire) and </w:t>
      </w:r>
      <w:r w:rsidR="00B40685" w:rsidRPr="00592691">
        <w:t>50-60</w:t>
      </w:r>
      <w:r w:rsidRPr="00592691">
        <w:t xml:space="preserve"> people (Stoke-on-Trent) aged 0-17 years. </w:t>
      </w:r>
      <w:r w:rsidR="00681855" w:rsidRPr="00592691">
        <w:t xml:space="preserve"> The growth rate is unlikely to continue long term due to the size of the overall cohort.  </w:t>
      </w:r>
    </w:p>
    <w:p w14:paraId="2AE2527B" w14:textId="172706DB" w:rsidR="00681855" w:rsidRPr="00592691" w:rsidRDefault="00681855" w:rsidP="00592691">
      <w:pPr>
        <w:pStyle w:val="ListParagraph"/>
        <w:rPr>
          <w:rFonts w:ascii="Times New Roman" w:hAnsi="Times New Roman" w:cs="Times New Roman"/>
        </w:rPr>
      </w:pPr>
      <w:r w:rsidRPr="00592691">
        <w:t xml:space="preserve">A 3% growth trajectory </w:t>
      </w:r>
      <w:r w:rsidR="00B40685" w:rsidRPr="00592691">
        <w:t xml:space="preserve">could </w:t>
      </w:r>
      <w:r w:rsidR="00247FA2" w:rsidRPr="00592691">
        <w:t>see</w:t>
      </w:r>
      <w:r w:rsidRPr="00592691">
        <w:t xml:space="preserve"> an extra 5</w:t>
      </w:r>
      <w:r w:rsidR="00B40685" w:rsidRPr="00592691">
        <w:t>0-60</w:t>
      </w:r>
      <w:r w:rsidRPr="00592691">
        <w:t xml:space="preserve"> people (Staffordshire) and 1</w:t>
      </w:r>
      <w:r w:rsidR="00B40685" w:rsidRPr="00592691">
        <w:t>5-20</w:t>
      </w:r>
      <w:r w:rsidRPr="00592691">
        <w:t xml:space="preserve"> people (Stoke-on-Trent).</w:t>
      </w:r>
    </w:p>
    <w:p w14:paraId="723E7E95" w14:textId="71B2BAED" w:rsidR="00592691" w:rsidRPr="00612441" w:rsidRDefault="00F036F3" w:rsidP="002B532B">
      <w:pPr>
        <w:pStyle w:val="ListParagraph"/>
        <w:rPr>
          <w:rFonts w:ascii="Times New Roman" w:hAnsi="Times New Roman" w:cs="Times New Roman"/>
        </w:rPr>
      </w:pPr>
      <w:r w:rsidRPr="00592691">
        <w:t>The p</w:t>
      </w:r>
      <w:r w:rsidR="002B532B" w:rsidRPr="00592691">
        <w:t>re</w:t>
      </w:r>
      <w:r w:rsidR="00404F59" w:rsidRPr="00592691">
        <w:t>-C</w:t>
      </w:r>
      <w:r w:rsidR="002B532B" w:rsidRPr="00592691">
        <w:t>ovid LD growth</w:t>
      </w:r>
      <w:r w:rsidR="00BF6FFA" w:rsidRPr="00592691">
        <w:t xml:space="preserve"> rate of 7%</w:t>
      </w:r>
      <w:r w:rsidR="002B532B" w:rsidRPr="00592691">
        <w:t xml:space="preserve"> added to the baseline figure </w:t>
      </w:r>
      <w:r w:rsidR="00143B3D" w:rsidRPr="00592691">
        <w:t>may res</w:t>
      </w:r>
      <w:r w:rsidRPr="00592691">
        <w:t>ult</w:t>
      </w:r>
      <w:r w:rsidR="00143B3D" w:rsidRPr="00592691">
        <w:t xml:space="preserve"> in</w:t>
      </w:r>
      <w:r w:rsidR="002B532B" w:rsidRPr="00592691">
        <w:t xml:space="preserve"> an extra 2</w:t>
      </w:r>
      <w:r w:rsidR="00143B3D" w:rsidRPr="00592691">
        <w:t>00-250</w:t>
      </w:r>
      <w:r w:rsidR="002B532B" w:rsidRPr="00592691">
        <w:t xml:space="preserve"> people </w:t>
      </w:r>
      <w:r w:rsidR="00143B3D" w:rsidRPr="00592691">
        <w:t xml:space="preserve">compared </w:t>
      </w:r>
      <w:r w:rsidR="002B532B" w:rsidRPr="00592691">
        <w:t>to the current annual total</w:t>
      </w:r>
      <w:r w:rsidR="00EF036B" w:rsidRPr="00592691">
        <w:t xml:space="preserve"> assuming similar growth trajectories.  </w:t>
      </w:r>
      <w:r w:rsidRPr="00592691">
        <w:t>However</w:t>
      </w:r>
      <w:r w:rsidR="00592691">
        <w:t>,</w:t>
      </w:r>
      <w:r w:rsidRPr="00592691">
        <w:t xml:space="preserve"> Covid disruption to inpatient activity requires caution in our analysis and therefore a more</w:t>
      </w:r>
      <w:r w:rsidR="00EF036B" w:rsidRPr="00592691">
        <w:t xml:space="preserve"> conservative rate of </w:t>
      </w:r>
      <w:r w:rsidR="00BF6FFA" w:rsidRPr="00592691">
        <w:t xml:space="preserve">2% </w:t>
      </w:r>
      <w:r w:rsidR="00EF036B" w:rsidRPr="00592691">
        <w:t>growt</w:t>
      </w:r>
      <w:r w:rsidR="00BF6FFA" w:rsidRPr="00592691">
        <w:t xml:space="preserve">h </w:t>
      </w:r>
      <w:r w:rsidR="00247FA2" w:rsidRPr="00592691">
        <w:t>c</w:t>
      </w:r>
      <w:r w:rsidR="00BF6FFA" w:rsidRPr="00592691">
        <w:t xml:space="preserve">ould </w:t>
      </w:r>
      <w:r w:rsidR="00247FA2" w:rsidRPr="00592691">
        <w:t>mean</w:t>
      </w:r>
      <w:r w:rsidR="00BF6FFA" w:rsidRPr="00592691">
        <w:t xml:space="preserve"> an extra 50-70 people.</w:t>
      </w:r>
    </w:p>
    <w:p w14:paraId="5837B4A4" w14:textId="77777777" w:rsidR="00E6434F" w:rsidRDefault="00E6434F" w:rsidP="002B532B">
      <w:pPr>
        <w:spacing w:after="0" w:line="216" w:lineRule="auto"/>
        <w:contextualSpacing/>
        <w:rPr>
          <w:rFonts w:ascii="Times New Roman" w:eastAsia="Times New Roman" w:hAnsi="Times New Roman" w:cs="Times New Roman"/>
          <w:color w:val="005EB8"/>
          <w:lang w:eastAsia="en-GB"/>
        </w:rPr>
      </w:pPr>
    </w:p>
    <w:p w14:paraId="2D23015D" w14:textId="5003C922" w:rsidR="00A40795" w:rsidRPr="00885811" w:rsidRDefault="00267F05" w:rsidP="002B532B">
      <w:pPr>
        <w:spacing w:after="0" w:line="216" w:lineRule="auto"/>
        <w:contextualSpacing/>
        <w:rPr>
          <w:rFonts w:ascii="Calibri" w:eastAsia="Times New Roman" w:hAnsi="Calibri" w:cs="Calibri"/>
          <w:b/>
          <w:bCs/>
          <w:color w:val="000000" w:themeColor="text1"/>
          <w:lang w:eastAsia="en-GB"/>
        </w:rPr>
      </w:pPr>
      <w:r>
        <w:rPr>
          <w:rFonts w:ascii="Calibri" w:eastAsia="Times New Roman" w:hAnsi="Calibri" w:cs="Calibri"/>
          <w:b/>
          <w:bCs/>
          <w:color w:val="0070C0"/>
          <w:lang w:eastAsia="en-GB"/>
        </w:rPr>
        <w:t xml:space="preserve">4.8 </w:t>
      </w:r>
      <w:r w:rsidR="002B532B" w:rsidRPr="0097299D">
        <w:rPr>
          <w:rFonts w:ascii="Calibri" w:eastAsia="Times New Roman" w:hAnsi="Calibri" w:cs="Calibri"/>
          <w:b/>
          <w:bCs/>
          <w:color w:val="0070C0"/>
          <w:lang w:eastAsia="en-GB"/>
        </w:rPr>
        <w:t xml:space="preserve">Key theme 8 – </w:t>
      </w:r>
      <w:r w:rsidR="002B532B" w:rsidRPr="003361F6">
        <w:rPr>
          <w:rFonts w:ascii="Calibri" w:eastAsia="Times New Roman" w:hAnsi="Calibri" w:cs="Calibri"/>
          <w:b/>
          <w:bCs/>
          <w:color w:val="000000" w:themeColor="text1"/>
          <w:lang w:eastAsia="en-GB"/>
        </w:rPr>
        <w:t xml:space="preserve">Housing </w:t>
      </w:r>
      <w:r w:rsidR="00FD696A" w:rsidRPr="003361F6">
        <w:rPr>
          <w:rFonts w:ascii="Calibri" w:eastAsia="Times New Roman" w:hAnsi="Calibri" w:cs="Calibri"/>
          <w:b/>
          <w:bCs/>
          <w:color w:val="000000" w:themeColor="text1"/>
          <w:lang w:eastAsia="en-GB"/>
        </w:rPr>
        <w:t>strategy</w:t>
      </w:r>
      <w:r w:rsidR="002B532B" w:rsidRPr="003361F6">
        <w:rPr>
          <w:rFonts w:ascii="Calibri" w:eastAsia="Times New Roman" w:hAnsi="Calibri" w:cs="Calibri"/>
          <w:b/>
          <w:bCs/>
          <w:color w:val="000000" w:themeColor="text1"/>
          <w:lang w:eastAsia="en-GB"/>
        </w:rPr>
        <w:t xml:space="preserve"> lack of focus</w:t>
      </w:r>
      <w:r w:rsidR="00C87AF5">
        <w:rPr>
          <w:rFonts w:ascii="Calibri" w:eastAsia="Times New Roman" w:hAnsi="Calibri" w:cs="Calibri"/>
          <w:b/>
          <w:bCs/>
          <w:color w:val="000000" w:themeColor="text1"/>
          <w:lang w:eastAsia="en-GB"/>
        </w:rPr>
        <w:t xml:space="preserve"> and wider economic issues</w:t>
      </w:r>
    </w:p>
    <w:p w14:paraId="59DF3C8A" w14:textId="228EF266" w:rsidR="007A0D0F" w:rsidRPr="00192C32" w:rsidRDefault="007A0D0F" w:rsidP="007A0D0F">
      <w:pPr>
        <w:rPr>
          <w:rFonts w:ascii="Calibri" w:eastAsiaTheme="majorEastAsia" w:hAnsi="Calibri" w:cs="Calibri"/>
          <w:b/>
          <w:bCs/>
          <w:color w:val="000000" w:themeColor="text1"/>
        </w:rPr>
      </w:pPr>
      <w:bookmarkStart w:id="19" w:name="_Hlk111362829"/>
      <w:r w:rsidRPr="00192C32">
        <w:rPr>
          <w:rFonts w:ascii="Calibri" w:eastAsiaTheme="majorEastAsia" w:hAnsi="Calibri" w:cs="Calibri"/>
          <w:b/>
          <w:bCs/>
          <w:color w:val="000000" w:themeColor="text1"/>
        </w:rPr>
        <w:t xml:space="preserve">Building the </w:t>
      </w:r>
      <w:r w:rsidR="00192C32">
        <w:rPr>
          <w:rFonts w:ascii="Calibri" w:eastAsiaTheme="majorEastAsia" w:hAnsi="Calibri" w:cs="Calibri"/>
          <w:b/>
          <w:bCs/>
          <w:color w:val="000000" w:themeColor="text1"/>
        </w:rPr>
        <w:t>R</w:t>
      </w:r>
      <w:r w:rsidRPr="00192C32">
        <w:rPr>
          <w:rFonts w:ascii="Calibri" w:eastAsiaTheme="majorEastAsia" w:hAnsi="Calibri" w:cs="Calibri"/>
          <w:b/>
          <w:bCs/>
          <w:color w:val="000000" w:themeColor="text1"/>
        </w:rPr>
        <w:t xml:space="preserve">ight </w:t>
      </w:r>
      <w:r w:rsidR="00192C32">
        <w:rPr>
          <w:rFonts w:ascii="Calibri" w:eastAsiaTheme="majorEastAsia" w:hAnsi="Calibri" w:cs="Calibri"/>
          <w:b/>
          <w:bCs/>
          <w:color w:val="000000" w:themeColor="text1"/>
        </w:rPr>
        <w:t>S</w:t>
      </w:r>
      <w:r w:rsidRPr="00192C32">
        <w:rPr>
          <w:rFonts w:ascii="Calibri" w:eastAsiaTheme="majorEastAsia" w:hAnsi="Calibri" w:cs="Calibri"/>
          <w:b/>
          <w:bCs/>
          <w:color w:val="000000" w:themeColor="text1"/>
        </w:rPr>
        <w:t xml:space="preserve">upport </w:t>
      </w:r>
      <w:r w:rsidR="00192C32" w:rsidRPr="00843A64">
        <w:rPr>
          <w:rFonts w:ascii="Calibri" w:eastAsiaTheme="minorEastAsia" w:hAnsi="Calibri" w:cs="Calibri"/>
          <w:b/>
          <w:bCs/>
          <w:color w:val="000000" w:themeColor="text1"/>
          <w:kern w:val="24"/>
          <w:lang w:eastAsia="en-GB"/>
        </w:rPr>
        <w:t>‘</w:t>
      </w:r>
      <w:r w:rsidR="00192C32" w:rsidRPr="00843A64">
        <w:rPr>
          <w:rFonts w:ascii="Calibri" w:hAnsi="Calibri" w:cs="Calibri"/>
          <w:b/>
          <w:bCs/>
          <w:color w:val="000000" w:themeColor="text1"/>
        </w:rPr>
        <w:t>guiding principles’</w:t>
      </w:r>
    </w:p>
    <w:p w14:paraId="4405FF7D" w14:textId="77777777" w:rsidR="007A0D0F" w:rsidRPr="00192C32" w:rsidRDefault="007A0D0F" w:rsidP="007A0D0F">
      <w:pPr>
        <w:rPr>
          <w:rFonts w:ascii="Calibri" w:hAnsi="Calibri" w:cs="Calibri"/>
          <w:b/>
          <w:bCs/>
          <w:color w:val="000000" w:themeColor="text1"/>
        </w:rPr>
      </w:pPr>
      <w:r w:rsidRPr="00192C32">
        <w:rPr>
          <w:rFonts w:ascii="Calibri" w:hAnsi="Calibri" w:cs="Calibri"/>
          <w:b/>
          <w:bCs/>
          <w:color w:val="000000" w:themeColor="text1"/>
        </w:rPr>
        <w:t>Living an ordinary life in the community</w:t>
      </w:r>
    </w:p>
    <w:p w14:paraId="5CC54491" w14:textId="77777777" w:rsidR="00885811" w:rsidRPr="00885811" w:rsidRDefault="007A0D0F" w:rsidP="00592691">
      <w:pPr>
        <w:pStyle w:val="ListParagraph"/>
      </w:pPr>
      <w:r w:rsidRPr="00192C32">
        <w:t xml:space="preserve">I live an ordinary independent life in my community. </w:t>
      </w:r>
      <w:bookmarkEnd w:id="19"/>
    </w:p>
    <w:p w14:paraId="2085DD34" w14:textId="1C957E27" w:rsidR="007A0D0F" w:rsidRPr="00885811" w:rsidRDefault="007A0D0F" w:rsidP="00592691">
      <w:pPr>
        <w:pStyle w:val="ListParagraph"/>
      </w:pPr>
      <w:r w:rsidRPr="00885811">
        <w:t>I live in my home, in my community with the people I love and who love me</w:t>
      </w:r>
      <w:r w:rsidR="00B85D14">
        <w:t>.</w:t>
      </w:r>
      <w:r w:rsidRPr="00885811">
        <w:t xml:space="preserve"> </w:t>
      </w:r>
    </w:p>
    <w:p w14:paraId="6103BD05" w14:textId="2E156BCC" w:rsidR="007A0D0F" w:rsidRPr="00192C32" w:rsidRDefault="007A0D0F" w:rsidP="00592691">
      <w:pPr>
        <w:pStyle w:val="ListParagraph"/>
        <w:rPr>
          <w:rFonts w:eastAsiaTheme="minorHAnsi"/>
        </w:rPr>
      </w:pPr>
      <w:r w:rsidRPr="00192C32">
        <w:t>If I have an employer, I know they will make necessary reasonable adjustments to have an inclusive workforce</w:t>
      </w:r>
      <w:r w:rsidR="00B85D14">
        <w:t>.</w:t>
      </w:r>
      <w:r w:rsidRPr="00192C32">
        <w:t xml:space="preserve"> </w:t>
      </w:r>
    </w:p>
    <w:p w14:paraId="432C8746" w14:textId="5DEACF5B" w:rsidR="002B532B" w:rsidRPr="00192C32" w:rsidRDefault="002B532B" w:rsidP="002B532B">
      <w:pPr>
        <w:spacing w:after="0" w:line="216" w:lineRule="auto"/>
        <w:contextualSpacing/>
        <w:rPr>
          <w:rFonts w:ascii="Calibri" w:eastAsiaTheme="minorEastAsia" w:hAnsi="Calibri" w:cs="Calibri"/>
          <w:b/>
          <w:bCs/>
          <w:color w:val="000000" w:themeColor="text1"/>
          <w:kern w:val="24"/>
          <w:lang w:eastAsia="en-GB"/>
        </w:rPr>
      </w:pPr>
      <w:r w:rsidRPr="00192C32">
        <w:rPr>
          <w:rFonts w:ascii="Calibri" w:eastAsiaTheme="minorEastAsia" w:hAnsi="Calibri" w:cs="Calibri"/>
          <w:b/>
          <w:bCs/>
          <w:color w:val="000000" w:themeColor="text1"/>
          <w:kern w:val="24"/>
          <w:lang w:eastAsia="en-GB"/>
        </w:rPr>
        <w:t xml:space="preserve">The issue </w:t>
      </w:r>
      <w:r w:rsidR="0006337F" w:rsidRPr="00192C32">
        <w:rPr>
          <w:rFonts w:ascii="Calibri" w:hAnsi="Calibri" w:cs="Calibri"/>
          <w:b/>
          <w:bCs/>
          <w:color w:val="000000" w:themeColor="text1"/>
        </w:rPr>
        <w:t>based on available data evidence</w:t>
      </w:r>
    </w:p>
    <w:p w14:paraId="1E4E5589" w14:textId="77777777" w:rsidR="002B532B" w:rsidRPr="00192C32" w:rsidRDefault="002B532B" w:rsidP="002B532B">
      <w:pPr>
        <w:spacing w:after="0" w:line="216" w:lineRule="auto"/>
        <w:contextualSpacing/>
        <w:rPr>
          <w:rFonts w:ascii="Times New Roman" w:eastAsia="Times New Roman" w:hAnsi="Times New Roman" w:cs="Times New Roman"/>
          <w:color w:val="000000" w:themeColor="text1"/>
          <w:lang w:eastAsia="en-GB"/>
        </w:rPr>
      </w:pPr>
    </w:p>
    <w:p w14:paraId="3E3418B9" w14:textId="68A3A9FB" w:rsidR="002B532B" w:rsidRPr="00192C32" w:rsidRDefault="002B532B" w:rsidP="00592691">
      <w:pPr>
        <w:pStyle w:val="ListParagraph"/>
        <w:rPr>
          <w:rFonts w:ascii="Times New Roman" w:hAnsi="Times New Roman" w:cs="Times New Roman"/>
        </w:rPr>
      </w:pPr>
      <w:r w:rsidRPr="00192C32">
        <w:t>Of the 9 city / district/ borough housing strategy documents (checked Jan</w:t>
      </w:r>
      <w:r w:rsidR="00FC0FC5" w:rsidRPr="00192C32">
        <w:t>uary</w:t>
      </w:r>
      <w:r w:rsidRPr="00192C32">
        <w:t xml:space="preserve"> 2022) only Lichfield contained a specific section and detailed recognition of meeting the needs of neurodiversity and learning disabilities.</w:t>
      </w:r>
    </w:p>
    <w:p w14:paraId="6FA554A2" w14:textId="77777777" w:rsidR="002B532B" w:rsidRPr="00192C32" w:rsidRDefault="002B532B" w:rsidP="00592691">
      <w:pPr>
        <w:pStyle w:val="ListParagraph"/>
        <w:rPr>
          <w:rFonts w:ascii="Times New Roman" w:hAnsi="Times New Roman" w:cs="Times New Roman"/>
        </w:rPr>
      </w:pPr>
      <w:r w:rsidRPr="00192C32">
        <w:t>Stoke-on-Trent has success supporting young people leaving care to get their own home (DfE scheme).</w:t>
      </w:r>
    </w:p>
    <w:p w14:paraId="34ACCC7B" w14:textId="7E6730AE" w:rsidR="002B532B" w:rsidRPr="00192C32" w:rsidRDefault="002B532B" w:rsidP="00592691">
      <w:pPr>
        <w:pStyle w:val="ListParagraph"/>
        <w:rPr>
          <w:rFonts w:ascii="Times New Roman" w:hAnsi="Times New Roman" w:cs="Times New Roman"/>
        </w:rPr>
      </w:pPr>
      <w:r w:rsidRPr="00192C32">
        <w:t xml:space="preserve">More traditionally the system has a higher proportion of residential care (our system </w:t>
      </w:r>
      <w:r w:rsidR="00FC0FC5" w:rsidRPr="00192C32">
        <w:t>has</w:t>
      </w:r>
      <w:r w:rsidRPr="00192C32">
        <w:t xml:space="preserve"> 24% </w:t>
      </w:r>
      <w:r w:rsidR="00FC0FC5" w:rsidRPr="00192C32">
        <w:t>with</w:t>
      </w:r>
      <w:r w:rsidRPr="00192C32">
        <w:t xml:space="preserve"> social care support compared to 21% nationally).  ‘Out of area’ residential placements total 98 from Staffordshire and 71 from Stoke-on-Trent.</w:t>
      </w:r>
    </w:p>
    <w:p w14:paraId="642D4773" w14:textId="77777777" w:rsidR="002B532B" w:rsidRPr="00192C32" w:rsidRDefault="002B532B" w:rsidP="00592691">
      <w:pPr>
        <w:pStyle w:val="ListParagraph"/>
        <w:rPr>
          <w:rFonts w:ascii="Times New Roman" w:hAnsi="Times New Roman" w:cs="Times New Roman"/>
        </w:rPr>
      </w:pPr>
      <w:r w:rsidRPr="00192C32">
        <w:t>Supported living proportions for our system are less than 50% compared to 58.6% for the rest of England.</w:t>
      </w:r>
    </w:p>
    <w:p w14:paraId="381AEC88" w14:textId="463E43E3" w:rsidR="002B532B" w:rsidRPr="00192C32" w:rsidRDefault="002B532B" w:rsidP="00592691">
      <w:pPr>
        <w:pStyle w:val="ListParagraph"/>
        <w:rPr>
          <w:rFonts w:ascii="Times New Roman" w:hAnsi="Times New Roman" w:cs="Times New Roman"/>
        </w:rPr>
      </w:pPr>
      <w:r w:rsidRPr="00192C32">
        <w:t>Personal Health Budgets</w:t>
      </w:r>
      <w:r w:rsidR="00B85D14">
        <w:t xml:space="preserve"> (PHB)</w:t>
      </w:r>
      <w:r w:rsidRPr="00192C32">
        <w:t xml:space="preserve"> and Direct Payments LD data</w:t>
      </w:r>
      <w:r w:rsidR="00B85D14">
        <w:t xml:space="preserve"> was collated</w:t>
      </w:r>
      <w:r w:rsidRPr="00192C32">
        <w:t xml:space="preserve"> from health and social care. The CCG ha</w:t>
      </w:r>
      <w:r w:rsidR="00FC0FC5" w:rsidRPr="00192C32">
        <w:t>d</w:t>
      </w:r>
      <w:r w:rsidRPr="00192C32">
        <w:t xml:space="preserve"> 53 PHB recipients with a learning disability</w:t>
      </w:r>
      <w:r w:rsidR="00FC0FC5" w:rsidRPr="00192C32">
        <w:t xml:space="preserve"> (March 2022)</w:t>
      </w:r>
      <w:r w:rsidRPr="00192C32">
        <w:t>.  Staffordshire have 715 people in receipt of a direct payment (average age 35) and Stoke-on-Trent 380 recipients. Therefore 35% of social care funded adults receive a direct payment.</w:t>
      </w:r>
    </w:p>
    <w:p w14:paraId="7BF0EA81" w14:textId="3AC5C1B6" w:rsidR="002B532B" w:rsidRPr="00192C32" w:rsidRDefault="002B532B" w:rsidP="00592691">
      <w:pPr>
        <w:pStyle w:val="ListParagraph"/>
        <w:rPr>
          <w:rFonts w:ascii="Times New Roman" w:hAnsi="Times New Roman" w:cs="Times New Roman"/>
        </w:rPr>
      </w:pPr>
      <w:r w:rsidRPr="00192C32">
        <w:t xml:space="preserve">Employment rate for all disabilities in our system is 59.6% in Staffordshire and 53.8% in Stoke-on-Trent compared to 81.7% non-disabled.  Regarding benefits there are higher proportions of people claiming benefits in Stoke-on-Trent, Cannock Chase, </w:t>
      </w:r>
      <w:proofErr w:type="gramStart"/>
      <w:r w:rsidRPr="00192C32">
        <w:t>Tamworth</w:t>
      </w:r>
      <w:proofErr w:type="gramEnd"/>
      <w:r w:rsidRPr="00192C32">
        <w:t xml:space="preserve"> and Newcastle-under-Lyme compared to the national average.</w:t>
      </w:r>
      <w:r w:rsidR="00FC0FC5" w:rsidRPr="00192C32">
        <w:t xml:space="preserve">  See table 13 for government employment data.</w:t>
      </w:r>
    </w:p>
    <w:p w14:paraId="34405F07" w14:textId="070ED2C0" w:rsidR="00136168" w:rsidRPr="00612441" w:rsidRDefault="002B532B" w:rsidP="00136168">
      <w:pPr>
        <w:pStyle w:val="ListParagraph"/>
        <w:rPr>
          <w:rFonts w:ascii="Times New Roman" w:hAnsi="Times New Roman" w:cs="Times New Roman"/>
          <w:kern w:val="0"/>
        </w:rPr>
      </w:pPr>
      <w:r w:rsidRPr="00192C32">
        <w:t>Lived experience</w:t>
      </w:r>
      <w:r w:rsidR="00B85D14">
        <w:t xml:space="preserve"> feedback</w:t>
      </w:r>
      <w:r w:rsidRPr="00192C32">
        <w:t xml:space="preserve"> ‘</w:t>
      </w:r>
      <w:r w:rsidRPr="00923C23">
        <w:t>Help me live a 24/7 life supporting my housing and employment aspirations’</w:t>
      </w:r>
    </w:p>
    <w:p w14:paraId="1FD8C141" w14:textId="39ED083C" w:rsidR="00136168" w:rsidRPr="00404F59" w:rsidRDefault="00136168" w:rsidP="00136168">
      <w:pPr>
        <w:spacing w:after="0" w:line="216" w:lineRule="auto"/>
        <w:contextualSpacing/>
        <w:rPr>
          <w:rFonts w:ascii="Calibri" w:eastAsiaTheme="minorEastAsia" w:hAnsi="Calibri" w:cs="Calibri"/>
          <w:i/>
          <w:iCs/>
          <w:color w:val="auto"/>
          <w:kern w:val="24"/>
          <w:lang w:eastAsia="en-GB"/>
        </w:rPr>
      </w:pPr>
      <w:r w:rsidRPr="00404F59">
        <w:rPr>
          <w:rFonts w:ascii="Calibri" w:eastAsiaTheme="minorEastAsia" w:hAnsi="Calibri" w:cs="Calibri"/>
          <w:i/>
          <w:iCs/>
          <w:color w:val="auto"/>
          <w:kern w:val="24"/>
          <w:lang w:eastAsia="en-GB"/>
        </w:rPr>
        <w:t xml:space="preserve">Table 13 </w:t>
      </w:r>
      <w:r w:rsidR="005022CD">
        <w:rPr>
          <w:rFonts w:ascii="Calibri" w:eastAsiaTheme="minorEastAsia" w:hAnsi="Calibri" w:cs="Calibri"/>
          <w:i/>
          <w:iCs/>
          <w:color w:val="auto"/>
          <w:kern w:val="24"/>
          <w:lang w:eastAsia="en-GB"/>
        </w:rPr>
        <w:t>–</w:t>
      </w:r>
      <w:r w:rsidR="00F3554F" w:rsidRPr="00404F59">
        <w:rPr>
          <w:rFonts w:ascii="Calibri" w:eastAsiaTheme="minorEastAsia" w:hAnsi="Calibri" w:cs="Calibri"/>
          <w:i/>
          <w:iCs/>
          <w:color w:val="auto"/>
          <w:kern w:val="24"/>
          <w:lang w:eastAsia="en-GB"/>
        </w:rPr>
        <w:t xml:space="preserve"> Employment</w:t>
      </w:r>
      <w:r w:rsidR="005022CD">
        <w:rPr>
          <w:rFonts w:ascii="Calibri" w:eastAsiaTheme="minorEastAsia" w:hAnsi="Calibri" w:cs="Calibri"/>
          <w:i/>
          <w:iCs/>
          <w:color w:val="auto"/>
          <w:kern w:val="24"/>
          <w:lang w:eastAsia="en-GB"/>
        </w:rPr>
        <w:t xml:space="preserve"> rate (%)</w:t>
      </w:r>
      <w:r w:rsidRPr="00404F59">
        <w:rPr>
          <w:rFonts w:ascii="Calibri" w:eastAsiaTheme="minorEastAsia" w:hAnsi="Calibri" w:cs="Calibri"/>
          <w:i/>
          <w:iCs/>
          <w:color w:val="auto"/>
          <w:kern w:val="24"/>
          <w:lang w:eastAsia="en-GB"/>
        </w:rPr>
        <w:t xml:space="preserve"> data showing the increasing employment rate but still sizeable gap.</w:t>
      </w:r>
      <w:r w:rsidR="00AF6A79" w:rsidRPr="00404F59">
        <w:rPr>
          <w:rFonts w:ascii="Calibri" w:eastAsiaTheme="minorEastAsia" w:hAnsi="Calibri" w:cs="Calibri"/>
          <w:i/>
          <w:iCs/>
          <w:color w:val="auto"/>
          <w:kern w:val="24"/>
          <w:lang w:eastAsia="en-GB"/>
        </w:rPr>
        <w:t xml:space="preserve"> Source Statistics.gov.uk</w:t>
      </w:r>
    </w:p>
    <w:p w14:paraId="6AC63F9E" w14:textId="77777777" w:rsidR="00136168" w:rsidRPr="00C6047F" w:rsidRDefault="00136168" w:rsidP="00136168">
      <w:pPr>
        <w:spacing w:after="0" w:line="216" w:lineRule="auto"/>
        <w:contextualSpacing/>
        <w:rPr>
          <w:rFonts w:ascii="Times New Roman" w:eastAsia="Times New Roman" w:hAnsi="Times New Roman" w:cs="Times New Roman"/>
          <w:color w:val="005EB8"/>
          <w:lang w:eastAsia="en-GB"/>
        </w:rPr>
      </w:pPr>
    </w:p>
    <w:tbl>
      <w:tblPr>
        <w:tblW w:w="6552" w:type="dxa"/>
        <w:tblLook w:val="04A0" w:firstRow="1" w:lastRow="0" w:firstColumn="1" w:lastColumn="0" w:noHBand="0" w:noVBand="1"/>
      </w:tblPr>
      <w:tblGrid>
        <w:gridCol w:w="1920"/>
        <w:gridCol w:w="1728"/>
        <w:gridCol w:w="1936"/>
        <w:gridCol w:w="1169"/>
      </w:tblGrid>
      <w:tr w:rsidR="00136168" w:rsidRPr="00190EE9" w14:paraId="025CF60E" w14:textId="77777777" w:rsidTr="0065051A">
        <w:trPr>
          <w:trHeight w:val="290"/>
        </w:trPr>
        <w:tc>
          <w:tcPr>
            <w:tcW w:w="1920" w:type="dxa"/>
            <w:tcBorders>
              <w:top w:val="single" w:sz="8" w:space="0" w:color="auto"/>
              <w:left w:val="single" w:sz="8" w:space="0" w:color="auto"/>
              <w:bottom w:val="nil"/>
              <w:right w:val="single" w:sz="4" w:space="0" w:color="auto"/>
            </w:tcBorders>
            <w:shd w:val="clear" w:color="000000" w:fill="FFFFFF"/>
            <w:noWrap/>
            <w:vAlign w:val="bottom"/>
            <w:hideMark/>
          </w:tcPr>
          <w:p w14:paraId="465BA66D" w14:textId="77777777" w:rsidR="00136168" w:rsidRPr="00190EE9" w:rsidRDefault="00136168" w:rsidP="0065051A">
            <w:pPr>
              <w:spacing w:before="0" w:after="0"/>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 </w:t>
            </w:r>
          </w:p>
        </w:tc>
        <w:tc>
          <w:tcPr>
            <w:tcW w:w="1728" w:type="dxa"/>
            <w:tcBorders>
              <w:top w:val="single" w:sz="8" w:space="0" w:color="auto"/>
              <w:left w:val="nil"/>
              <w:bottom w:val="nil"/>
              <w:right w:val="nil"/>
            </w:tcBorders>
            <w:shd w:val="clear" w:color="000000" w:fill="0070C0"/>
            <w:noWrap/>
            <w:vAlign w:val="bottom"/>
            <w:hideMark/>
          </w:tcPr>
          <w:p w14:paraId="450C744C" w14:textId="77777777" w:rsidR="00136168" w:rsidRPr="00190EE9" w:rsidRDefault="00136168" w:rsidP="0065051A">
            <w:pPr>
              <w:spacing w:before="0" w:after="0"/>
              <w:jc w:val="center"/>
              <w:rPr>
                <w:rFonts w:ascii="Calibri" w:eastAsia="Times New Roman" w:hAnsi="Calibri" w:cs="Calibri"/>
                <w:b/>
                <w:bCs/>
                <w:color w:val="FFFFFF"/>
                <w:sz w:val="22"/>
                <w:szCs w:val="22"/>
                <w:lang w:eastAsia="en-GB"/>
              </w:rPr>
            </w:pPr>
            <w:r w:rsidRPr="00190EE9">
              <w:rPr>
                <w:rFonts w:ascii="Calibri" w:eastAsia="Times New Roman" w:hAnsi="Calibri" w:cs="Calibri"/>
                <w:b/>
                <w:bCs/>
                <w:color w:val="FFFFFF"/>
                <w:sz w:val="22"/>
                <w:szCs w:val="22"/>
                <w:lang w:eastAsia="en-GB"/>
              </w:rPr>
              <w:t>Disabled</w:t>
            </w:r>
          </w:p>
        </w:tc>
        <w:tc>
          <w:tcPr>
            <w:tcW w:w="1936" w:type="dxa"/>
            <w:tcBorders>
              <w:top w:val="single" w:sz="8" w:space="0" w:color="auto"/>
              <w:left w:val="nil"/>
              <w:bottom w:val="nil"/>
              <w:right w:val="nil"/>
            </w:tcBorders>
            <w:shd w:val="clear" w:color="000000" w:fill="0070C0"/>
            <w:noWrap/>
            <w:vAlign w:val="bottom"/>
            <w:hideMark/>
          </w:tcPr>
          <w:p w14:paraId="09D65324" w14:textId="5B49D13E" w:rsidR="00136168" w:rsidRPr="00190EE9" w:rsidRDefault="00136168" w:rsidP="0065051A">
            <w:pPr>
              <w:spacing w:before="0" w:after="0"/>
              <w:jc w:val="center"/>
              <w:rPr>
                <w:rFonts w:ascii="Calibri" w:eastAsia="Times New Roman" w:hAnsi="Calibri" w:cs="Calibri"/>
                <w:b/>
                <w:bCs/>
                <w:color w:val="FFFFFF"/>
                <w:sz w:val="22"/>
                <w:szCs w:val="22"/>
                <w:lang w:eastAsia="en-GB"/>
              </w:rPr>
            </w:pPr>
            <w:r w:rsidRPr="00190EE9">
              <w:rPr>
                <w:rFonts w:ascii="Calibri" w:eastAsia="Times New Roman" w:hAnsi="Calibri" w:cs="Calibri"/>
                <w:b/>
                <w:bCs/>
                <w:color w:val="FFFFFF"/>
                <w:sz w:val="22"/>
                <w:szCs w:val="22"/>
                <w:lang w:eastAsia="en-GB"/>
              </w:rPr>
              <w:t>Non</w:t>
            </w:r>
            <w:r w:rsidR="002A33D4">
              <w:rPr>
                <w:rFonts w:ascii="Calibri" w:eastAsia="Times New Roman" w:hAnsi="Calibri" w:cs="Calibri"/>
                <w:b/>
                <w:bCs/>
                <w:color w:val="FFFFFF"/>
                <w:sz w:val="22"/>
                <w:szCs w:val="22"/>
                <w:lang w:eastAsia="en-GB"/>
              </w:rPr>
              <w:t>-</w:t>
            </w:r>
            <w:r w:rsidRPr="00190EE9">
              <w:rPr>
                <w:rFonts w:ascii="Calibri" w:eastAsia="Times New Roman" w:hAnsi="Calibri" w:cs="Calibri"/>
                <w:b/>
                <w:bCs/>
                <w:color w:val="FFFFFF"/>
                <w:sz w:val="22"/>
                <w:szCs w:val="22"/>
                <w:lang w:eastAsia="en-GB"/>
              </w:rPr>
              <w:t>disabled</w:t>
            </w:r>
          </w:p>
        </w:tc>
        <w:tc>
          <w:tcPr>
            <w:tcW w:w="968" w:type="dxa"/>
            <w:tcBorders>
              <w:top w:val="single" w:sz="8" w:space="0" w:color="auto"/>
              <w:left w:val="nil"/>
              <w:bottom w:val="nil"/>
              <w:right w:val="single" w:sz="8" w:space="0" w:color="auto"/>
            </w:tcBorders>
            <w:shd w:val="clear" w:color="000000" w:fill="0070C0"/>
            <w:noWrap/>
            <w:vAlign w:val="bottom"/>
            <w:hideMark/>
          </w:tcPr>
          <w:p w14:paraId="7E404326" w14:textId="77777777" w:rsidR="00136168" w:rsidRPr="00190EE9" w:rsidRDefault="00136168" w:rsidP="0065051A">
            <w:pPr>
              <w:spacing w:before="0" w:after="0"/>
              <w:rPr>
                <w:rFonts w:ascii="Calibri" w:eastAsia="Times New Roman" w:hAnsi="Calibri" w:cs="Calibri"/>
                <w:b/>
                <w:bCs/>
                <w:color w:val="000000"/>
                <w:sz w:val="22"/>
                <w:szCs w:val="22"/>
                <w:lang w:eastAsia="en-GB"/>
              </w:rPr>
            </w:pPr>
            <w:r w:rsidRPr="00190EE9">
              <w:rPr>
                <w:rFonts w:ascii="Calibri" w:eastAsia="Times New Roman" w:hAnsi="Calibri" w:cs="Calibri"/>
                <w:b/>
                <w:bCs/>
                <w:color w:val="000000"/>
                <w:sz w:val="22"/>
                <w:szCs w:val="22"/>
                <w:lang w:eastAsia="en-GB"/>
              </w:rPr>
              <w:t> </w:t>
            </w:r>
          </w:p>
        </w:tc>
      </w:tr>
      <w:tr w:rsidR="00136168" w:rsidRPr="00190EE9" w14:paraId="40194FB3" w14:textId="77777777" w:rsidTr="0065051A">
        <w:trPr>
          <w:trHeight w:val="660"/>
        </w:trPr>
        <w:tc>
          <w:tcPr>
            <w:tcW w:w="1920" w:type="dxa"/>
            <w:tcBorders>
              <w:top w:val="nil"/>
              <w:left w:val="single" w:sz="8" w:space="0" w:color="auto"/>
              <w:bottom w:val="nil"/>
              <w:right w:val="single" w:sz="4" w:space="0" w:color="auto"/>
            </w:tcBorders>
            <w:shd w:val="clear" w:color="000000" w:fill="FFFFFF"/>
            <w:noWrap/>
            <w:vAlign w:val="bottom"/>
            <w:hideMark/>
          </w:tcPr>
          <w:p w14:paraId="43582445" w14:textId="77777777" w:rsidR="00136168" w:rsidRPr="00190EE9" w:rsidRDefault="00136168" w:rsidP="0065051A">
            <w:pPr>
              <w:spacing w:before="0" w:after="0"/>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2020/21</w:t>
            </w:r>
          </w:p>
        </w:tc>
        <w:tc>
          <w:tcPr>
            <w:tcW w:w="1728" w:type="dxa"/>
            <w:tcBorders>
              <w:top w:val="nil"/>
              <w:left w:val="nil"/>
              <w:bottom w:val="nil"/>
              <w:right w:val="nil"/>
            </w:tcBorders>
            <w:shd w:val="clear" w:color="000000" w:fill="0070C0"/>
            <w:hideMark/>
          </w:tcPr>
          <w:p w14:paraId="277432DA" w14:textId="563034EC" w:rsidR="00136168" w:rsidRPr="00190EE9" w:rsidRDefault="002A33D4" w:rsidP="0065051A">
            <w:pPr>
              <w:spacing w:before="0" w:after="0"/>
              <w:jc w:val="center"/>
              <w:rPr>
                <w:rFonts w:ascii="Calibri" w:eastAsia="Times New Roman" w:hAnsi="Calibri" w:cs="Calibri"/>
                <w:b/>
                <w:bCs/>
                <w:color w:val="FFFFFF"/>
                <w:sz w:val="22"/>
                <w:szCs w:val="22"/>
                <w:lang w:eastAsia="en-GB"/>
              </w:rPr>
            </w:pPr>
            <w:r>
              <w:rPr>
                <w:rFonts w:ascii="Calibri" w:eastAsia="Times New Roman" w:hAnsi="Calibri" w:cs="Calibri"/>
                <w:b/>
                <w:bCs/>
                <w:color w:val="FFFFFF"/>
                <w:sz w:val="22"/>
                <w:szCs w:val="22"/>
                <w:lang w:eastAsia="en-GB"/>
              </w:rPr>
              <w:t>e</w:t>
            </w:r>
            <w:r w:rsidR="00136168" w:rsidRPr="00190EE9">
              <w:rPr>
                <w:rFonts w:ascii="Calibri" w:eastAsia="Times New Roman" w:hAnsi="Calibri" w:cs="Calibri"/>
                <w:b/>
                <w:bCs/>
                <w:color w:val="FFFFFF"/>
                <w:sz w:val="22"/>
                <w:szCs w:val="22"/>
                <w:lang w:eastAsia="en-GB"/>
              </w:rPr>
              <w:t>mployment rate</w:t>
            </w:r>
          </w:p>
        </w:tc>
        <w:tc>
          <w:tcPr>
            <w:tcW w:w="1936" w:type="dxa"/>
            <w:tcBorders>
              <w:top w:val="nil"/>
              <w:left w:val="nil"/>
              <w:bottom w:val="nil"/>
              <w:right w:val="nil"/>
            </w:tcBorders>
            <w:shd w:val="clear" w:color="000000" w:fill="0070C0"/>
            <w:hideMark/>
          </w:tcPr>
          <w:p w14:paraId="2FCFA020" w14:textId="341E9047" w:rsidR="00136168" w:rsidRPr="00190EE9" w:rsidRDefault="002A33D4" w:rsidP="0065051A">
            <w:pPr>
              <w:spacing w:before="0" w:after="0"/>
              <w:jc w:val="center"/>
              <w:rPr>
                <w:rFonts w:ascii="Calibri" w:eastAsia="Times New Roman" w:hAnsi="Calibri" w:cs="Calibri"/>
                <w:b/>
                <w:bCs/>
                <w:color w:val="FFFFFF"/>
                <w:sz w:val="22"/>
                <w:szCs w:val="22"/>
                <w:lang w:eastAsia="en-GB"/>
              </w:rPr>
            </w:pPr>
            <w:r>
              <w:rPr>
                <w:rFonts w:ascii="Calibri" w:eastAsia="Times New Roman" w:hAnsi="Calibri" w:cs="Calibri"/>
                <w:b/>
                <w:bCs/>
                <w:color w:val="FFFFFF"/>
                <w:sz w:val="22"/>
                <w:szCs w:val="22"/>
                <w:lang w:eastAsia="en-GB"/>
              </w:rPr>
              <w:t>e</w:t>
            </w:r>
            <w:r w:rsidR="00136168" w:rsidRPr="00190EE9">
              <w:rPr>
                <w:rFonts w:ascii="Calibri" w:eastAsia="Times New Roman" w:hAnsi="Calibri" w:cs="Calibri"/>
                <w:b/>
                <w:bCs/>
                <w:color w:val="FFFFFF"/>
                <w:sz w:val="22"/>
                <w:szCs w:val="22"/>
                <w:lang w:eastAsia="en-GB"/>
              </w:rPr>
              <w:t>mployment rate</w:t>
            </w:r>
          </w:p>
        </w:tc>
        <w:tc>
          <w:tcPr>
            <w:tcW w:w="968" w:type="dxa"/>
            <w:tcBorders>
              <w:top w:val="nil"/>
              <w:left w:val="nil"/>
              <w:bottom w:val="nil"/>
              <w:right w:val="single" w:sz="8" w:space="0" w:color="auto"/>
            </w:tcBorders>
            <w:shd w:val="clear" w:color="000000" w:fill="0070C0"/>
            <w:noWrap/>
            <w:hideMark/>
          </w:tcPr>
          <w:p w14:paraId="4B3EB7AD" w14:textId="2E36F58C" w:rsidR="00136168" w:rsidRPr="00190EE9" w:rsidRDefault="005022CD" w:rsidP="0065051A">
            <w:pPr>
              <w:spacing w:before="0" w:after="0"/>
              <w:jc w:val="right"/>
              <w:rPr>
                <w:rFonts w:ascii="Calibri" w:eastAsia="Times New Roman" w:hAnsi="Calibri" w:cs="Calibri"/>
                <w:b/>
                <w:bCs/>
                <w:color w:val="FFFFFF"/>
                <w:sz w:val="22"/>
                <w:szCs w:val="22"/>
                <w:lang w:eastAsia="en-GB"/>
              </w:rPr>
            </w:pPr>
            <w:r>
              <w:rPr>
                <w:rFonts w:ascii="Calibri" w:eastAsia="Times New Roman" w:hAnsi="Calibri" w:cs="Calibri"/>
                <w:b/>
                <w:bCs/>
                <w:color w:val="FFFFFF"/>
                <w:sz w:val="22"/>
                <w:szCs w:val="22"/>
                <w:lang w:eastAsia="en-GB"/>
              </w:rPr>
              <w:t>Difference</w:t>
            </w:r>
          </w:p>
        </w:tc>
      </w:tr>
      <w:tr w:rsidR="00136168" w:rsidRPr="00190EE9" w14:paraId="794DE472" w14:textId="77777777" w:rsidTr="0065051A">
        <w:trPr>
          <w:trHeight w:val="300"/>
        </w:trPr>
        <w:tc>
          <w:tcPr>
            <w:tcW w:w="1920" w:type="dxa"/>
            <w:tcBorders>
              <w:top w:val="single" w:sz="4" w:space="0" w:color="auto"/>
              <w:left w:val="single" w:sz="8" w:space="0" w:color="auto"/>
              <w:bottom w:val="nil"/>
              <w:right w:val="single" w:sz="4" w:space="0" w:color="auto"/>
            </w:tcBorders>
            <w:shd w:val="clear" w:color="000000" w:fill="0070C0"/>
            <w:hideMark/>
          </w:tcPr>
          <w:p w14:paraId="2613566D" w14:textId="77777777" w:rsidR="00136168" w:rsidRPr="00190EE9" w:rsidRDefault="00136168" w:rsidP="0065051A">
            <w:pPr>
              <w:spacing w:before="0" w:after="0"/>
              <w:rPr>
                <w:rFonts w:ascii="Calibri" w:eastAsia="Times New Roman" w:hAnsi="Calibri" w:cs="Calibri"/>
                <w:b/>
                <w:bCs/>
                <w:color w:val="FFFFFF"/>
                <w:sz w:val="22"/>
                <w:szCs w:val="22"/>
                <w:lang w:eastAsia="en-GB"/>
              </w:rPr>
            </w:pPr>
            <w:r w:rsidRPr="00190EE9">
              <w:rPr>
                <w:rFonts w:ascii="Calibri" w:eastAsia="Times New Roman" w:hAnsi="Calibri" w:cs="Calibri"/>
                <w:b/>
                <w:bCs/>
                <w:color w:val="FFFFFF"/>
                <w:sz w:val="22"/>
                <w:szCs w:val="22"/>
                <w:lang w:eastAsia="en-GB"/>
              </w:rPr>
              <w:t>Staffordshire</w:t>
            </w:r>
          </w:p>
        </w:tc>
        <w:tc>
          <w:tcPr>
            <w:tcW w:w="1728" w:type="dxa"/>
            <w:tcBorders>
              <w:top w:val="single" w:sz="4" w:space="0" w:color="auto"/>
              <w:left w:val="nil"/>
              <w:bottom w:val="nil"/>
              <w:right w:val="nil"/>
            </w:tcBorders>
            <w:shd w:val="clear" w:color="auto" w:fill="auto"/>
            <w:noWrap/>
            <w:vAlign w:val="bottom"/>
            <w:hideMark/>
          </w:tcPr>
          <w:p w14:paraId="4EE7699D" w14:textId="77777777" w:rsidR="00136168" w:rsidRPr="00190EE9" w:rsidRDefault="00136168" w:rsidP="0065051A">
            <w:pPr>
              <w:spacing w:before="0" w:after="0"/>
              <w:jc w:val="center"/>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59.6</w:t>
            </w:r>
          </w:p>
        </w:tc>
        <w:tc>
          <w:tcPr>
            <w:tcW w:w="1936" w:type="dxa"/>
            <w:tcBorders>
              <w:top w:val="single" w:sz="4" w:space="0" w:color="auto"/>
              <w:left w:val="nil"/>
              <w:bottom w:val="nil"/>
              <w:right w:val="nil"/>
            </w:tcBorders>
            <w:shd w:val="clear" w:color="auto" w:fill="auto"/>
            <w:noWrap/>
            <w:vAlign w:val="bottom"/>
            <w:hideMark/>
          </w:tcPr>
          <w:p w14:paraId="1ECB99F5" w14:textId="77777777" w:rsidR="00136168" w:rsidRPr="00190EE9" w:rsidRDefault="00136168" w:rsidP="0065051A">
            <w:pPr>
              <w:spacing w:before="0" w:after="0"/>
              <w:jc w:val="center"/>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81.9</w:t>
            </w:r>
          </w:p>
        </w:tc>
        <w:tc>
          <w:tcPr>
            <w:tcW w:w="968" w:type="dxa"/>
            <w:tcBorders>
              <w:top w:val="single" w:sz="4" w:space="0" w:color="auto"/>
              <w:left w:val="nil"/>
              <w:bottom w:val="nil"/>
              <w:right w:val="single" w:sz="8" w:space="0" w:color="auto"/>
            </w:tcBorders>
            <w:shd w:val="clear" w:color="auto" w:fill="auto"/>
            <w:noWrap/>
            <w:vAlign w:val="bottom"/>
            <w:hideMark/>
          </w:tcPr>
          <w:p w14:paraId="03DE1164" w14:textId="77777777" w:rsidR="00136168" w:rsidRPr="00190EE9" w:rsidRDefault="00136168" w:rsidP="0065051A">
            <w:pPr>
              <w:spacing w:before="0" w:after="0"/>
              <w:jc w:val="right"/>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22.3</w:t>
            </w:r>
          </w:p>
        </w:tc>
      </w:tr>
      <w:tr w:rsidR="00136168" w:rsidRPr="00190EE9" w14:paraId="135B5040" w14:textId="77777777" w:rsidTr="0065051A">
        <w:trPr>
          <w:trHeight w:val="290"/>
        </w:trPr>
        <w:tc>
          <w:tcPr>
            <w:tcW w:w="1920" w:type="dxa"/>
            <w:tcBorders>
              <w:top w:val="single" w:sz="8" w:space="0" w:color="auto"/>
              <w:left w:val="single" w:sz="8" w:space="0" w:color="auto"/>
              <w:bottom w:val="nil"/>
              <w:right w:val="single" w:sz="4" w:space="0" w:color="auto"/>
            </w:tcBorders>
            <w:shd w:val="clear" w:color="000000" w:fill="0070C0"/>
            <w:hideMark/>
          </w:tcPr>
          <w:p w14:paraId="3C41CF51" w14:textId="77777777" w:rsidR="00136168" w:rsidRPr="00190EE9" w:rsidRDefault="00136168" w:rsidP="0065051A">
            <w:pPr>
              <w:spacing w:before="0" w:after="0"/>
              <w:rPr>
                <w:rFonts w:ascii="Calibri" w:eastAsia="Times New Roman" w:hAnsi="Calibri" w:cs="Calibri"/>
                <w:b/>
                <w:bCs/>
                <w:color w:val="FFFFFF"/>
                <w:sz w:val="22"/>
                <w:szCs w:val="22"/>
                <w:lang w:eastAsia="en-GB"/>
              </w:rPr>
            </w:pPr>
            <w:r w:rsidRPr="00190EE9">
              <w:rPr>
                <w:rFonts w:ascii="Calibri" w:eastAsia="Times New Roman" w:hAnsi="Calibri" w:cs="Calibri"/>
                <w:b/>
                <w:bCs/>
                <w:color w:val="FFFFFF"/>
                <w:sz w:val="22"/>
                <w:szCs w:val="22"/>
                <w:lang w:eastAsia="en-GB"/>
              </w:rPr>
              <w:t>Stoke-On-Trent</w:t>
            </w:r>
          </w:p>
        </w:tc>
        <w:tc>
          <w:tcPr>
            <w:tcW w:w="1728" w:type="dxa"/>
            <w:tcBorders>
              <w:top w:val="nil"/>
              <w:left w:val="nil"/>
              <w:bottom w:val="nil"/>
              <w:right w:val="nil"/>
            </w:tcBorders>
            <w:shd w:val="clear" w:color="auto" w:fill="auto"/>
            <w:noWrap/>
            <w:vAlign w:val="bottom"/>
            <w:hideMark/>
          </w:tcPr>
          <w:p w14:paraId="43BB3177" w14:textId="77777777" w:rsidR="00136168" w:rsidRPr="00190EE9" w:rsidRDefault="00136168" w:rsidP="0065051A">
            <w:pPr>
              <w:spacing w:before="0" w:after="0"/>
              <w:jc w:val="center"/>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53.8</w:t>
            </w:r>
          </w:p>
        </w:tc>
        <w:tc>
          <w:tcPr>
            <w:tcW w:w="1936" w:type="dxa"/>
            <w:tcBorders>
              <w:top w:val="nil"/>
              <w:left w:val="nil"/>
              <w:bottom w:val="nil"/>
              <w:right w:val="nil"/>
            </w:tcBorders>
            <w:shd w:val="clear" w:color="auto" w:fill="auto"/>
            <w:noWrap/>
            <w:vAlign w:val="bottom"/>
            <w:hideMark/>
          </w:tcPr>
          <w:p w14:paraId="7F65704D" w14:textId="77777777" w:rsidR="00136168" w:rsidRPr="00190EE9" w:rsidRDefault="00136168" w:rsidP="0065051A">
            <w:pPr>
              <w:spacing w:before="0" w:after="0"/>
              <w:jc w:val="center"/>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81.4</w:t>
            </w:r>
          </w:p>
        </w:tc>
        <w:tc>
          <w:tcPr>
            <w:tcW w:w="968" w:type="dxa"/>
            <w:tcBorders>
              <w:top w:val="nil"/>
              <w:left w:val="nil"/>
              <w:bottom w:val="nil"/>
              <w:right w:val="single" w:sz="8" w:space="0" w:color="auto"/>
            </w:tcBorders>
            <w:shd w:val="clear" w:color="auto" w:fill="auto"/>
            <w:noWrap/>
            <w:vAlign w:val="bottom"/>
            <w:hideMark/>
          </w:tcPr>
          <w:p w14:paraId="71924483" w14:textId="77777777" w:rsidR="00136168" w:rsidRPr="00190EE9" w:rsidRDefault="00136168" w:rsidP="0065051A">
            <w:pPr>
              <w:spacing w:before="0" w:after="0"/>
              <w:jc w:val="right"/>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27.6</w:t>
            </w:r>
          </w:p>
        </w:tc>
      </w:tr>
      <w:tr w:rsidR="00136168" w:rsidRPr="00190EE9" w14:paraId="4FF6F63B" w14:textId="77777777" w:rsidTr="0065051A">
        <w:trPr>
          <w:trHeight w:val="290"/>
        </w:trPr>
        <w:tc>
          <w:tcPr>
            <w:tcW w:w="1920" w:type="dxa"/>
            <w:tcBorders>
              <w:top w:val="nil"/>
              <w:left w:val="single" w:sz="8" w:space="0" w:color="auto"/>
              <w:bottom w:val="single" w:sz="4" w:space="0" w:color="auto"/>
              <w:right w:val="single" w:sz="4" w:space="0" w:color="auto"/>
            </w:tcBorders>
            <w:shd w:val="clear" w:color="000000" w:fill="D9D9D9"/>
            <w:noWrap/>
            <w:vAlign w:val="bottom"/>
            <w:hideMark/>
          </w:tcPr>
          <w:p w14:paraId="31226810" w14:textId="77777777" w:rsidR="00136168" w:rsidRPr="00190EE9" w:rsidRDefault="00136168" w:rsidP="0065051A">
            <w:pPr>
              <w:spacing w:before="0" w:after="0"/>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 </w:t>
            </w:r>
          </w:p>
        </w:tc>
        <w:tc>
          <w:tcPr>
            <w:tcW w:w="1728" w:type="dxa"/>
            <w:tcBorders>
              <w:top w:val="nil"/>
              <w:left w:val="nil"/>
              <w:bottom w:val="single" w:sz="4" w:space="0" w:color="auto"/>
              <w:right w:val="nil"/>
            </w:tcBorders>
            <w:shd w:val="clear" w:color="000000" w:fill="D9D9D9"/>
            <w:noWrap/>
            <w:vAlign w:val="bottom"/>
            <w:hideMark/>
          </w:tcPr>
          <w:p w14:paraId="0FFF0C3A" w14:textId="77777777" w:rsidR="00136168" w:rsidRPr="00190EE9" w:rsidRDefault="00136168" w:rsidP="0065051A">
            <w:pPr>
              <w:spacing w:before="0" w:after="0"/>
              <w:jc w:val="center"/>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 </w:t>
            </w:r>
          </w:p>
        </w:tc>
        <w:tc>
          <w:tcPr>
            <w:tcW w:w="1936" w:type="dxa"/>
            <w:tcBorders>
              <w:top w:val="nil"/>
              <w:left w:val="nil"/>
              <w:bottom w:val="single" w:sz="4" w:space="0" w:color="auto"/>
              <w:right w:val="nil"/>
            </w:tcBorders>
            <w:shd w:val="clear" w:color="000000" w:fill="D9D9D9"/>
            <w:noWrap/>
            <w:vAlign w:val="bottom"/>
            <w:hideMark/>
          </w:tcPr>
          <w:p w14:paraId="4684BB73" w14:textId="77777777" w:rsidR="00136168" w:rsidRPr="00190EE9" w:rsidRDefault="00136168" w:rsidP="0065051A">
            <w:pPr>
              <w:spacing w:before="0" w:after="0"/>
              <w:jc w:val="center"/>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 </w:t>
            </w:r>
          </w:p>
        </w:tc>
        <w:tc>
          <w:tcPr>
            <w:tcW w:w="968" w:type="dxa"/>
            <w:tcBorders>
              <w:top w:val="nil"/>
              <w:left w:val="nil"/>
              <w:bottom w:val="single" w:sz="4" w:space="0" w:color="auto"/>
              <w:right w:val="single" w:sz="8" w:space="0" w:color="auto"/>
            </w:tcBorders>
            <w:shd w:val="clear" w:color="000000" w:fill="D9D9D9"/>
            <w:noWrap/>
            <w:vAlign w:val="bottom"/>
            <w:hideMark/>
          </w:tcPr>
          <w:p w14:paraId="6D181553" w14:textId="77777777" w:rsidR="00136168" w:rsidRPr="00190EE9" w:rsidRDefault="00136168" w:rsidP="0065051A">
            <w:pPr>
              <w:spacing w:before="0" w:after="0"/>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 </w:t>
            </w:r>
          </w:p>
        </w:tc>
      </w:tr>
      <w:tr w:rsidR="00136168" w:rsidRPr="00190EE9" w14:paraId="62B6157D" w14:textId="77777777" w:rsidTr="0065051A">
        <w:trPr>
          <w:trHeight w:val="300"/>
        </w:trPr>
        <w:tc>
          <w:tcPr>
            <w:tcW w:w="1920" w:type="dxa"/>
            <w:tcBorders>
              <w:top w:val="nil"/>
              <w:left w:val="single" w:sz="8" w:space="0" w:color="auto"/>
              <w:bottom w:val="nil"/>
              <w:right w:val="single" w:sz="4" w:space="0" w:color="auto"/>
            </w:tcBorders>
            <w:shd w:val="clear" w:color="auto" w:fill="auto"/>
            <w:noWrap/>
            <w:vAlign w:val="bottom"/>
            <w:hideMark/>
          </w:tcPr>
          <w:p w14:paraId="5051109F" w14:textId="77777777" w:rsidR="00136168" w:rsidRPr="00190EE9" w:rsidRDefault="00136168" w:rsidP="0065051A">
            <w:pPr>
              <w:spacing w:before="0" w:after="0"/>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2019/20</w:t>
            </w:r>
          </w:p>
        </w:tc>
        <w:tc>
          <w:tcPr>
            <w:tcW w:w="1728" w:type="dxa"/>
            <w:tcBorders>
              <w:top w:val="nil"/>
              <w:left w:val="nil"/>
              <w:bottom w:val="nil"/>
              <w:right w:val="nil"/>
            </w:tcBorders>
            <w:shd w:val="clear" w:color="auto" w:fill="auto"/>
            <w:noWrap/>
            <w:vAlign w:val="bottom"/>
            <w:hideMark/>
          </w:tcPr>
          <w:p w14:paraId="50F77FC6" w14:textId="77777777" w:rsidR="00136168" w:rsidRPr="00190EE9" w:rsidRDefault="00136168" w:rsidP="0065051A">
            <w:pPr>
              <w:spacing w:before="0" w:after="0"/>
              <w:jc w:val="center"/>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 </w:t>
            </w:r>
          </w:p>
        </w:tc>
        <w:tc>
          <w:tcPr>
            <w:tcW w:w="1936" w:type="dxa"/>
            <w:tcBorders>
              <w:top w:val="nil"/>
              <w:left w:val="nil"/>
              <w:bottom w:val="nil"/>
              <w:right w:val="nil"/>
            </w:tcBorders>
            <w:shd w:val="clear" w:color="auto" w:fill="auto"/>
            <w:noWrap/>
            <w:vAlign w:val="bottom"/>
            <w:hideMark/>
          </w:tcPr>
          <w:p w14:paraId="41EDAADE" w14:textId="77777777" w:rsidR="00136168" w:rsidRPr="00190EE9" w:rsidRDefault="00136168" w:rsidP="0065051A">
            <w:pPr>
              <w:spacing w:before="0" w:after="0"/>
              <w:jc w:val="center"/>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 </w:t>
            </w:r>
          </w:p>
        </w:tc>
        <w:tc>
          <w:tcPr>
            <w:tcW w:w="968" w:type="dxa"/>
            <w:tcBorders>
              <w:top w:val="nil"/>
              <w:left w:val="nil"/>
              <w:bottom w:val="nil"/>
              <w:right w:val="single" w:sz="8" w:space="0" w:color="auto"/>
            </w:tcBorders>
            <w:shd w:val="clear" w:color="auto" w:fill="auto"/>
            <w:noWrap/>
            <w:vAlign w:val="bottom"/>
            <w:hideMark/>
          </w:tcPr>
          <w:p w14:paraId="55C0DB9E" w14:textId="77777777" w:rsidR="00136168" w:rsidRPr="00190EE9" w:rsidRDefault="00136168" w:rsidP="0065051A">
            <w:pPr>
              <w:spacing w:before="0" w:after="0"/>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 </w:t>
            </w:r>
          </w:p>
        </w:tc>
      </w:tr>
      <w:tr w:rsidR="00136168" w:rsidRPr="00190EE9" w14:paraId="2D01244E" w14:textId="77777777" w:rsidTr="0065051A">
        <w:trPr>
          <w:trHeight w:val="300"/>
        </w:trPr>
        <w:tc>
          <w:tcPr>
            <w:tcW w:w="1920" w:type="dxa"/>
            <w:tcBorders>
              <w:top w:val="single" w:sz="8" w:space="0" w:color="auto"/>
              <w:left w:val="single" w:sz="8" w:space="0" w:color="auto"/>
              <w:bottom w:val="nil"/>
              <w:right w:val="single" w:sz="4" w:space="0" w:color="auto"/>
            </w:tcBorders>
            <w:shd w:val="clear" w:color="000000" w:fill="0070C0"/>
            <w:hideMark/>
          </w:tcPr>
          <w:p w14:paraId="7E63351F" w14:textId="77777777" w:rsidR="00136168" w:rsidRPr="00190EE9" w:rsidRDefault="00136168" w:rsidP="0065051A">
            <w:pPr>
              <w:spacing w:before="0" w:after="0"/>
              <w:rPr>
                <w:rFonts w:ascii="Calibri" w:eastAsia="Times New Roman" w:hAnsi="Calibri" w:cs="Calibri"/>
                <w:b/>
                <w:bCs/>
                <w:color w:val="FFFFFF"/>
                <w:sz w:val="22"/>
                <w:szCs w:val="22"/>
                <w:lang w:eastAsia="en-GB"/>
              </w:rPr>
            </w:pPr>
            <w:r w:rsidRPr="00190EE9">
              <w:rPr>
                <w:rFonts w:ascii="Calibri" w:eastAsia="Times New Roman" w:hAnsi="Calibri" w:cs="Calibri"/>
                <w:b/>
                <w:bCs/>
                <w:color w:val="FFFFFF"/>
                <w:sz w:val="22"/>
                <w:szCs w:val="22"/>
                <w:lang w:eastAsia="en-GB"/>
              </w:rPr>
              <w:t>Staffordshire</w:t>
            </w:r>
          </w:p>
        </w:tc>
        <w:tc>
          <w:tcPr>
            <w:tcW w:w="1728" w:type="dxa"/>
            <w:tcBorders>
              <w:top w:val="nil"/>
              <w:left w:val="nil"/>
              <w:bottom w:val="nil"/>
              <w:right w:val="nil"/>
            </w:tcBorders>
            <w:shd w:val="clear" w:color="auto" w:fill="auto"/>
            <w:noWrap/>
            <w:vAlign w:val="bottom"/>
            <w:hideMark/>
          </w:tcPr>
          <w:p w14:paraId="3EF9E8DD" w14:textId="77777777" w:rsidR="00136168" w:rsidRPr="00190EE9" w:rsidRDefault="00136168" w:rsidP="0065051A">
            <w:pPr>
              <w:spacing w:before="0" w:after="0"/>
              <w:jc w:val="center"/>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54</w:t>
            </w:r>
          </w:p>
        </w:tc>
        <w:tc>
          <w:tcPr>
            <w:tcW w:w="1936" w:type="dxa"/>
            <w:tcBorders>
              <w:top w:val="nil"/>
              <w:left w:val="nil"/>
              <w:bottom w:val="nil"/>
              <w:right w:val="nil"/>
            </w:tcBorders>
            <w:shd w:val="clear" w:color="auto" w:fill="auto"/>
            <w:noWrap/>
            <w:vAlign w:val="bottom"/>
            <w:hideMark/>
          </w:tcPr>
          <w:p w14:paraId="146730D7" w14:textId="77777777" w:rsidR="00136168" w:rsidRPr="00190EE9" w:rsidRDefault="00136168" w:rsidP="0065051A">
            <w:pPr>
              <w:spacing w:before="0" w:after="0"/>
              <w:jc w:val="center"/>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86.1</w:t>
            </w:r>
          </w:p>
        </w:tc>
        <w:tc>
          <w:tcPr>
            <w:tcW w:w="968" w:type="dxa"/>
            <w:tcBorders>
              <w:top w:val="nil"/>
              <w:left w:val="nil"/>
              <w:bottom w:val="nil"/>
              <w:right w:val="single" w:sz="8" w:space="0" w:color="auto"/>
            </w:tcBorders>
            <w:shd w:val="clear" w:color="auto" w:fill="auto"/>
            <w:noWrap/>
            <w:vAlign w:val="bottom"/>
            <w:hideMark/>
          </w:tcPr>
          <w:p w14:paraId="55C977AE" w14:textId="77777777" w:rsidR="00136168" w:rsidRPr="00190EE9" w:rsidRDefault="00136168" w:rsidP="0065051A">
            <w:pPr>
              <w:spacing w:before="0" w:after="0"/>
              <w:jc w:val="right"/>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32.1</w:t>
            </w:r>
          </w:p>
        </w:tc>
      </w:tr>
      <w:tr w:rsidR="00136168" w:rsidRPr="00190EE9" w14:paraId="42B483B8" w14:textId="77777777" w:rsidTr="0065051A">
        <w:trPr>
          <w:trHeight w:val="290"/>
        </w:trPr>
        <w:tc>
          <w:tcPr>
            <w:tcW w:w="1920" w:type="dxa"/>
            <w:tcBorders>
              <w:top w:val="single" w:sz="8" w:space="0" w:color="auto"/>
              <w:left w:val="single" w:sz="8" w:space="0" w:color="auto"/>
              <w:bottom w:val="nil"/>
              <w:right w:val="single" w:sz="4" w:space="0" w:color="auto"/>
            </w:tcBorders>
            <w:shd w:val="clear" w:color="000000" w:fill="0070C0"/>
            <w:hideMark/>
          </w:tcPr>
          <w:p w14:paraId="1FDA92DD" w14:textId="77777777" w:rsidR="00136168" w:rsidRPr="00190EE9" w:rsidRDefault="00136168" w:rsidP="0065051A">
            <w:pPr>
              <w:spacing w:before="0" w:after="0"/>
              <w:rPr>
                <w:rFonts w:ascii="Calibri" w:eastAsia="Times New Roman" w:hAnsi="Calibri" w:cs="Calibri"/>
                <w:b/>
                <w:bCs/>
                <w:color w:val="FFFFFF"/>
                <w:sz w:val="22"/>
                <w:szCs w:val="22"/>
                <w:lang w:eastAsia="en-GB"/>
              </w:rPr>
            </w:pPr>
            <w:r w:rsidRPr="00190EE9">
              <w:rPr>
                <w:rFonts w:ascii="Calibri" w:eastAsia="Times New Roman" w:hAnsi="Calibri" w:cs="Calibri"/>
                <w:b/>
                <w:bCs/>
                <w:color w:val="FFFFFF"/>
                <w:sz w:val="22"/>
                <w:szCs w:val="22"/>
                <w:lang w:eastAsia="en-GB"/>
              </w:rPr>
              <w:t>Stoke-On-Trent</w:t>
            </w:r>
          </w:p>
        </w:tc>
        <w:tc>
          <w:tcPr>
            <w:tcW w:w="1728" w:type="dxa"/>
            <w:tcBorders>
              <w:top w:val="nil"/>
              <w:left w:val="nil"/>
              <w:bottom w:val="nil"/>
              <w:right w:val="nil"/>
            </w:tcBorders>
            <w:shd w:val="clear" w:color="auto" w:fill="auto"/>
            <w:noWrap/>
            <w:vAlign w:val="bottom"/>
            <w:hideMark/>
          </w:tcPr>
          <w:p w14:paraId="1F40E98D" w14:textId="77777777" w:rsidR="00136168" w:rsidRPr="00190EE9" w:rsidRDefault="00136168" w:rsidP="0065051A">
            <w:pPr>
              <w:spacing w:before="0" w:after="0"/>
              <w:jc w:val="center"/>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50.7</w:t>
            </w:r>
          </w:p>
        </w:tc>
        <w:tc>
          <w:tcPr>
            <w:tcW w:w="1936" w:type="dxa"/>
            <w:tcBorders>
              <w:top w:val="nil"/>
              <w:left w:val="nil"/>
              <w:bottom w:val="nil"/>
              <w:right w:val="nil"/>
            </w:tcBorders>
            <w:shd w:val="clear" w:color="auto" w:fill="auto"/>
            <w:noWrap/>
            <w:vAlign w:val="bottom"/>
            <w:hideMark/>
          </w:tcPr>
          <w:p w14:paraId="184C81B8" w14:textId="77777777" w:rsidR="00136168" w:rsidRPr="00190EE9" w:rsidRDefault="00136168" w:rsidP="0065051A">
            <w:pPr>
              <w:spacing w:before="0" w:after="0"/>
              <w:jc w:val="center"/>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80.6</w:t>
            </w:r>
          </w:p>
        </w:tc>
        <w:tc>
          <w:tcPr>
            <w:tcW w:w="968" w:type="dxa"/>
            <w:tcBorders>
              <w:top w:val="nil"/>
              <w:left w:val="nil"/>
              <w:bottom w:val="nil"/>
              <w:right w:val="single" w:sz="8" w:space="0" w:color="auto"/>
            </w:tcBorders>
            <w:shd w:val="clear" w:color="auto" w:fill="auto"/>
            <w:noWrap/>
            <w:vAlign w:val="bottom"/>
            <w:hideMark/>
          </w:tcPr>
          <w:p w14:paraId="4A192BDC" w14:textId="77777777" w:rsidR="00136168" w:rsidRPr="00190EE9" w:rsidRDefault="00136168" w:rsidP="0065051A">
            <w:pPr>
              <w:spacing w:before="0" w:after="0"/>
              <w:jc w:val="right"/>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29.8</w:t>
            </w:r>
          </w:p>
        </w:tc>
      </w:tr>
      <w:tr w:rsidR="00136168" w:rsidRPr="00190EE9" w14:paraId="55D1ACDC" w14:textId="77777777" w:rsidTr="0065051A">
        <w:trPr>
          <w:trHeight w:val="290"/>
        </w:trPr>
        <w:tc>
          <w:tcPr>
            <w:tcW w:w="1920" w:type="dxa"/>
            <w:tcBorders>
              <w:top w:val="nil"/>
              <w:left w:val="single" w:sz="8" w:space="0" w:color="auto"/>
              <w:bottom w:val="single" w:sz="4" w:space="0" w:color="auto"/>
              <w:right w:val="single" w:sz="4" w:space="0" w:color="auto"/>
            </w:tcBorders>
            <w:shd w:val="clear" w:color="000000" w:fill="D9D9D9"/>
            <w:noWrap/>
            <w:vAlign w:val="bottom"/>
            <w:hideMark/>
          </w:tcPr>
          <w:p w14:paraId="222DF9CB" w14:textId="77777777" w:rsidR="00136168" w:rsidRPr="00190EE9" w:rsidRDefault="00136168" w:rsidP="0065051A">
            <w:pPr>
              <w:spacing w:before="0" w:after="0"/>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 </w:t>
            </w:r>
          </w:p>
        </w:tc>
        <w:tc>
          <w:tcPr>
            <w:tcW w:w="1728" w:type="dxa"/>
            <w:tcBorders>
              <w:top w:val="nil"/>
              <w:left w:val="nil"/>
              <w:bottom w:val="single" w:sz="4" w:space="0" w:color="auto"/>
              <w:right w:val="nil"/>
            </w:tcBorders>
            <w:shd w:val="clear" w:color="000000" w:fill="D9D9D9"/>
            <w:noWrap/>
            <w:vAlign w:val="bottom"/>
            <w:hideMark/>
          </w:tcPr>
          <w:p w14:paraId="58D4B351" w14:textId="77777777" w:rsidR="00136168" w:rsidRPr="00190EE9" w:rsidRDefault="00136168" w:rsidP="0065051A">
            <w:pPr>
              <w:spacing w:before="0" w:after="0"/>
              <w:jc w:val="center"/>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 </w:t>
            </w:r>
          </w:p>
        </w:tc>
        <w:tc>
          <w:tcPr>
            <w:tcW w:w="1936" w:type="dxa"/>
            <w:tcBorders>
              <w:top w:val="nil"/>
              <w:left w:val="nil"/>
              <w:bottom w:val="single" w:sz="4" w:space="0" w:color="auto"/>
              <w:right w:val="nil"/>
            </w:tcBorders>
            <w:shd w:val="clear" w:color="000000" w:fill="D9D9D9"/>
            <w:noWrap/>
            <w:vAlign w:val="bottom"/>
            <w:hideMark/>
          </w:tcPr>
          <w:p w14:paraId="72F00AB5" w14:textId="77777777" w:rsidR="00136168" w:rsidRPr="00190EE9" w:rsidRDefault="00136168" w:rsidP="0065051A">
            <w:pPr>
              <w:spacing w:before="0" w:after="0"/>
              <w:jc w:val="center"/>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 </w:t>
            </w:r>
          </w:p>
        </w:tc>
        <w:tc>
          <w:tcPr>
            <w:tcW w:w="968" w:type="dxa"/>
            <w:tcBorders>
              <w:top w:val="nil"/>
              <w:left w:val="nil"/>
              <w:bottom w:val="single" w:sz="4" w:space="0" w:color="auto"/>
              <w:right w:val="single" w:sz="8" w:space="0" w:color="auto"/>
            </w:tcBorders>
            <w:shd w:val="clear" w:color="000000" w:fill="D9D9D9"/>
            <w:noWrap/>
            <w:vAlign w:val="bottom"/>
            <w:hideMark/>
          </w:tcPr>
          <w:p w14:paraId="7DD7AB40" w14:textId="77777777" w:rsidR="00136168" w:rsidRPr="00190EE9" w:rsidRDefault="00136168" w:rsidP="0065051A">
            <w:pPr>
              <w:spacing w:before="0" w:after="0"/>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 </w:t>
            </w:r>
          </w:p>
        </w:tc>
      </w:tr>
      <w:tr w:rsidR="00136168" w:rsidRPr="00190EE9" w14:paraId="1CD671BE" w14:textId="77777777" w:rsidTr="0065051A">
        <w:trPr>
          <w:trHeight w:val="290"/>
        </w:trPr>
        <w:tc>
          <w:tcPr>
            <w:tcW w:w="1920" w:type="dxa"/>
            <w:tcBorders>
              <w:top w:val="nil"/>
              <w:left w:val="single" w:sz="8" w:space="0" w:color="auto"/>
              <w:bottom w:val="nil"/>
              <w:right w:val="single" w:sz="4" w:space="0" w:color="auto"/>
            </w:tcBorders>
            <w:shd w:val="clear" w:color="auto" w:fill="auto"/>
            <w:noWrap/>
            <w:vAlign w:val="bottom"/>
            <w:hideMark/>
          </w:tcPr>
          <w:p w14:paraId="67E16270" w14:textId="77777777" w:rsidR="00136168" w:rsidRPr="00190EE9" w:rsidRDefault="00136168" w:rsidP="0065051A">
            <w:pPr>
              <w:spacing w:before="0" w:after="0"/>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2018/19</w:t>
            </w:r>
          </w:p>
        </w:tc>
        <w:tc>
          <w:tcPr>
            <w:tcW w:w="1728" w:type="dxa"/>
            <w:tcBorders>
              <w:top w:val="nil"/>
              <w:left w:val="nil"/>
              <w:bottom w:val="nil"/>
              <w:right w:val="nil"/>
            </w:tcBorders>
            <w:shd w:val="clear" w:color="auto" w:fill="auto"/>
            <w:noWrap/>
            <w:vAlign w:val="bottom"/>
            <w:hideMark/>
          </w:tcPr>
          <w:p w14:paraId="4C8A5FD1" w14:textId="77777777" w:rsidR="00136168" w:rsidRPr="00190EE9" w:rsidRDefault="00136168" w:rsidP="0065051A">
            <w:pPr>
              <w:spacing w:before="0" w:after="0"/>
              <w:jc w:val="center"/>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 </w:t>
            </w:r>
          </w:p>
        </w:tc>
        <w:tc>
          <w:tcPr>
            <w:tcW w:w="1936" w:type="dxa"/>
            <w:tcBorders>
              <w:top w:val="nil"/>
              <w:left w:val="nil"/>
              <w:bottom w:val="nil"/>
              <w:right w:val="nil"/>
            </w:tcBorders>
            <w:shd w:val="clear" w:color="auto" w:fill="auto"/>
            <w:noWrap/>
            <w:vAlign w:val="bottom"/>
            <w:hideMark/>
          </w:tcPr>
          <w:p w14:paraId="738ABBCD" w14:textId="77777777" w:rsidR="00136168" w:rsidRPr="00190EE9" w:rsidRDefault="00136168" w:rsidP="0065051A">
            <w:pPr>
              <w:spacing w:before="0" w:after="0"/>
              <w:jc w:val="center"/>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 </w:t>
            </w:r>
          </w:p>
        </w:tc>
        <w:tc>
          <w:tcPr>
            <w:tcW w:w="968" w:type="dxa"/>
            <w:tcBorders>
              <w:top w:val="nil"/>
              <w:left w:val="nil"/>
              <w:bottom w:val="nil"/>
              <w:right w:val="single" w:sz="8" w:space="0" w:color="auto"/>
            </w:tcBorders>
            <w:shd w:val="clear" w:color="auto" w:fill="auto"/>
            <w:noWrap/>
            <w:vAlign w:val="bottom"/>
            <w:hideMark/>
          </w:tcPr>
          <w:p w14:paraId="2C539060" w14:textId="77777777" w:rsidR="00136168" w:rsidRPr="00190EE9" w:rsidRDefault="00136168" w:rsidP="0065051A">
            <w:pPr>
              <w:spacing w:before="0" w:after="0"/>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 </w:t>
            </w:r>
          </w:p>
        </w:tc>
      </w:tr>
      <w:tr w:rsidR="00136168" w:rsidRPr="00190EE9" w14:paraId="6AE6882D" w14:textId="77777777" w:rsidTr="0065051A">
        <w:trPr>
          <w:trHeight w:val="300"/>
        </w:trPr>
        <w:tc>
          <w:tcPr>
            <w:tcW w:w="1920" w:type="dxa"/>
            <w:tcBorders>
              <w:top w:val="single" w:sz="8" w:space="0" w:color="auto"/>
              <w:left w:val="single" w:sz="8" w:space="0" w:color="auto"/>
              <w:bottom w:val="nil"/>
              <w:right w:val="single" w:sz="4" w:space="0" w:color="auto"/>
            </w:tcBorders>
            <w:shd w:val="clear" w:color="000000" w:fill="0070C0"/>
            <w:hideMark/>
          </w:tcPr>
          <w:p w14:paraId="69D648B5" w14:textId="77777777" w:rsidR="00136168" w:rsidRPr="00190EE9" w:rsidRDefault="00136168" w:rsidP="0065051A">
            <w:pPr>
              <w:spacing w:before="0" w:after="0"/>
              <w:rPr>
                <w:rFonts w:ascii="Calibri" w:eastAsia="Times New Roman" w:hAnsi="Calibri" w:cs="Calibri"/>
                <w:b/>
                <w:bCs/>
                <w:color w:val="FFFFFF"/>
                <w:sz w:val="22"/>
                <w:szCs w:val="22"/>
                <w:lang w:eastAsia="en-GB"/>
              </w:rPr>
            </w:pPr>
            <w:r w:rsidRPr="00190EE9">
              <w:rPr>
                <w:rFonts w:ascii="Calibri" w:eastAsia="Times New Roman" w:hAnsi="Calibri" w:cs="Calibri"/>
                <w:b/>
                <w:bCs/>
                <w:color w:val="FFFFFF"/>
                <w:sz w:val="22"/>
                <w:szCs w:val="22"/>
                <w:lang w:eastAsia="en-GB"/>
              </w:rPr>
              <w:t>Staffordshire</w:t>
            </w:r>
          </w:p>
        </w:tc>
        <w:tc>
          <w:tcPr>
            <w:tcW w:w="1728" w:type="dxa"/>
            <w:tcBorders>
              <w:top w:val="nil"/>
              <w:left w:val="nil"/>
              <w:bottom w:val="nil"/>
              <w:right w:val="nil"/>
            </w:tcBorders>
            <w:shd w:val="clear" w:color="auto" w:fill="auto"/>
            <w:noWrap/>
            <w:vAlign w:val="bottom"/>
            <w:hideMark/>
          </w:tcPr>
          <w:p w14:paraId="5CB03AEB" w14:textId="77777777" w:rsidR="00136168" w:rsidRPr="00190EE9" w:rsidRDefault="00136168" w:rsidP="0065051A">
            <w:pPr>
              <w:spacing w:before="0" w:after="0"/>
              <w:jc w:val="center"/>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54.6</w:t>
            </w:r>
          </w:p>
        </w:tc>
        <w:tc>
          <w:tcPr>
            <w:tcW w:w="1936" w:type="dxa"/>
            <w:tcBorders>
              <w:top w:val="nil"/>
              <w:left w:val="nil"/>
              <w:bottom w:val="nil"/>
              <w:right w:val="nil"/>
            </w:tcBorders>
            <w:shd w:val="clear" w:color="auto" w:fill="auto"/>
            <w:noWrap/>
            <w:vAlign w:val="bottom"/>
            <w:hideMark/>
          </w:tcPr>
          <w:p w14:paraId="6FD12A2D" w14:textId="77777777" w:rsidR="00136168" w:rsidRPr="00190EE9" w:rsidRDefault="00136168" w:rsidP="0065051A">
            <w:pPr>
              <w:spacing w:before="0" w:after="0"/>
              <w:jc w:val="center"/>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85</w:t>
            </w:r>
          </w:p>
        </w:tc>
        <w:tc>
          <w:tcPr>
            <w:tcW w:w="968" w:type="dxa"/>
            <w:tcBorders>
              <w:top w:val="nil"/>
              <w:left w:val="nil"/>
              <w:bottom w:val="nil"/>
              <w:right w:val="single" w:sz="8" w:space="0" w:color="auto"/>
            </w:tcBorders>
            <w:shd w:val="clear" w:color="auto" w:fill="auto"/>
            <w:noWrap/>
            <w:vAlign w:val="bottom"/>
            <w:hideMark/>
          </w:tcPr>
          <w:p w14:paraId="464BF443" w14:textId="77777777" w:rsidR="00136168" w:rsidRPr="00190EE9" w:rsidRDefault="00136168" w:rsidP="0065051A">
            <w:pPr>
              <w:spacing w:before="0" w:after="0"/>
              <w:jc w:val="right"/>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30.4</w:t>
            </w:r>
          </w:p>
        </w:tc>
      </w:tr>
      <w:tr w:rsidR="00136168" w:rsidRPr="00190EE9" w14:paraId="64AC2FCF" w14:textId="77777777" w:rsidTr="0065051A">
        <w:trPr>
          <w:trHeight w:val="290"/>
        </w:trPr>
        <w:tc>
          <w:tcPr>
            <w:tcW w:w="1920" w:type="dxa"/>
            <w:tcBorders>
              <w:top w:val="single" w:sz="8" w:space="0" w:color="auto"/>
              <w:left w:val="single" w:sz="8" w:space="0" w:color="auto"/>
              <w:bottom w:val="nil"/>
              <w:right w:val="single" w:sz="4" w:space="0" w:color="auto"/>
            </w:tcBorders>
            <w:shd w:val="clear" w:color="000000" w:fill="0070C0"/>
            <w:hideMark/>
          </w:tcPr>
          <w:p w14:paraId="29031E62" w14:textId="77777777" w:rsidR="00136168" w:rsidRPr="00190EE9" w:rsidRDefault="00136168" w:rsidP="0065051A">
            <w:pPr>
              <w:spacing w:before="0" w:after="0"/>
              <w:rPr>
                <w:rFonts w:ascii="Calibri" w:eastAsia="Times New Roman" w:hAnsi="Calibri" w:cs="Calibri"/>
                <w:b/>
                <w:bCs/>
                <w:color w:val="FFFFFF"/>
                <w:sz w:val="22"/>
                <w:szCs w:val="22"/>
                <w:lang w:eastAsia="en-GB"/>
              </w:rPr>
            </w:pPr>
            <w:r w:rsidRPr="00190EE9">
              <w:rPr>
                <w:rFonts w:ascii="Calibri" w:eastAsia="Times New Roman" w:hAnsi="Calibri" w:cs="Calibri"/>
                <w:b/>
                <w:bCs/>
                <w:color w:val="FFFFFF"/>
                <w:sz w:val="22"/>
                <w:szCs w:val="22"/>
                <w:lang w:eastAsia="en-GB"/>
              </w:rPr>
              <w:t>Stoke-On-Trent</w:t>
            </w:r>
          </w:p>
        </w:tc>
        <w:tc>
          <w:tcPr>
            <w:tcW w:w="1728" w:type="dxa"/>
            <w:tcBorders>
              <w:top w:val="nil"/>
              <w:left w:val="nil"/>
              <w:bottom w:val="nil"/>
              <w:right w:val="nil"/>
            </w:tcBorders>
            <w:shd w:val="clear" w:color="auto" w:fill="auto"/>
            <w:noWrap/>
            <w:vAlign w:val="bottom"/>
            <w:hideMark/>
          </w:tcPr>
          <w:p w14:paraId="77B16F23" w14:textId="77777777" w:rsidR="00136168" w:rsidRPr="00190EE9" w:rsidRDefault="00136168" w:rsidP="0065051A">
            <w:pPr>
              <w:spacing w:before="0" w:after="0"/>
              <w:jc w:val="center"/>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42.7</w:t>
            </w:r>
          </w:p>
        </w:tc>
        <w:tc>
          <w:tcPr>
            <w:tcW w:w="1936" w:type="dxa"/>
            <w:tcBorders>
              <w:top w:val="nil"/>
              <w:left w:val="nil"/>
              <w:bottom w:val="nil"/>
              <w:right w:val="nil"/>
            </w:tcBorders>
            <w:shd w:val="clear" w:color="auto" w:fill="auto"/>
            <w:noWrap/>
            <w:vAlign w:val="bottom"/>
            <w:hideMark/>
          </w:tcPr>
          <w:p w14:paraId="6D01943D" w14:textId="77777777" w:rsidR="00136168" w:rsidRPr="00190EE9" w:rsidRDefault="00136168" w:rsidP="0065051A">
            <w:pPr>
              <w:spacing w:before="0" w:after="0"/>
              <w:jc w:val="center"/>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78.7</w:t>
            </w:r>
          </w:p>
        </w:tc>
        <w:tc>
          <w:tcPr>
            <w:tcW w:w="968" w:type="dxa"/>
            <w:tcBorders>
              <w:top w:val="nil"/>
              <w:left w:val="nil"/>
              <w:bottom w:val="nil"/>
              <w:right w:val="single" w:sz="8" w:space="0" w:color="auto"/>
            </w:tcBorders>
            <w:shd w:val="clear" w:color="auto" w:fill="auto"/>
            <w:noWrap/>
            <w:vAlign w:val="bottom"/>
            <w:hideMark/>
          </w:tcPr>
          <w:p w14:paraId="70A0D22E" w14:textId="77777777" w:rsidR="00136168" w:rsidRPr="00190EE9" w:rsidRDefault="00136168" w:rsidP="0065051A">
            <w:pPr>
              <w:spacing w:before="0" w:after="0"/>
              <w:jc w:val="right"/>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36</w:t>
            </w:r>
          </w:p>
        </w:tc>
      </w:tr>
      <w:tr w:rsidR="00136168" w:rsidRPr="00190EE9" w14:paraId="3BAF35E2" w14:textId="77777777" w:rsidTr="0065051A">
        <w:trPr>
          <w:trHeight w:val="300"/>
        </w:trPr>
        <w:tc>
          <w:tcPr>
            <w:tcW w:w="1920" w:type="dxa"/>
            <w:tcBorders>
              <w:top w:val="nil"/>
              <w:left w:val="single" w:sz="8" w:space="0" w:color="auto"/>
              <w:bottom w:val="single" w:sz="8" w:space="0" w:color="auto"/>
              <w:right w:val="single" w:sz="4" w:space="0" w:color="auto"/>
            </w:tcBorders>
            <w:shd w:val="clear" w:color="000000" w:fill="D9D9D9"/>
            <w:noWrap/>
            <w:vAlign w:val="bottom"/>
            <w:hideMark/>
          </w:tcPr>
          <w:p w14:paraId="3CB31734" w14:textId="77777777" w:rsidR="00136168" w:rsidRPr="00190EE9" w:rsidRDefault="00136168" w:rsidP="0065051A">
            <w:pPr>
              <w:spacing w:before="0" w:after="0"/>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 </w:t>
            </w:r>
          </w:p>
        </w:tc>
        <w:tc>
          <w:tcPr>
            <w:tcW w:w="1728" w:type="dxa"/>
            <w:tcBorders>
              <w:top w:val="nil"/>
              <w:left w:val="nil"/>
              <w:bottom w:val="single" w:sz="8" w:space="0" w:color="auto"/>
              <w:right w:val="nil"/>
            </w:tcBorders>
            <w:shd w:val="clear" w:color="000000" w:fill="D9D9D9"/>
            <w:noWrap/>
            <w:vAlign w:val="bottom"/>
            <w:hideMark/>
          </w:tcPr>
          <w:p w14:paraId="3D8DFB29" w14:textId="77777777" w:rsidR="00136168" w:rsidRPr="00190EE9" w:rsidRDefault="00136168" w:rsidP="0065051A">
            <w:pPr>
              <w:spacing w:before="0" w:after="0"/>
              <w:jc w:val="center"/>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 </w:t>
            </w:r>
          </w:p>
        </w:tc>
        <w:tc>
          <w:tcPr>
            <w:tcW w:w="1936" w:type="dxa"/>
            <w:tcBorders>
              <w:top w:val="nil"/>
              <w:left w:val="nil"/>
              <w:bottom w:val="single" w:sz="8" w:space="0" w:color="auto"/>
              <w:right w:val="nil"/>
            </w:tcBorders>
            <w:shd w:val="clear" w:color="000000" w:fill="D9D9D9"/>
            <w:noWrap/>
            <w:vAlign w:val="bottom"/>
            <w:hideMark/>
          </w:tcPr>
          <w:p w14:paraId="0AE9227F" w14:textId="77777777" w:rsidR="00136168" w:rsidRPr="00190EE9" w:rsidRDefault="00136168" w:rsidP="0065051A">
            <w:pPr>
              <w:spacing w:before="0" w:after="0"/>
              <w:jc w:val="center"/>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 </w:t>
            </w:r>
          </w:p>
        </w:tc>
        <w:tc>
          <w:tcPr>
            <w:tcW w:w="968" w:type="dxa"/>
            <w:tcBorders>
              <w:top w:val="nil"/>
              <w:left w:val="nil"/>
              <w:bottom w:val="single" w:sz="8" w:space="0" w:color="auto"/>
              <w:right w:val="single" w:sz="8" w:space="0" w:color="auto"/>
            </w:tcBorders>
            <w:shd w:val="clear" w:color="000000" w:fill="D9D9D9"/>
            <w:noWrap/>
            <w:vAlign w:val="bottom"/>
            <w:hideMark/>
          </w:tcPr>
          <w:p w14:paraId="2CDD2A5E" w14:textId="77777777" w:rsidR="00136168" w:rsidRPr="00190EE9" w:rsidRDefault="00136168" w:rsidP="0065051A">
            <w:pPr>
              <w:spacing w:before="0" w:after="0"/>
              <w:rPr>
                <w:rFonts w:ascii="Calibri" w:eastAsia="Times New Roman" w:hAnsi="Calibri" w:cs="Calibri"/>
                <w:color w:val="000000"/>
                <w:sz w:val="22"/>
                <w:szCs w:val="22"/>
                <w:lang w:eastAsia="en-GB"/>
              </w:rPr>
            </w:pPr>
            <w:r w:rsidRPr="00190EE9">
              <w:rPr>
                <w:rFonts w:ascii="Calibri" w:eastAsia="Times New Roman" w:hAnsi="Calibri" w:cs="Calibri"/>
                <w:color w:val="000000"/>
                <w:sz w:val="22"/>
                <w:szCs w:val="22"/>
                <w:lang w:eastAsia="en-GB"/>
              </w:rPr>
              <w:t> </w:t>
            </w:r>
          </w:p>
        </w:tc>
      </w:tr>
    </w:tbl>
    <w:p w14:paraId="349DD1E4" w14:textId="77777777" w:rsidR="00E6434F" w:rsidRDefault="00E6434F" w:rsidP="006E2CFE">
      <w:pPr>
        <w:rPr>
          <w:rFonts w:ascii="Calibri" w:hAnsi="Calibri" w:cs="Calibri"/>
          <w:b/>
          <w:bCs/>
          <w:color w:val="000000" w:themeColor="text1"/>
        </w:rPr>
      </w:pPr>
    </w:p>
    <w:p w14:paraId="08ECB03D" w14:textId="6C19CB6C" w:rsidR="002B532B" w:rsidRPr="00885811" w:rsidRDefault="00AD2644" w:rsidP="006E2CFE">
      <w:pPr>
        <w:rPr>
          <w:rFonts w:ascii="Calibri" w:hAnsi="Calibri" w:cs="Calibri"/>
          <w:b/>
          <w:bCs/>
          <w:color w:val="000000" w:themeColor="text1"/>
        </w:rPr>
      </w:pPr>
      <w:r w:rsidRPr="00885811">
        <w:rPr>
          <w:rFonts w:ascii="Calibri" w:hAnsi="Calibri" w:cs="Calibri"/>
          <w:b/>
          <w:bCs/>
          <w:color w:val="000000" w:themeColor="text1"/>
        </w:rPr>
        <w:lastRenderedPageBreak/>
        <w:t>Forward projection of current trends</w:t>
      </w:r>
    </w:p>
    <w:p w14:paraId="7B31C323" w14:textId="77777777" w:rsidR="002B532B" w:rsidRPr="00885811" w:rsidRDefault="002B532B" w:rsidP="00592691">
      <w:pPr>
        <w:pStyle w:val="ListParagraph"/>
        <w:rPr>
          <w:rFonts w:ascii="Times New Roman" w:hAnsi="Times New Roman" w:cs="Times New Roman"/>
        </w:rPr>
      </w:pPr>
      <w:r w:rsidRPr="00885811">
        <w:t>By 2035 the total cohort (all forms of autism and / or learning disabilities) population could be 3,000 people more than the current total, taking the overall total to 43,000 people.</w:t>
      </w:r>
    </w:p>
    <w:p w14:paraId="077A4643" w14:textId="380F0F75" w:rsidR="00BF7A56" w:rsidRPr="00885811" w:rsidRDefault="002B532B" w:rsidP="00592691">
      <w:pPr>
        <w:pStyle w:val="ListParagraph"/>
        <w:rPr>
          <w:rFonts w:ascii="Times New Roman" w:hAnsi="Times New Roman" w:cs="Times New Roman"/>
          <w:kern w:val="0"/>
        </w:rPr>
      </w:pPr>
      <w:r w:rsidRPr="00885811">
        <w:t>Need a stronger visible housing / accommodation type plan across the system that is co-produced.</w:t>
      </w:r>
    </w:p>
    <w:p w14:paraId="2C8605F9" w14:textId="77777777" w:rsidR="00CC7D0B" w:rsidRDefault="00CC7D0B" w:rsidP="002B532B">
      <w:pPr>
        <w:spacing w:after="0" w:line="216" w:lineRule="auto"/>
        <w:contextualSpacing/>
        <w:rPr>
          <w:rFonts w:ascii="Calibri" w:eastAsiaTheme="minorEastAsia" w:hAnsi="Calibri" w:cs="Calibri"/>
          <w:b/>
          <w:bCs/>
          <w:color w:val="0070C0"/>
          <w:kern w:val="24"/>
          <w:lang w:eastAsia="en-GB"/>
        </w:rPr>
      </w:pPr>
    </w:p>
    <w:p w14:paraId="4EAD121B" w14:textId="1D58B88F" w:rsidR="007A0D0F" w:rsidRPr="00885811" w:rsidRDefault="00267F05" w:rsidP="00885811">
      <w:pPr>
        <w:spacing w:after="0" w:line="216" w:lineRule="auto"/>
        <w:contextualSpacing/>
        <w:rPr>
          <w:rFonts w:ascii="Calibri" w:eastAsiaTheme="minorEastAsia" w:hAnsi="Calibri" w:cs="Calibri"/>
          <w:b/>
          <w:bCs/>
          <w:color w:val="0070C0"/>
          <w:kern w:val="24"/>
          <w:lang w:eastAsia="en-GB"/>
        </w:rPr>
      </w:pPr>
      <w:r>
        <w:rPr>
          <w:rFonts w:ascii="Calibri" w:eastAsiaTheme="minorEastAsia" w:hAnsi="Calibri" w:cs="Calibri"/>
          <w:b/>
          <w:bCs/>
          <w:color w:val="0070C0"/>
          <w:kern w:val="24"/>
          <w:lang w:eastAsia="en-GB"/>
        </w:rPr>
        <w:t xml:space="preserve">4.9 </w:t>
      </w:r>
      <w:r w:rsidR="002B532B" w:rsidRPr="0097299D">
        <w:rPr>
          <w:rFonts w:ascii="Calibri" w:eastAsiaTheme="minorEastAsia" w:hAnsi="Calibri" w:cs="Calibri"/>
          <w:b/>
          <w:bCs/>
          <w:color w:val="0070C0"/>
          <w:kern w:val="24"/>
          <w:lang w:eastAsia="en-GB"/>
        </w:rPr>
        <w:t xml:space="preserve">Key theme 9 – </w:t>
      </w:r>
      <w:r w:rsidR="002B532B" w:rsidRPr="00885811">
        <w:rPr>
          <w:rFonts w:ascii="Calibri" w:eastAsiaTheme="minorEastAsia" w:hAnsi="Calibri" w:cs="Calibri"/>
          <w:b/>
          <w:bCs/>
          <w:color w:val="000000" w:themeColor="text1"/>
          <w:kern w:val="24"/>
          <w:lang w:eastAsia="en-GB"/>
        </w:rPr>
        <w:t>Police crime incidents</w:t>
      </w:r>
      <w:r w:rsidR="00CC7D0B">
        <w:rPr>
          <w:rFonts w:ascii="Calibri" w:eastAsiaTheme="minorEastAsia" w:hAnsi="Calibri" w:cs="Calibri"/>
          <w:b/>
          <w:bCs/>
          <w:color w:val="000000" w:themeColor="text1"/>
          <w:kern w:val="24"/>
          <w:lang w:eastAsia="en-GB"/>
        </w:rPr>
        <w:t xml:space="preserve"> data</w:t>
      </w:r>
      <w:r w:rsidR="002B532B" w:rsidRPr="00885811">
        <w:rPr>
          <w:rFonts w:ascii="Calibri" w:eastAsiaTheme="minorEastAsia" w:hAnsi="Calibri" w:cs="Calibri"/>
          <w:b/>
          <w:bCs/>
          <w:color w:val="000000" w:themeColor="text1"/>
          <w:kern w:val="24"/>
          <w:lang w:eastAsia="en-GB"/>
        </w:rPr>
        <w:t xml:space="preserve"> show</w:t>
      </w:r>
      <w:r w:rsidR="00CC7D0B">
        <w:rPr>
          <w:rFonts w:ascii="Calibri" w:eastAsiaTheme="minorEastAsia" w:hAnsi="Calibri" w:cs="Calibri"/>
          <w:b/>
          <w:bCs/>
          <w:color w:val="000000" w:themeColor="text1"/>
          <w:kern w:val="24"/>
          <w:lang w:eastAsia="en-GB"/>
        </w:rPr>
        <w:t>s</w:t>
      </w:r>
      <w:r w:rsidR="002B532B" w:rsidRPr="00885811">
        <w:rPr>
          <w:rFonts w:ascii="Calibri" w:eastAsiaTheme="minorEastAsia" w:hAnsi="Calibri" w:cs="Calibri"/>
          <w:b/>
          <w:bCs/>
          <w:color w:val="000000" w:themeColor="text1"/>
          <w:kern w:val="24"/>
          <w:lang w:eastAsia="en-GB"/>
        </w:rPr>
        <w:t xml:space="preserve"> emerging autism issues</w:t>
      </w:r>
    </w:p>
    <w:p w14:paraId="46C8B994" w14:textId="071BD237" w:rsidR="007A0D0F" w:rsidRPr="00885811" w:rsidRDefault="007A0D0F" w:rsidP="00885811">
      <w:pPr>
        <w:rPr>
          <w:rFonts w:ascii="Calibri" w:eastAsiaTheme="majorEastAsia" w:hAnsi="Calibri" w:cs="Calibri"/>
          <w:b/>
          <w:bCs/>
          <w:color w:val="000000" w:themeColor="text1"/>
        </w:rPr>
      </w:pPr>
      <w:r w:rsidRPr="00885811">
        <w:rPr>
          <w:rFonts w:ascii="Calibri" w:eastAsiaTheme="majorEastAsia" w:hAnsi="Calibri" w:cs="Calibri"/>
          <w:b/>
          <w:bCs/>
          <w:color w:val="000000" w:themeColor="text1"/>
        </w:rPr>
        <w:t xml:space="preserve">Building the </w:t>
      </w:r>
      <w:r w:rsidR="00885811">
        <w:rPr>
          <w:rFonts w:ascii="Calibri" w:eastAsiaTheme="majorEastAsia" w:hAnsi="Calibri" w:cs="Calibri"/>
          <w:b/>
          <w:bCs/>
          <w:color w:val="000000" w:themeColor="text1"/>
        </w:rPr>
        <w:t>R</w:t>
      </w:r>
      <w:r w:rsidRPr="00885811">
        <w:rPr>
          <w:rFonts w:ascii="Calibri" w:eastAsiaTheme="majorEastAsia" w:hAnsi="Calibri" w:cs="Calibri"/>
          <w:b/>
          <w:bCs/>
          <w:color w:val="000000" w:themeColor="text1"/>
        </w:rPr>
        <w:t xml:space="preserve">ight </w:t>
      </w:r>
      <w:r w:rsidR="00885811">
        <w:rPr>
          <w:rFonts w:ascii="Calibri" w:eastAsiaTheme="majorEastAsia" w:hAnsi="Calibri" w:cs="Calibri"/>
          <w:b/>
          <w:bCs/>
          <w:color w:val="000000" w:themeColor="text1"/>
        </w:rPr>
        <w:t>S</w:t>
      </w:r>
      <w:r w:rsidRPr="00885811">
        <w:rPr>
          <w:rFonts w:ascii="Calibri" w:eastAsiaTheme="majorEastAsia" w:hAnsi="Calibri" w:cs="Calibri"/>
          <w:b/>
          <w:bCs/>
          <w:color w:val="000000" w:themeColor="text1"/>
        </w:rPr>
        <w:t xml:space="preserve">upport </w:t>
      </w:r>
      <w:r w:rsidR="00885811" w:rsidRPr="00843A64">
        <w:rPr>
          <w:rFonts w:ascii="Calibri" w:eastAsiaTheme="minorEastAsia" w:hAnsi="Calibri" w:cs="Calibri"/>
          <w:b/>
          <w:bCs/>
          <w:color w:val="000000" w:themeColor="text1"/>
          <w:kern w:val="24"/>
          <w:lang w:eastAsia="en-GB"/>
        </w:rPr>
        <w:t>‘</w:t>
      </w:r>
      <w:r w:rsidR="00885811" w:rsidRPr="00843A64">
        <w:rPr>
          <w:rFonts w:ascii="Calibri" w:hAnsi="Calibri" w:cs="Calibri"/>
          <w:b/>
          <w:bCs/>
          <w:color w:val="000000" w:themeColor="text1"/>
        </w:rPr>
        <w:t>guiding principles’</w:t>
      </w:r>
    </w:p>
    <w:p w14:paraId="1D84394F" w14:textId="77777777" w:rsidR="007A0D0F" w:rsidRPr="00885811" w:rsidRDefault="007A0D0F" w:rsidP="00885811">
      <w:pPr>
        <w:rPr>
          <w:rFonts w:ascii="Calibri" w:hAnsi="Calibri" w:cs="Calibri"/>
          <w:b/>
          <w:bCs/>
          <w:color w:val="000000" w:themeColor="text1"/>
        </w:rPr>
      </w:pPr>
      <w:r w:rsidRPr="00885811">
        <w:rPr>
          <w:rFonts w:ascii="Calibri" w:hAnsi="Calibri" w:cs="Calibri"/>
          <w:b/>
          <w:bCs/>
          <w:color w:val="000000" w:themeColor="text1"/>
        </w:rPr>
        <w:t>Living an ordinary life in the community</w:t>
      </w:r>
    </w:p>
    <w:p w14:paraId="7BB5EA09" w14:textId="662D703F" w:rsidR="007A0D0F" w:rsidRPr="007A0D0F" w:rsidRDefault="007A0D0F" w:rsidP="00592691">
      <w:pPr>
        <w:pStyle w:val="ListParagraph"/>
      </w:pPr>
      <w:r w:rsidRPr="007A0D0F">
        <w:t>I live an ordinary independent life in my community. I have good quality care and support in the way I want and need it to live my life the way I want to. I am respected as a citizen and have the freedom and opportunities to live my life the way I choose.</w:t>
      </w:r>
    </w:p>
    <w:p w14:paraId="3EF35289" w14:textId="5B8ECD2C" w:rsidR="007A0D0F" w:rsidRPr="007A0D0F" w:rsidRDefault="007A0D0F" w:rsidP="00592691">
      <w:pPr>
        <w:pStyle w:val="ListParagraph"/>
      </w:pPr>
      <w:r w:rsidRPr="007A0D0F">
        <w:t xml:space="preserve">If I </w:t>
      </w:r>
      <w:proofErr w:type="gramStart"/>
      <w:r w:rsidRPr="007A0D0F">
        <w:t>come into contact with</w:t>
      </w:r>
      <w:proofErr w:type="gramEnd"/>
      <w:r w:rsidRPr="007A0D0F">
        <w:t xml:space="preserve"> the police and criminal justice system, I know that they understand my needs, make reasonable adjustments, and divert me away from prosecution where possible.</w:t>
      </w:r>
    </w:p>
    <w:p w14:paraId="3F30672F" w14:textId="25D418E6" w:rsidR="007A0D0F" w:rsidRPr="007A0D0F" w:rsidRDefault="007A0D0F" w:rsidP="00592691">
      <w:pPr>
        <w:pStyle w:val="ListParagraph"/>
      </w:pPr>
      <w:r w:rsidRPr="007A0D0F">
        <w:t xml:space="preserve">I am treated like a whole person and my needs are met by professionals who work in a joined-up way </w:t>
      </w:r>
    </w:p>
    <w:p w14:paraId="0DA742A7" w14:textId="6648E629" w:rsidR="00A40795" w:rsidRPr="00612441" w:rsidRDefault="007A0D0F" w:rsidP="002B532B">
      <w:pPr>
        <w:pStyle w:val="ListParagraph"/>
      </w:pPr>
      <w:r w:rsidRPr="007A0D0F">
        <w:t>I have the right support if I have a time of crisis in my life, and I have a clear plan on what this looks like</w:t>
      </w:r>
      <w:r w:rsidR="009C17F9">
        <w:t>.</w:t>
      </w:r>
    </w:p>
    <w:p w14:paraId="7996ECEB" w14:textId="31BD45B7" w:rsidR="002B532B" w:rsidRPr="00885811" w:rsidRDefault="002B532B" w:rsidP="002B532B">
      <w:pPr>
        <w:spacing w:after="0" w:line="216" w:lineRule="auto"/>
        <w:contextualSpacing/>
        <w:rPr>
          <w:rFonts w:ascii="Calibri" w:eastAsiaTheme="minorEastAsia" w:hAnsi="Calibri" w:cs="Calibri"/>
          <w:b/>
          <w:bCs/>
          <w:color w:val="000000" w:themeColor="text1"/>
          <w:kern w:val="24"/>
          <w:lang w:eastAsia="en-GB"/>
        </w:rPr>
      </w:pPr>
      <w:r w:rsidRPr="00885811">
        <w:rPr>
          <w:rFonts w:ascii="Calibri" w:eastAsiaTheme="minorEastAsia" w:hAnsi="Calibri" w:cs="Calibri"/>
          <w:b/>
          <w:bCs/>
          <w:color w:val="000000" w:themeColor="text1"/>
          <w:kern w:val="24"/>
          <w:lang w:eastAsia="en-GB"/>
        </w:rPr>
        <w:t xml:space="preserve">The issue </w:t>
      </w:r>
      <w:r w:rsidR="0006337F" w:rsidRPr="00885811">
        <w:rPr>
          <w:rFonts w:ascii="Calibri" w:hAnsi="Calibri" w:cs="Calibri"/>
          <w:b/>
          <w:bCs/>
          <w:color w:val="000000" w:themeColor="text1"/>
        </w:rPr>
        <w:t>based on available data evidence</w:t>
      </w:r>
    </w:p>
    <w:p w14:paraId="2E0BECAE" w14:textId="77777777" w:rsidR="002B532B" w:rsidRPr="00885811" w:rsidRDefault="002B532B" w:rsidP="002B532B">
      <w:pPr>
        <w:spacing w:after="0" w:line="216" w:lineRule="auto"/>
        <w:contextualSpacing/>
        <w:rPr>
          <w:rFonts w:ascii="Times New Roman" w:eastAsia="Times New Roman" w:hAnsi="Times New Roman" w:cs="Times New Roman"/>
          <w:color w:val="000000" w:themeColor="text1"/>
          <w:sz w:val="36"/>
          <w:lang w:eastAsia="en-GB"/>
        </w:rPr>
      </w:pPr>
    </w:p>
    <w:p w14:paraId="1A83AC0D" w14:textId="2C9FFED2" w:rsidR="002B532B" w:rsidRDefault="00CC7D0B" w:rsidP="00592691">
      <w:pPr>
        <w:pStyle w:val="ListParagraph"/>
      </w:pPr>
      <w:r>
        <w:t xml:space="preserve">There were </w:t>
      </w:r>
      <w:r w:rsidR="002B532B" w:rsidRPr="00885811">
        <w:t>23.4% more autism incidents recorded in 2020/21 across Staffordshire and Stoke-on-Trent compared to the previous 12 months, whilst the total for all types of incidents reduced by 1.5%.  The total count of incidents was 3,517 (equivalent to 26.9% of total autistic population).</w:t>
      </w:r>
    </w:p>
    <w:p w14:paraId="10FF7E35" w14:textId="1938F885" w:rsidR="00CC7D0B" w:rsidRPr="005F1E9A" w:rsidRDefault="00CC7D0B" w:rsidP="00592691">
      <w:pPr>
        <w:pStyle w:val="ListParagraph"/>
      </w:pPr>
      <w:r w:rsidRPr="005F1E9A">
        <w:t>Incidents refer to any recorded Police activity that involve an autistic person as the victim or perpetrator.</w:t>
      </w:r>
    </w:p>
    <w:p w14:paraId="486C2439" w14:textId="77777777" w:rsidR="002B532B" w:rsidRPr="00885811" w:rsidRDefault="002B532B" w:rsidP="00592691">
      <w:pPr>
        <w:pStyle w:val="ListParagraph"/>
      </w:pPr>
      <w:r w:rsidRPr="00885811">
        <w:t>Stoke-on-Trent had 20.3% more incidents than population proportion, Stafford had +10.1% more.</w:t>
      </w:r>
    </w:p>
    <w:p w14:paraId="77B66CB4" w14:textId="39DE546C" w:rsidR="002B532B" w:rsidRDefault="002B532B" w:rsidP="00592691">
      <w:pPr>
        <w:pStyle w:val="ListParagraph"/>
      </w:pPr>
      <w:r w:rsidRPr="00885811">
        <w:t xml:space="preserve">Leading incident category </w:t>
      </w:r>
      <w:r w:rsidRPr="0062278B">
        <w:t>types were 1. Public safety</w:t>
      </w:r>
      <w:r w:rsidR="0062278B">
        <w:t>,</w:t>
      </w:r>
      <w:r w:rsidRPr="0062278B">
        <w:t xml:space="preserve"> led by missing person. 2. Crime</w:t>
      </w:r>
      <w:r w:rsidR="0062278B">
        <w:t>,</w:t>
      </w:r>
      <w:r w:rsidRPr="0062278B">
        <w:t xml:space="preserve"> led by violence against the (autistic) person, and 3. A</w:t>
      </w:r>
      <w:r w:rsidR="00FC0FC5" w:rsidRPr="0062278B">
        <w:t>nti</w:t>
      </w:r>
      <w:r w:rsidR="00D14FC9" w:rsidRPr="0062278B">
        <w:t>-</w:t>
      </w:r>
      <w:r w:rsidR="00FC0FC5" w:rsidRPr="0062278B">
        <w:t xml:space="preserve">social </w:t>
      </w:r>
      <w:r w:rsidRPr="0062278B">
        <w:t>B</w:t>
      </w:r>
      <w:r w:rsidR="00FC0FC5" w:rsidRPr="0062278B">
        <w:t>ehaviour</w:t>
      </w:r>
      <w:r w:rsidR="0062278B">
        <w:t>,</w:t>
      </w:r>
      <w:r w:rsidRPr="0062278B">
        <w:t xml:space="preserve"> led by ‘rowdy and inconsiderate’</w:t>
      </w:r>
      <w:r w:rsidRPr="00885811">
        <w:t xml:space="preserve"> behaviour.</w:t>
      </w:r>
    </w:p>
    <w:p w14:paraId="3C8012C1" w14:textId="7F2D9EF8" w:rsidR="0069471D" w:rsidRPr="00885811" w:rsidRDefault="0069471D" w:rsidP="00592691">
      <w:pPr>
        <w:pStyle w:val="ListParagraph"/>
      </w:pPr>
      <w:r>
        <w:t>The crime category accounted for 711 incidents (20.2%). Of this category, 189 were violence against the autistic person (26.6%).</w:t>
      </w:r>
    </w:p>
    <w:p w14:paraId="3D778873" w14:textId="3523A613" w:rsidR="00885811" w:rsidRPr="00612441" w:rsidRDefault="002B532B" w:rsidP="00612441">
      <w:pPr>
        <w:pStyle w:val="ListParagraph"/>
      </w:pPr>
      <w:r w:rsidRPr="00885811">
        <w:t xml:space="preserve">Lived experience </w:t>
      </w:r>
      <w:r w:rsidRPr="00923C23">
        <w:t>‘be better connected with the local Police and their autism initiatives’.</w:t>
      </w:r>
    </w:p>
    <w:p w14:paraId="408CF523" w14:textId="0616167F" w:rsidR="0090751B" w:rsidRPr="00885811" w:rsidRDefault="0090751B" w:rsidP="0090751B">
      <w:pPr>
        <w:rPr>
          <w:rFonts w:ascii="Calibri" w:hAnsi="Calibri" w:cs="Calibri"/>
          <w:i/>
          <w:iCs/>
          <w:color w:val="000000" w:themeColor="text1"/>
        </w:rPr>
      </w:pPr>
      <w:r w:rsidRPr="00885811">
        <w:rPr>
          <w:rFonts w:ascii="Calibri" w:hAnsi="Calibri" w:cs="Calibri"/>
          <w:i/>
          <w:iCs/>
          <w:color w:val="000000" w:themeColor="text1"/>
        </w:rPr>
        <w:t>Table 14 - Staffordshire Police incident data for 2021</w:t>
      </w:r>
      <w:r w:rsidR="008B0785" w:rsidRPr="00885811">
        <w:rPr>
          <w:rFonts w:ascii="Calibri" w:hAnsi="Calibri" w:cs="Calibri"/>
          <w:i/>
          <w:iCs/>
          <w:color w:val="000000" w:themeColor="text1"/>
        </w:rPr>
        <w:t xml:space="preserve"> with a category lead of autism</w:t>
      </w:r>
    </w:p>
    <w:tbl>
      <w:tblPr>
        <w:tblW w:w="9213" w:type="dxa"/>
        <w:tblLook w:val="04A0" w:firstRow="1" w:lastRow="0" w:firstColumn="1" w:lastColumn="0" w:noHBand="0" w:noVBand="1"/>
      </w:tblPr>
      <w:tblGrid>
        <w:gridCol w:w="2339"/>
        <w:gridCol w:w="1050"/>
        <w:gridCol w:w="1288"/>
        <w:gridCol w:w="1297"/>
        <w:gridCol w:w="1300"/>
        <w:gridCol w:w="1186"/>
        <w:gridCol w:w="753"/>
      </w:tblGrid>
      <w:tr w:rsidR="0090751B" w:rsidRPr="00DA5CEC" w14:paraId="1FE023F5" w14:textId="77777777" w:rsidTr="00B81018">
        <w:trPr>
          <w:trHeight w:val="1225"/>
        </w:trPr>
        <w:tc>
          <w:tcPr>
            <w:tcW w:w="2339" w:type="dxa"/>
            <w:tcBorders>
              <w:top w:val="single" w:sz="4" w:space="0" w:color="auto"/>
              <w:left w:val="single" w:sz="4" w:space="0" w:color="auto"/>
              <w:bottom w:val="single" w:sz="4" w:space="0" w:color="auto"/>
              <w:right w:val="single" w:sz="4" w:space="0" w:color="auto"/>
            </w:tcBorders>
            <w:shd w:val="clear" w:color="000000" w:fill="D9E1F2"/>
            <w:noWrap/>
            <w:hideMark/>
          </w:tcPr>
          <w:p w14:paraId="772C4D2C" w14:textId="77777777" w:rsidR="0090751B" w:rsidRPr="00DA5CEC" w:rsidRDefault="0090751B" w:rsidP="0065051A">
            <w:pPr>
              <w:spacing w:before="0" w:after="0"/>
              <w:rPr>
                <w:rFonts w:ascii="Calibri" w:eastAsia="Times New Roman" w:hAnsi="Calibri" w:cs="Calibri"/>
                <w:b/>
                <w:bCs/>
                <w:color w:val="000000"/>
                <w:sz w:val="22"/>
                <w:szCs w:val="22"/>
                <w:lang w:eastAsia="en-GB"/>
              </w:rPr>
            </w:pPr>
            <w:r w:rsidRPr="00DA5CEC">
              <w:rPr>
                <w:rFonts w:ascii="Calibri" w:eastAsia="Times New Roman" w:hAnsi="Calibri" w:cs="Calibri"/>
                <w:b/>
                <w:bCs/>
                <w:color w:val="000000"/>
                <w:sz w:val="22"/>
                <w:szCs w:val="22"/>
                <w:lang w:eastAsia="en-GB"/>
              </w:rPr>
              <w:t>Area 2021 data</w:t>
            </w:r>
          </w:p>
        </w:tc>
        <w:tc>
          <w:tcPr>
            <w:tcW w:w="1050" w:type="dxa"/>
            <w:tcBorders>
              <w:top w:val="single" w:sz="4" w:space="0" w:color="auto"/>
              <w:left w:val="nil"/>
              <w:bottom w:val="single" w:sz="4" w:space="0" w:color="auto"/>
              <w:right w:val="single" w:sz="4" w:space="0" w:color="auto"/>
            </w:tcBorders>
            <w:shd w:val="clear" w:color="000000" w:fill="D9E1F2"/>
            <w:noWrap/>
            <w:hideMark/>
          </w:tcPr>
          <w:p w14:paraId="79997935" w14:textId="77777777" w:rsidR="0090751B" w:rsidRPr="00DA5CEC" w:rsidRDefault="0090751B" w:rsidP="0065051A">
            <w:pPr>
              <w:spacing w:before="0" w:after="0"/>
              <w:rPr>
                <w:rFonts w:ascii="Calibri" w:eastAsia="Times New Roman" w:hAnsi="Calibri" w:cs="Calibri"/>
                <w:b/>
                <w:bCs/>
                <w:color w:val="000000"/>
                <w:sz w:val="22"/>
                <w:szCs w:val="22"/>
                <w:lang w:eastAsia="en-GB"/>
              </w:rPr>
            </w:pPr>
            <w:r w:rsidRPr="00DA5CEC">
              <w:rPr>
                <w:rFonts w:ascii="Calibri" w:eastAsia="Times New Roman" w:hAnsi="Calibri" w:cs="Calibri"/>
                <w:b/>
                <w:bCs/>
                <w:color w:val="000000"/>
                <w:sz w:val="22"/>
                <w:szCs w:val="22"/>
                <w:lang w:eastAsia="en-GB"/>
              </w:rPr>
              <w:t>Incidents</w:t>
            </w:r>
          </w:p>
        </w:tc>
        <w:tc>
          <w:tcPr>
            <w:tcW w:w="1288" w:type="dxa"/>
            <w:tcBorders>
              <w:top w:val="single" w:sz="4" w:space="0" w:color="auto"/>
              <w:left w:val="nil"/>
              <w:bottom w:val="single" w:sz="4" w:space="0" w:color="auto"/>
              <w:right w:val="single" w:sz="4" w:space="0" w:color="auto"/>
            </w:tcBorders>
            <w:shd w:val="clear" w:color="000000" w:fill="D9E1F2"/>
            <w:noWrap/>
            <w:hideMark/>
          </w:tcPr>
          <w:p w14:paraId="0FCBD992" w14:textId="77777777" w:rsidR="0090751B" w:rsidRPr="00DA5CEC" w:rsidRDefault="0090751B" w:rsidP="0065051A">
            <w:pPr>
              <w:spacing w:before="0" w:after="0"/>
              <w:rPr>
                <w:rFonts w:ascii="Calibri" w:eastAsia="Times New Roman" w:hAnsi="Calibri" w:cs="Calibri"/>
                <w:b/>
                <w:bCs/>
                <w:color w:val="000000"/>
                <w:sz w:val="22"/>
                <w:szCs w:val="22"/>
                <w:lang w:eastAsia="en-GB"/>
              </w:rPr>
            </w:pPr>
            <w:r w:rsidRPr="00DA5CEC">
              <w:rPr>
                <w:rFonts w:ascii="Calibri" w:eastAsia="Times New Roman" w:hAnsi="Calibri" w:cs="Calibri"/>
                <w:b/>
                <w:bCs/>
                <w:color w:val="000000"/>
                <w:sz w:val="22"/>
                <w:szCs w:val="22"/>
                <w:lang w:eastAsia="en-GB"/>
              </w:rPr>
              <w:t>Proportion a.</w:t>
            </w:r>
          </w:p>
        </w:tc>
        <w:tc>
          <w:tcPr>
            <w:tcW w:w="1297" w:type="dxa"/>
            <w:tcBorders>
              <w:top w:val="single" w:sz="4" w:space="0" w:color="auto"/>
              <w:left w:val="nil"/>
              <w:bottom w:val="single" w:sz="4" w:space="0" w:color="auto"/>
              <w:right w:val="single" w:sz="4" w:space="0" w:color="auto"/>
            </w:tcBorders>
            <w:shd w:val="clear" w:color="000000" w:fill="D9E1F2"/>
            <w:hideMark/>
          </w:tcPr>
          <w:p w14:paraId="1A667E7F" w14:textId="77777777" w:rsidR="0090751B" w:rsidRPr="00DA5CEC" w:rsidRDefault="0090751B" w:rsidP="0065051A">
            <w:pPr>
              <w:spacing w:before="0" w:after="0"/>
              <w:rPr>
                <w:rFonts w:ascii="Calibri" w:eastAsia="Times New Roman" w:hAnsi="Calibri" w:cs="Calibri"/>
                <w:b/>
                <w:bCs/>
                <w:color w:val="000000"/>
                <w:sz w:val="22"/>
                <w:szCs w:val="22"/>
                <w:lang w:eastAsia="en-GB"/>
              </w:rPr>
            </w:pPr>
            <w:r w:rsidRPr="00DA5CEC">
              <w:rPr>
                <w:rFonts w:ascii="Calibri" w:eastAsia="Times New Roman" w:hAnsi="Calibri" w:cs="Calibri"/>
                <w:b/>
                <w:bCs/>
                <w:color w:val="000000"/>
                <w:sz w:val="22"/>
                <w:szCs w:val="22"/>
                <w:lang w:eastAsia="en-GB"/>
              </w:rPr>
              <w:t>Expectation based on population b.</w:t>
            </w:r>
          </w:p>
        </w:tc>
        <w:tc>
          <w:tcPr>
            <w:tcW w:w="1300" w:type="dxa"/>
            <w:tcBorders>
              <w:top w:val="single" w:sz="4" w:space="0" w:color="auto"/>
              <w:left w:val="nil"/>
              <w:bottom w:val="single" w:sz="4" w:space="0" w:color="auto"/>
              <w:right w:val="single" w:sz="4" w:space="0" w:color="auto"/>
            </w:tcBorders>
            <w:shd w:val="clear" w:color="000000" w:fill="D9E1F2"/>
            <w:hideMark/>
          </w:tcPr>
          <w:p w14:paraId="690F9A69" w14:textId="77777777" w:rsidR="0090751B" w:rsidRPr="00DA5CEC" w:rsidRDefault="0090751B" w:rsidP="0065051A">
            <w:pPr>
              <w:spacing w:before="0" w:after="0"/>
              <w:rPr>
                <w:rFonts w:ascii="Calibri" w:eastAsia="Times New Roman" w:hAnsi="Calibri" w:cs="Calibri"/>
                <w:b/>
                <w:bCs/>
                <w:color w:val="000000"/>
                <w:sz w:val="22"/>
                <w:szCs w:val="22"/>
                <w:lang w:eastAsia="en-GB"/>
              </w:rPr>
            </w:pPr>
            <w:r w:rsidRPr="00DA5CEC">
              <w:rPr>
                <w:rFonts w:ascii="Calibri" w:eastAsia="Times New Roman" w:hAnsi="Calibri" w:cs="Calibri"/>
                <w:b/>
                <w:bCs/>
                <w:color w:val="000000"/>
                <w:sz w:val="22"/>
                <w:szCs w:val="22"/>
                <w:lang w:eastAsia="en-GB"/>
              </w:rPr>
              <w:t>Difference % proportions (a-b)</w:t>
            </w:r>
          </w:p>
        </w:tc>
        <w:tc>
          <w:tcPr>
            <w:tcW w:w="1939" w:type="dxa"/>
            <w:gridSpan w:val="2"/>
            <w:tcBorders>
              <w:top w:val="single" w:sz="4" w:space="0" w:color="auto"/>
              <w:left w:val="nil"/>
              <w:bottom w:val="single" w:sz="4" w:space="0" w:color="auto"/>
              <w:right w:val="nil"/>
            </w:tcBorders>
            <w:shd w:val="clear" w:color="000000" w:fill="D9E1F2"/>
            <w:hideMark/>
          </w:tcPr>
          <w:p w14:paraId="16A3AAE7" w14:textId="77777777" w:rsidR="0090751B" w:rsidRPr="00DA5CEC" w:rsidRDefault="0090751B" w:rsidP="0065051A">
            <w:pPr>
              <w:spacing w:before="0" w:after="0"/>
              <w:jc w:val="center"/>
              <w:rPr>
                <w:rFonts w:ascii="Calibri" w:eastAsia="Times New Roman" w:hAnsi="Calibri" w:cs="Calibri"/>
                <w:b/>
                <w:bCs/>
                <w:color w:val="000000"/>
                <w:sz w:val="22"/>
                <w:szCs w:val="22"/>
                <w:lang w:eastAsia="en-GB"/>
              </w:rPr>
            </w:pPr>
            <w:r w:rsidRPr="00DA5CEC">
              <w:rPr>
                <w:rFonts w:ascii="Calibri" w:eastAsia="Times New Roman" w:hAnsi="Calibri" w:cs="Calibri"/>
                <w:b/>
                <w:bCs/>
                <w:color w:val="000000"/>
                <w:sz w:val="22"/>
                <w:szCs w:val="22"/>
                <w:lang w:eastAsia="en-GB"/>
              </w:rPr>
              <w:t>Difference -actual impact</w:t>
            </w:r>
          </w:p>
        </w:tc>
      </w:tr>
      <w:tr w:rsidR="0090751B" w:rsidRPr="00DA5CEC" w14:paraId="2310ED73" w14:textId="77777777" w:rsidTr="00B81018">
        <w:trPr>
          <w:trHeight w:val="244"/>
        </w:trPr>
        <w:tc>
          <w:tcPr>
            <w:tcW w:w="2339" w:type="dxa"/>
            <w:tcBorders>
              <w:top w:val="nil"/>
              <w:left w:val="single" w:sz="4" w:space="0" w:color="auto"/>
              <w:bottom w:val="single" w:sz="4" w:space="0" w:color="auto"/>
              <w:right w:val="single" w:sz="4" w:space="0" w:color="auto"/>
            </w:tcBorders>
            <w:shd w:val="clear" w:color="auto" w:fill="auto"/>
            <w:noWrap/>
            <w:vAlign w:val="center"/>
            <w:hideMark/>
          </w:tcPr>
          <w:p w14:paraId="74D01EC8" w14:textId="77777777" w:rsidR="0090751B" w:rsidRPr="00DA5CEC" w:rsidRDefault="0090751B" w:rsidP="0065051A">
            <w:pPr>
              <w:spacing w:before="0" w:after="0"/>
              <w:rPr>
                <w:rFonts w:ascii="Calibri" w:eastAsia="Times New Roman" w:hAnsi="Calibri" w:cs="Calibri"/>
                <w:b/>
                <w:bCs/>
                <w:color w:val="000000"/>
                <w:sz w:val="22"/>
                <w:szCs w:val="22"/>
                <w:lang w:eastAsia="en-GB"/>
              </w:rPr>
            </w:pPr>
            <w:r w:rsidRPr="00DA5CEC">
              <w:rPr>
                <w:rFonts w:ascii="Calibri" w:eastAsia="Times New Roman" w:hAnsi="Calibri" w:cs="Calibri"/>
                <w:b/>
                <w:bCs/>
                <w:color w:val="000000"/>
                <w:sz w:val="22"/>
                <w:szCs w:val="22"/>
                <w:lang w:eastAsia="en-GB"/>
              </w:rPr>
              <w:t>Stoke-on-Trent</w:t>
            </w:r>
          </w:p>
        </w:tc>
        <w:tc>
          <w:tcPr>
            <w:tcW w:w="1050" w:type="dxa"/>
            <w:tcBorders>
              <w:top w:val="nil"/>
              <w:left w:val="nil"/>
              <w:bottom w:val="single" w:sz="4" w:space="0" w:color="auto"/>
              <w:right w:val="single" w:sz="4" w:space="0" w:color="auto"/>
            </w:tcBorders>
            <w:shd w:val="clear" w:color="auto" w:fill="auto"/>
            <w:noWrap/>
            <w:vAlign w:val="center"/>
            <w:hideMark/>
          </w:tcPr>
          <w:p w14:paraId="6F39C202" w14:textId="77777777" w:rsidR="0090751B" w:rsidRPr="00DA5CEC" w:rsidRDefault="0090751B" w:rsidP="0065051A">
            <w:pPr>
              <w:spacing w:before="0" w:after="0"/>
              <w:jc w:val="right"/>
              <w:rPr>
                <w:rFonts w:ascii="Calibri" w:eastAsia="Times New Roman" w:hAnsi="Calibri" w:cs="Calibri"/>
                <w:b/>
                <w:bCs/>
                <w:color w:val="000000"/>
                <w:sz w:val="22"/>
                <w:szCs w:val="22"/>
                <w:lang w:eastAsia="en-GB"/>
              </w:rPr>
            </w:pPr>
            <w:r w:rsidRPr="00DA5CEC">
              <w:rPr>
                <w:rFonts w:ascii="Calibri" w:eastAsia="Times New Roman" w:hAnsi="Calibri" w:cs="Calibri"/>
                <w:b/>
                <w:bCs/>
                <w:color w:val="000000"/>
                <w:sz w:val="22"/>
                <w:szCs w:val="22"/>
                <w:lang w:eastAsia="en-GB"/>
              </w:rPr>
              <w:t>993</w:t>
            </w:r>
          </w:p>
        </w:tc>
        <w:tc>
          <w:tcPr>
            <w:tcW w:w="1288" w:type="dxa"/>
            <w:tcBorders>
              <w:top w:val="nil"/>
              <w:left w:val="nil"/>
              <w:bottom w:val="single" w:sz="4" w:space="0" w:color="auto"/>
              <w:right w:val="single" w:sz="4" w:space="0" w:color="auto"/>
            </w:tcBorders>
            <w:shd w:val="clear" w:color="auto" w:fill="auto"/>
            <w:noWrap/>
            <w:vAlign w:val="center"/>
            <w:hideMark/>
          </w:tcPr>
          <w:p w14:paraId="15D4C189" w14:textId="77777777" w:rsidR="0090751B" w:rsidRPr="00DA5CEC" w:rsidRDefault="0090751B" w:rsidP="0065051A">
            <w:pPr>
              <w:spacing w:before="0" w:after="0"/>
              <w:jc w:val="right"/>
              <w:rPr>
                <w:rFonts w:ascii="Calibri" w:eastAsia="Times New Roman" w:hAnsi="Calibri" w:cs="Calibri"/>
                <w:b/>
                <w:bCs/>
                <w:color w:val="000000"/>
                <w:sz w:val="22"/>
                <w:szCs w:val="22"/>
                <w:lang w:eastAsia="en-GB"/>
              </w:rPr>
            </w:pPr>
            <w:r w:rsidRPr="00DA5CEC">
              <w:rPr>
                <w:rFonts w:ascii="Calibri" w:eastAsia="Times New Roman" w:hAnsi="Calibri" w:cs="Calibri"/>
                <w:b/>
                <w:bCs/>
                <w:color w:val="000000"/>
                <w:sz w:val="22"/>
                <w:szCs w:val="22"/>
                <w:lang w:eastAsia="en-GB"/>
              </w:rPr>
              <w:t>28.23%</w:t>
            </w:r>
          </w:p>
        </w:tc>
        <w:tc>
          <w:tcPr>
            <w:tcW w:w="1297" w:type="dxa"/>
            <w:tcBorders>
              <w:top w:val="nil"/>
              <w:left w:val="nil"/>
              <w:bottom w:val="single" w:sz="4" w:space="0" w:color="auto"/>
              <w:right w:val="single" w:sz="4" w:space="0" w:color="auto"/>
            </w:tcBorders>
            <w:shd w:val="clear" w:color="auto" w:fill="auto"/>
            <w:noWrap/>
            <w:vAlign w:val="bottom"/>
            <w:hideMark/>
          </w:tcPr>
          <w:p w14:paraId="1E117386" w14:textId="77777777" w:rsidR="0090751B" w:rsidRPr="00DA5CEC" w:rsidRDefault="0090751B" w:rsidP="0065051A">
            <w:pPr>
              <w:spacing w:before="0" w:after="0"/>
              <w:jc w:val="right"/>
              <w:rPr>
                <w:rFonts w:ascii="Calibri" w:eastAsia="Times New Roman" w:hAnsi="Calibri" w:cs="Calibri"/>
                <w:b/>
                <w:bCs/>
                <w:color w:val="000000"/>
                <w:sz w:val="22"/>
                <w:szCs w:val="22"/>
                <w:lang w:eastAsia="en-GB"/>
              </w:rPr>
            </w:pPr>
            <w:r w:rsidRPr="00DA5CEC">
              <w:rPr>
                <w:rFonts w:ascii="Calibri" w:eastAsia="Times New Roman" w:hAnsi="Calibri" w:cs="Calibri"/>
                <w:b/>
                <w:bCs/>
                <w:color w:val="000000"/>
                <w:sz w:val="22"/>
                <w:szCs w:val="22"/>
                <w:lang w:eastAsia="en-GB"/>
              </w:rPr>
              <w:t>22.51%</w:t>
            </w:r>
          </w:p>
        </w:tc>
        <w:tc>
          <w:tcPr>
            <w:tcW w:w="1300" w:type="dxa"/>
            <w:tcBorders>
              <w:top w:val="nil"/>
              <w:left w:val="nil"/>
              <w:bottom w:val="single" w:sz="4" w:space="0" w:color="auto"/>
              <w:right w:val="single" w:sz="4" w:space="0" w:color="auto"/>
            </w:tcBorders>
            <w:shd w:val="clear" w:color="auto" w:fill="auto"/>
            <w:noWrap/>
            <w:vAlign w:val="bottom"/>
            <w:hideMark/>
          </w:tcPr>
          <w:p w14:paraId="1E898B7C" w14:textId="77777777" w:rsidR="0090751B" w:rsidRPr="00DA5CEC" w:rsidRDefault="0090751B" w:rsidP="0065051A">
            <w:pPr>
              <w:spacing w:before="0" w:after="0"/>
              <w:jc w:val="right"/>
              <w:rPr>
                <w:rFonts w:ascii="Calibri" w:eastAsia="Times New Roman" w:hAnsi="Calibri" w:cs="Calibri"/>
                <w:b/>
                <w:bCs/>
                <w:color w:val="FF0000"/>
                <w:sz w:val="22"/>
                <w:szCs w:val="22"/>
                <w:lang w:eastAsia="en-GB"/>
              </w:rPr>
            </w:pPr>
            <w:r w:rsidRPr="00DA5CEC">
              <w:rPr>
                <w:rFonts w:ascii="Calibri" w:eastAsia="Times New Roman" w:hAnsi="Calibri" w:cs="Calibri"/>
                <w:b/>
                <w:bCs/>
                <w:color w:val="FF0000"/>
                <w:sz w:val="22"/>
                <w:szCs w:val="22"/>
                <w:lang w:eastAsia="en-GB"/>
              </w:rPr>
              <w:t>5.72%</w:t>
            </w:r>
          </w:p>
        </w:tc>
        <w:tc>
          <w:tcPr>
            <w:tcW w:w="1186" w:type="dxa"/>
            <w:tcBorders>
              <w:top w:val="nil"/>
              <w:left w:val="nil"/>
              <w:bottom w:val="single" w:sz="4" w:space="0" w:color="auto"/>
              <w:right w:val="single" w:sz="4" w:space="0" w:color="auto"/>
            </w:tcBorders>
            <w:shd w:val="clear" w:color="auto" w:fill="auto"/>
            <w:noWrap/>
            <w:vAlign w:val="bottom"/>
            <w:hideMark/>
          </w:tcPr>
          <w:p w14:paraId="1DB8E98B" w14:textId="77777777" w:rsidR="0090751B" w:rsidRPr="00DA5CEC" w:rsidRDefault="0090751B" w:rsidP="0065051A">
            <w:pPr>
              <w:spacing w:before="0" w:after="0"/>
              <w:jc w:val="right"/>
              <w:rPr>
                <w:rFonts w:ascii="Calibri" w:eastAsia="Times New Roman" w:hAnsi="Calibri" w:cs="Calibri"/>
                <w:b/>
                <w:bCs/>
                <w:color w:val="FF0000"/>
                <w:sz w:val="22"/>
                <w:szCs w:val="22"/>
                <w:lang w:eastAsia="en-GB"/>
              </w:rPr>
            </w:pPr>
            <w:r w:rsidRPr="00DA5CEC">
              <w:rPr>
                <w:rFonts w:ascii="Calibri" w:eastAsia="Times New Roman" w:hAnsi="Calibri" w:cs="Calibri"/>
                <w:b/>
                <w:bCs/>
                <w:color w:val="FF0000"/>
                <w:sz w:val="22"/>
                <w:szCs w:val="22"/>
                <w:lang w:eastAsia="en-GB"/>
              </w:rPr>
              <w:t>20.25%</w:t>
            </w:r>
          </w:p>
        </w:tc>
        <w:tc>
          <w:tcPr>
            <w:tcW w:w="753" w:type="dxa"/>
            <w:tcBorders>
              <w:top w:val="nil"/>
              <w:left w:val="nil"/>
              <w:bottom w:val="single" w:sz="4" w:space="0" w:color="auto"/>
              <w:right w:val="single" w:sz="4" w:space="0" w:color="auto"/>
            </w:tcBorders>
            <w:shd w:val="clear" w:color="auto" w:fill="auto"/>
            <w:noWrap/>
            <w:vAlign w:val="bottom"/>
            <w:hideMark/>
          </w:tcPr>
          <w:p w14:paraId="59E436A3" w14:textId="77777777" w:rsidR="0090751B" w:rsidRPr="00DA5CEC" w:rsidRDefault="0090751B" w:rsidP="0065051A">
            <w:pPr>
              <w:spacing w:before="0" w:after="0"/>
              <w:jc w:val="right"/>
              <w:rPr>
                <w:rFonts w:ascii="Calibri" w:eastAsia="Times New Roman" w:hAnsi="Calibri" w:cs="Calibri"/>
                <w:b/>
                <w:bCs/>
                <w:color w:val="FF0000"/>
                <w:sz w:val="22"/>
                <w:szCs w:val="22"/>
                <w:lang w:eastAsia="en-GB"/>
              </w:rPr>
            </w:pPr>
            <w:r w:rsidRPr="00DA5CEC">
              <w:rPr>
                <w:rFonts w:ascii="Calibri" w:eastAsia="Times New Roman" w:hAnsi="Calibri" w:cs="Calibri"/>
                <w:b/>
                <w:bCs/>
                <w:color w:val="FF0000"/>
                <w:sz w:val="22"/>
                <w:szCs w:val="22"/>
                <w:lang w:eastAsia="en-GB"/>
              </w:rPr>
              <w:t>201</w:t>
            </w:r>
          </w:p>
        </w:tc>
      </w:tr>
      <w:tr w:rsidR="0090751B" w:rsidRPr="00DA5CEC" w14:paraId="15FDFF5F" w14:textId="77777777" w:rsidTr="00B81018">
        <w:trPr>
          <w:trHeight w:val="244"/>
        </w:trPr>
        <w:tc>
          <w:tcPr>
            <w:tcW w:w="2339" w:type="dxa"/>
            <w:tcBorders>
              <w:top w:val="nil"/>
              <w:left w:val="single" w:sz="4" w:space="0" w:color="auto"/>
              <w:bottom w:val="single" w:sz="4" w:space="0" w:color="auto"/>
              <w:right w:val="single" w:sz="4" w:space="0" w:color="auto"/>
            </w:tcBorders>
            <w:shd w:val="clear" w:color="auto" w:fill="auto"/>
            <w:noWrap/>
            <w:vAlign w:val="center"/>
            <w:hideMark/>
          </w:tcPr>
          <w:p w14:paraId="5B720D46" w14:textId="77777777" w:rsidR="0090751B" w:rsidRPr="00DA5CEC" w:rsidRDefault="0090751B" w:rsidP="0065051A">
            <w:pPr>
              <w:spacing w:before="0" w:after="0"/>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Stafford</w:t>
            </w:r>
          </w:p>
        </w:tc>
        <w:tc>
          <w:tcPr>
            <w:tcW w:w="1050" w:type="dxa"/>
            <w:tcBorders>
              <w:top w:val="nil"/>
              <w:left w:val="nil"/>
              <w:bottom w:val="single" w:sz="4" w:space="0" w:color="auto"/>
              <w:right w:val="single" w:sz="4" w:space="0" w:color="auto"/>
            </w:tcBorders>
            <w:shd w:val="clear" w:color="auto" w:fill="auto"/>
            <w:noWrap/>
            <w:vAlign w:val="center"/>
            <w:hideMark/>
          </w:tcPr>
          <w:p w14:paraId="41740E9F"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473</w:t>
            </w:r>
          </w:p>
        </w:tc>
        <w:tc>
          <w:tcPr>
            <w:tcW w:w="1288" w:type="dxa"/>
            <w:tcBorders>
              <w:top w:val="nil"/>
              <w:left w:val="nil"/>
              <w:bottom w:val="single" w:sz="4" w:space="0" w:color="auto"/>
              <w:right w:val="single" w:sz="4" w:space="0" w:color="auto"/>
            </w:tcBorders>
            <w:shd w:val="clear" w:color="auto" w:fill="auto"/>
            <w:noWrap/>
            <w:vAlign w:val="center"/>
            <w:hideMark/>
          </w:tcPr>
          <w:p w14:paraId="1C61BB96"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13.45%</w:t>
            </w:r>
          </w:p>
        </w:tc>
        <w:tc>
          <w:tcPr>
            <w:tcW w:w="1297" w:type="dxa"/>
            <w:tcBorders>
              <w:top w:val="nil"/>
              <w:left w:val="nil"/>
              <w:bottom w:val="single" w:sz="4" w:space="0" w:color="auto"/>
              <w:right w:val="single" w:sz="4" w:space="0" w:color="auto"/>
            </w:tcBorders>
            <w:shd w:val="clear" w:color="auto" w:fill="auto"/>
            <w:noWrap/>
            <w:vAlign w:val="bottom"/>
            <w:hideMark/>
          </w:tcPr>
          <w:p w14:paraId="6C662A74"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12.09%</w:t>
            </w:r>
          </w:p>
        </w:tc>
        <w:tc>
          <w:tcPr>
            <w:tcW w:w="1300" w:type="dxa"/>
            <w:tcBorders>
              <w:top w:val="nil"/>
              <w:left w:val="nil"/>
              <w:bottom w:val="single" w:sz="4" w:space="0" w:color="auto"/>
              <w:right w:val="single" w:sz="4" w:space="0" w:color="auto"/>
            </w:tcBorders>
            <w:shd w:val="clear" w:color="auto" w:fill="auto"/>
            <w:noWrap/>
            <w:vAlign w:val="bottom"/>
            <w:hideMark/>
          </w:tcPr>
          <w:p w14:paraId="2677907D" w14:textId="77777777" w:rsidR="0090751B" w:rsidRPr="00DA5CEC" w:rsidRDefault="0090751B" w:rsidP="0065051A">
            <w:pPr>
              <w:spacing w:before="0" w:after="0"/>
              <w:jc w:val="right"/>
              <w:rPr>
                <w:rFonts w:ascii="Calibri" w:eastAsia="Times New Roman" w:hAnsi="Calibri" w:cs="Calibri"/>
                <w:color w:val="FF0000"/>
                <w:sz w:val="22"/>
                <w:szCs w:val="22"/>
                <w:lang w:eastAsia="en-GB"/>
              </w:rPr>
            </w:pPr>
            <w:r w:rsidRPr="00DA5CEC">
              <w:rPr>
                <w:rFonts w:ascii="Calibri" w:eastAsia="Times New Roman" w:hAnsi="Calibri" w:cs="Calibri"/>
                <w:color w:val="FF0000"/>
                <w:sz w:val="22"/>
                <w:szCs w:val="22"/>
                <w:lang w:eastAsia="en-GB"/>
              </w:rPr>
              <w:t>1.36%</w:t>
            </w:r>
          </w:p>
        </w:tc>
        <w:tc>
          <w:tcPr>
            <w:tcW w:w="1186" w:type="dxa"/>
            <w:tcBorders>
              <w:top w:val="nil"/>
              <w:left w:val="nil"/>
              <w:bottom w:val="single" w:sz="4" w:space="0" w:color="auto"/>
              <w:right w:val="single" w:sz="4" w:space="0" w:color="auto"/>
            </w:tcBorders>
            <w:shd w:val="clear" w:color="auto" w:fill="auto"/>
            <w:noWrap/>
            <w:vAlign w:val="bottom"/>
            <w:hideMark/>
          </w:tcPr>
          <w:p w14:paraId="53EED810" w14:textId="77777777" w:rsidR="0090751B" w:rsidRPr="00DA5CEC" w:rsidRDefault="0090751B" w:rsidP="0065051A">
            <w:pPr>
              <w:spacing w:before="0" w:after="0"/>
              <w:jc w:val="right"/>
              <w:rPr>
                <w:rFonts w:ascii="Calibri" w:eastAsia="Times New Roman" w:hAnsi="Calibri" w:cs="Calibri"/>
                <w:color w:val="FF0000"/>
                <w:sz w:val="22"/>
                <w:szCs w:val="22"/>
                <w:lang w:eastAsia="en-GB"/>
              </w:rPr>
            </w:pPr>
            <w:r w:rsidRPr="00DA5CEC">
              <w:rPr>
                <w:rFonts w:ascii="Calibri" w:eastAsia="Times New Roman" w:hAnsi="Calibri" w:cs="Calibri"/>
                <w:color w:val="FF0000"/>
                <w:sz w:val="22"/>
                <w:szCs w:val="22"/>
                <w:lang w:eastAsia="en-GB"/>
              </w:rPr>
              <w:t>10.07%</w:t>
            </w:r>
          </w:p>
        </w:tc>
        <w:tc>
          <w:tcPr>
            <w:tcW w:w="753" w:type="dxa"/>
            <w:tcBorders>
              <w:top w:val="nil"/>
              <w:left w:val="nil"/>
              <w:bottom w:val="single" w:sz="4" w:space="0" w:color="auto"/>
              <w:right w:val="single" w:sz="4" w:space="0" w:color="auto"/>
            </w:tcBorders>
            <w:shd w:val="clear" w:color="auto" w:fill="auto"/>
            <w:noWrap/>
            <w:vAlign w:val="bottom"/>
            <w:hideMark/>
          </w:tcPr>
          <w:p w14:paraId="0CE3B0B0" w14:textId="77777777" w:rsidR="0090751B" w:rsidRPr="00DA5CEC" w:rsidRDefault="0090751B" w:rsidP="0065051A">
            <w:pPr>
              <w:spacing w:before="0" w:after="0"/>
              <w:jc w:val="right"/>
              <w:rPr>
                <w:rFonts w:ascii="Calibri" w:eastAsia="Times New Roman" w:hAnsi="Calibri" w:cs="Calibri"/>
                <w:color w:val="FF0000"/>
                <w:sz w:val="22"/>
                <w:szCs w:val="22"/>
                <w:lang w:eastAsia="en-GB"/>
              </w:rPr>
            </w:pPr>
            <w:r w:rsidRPr="00DA5CEC">
              <w:rPr>
                <w:rFonts w:ascii="Calibri" w:eastAsia="Times New Roman" w:hAnsi="Calibri" w:cs="Calibri"/>
                <w:color w:val="FF0000"/>
                <w:sz w:val="22"/>
                <w:szCs w:val="22"/>
                <w:lang w:eastAsia="en-GB"/>
              </w:rPr>
              <w:t>47.7</w:t>
            </w:r>
          </w:p>
        </w:tc>
      </w:tr>
      <w:tr w:rsidR="0090751B" w:rsidRPr="00DA5CEC" w14:paraId="61BC6386" w14:textId="77777777" w:rsidTr="00B81018">
        <w:trPr>
          <w:trHeight w:val="244"/>
        </w:trPr>
        <w:tc>
          <w:tcPr>
            <w:tcW w:w="2339" w:type="dxa"/>
            <w:tcBorders>
              <w:top w:val="nil"/>
              <w:left w:val="single" w:sz="4" w:space="0" w:color="auto"/>
              <w:bottom w:val="single" w:sz="4" w:space="0" w:color="auto"/>
              <w:right w:val="single" w:sz="4" w:space="0" w:color="auto"/>
            </w:tcBorders>
            <w:shd w:val="clear" w:color="auto" w:fill="auto"/>
            <w:noWrap/>
            <w:vAlign w:val="center"/>
            <w:hideMark/>
          </w:tcPr>
          <w:p w14:paraId="4C3A922A" w14:textId="77777777" w:rsidR="0090751B" w:rsidRPr="00DA5CEC" w:rsidRDefault="0090751B" w:rsidP="0065051A">
            <w:pPr>
              <w:spacing w:before="0" w:after="0"/>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East Staffordshire</w:t>
            </w:r>
          </w:p>
        </w:tc>
        <w:tc>
          <w:tcPr>
            <w:tcW w:w="1050" w:type="dxa"/>
            <w:tcBorders>
              <w:top w:val="nil"/>
              <w:left w:val="nil"/>
              <w:bottom w:val="single" w:sz="4" w:space="0" w:color="auto"/>
              <w:right w:val="single" w:sz="4" w:space="0" w:color="auto"/>
            </w:tcBorders>
            <w:shd w:val="clear" w:color="auto" w:fill="auto"/>
            <w:noWrap/>
            <w:vAlign w:val="center"/>
            <w:hideMark/>
          </w:tcPr>
          <w:p w14:paraId="7E062700"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351</w:t>
            </w:r>
          </w:p>
        </w:tc>
        <w:tc>
          <w:tcPr>
            <w:tcW w:w="1288" w:type="dxa"/>
            <w:tcBorders>
              <w:top w:val="nil"/>
              <w:left w:val="nil"/>
              <w:bottom w:val="single" w:sz="4" w:space="0" w:color="auto"/>
              <w:right w:val="single" w:sz="4" w:space="0" w:color="auto"/>
            </w:tcBorders>
            <w:shd w:val="clear" w:color="auto" w:fill="auto"/>
            <w:noWrap/>
            <w:vAlign w:val="center"/>
            <w:hideMark/>
          </w:tcPr>
          <w:p w14:paraId="4D1331B8"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9.98%</w:t>
            </w:r>
          </w:p>
        </w:tc>
        <w:tc>
          <w:tcPr>
            <w:tcW w:w="1297" w:type="dxa"/>
            <w:tcBorders>
              <w:top w:val="nil"/>
              <w:left w:val="nil"/>
              <w:bottom w:val="single" w:sz="4" w:space="0" w:color="auto"/>
              <w:right w:val="single" w:sz="4" w:space="0" w:color="auto"/>
            </w:tcBorders>
            <w:shd w:val="clear" w:color="auto" w:fill="auto"/>
            <w:noWrap/>
            <w:vAlign w:val="bottom"/>
            <w:hideMark/>
          </w:tcPr>
          <w:p w14:paraId="74675075"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10.61%</w:t>
            </w:r>
          </w:p>
        </w:tc>
        <w:tc>
          <w:tcPr>
            <w:tcW w:w="1300" w:type="dxa"/>
            <w:tcBorders>
              <w:top w:val="nil"/>
              <w:left w:val="nil"/>
              <w:bottom w:val="single" w:sz="4" w:space="0" w:color="auto"/>
              <w:right w:val="single" w:sz="4" w:space="0" w:color="auto"/>
            </w:tcBorders>
            <w:shd w:val="clear" w:color="auto" w:fill="auto"/>
            <w:noWrap/>
            <w:vAlign w:val="bottom"/>
            <w:hideMark/>
          </w:tcPr>
          <w:p w14:paraId="3A8698EF" w14:textId="77777777" w:rsidR="0090751B" w:rsidRPr="00DA5CEC" w:rsidRDefault="0090751B" w:rsidP="0065051A">
            <w:pPr>
              <w:spacing w:before="0" w:after="0"/>
              <w:jc w:val="right"/>
              <w:rPr>
                <w:rFonts w:ascii="Calibri" w:eastAsia="Times New Roman" w:hAnsi="Calibri" w:cs="Calibri"/>
                <w:color w:val="0070C0"/>
                <w:sz w:val="22"/>
                <w:szCs w:val="22"/>
                <w:lang w:eastAsia="en-GB"/>
              </w:rPr>
            </w:pPr>
            <w:r w:rsidRPr="00DA5CEC">
              <w:rPr>
                <w:rFonts w:ascii="Calibri" w:eastAsia="Times New Roman" w:hAnsi="Calibri" w:cs="Calibri"/>
                <w:color w:val="0070C0"/>
                <w:sz w:val="22"/>
                <w:szCs w:val="22"/>
                <w:lang w:eastAsia="en-GB"/>
              </w:rPr>
              <w:t>-0.63%</w:t>
            </w:r>
          </w:p>
        </w:tc>
        <w:tc>
          <w:tcPr>
            <w:tcW w:w="1186" w:type="dxa"/>
            <w:tcBorders>
              <w:top w:val="nil"/>
              <w:left w:val="nil"/>
              <w:bottom w:val="single" w:sz="4" w:space="0" w:color="auto"/>
              <w:right w:val="single" w:sz="4" w:space="0" w:color="auto"/>
            </w:tcBorders>
            <w:shd w:val="clear" w:color="auto" w:fill="auto"/>
            <w:noWrap/>
            <w:vAlign w:val="bottom"/>
            <w:hideMark/>
          </w:tcPr>
          <w:p w14:paraId="58A5C930" w14:textId="77777777" w:rsidR="0090751B" w:rsidRPr="00DA5CEC" w:rsidRDefault="0090751B" w:rsidP="0065051A">
            <w:pPr>
              <w:spacing w:before="0" w:after="0"/>
              <w:jc w:val="right"/>
              <w:rPr>
                <w:rFonts w:ascii="Calibri" w:eastAsia="Times New Roman" w:hAnsi="Calibri" w:cs="Calibri"/>
                <w:color w:val="0070C0"/>
                <w:sz w:val="22"/>
                <w:szCs w:val="22"/>
                <w:lang w:eastAsia="en-GB"/>
              </w:rPr>
            </w:pPr>
            <w:r w:rsidRPr="00DA5CEC">
              <w:rPr>
                <w:rFonts w:ascii="Calibri" w:eastAsia="Times New Roman" w:hAnsi="Calibri" w:cs="Calibri"/>
                <w:color w:val="0070C0"/>
                <w:sz w:val="22"/>
                <w:szCs w:val="22"/>
                <w:lang w:eastAsia="en-GB"/>
              </w:rPr>
              <w:t>-6.30%</w:t>
            </w:r>
          </w:p>
        </w:tc>
        <w:tc>
          <w:tcPr>
            <w:tcW w:w="753" w:type="dxa"/>
            <w:tcBorders>
              <w:top w:val="nil"/>
              <w:left w:val="nil"/>
              <w:bottom w:val="single" w:sz="4" w:space="0" w:color="auto"/>
              <w:right w:val="single" w:sz="4" w:space="0" w:color="auto"/>
            </w:tcBorders>
            <w:shd w:val="clear" w:color="auto" w:fill="auto"/>
            <w:noWrap/>
            <w:vAlign w:val="bottom"/>
            <w:hideMark/>
          </w:tcPr>
          <w:p w14:paraId="6B241166" w14:textId="77777777" w:rsidR="0090751B" w:rsidRPr="00DA5CEC" w:rsidRDefault="0090751B" w:rsidP="0065051A">
            <w:pPr>
              <w:spacing w:before="0" w:after="0"/>
              <w:jc w:val="right"/>
              <w:rPr>
                <w:rFonts w:ascii="Calibri" w:eastAsia="Times New Roman" w:hAnsi="Calibri" w:cs="Calibri"/>
                <w:color w:val="0070C0"/>
                <w:sz w:val="22"/>
                <w:szCs w:val="22"/>
                <w:lang w:eastAsia="en-GB"/>
              </w:rPr>
            </w:pPr>
            <w:r w:rsidRPr="00DA5CEC">
              <w:rPr>
                <w:rFonts w:ascii="Calibri" w:eastAsia="Times New Roman" w:hAnsi="Calibri" w:cs="Calibri"/>
                <w:color w:val="0070C0"/>
                <w:sz w:val="22"/>
                <w:szCs w:val="22"/>
                <w:lang w:eastAsia="en-GB"/>
              </w:rPr>
              <w:t>-22.1</w:t>
            </w:r>
          </w:p>
        </w:tc>
      </w:tr>
      <w:tr w:rsidR="0090751B" w:rsidRPr="00DA5CEC" w14:paraId="04A2177A" w14:textId="77777777" w:rsidTr="00B81018">
        <w:trPr>
          <w:trHeight w:val="244"/>
        </w:trPr>
        <w:tc>
          <w:tcPr>
            <w:tcW w:w="2339" w:type="dxa"/>
            <w:tcBorders>
              <w:top w:val="nil"/>
              <w:left w:val="single" w:sz="4" w:space="0" w:color="auto"/>
              <w:bottom w:val="single" w:sz="4" w:space="0" w:color="auto"/>
              <w:right w:val="single" w:sz="4" w:space="0" w:color="auto"/>
            </w:tcBorders>
            <w:shd w:val="clear" w:color="auto" w:fill="auto"/>
            <w:noWrap/>
            <w:vAlign w:val="center"/>
            <w:hideMark/>
          </w:tcPr>
          <w:p w14:paraId="1342F40F" w14:textId="77777777" w:rsidR="0090751B" w:rsidRPr="00DA5CEC" w:rsidRDefault="0090751B" w:rsidP="0065051A">
            <w:pPr>
              <w:spacing w:before="0" w:after="0"/>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Newcastle</w:t>
            </w:r>
          </w:p>
        </w:tc>
        <w:tc>
          <w:tcPr>
            <w:tcW w:w="1050" w:type="dxa"/>
            <w:tcBorders>
              <w:top w:val="nil"/>
              <w:left w:val="nil"/>
              <w:bottom w:val="single" w:sz="4" w:space="0" w:color="auto"/>
              <w:right w:val="single" w:sz="4" w:space="0" w:color="auto"/>
            </w:tcBorders>
            <w:shd w:val="clear" w:color="auto" w:fill="auto"/>
            <w:noWrap/>
            <w:vAlign w:val="center"/>
            <w:hideMark/>
          </w:tcPr>
          <w:p w14:paraId="0A9997E7"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309</w:t>
            </w:r>
          </w:p>
        </w:tc>
        <w:tc>
          <w:tcPr>
            <w:tcW w:w="1288" w:type="dxa"/>
            <w:tcBorders>
              <w:top w:val="nil"/>
              <w:left w:val="nil"/>
              <w:bottom w:val="single" w:sz="4" w:space="0" w:color="auto"/>
              <w:right w:val="single" w:sz="4" w:space="0" w:color="auto"/>
            </w:tcBorders>
            <w:shd w:val="clear" w:color="auto" w:fill="auto"/>
            <w:noWrap/>
            <w:vAlign w:val="center"/>
            <w:hideMark/>
          </w:tcPr>
          <w:p w14:paraId="41653217"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8.79%</w:t>
            </w:r>
          </w:p>
        </w:tc>
        <w:tc>
          <w:tcPr>
            <w:tcW w:w="1297" w:type="dxa"/>
            <w:tcBorders>
              <w:top w:val="nil"/>
              <w:left w:val="nil"/>
              <w:bottom w:val="single" w:sz="4" w:space="0" w:color="auto"/>
              <w:right w:val="single" w:sz="4" w:space="0" w:color="auto"/>
            </w:tcBorders>
            <w:shd w:val="clear" w:color="auto" w:fill="auto"/>
            <w:noWrap/>
            <w:vAlign w:val="bottom"/>
            <w:hideMark/>
          </w:tcPr>
          <w:p w14:paraId="623F6688"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11.37%</w:t>
            </w:r>
          </w:p>
        </w:tc>
        <w:tc>
          <w:tcPr>
            <w:tcW w:w="1300" w:type="dxa"/>
            <w:tcBorders>
              <w:top w:val="nil"/>
              <w:left w:val="nil"/>
              <w:bottom w:val="single" w:sz="4" w:space="0" w:color="auto"/>
              <w:right w:val="single" w:sz="4" w:space="0" w:color="auto"/>
            </w:tcBorders>
            <w:shd w:val="clear" w:color="auto" w:fill="auto"/>
            <w:noWrap/>
            <w:vAlign w:val="bottom"/>
            <w:hideMark/>
          </w:tcPr>
          <w:p w14:paraId="354D68DE" w14:textId="77777777" w:rsidR="0090751B" w:rsidRPr="00DA5CEC" w:rsidRDefault="0090751B" w:rsidP="0065051A">
            <w:pPr>
              <w:spacing w:before="0" w:after="0"/>
              <w:jc w:val="right"/>
              <w:rPr>
                <w:rFonts w:ascii="Calibri" w:eastAsia="Times New Roman" w:hAnsi="Calibri" w:cs="Calibri"/>
                <w:color w:val="0070C0"/>
                <w:sz w:val="22"/>
                <w:szCs w:val="22"/>
                <w:lang w:eastAsia="en-GB"/>
              </w:rPr>
            </w:pPr>
            <w:r w:rsidRPr="00DA5CEC">
              <w:rPr>
                <w:rFonts w:ascii="Calibri" w:eastAsia="Times New Roman" w:hAnsi="Calibri" w:cs="Calibri"/>
                <w:color w:val="0070C0"/>
                <w:sz w:val="22"/>
                <w:szCs w:val="22"/>
                <w:lang w:eastAsia="en-GB"/>
              </w:rPr>
              <w:t>-2.58%</w:t>
            </w:r>
          </w:p>
        </w:tc>
        <w:tc>
          <w:tcPr>
            <w:tcW w:w="1186" w:type="dxa"/>
            <w:tcBorders>
              <w:top w:val="nil"/>
              <w:left w:val="nil"/>
              <w:bottom w:val="single" w:sz="4" w:space="0" w:color="auto"/>
              <w:right w:val="single" w:sz="4" w:space="0" w:color="auto"/>
            </w:tcBorders>
            <w:shd w:val="clear" w:color="auto" w:fill="auto"/>
            <w:noWrap/>
            <w:vAlign w:val="bottom"/>
            <w:hideMark/>
          </w:tcPr>
          <w:p w14:paraId="75BCD0FB" w14:textId="77777777" w:rsidR="0090751B" w:rsidRPr="00DA5CEC" w:rsidRDefault="0090751B" w:rsidP="0065051A">
            <w:pPr>
              <w:spacing w:before="0" w:after="0"/>
              <w:jc w:val="right"/>
              <w:rPr>
                <w:rFonts w:ascii="Calibri" w:eastAsia="Times New Roman" w:hAnsi="Calibri" w:cs="Calibri"/>
                <w:color w:val="0070C0"/>
                <w:sz w:val="22"/>
                <w:szCs w:val="22"/>
                <w:lang w:eastAsia="en-GB"/>
              </w:rPr>
            </w:pPr>
            <w:r w:rsidRPr="00DA5CEC">
              <w:rPr>
                <w:rFonts w:ascii="Calibri" w:eastAsia="Times New Roman" w:hAnsi="Calibri" w:cs="Calibri"/>
                <w:color w:val="0070C0"/>
                <w:sz w:val="22"/>
                <w:szCs w:val="22"/>
                <w:lang w:eastAsia="en-GB"/>
              </w:rPr>
              <w:t>-29.37%</w:t>
            </w:r>
          </w:p>
        </w:tc>
        <w:tc>
          <w:tcPr>
            <w:tcW w:w="753" w:type="dxa"/>
            <w:tcBorders>
              <w:top w:val="nil"/>
              <w:left w:val="nil"/>
              <w:bottom w:val="single" w:sz="4" w:space="0" w:color="auto"/>
              <w:right w:val="single" w:sz="4" w:space="0" w:color="auto"/>
            </w:tcBorders>
            <w:shd w:val="clear" w:color="auto" w:fill="auto"/>
            <w:noWrap/>
            <w:vAlign w:val="bottom"/>
            <w:hideMark/>
          </w:tcPr>
          <w:p w14:paraId="67AA2032" w14:textId="77777777" w:rsidR="0090751B" w:rsidRPr="00DA5CEC" w:rsidRDefault="0090751B" w:rsidP="0065051A">
            <w:pPr>
              <w:spacing w:before="0" w:after="0"/>
              <w:jc w:val="right"/>
              <w:rPr>
                <w:rFonts w:ascii="Calibri" w:eastAsia="Times New Roman" w:hAnsi="Calibri" w:cs="Calibri"/>
                <w:color w:val="0070C0"/>
                <w:sz w:val="22"/>
                <w:szCs w:val="22"/>
                <w:lang w:eastAsia="en-GB"/>
              </w:rPr>
            </w:pPr>
            <w:r w:rsidRPr="00DA5CEC">
              <w:rPr>
                <w:rFonts w:ascii="Calibri" w:eastAsia="Times New Roman" w:hAnsi="Calibri" w:cs="Calibri"/>
                <w:color w:val="0070C0"/>
                <w:sz w:val="22"/>
                <w:szCs w:val="22"/>
                <w:lang w:eastAsia="en-GB"/>
              </w:rPr>
              <w:t>-90.7</w:t>
            </w:r>
          </w:p>
        </w:tc>
      </w:tr>
      <w:tr w:rsidR="0090751B" w:rsidRPr="00DA5CEC" w14:paraId="50EA9824" w14:textId="77777777" w:rsidTr="00B81018">
        <w:trPr>
          <w:trHeight w:val="244"/>
        </w:trPr>
        <w:tc>
          <w:tcPr>
            <w:tcW w:w="2339" w:type="dxa"/>
            <w:tcBorders>
              <w:top w:val="nil"/>
              <w:left w:val="single" w:sz="4" w:space="0" w:color="auto"/>
              <w:bottom w:val="single" w:sz="4" w:space="0" w:color="auto"/>
              <w:right w:val="single" w:sz="4" w:space="0" w:color="auto"/>
            </w:tcBorders>
            <w:shd w:val="clear" w:color="auto" w:fill="auto"/>
            <w:noWrap/>
            <w:vAlign w:val="center"/>
            <w:hideMark/>
          </w:tcPr>
          <w:p w14:paraId="596B59B8" w14:textId="77777777" w:rsidR="0090751B" w:rsidRPr="00DA5CEC" w:rsidRDefault="0090751B" w:rsidP="0065051A">
            <w:pPr>
              <w:spacing w:before="0" w:after="0"/>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Lichfield</w:t>
            </w:r>
          </w:p>
        </w:tc>
        <w:tc>
          <w:tcPr>
            <w:tcW w:w="1050" w:type="dxa"/>
            <w:tcBorders>
              <w:top w:val="nil"/>
              <w:left w:val="nil"/>
              <w:bottom w:val="single" w:sz="4" w:space="0" w:color="auto"/>
              <w:right w:val="single" w:sz="4" w:space="0" w:color="auto"/>
            </w:tcBorders>
            <w:shd w:val="clear" w:color="auto" w:fill="auto"/>
            <w:noWrap/>
            <w:vAlign w:val="center"/>
            <w:hideMark/>
          </w:tcPr>
          <w:p w14:paraId="065DBCBE"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298</w:t>
            </w:r>
          </w:p>
        </w:tc>
        <w:tc>
          <w:tcPr>
            <w:tcW w:w="1288" w:type="dxa"/>
            <w:tcBorders>
              <w:top w:val="nil"/>
              <w:left w:val="nil"/>
              <w:bottom w:val="single" w:sz="4" w:space="0" w:color="auto"/>
              <w:right w:val="single" w:sz="4" w:space="0" w:color="auto"/>
            </w:tcBorders>
            <w:shd w:val="clear" w:color="auto" w:fill="auto"/>
            <w:noWrap/>
            <w:vAlign w:val="center"/>
            <w:hideMark/>
          </w:tcPr>
          <w:p w14:paraId="551E70C8"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8.47%</w:t>
            </w:r>
          </w:p>
        </w:tc>
        <w:tc>
          <w:tcPr>
            <w:tcW w:w="1297" w:type="dxa"/>
            <w:tcBorders>
              <w:top w:val="nil"/>
              <w:left w:val="nil"/>
              <w:bottom w:val="single" w:sz="4" w:space="0" w:color="auto"/>
              <w:right w:val="single" w:sz="4" w:space="0" w:color="auto"/>
            </w:tcBorders>
            <w:shd w:val="clear" w:color="auto" w:fill="auto"/>
            <w:noWrap/>
            <w:vAlign w:val="bottom"/>
            <w:hideMark/>
          </w:tcPr>
          <w:p w14:paraId="0BD9857F"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9.27%</w:t>
            </w:r>
          </w:p>
        </w:tc>
        <w:tc>
          <w:tcPr>
            <w:tcW w:w="1300" w:type="dxa"/>
            <w:tcBorders>
              <w:top w:val="nil"/>
              <w:left w:val="nil"/>
              <w:bottom w:val="single" w:sz="4" w:space="0" w:color="auto"/>
              <w:right w:val="single" w:sz="4" w:space="0" w:color="auto"/>
            </w:tcBorders>
            <w:shd w:val="clear" w:color="auto" w:fill="auto"/>
            <w:noWrap/>
            <w:vAlign w:val="bottom"/>
            <w:hideMark/>
          </w:tcPr>
          <w:p w14:paraId="32E30EA3" w14:textId="77777777" w:rsidR="0090751B" w:rsidRPr="00DA5CEC" w:rsidRDefault="0090751B" w:rsidP="0065051A">
            <w:pPr>
              <w:spacing w:before="0" w:after="0"/>
              <w:jc w:val="right"/>
              <w:rPr>
                <w:rFonts w:ascii="Calibri" w:eastAsia="Times New Roman" w:hAnsi="Calibri" w:cs="Calibri"/>
                <w:color w:val="0070C0"/>
                <w:sz w:val="22"/>
                <w:szCs w:val="22"/>
                <w:lang w:eastAsia="en-GB"/>
              </w:rPr>
            </w:pPr>
            <w:r w:rsidRPr="00DA5CEC">
              <w:rPr>
                <w:rFonts w:ascii="Calibri" w:eastAsia="Times New Roman" w:hAnsi="Calibri" w:cs="Calibri"/>
                <w:color w:val="0070C0"/>
                <w:sz w:val="22"/>
                <w:szCs w:val="22"/>
                <w:lang w:eastAsia="en-GB"/>
              </w:rPr>
              <w:t>-0.80%</w:t>
            </w:r>
          </w:p>
        </w:tc>
        <w:tc>
          <w:tcPr>
            <w:tcW w:w="1186" w:type="dxa"/>
            <w:tcBorders>
              <w:top w:val="nil"/>
              <w:left w:val="nil"/>
              <w:bottom w:val="single" w:sz="4" w:space="0" w:color="auto"/>
              <w:right w:val="single" w:sz="4" w:space="0" w:color="auto"/>
            </w:tcBorders>
            <w:shd w:val="clear" w:color="auto" w:fill="auto"/>
            <w:noWrap/>
            <w:vAlign w:val="bottom"/>
            <w:hideMark/>
          </w:tcPr>
          <w:p w14:paraId="4BB55137" w14:textId="77777777" w:rsidR="0090751B" w:rsidRPr="00DA5CEC" w:rsidRDefault="0090751B" w:rsidP="0065051A">
            <w:pPr>
              <w:spacing w:before="0" w:after="0"/>
              <w:jc w:val="right"/>
              <w:rPr>
                <w:rFonts w:ascii="Calibri" w:eastAsia="Times New Roman" w:hAnsi="Calibri" w:cs="Calibri"/>
                <w:color w:val="0070C0"/>
                <w:sz w:val="22"/>
                <w:szCs w:val="22"/>
                <w:lang w:eastAsia="en-GB"/>
              </w:rPr>
            </w:pPr>
            <w:r w:rsidRPr="00DA5CEC">
              <w:rPr>
                <w:rFonts w:ascii="Calibri" w:eastAsia="Times New Roman" w:hAnsi="Calibri" w:cs="Calibri"/>
                <w:color w:val="0070C0"/>
                <w:sz w:val="22"/>
                <w:szCs w:val="22"/>
                <w:lang w:eastAsia="en-GB"/>
              </w:rPr>
              <w:t>-9.42%</w:t>
            </w:r>
          </w:p>
        </w:tc>
        <w:tc>
          <w:tcPr>
            <w:tcW w:w="753" w:type="dxa"/>
            <w:tcBorders>
              <w:top w:val="nil"/>
              <w:left w:val="nil"/>
              <w:bottom w:val="single" w:sz="4" w:space="0" w:color="auto"/>
              <w:right w:val="single" w:sz="4" w:space="0" w:color="auto"/>
            </w:tcBorders>
            <w:shd w:val="clear" w:color="auto" w:fill="auto"/>
            <w:noWrap/>
            <w:vAlign w:val="bottom"/>
            <w:hideMark/>
          </w:tcPr>
          <w:p w14:paraId="05F98832" w14:textId="77777777" w:rsidR="0090751B" w:rsidRPr="00DA5CEC" w:rsidRDefault="0090751B" w:rsidP="0065051A">
            <w:pPr>
              <w:spacing w:before="0" w:after="0"/>
              <w:jc w:val="right"/>
              <w:rPr>
                <w:rFonts w:ascii="Calibri" w:eastAsia="Times New Roman" w:hAnsi="Calibri" w:cs="Calibri"/>
                <w:color w:val="0070C0"/>
                <w:sz w:val="22"/>
                <w:szCs w:val="22"/>
                <w:lang w:eastAsia="en-GB"/>
              </w:rPr>
            </w:pPr>
            <w:r w:rsidRPr="00DA5CEC">
              <w:rPr>
                <w:rFonts w:ascii="Calibri" w:eastAsia="Times New Roman" w:hAnsi="Calibri" w:cs="Calibri"/>
                <w:color w:val="0070C0"/>
                <w:sz w:val="22"/>
                <w:szCs w:val="22"/>
                <w:lang w:eastAsia="en-GB"/>
              </w:rPr>
              <w:t>-28.1</w:t>
            </w:r>
          </w:p>
        </w:tc>
      </w:tr>
      <w:tr w:rsidR="0090751B" w:rsidRPr="00DA5CEC" w14:paraId="7E898442" w14:textId="77777777" w:rsidTr="00B81018">
        <w:trPr>
          <w:trHeight w:val="244"/>
        </w:trPr>
        <w:tc>
          <w:tcPr>
            <w:tcW w:w="2339" w:type="dxa"/>
            <w:tcBorders>
              <w:top w:val="nil"/>
              <w:left w:val="single" w:sz="4" w:space="0" w:color="auto"/>
              <w:bottom w:val="single" w:sz="4" w:space="0" w:color="auto"/>
              <w:right w:val="single" w:sz="4" w:space="0" w:color="auto"/>
            </w:tcBorders>
            <w:shd w:val="clear" w:color="auto" w:fill="auto"/>
            <w:noWrap/>
            <w:vAlign w:val="center"/>
            <w:hideMark/>
          </w:tcPr>
          <w:p w14:paraId="52DB7CD6" w14:textId="77777777" w:rsidR="0090751B" w:rsidRPr="00DA5CEC" w:rsidRDefault="0090751B" w:rsidP="0065051A">
            <w:pPr>
              <w:spacing w:before="0" w:after="0"/>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Cannock Chase</w:t>
            </w:r>
          </w:p>
        </w:tc>
        <w:tc>
          <w:tcPr>
            <w:tcW w:w="1050" w:type="dxa"/>
            <w:tcBorders>
              <w:top w:val="nil"/>
              <w:left w:val="nil"/>
              <w:bottom w:val="single" w:sz="4" w:space="0" w:color="auto"/>
              <w:right w:val="single" w:sz="4" w:space="0" w:color="auto"/>
            </w:tcBorders>
            <w:shd w:val="clear" w:color="auto" w:fill="auto"/>
            <w:noWrap/>
            <w:vAlign w:val="center"/>
            <w:hideMark/>
          </w:tcPr>
          <w:p w14:paraId="4950FCD3"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281</w:t>
            </w:r>
          </w:p>
        </w:tc>
        <w:tc>
          <w:tcPr>
            <w:tcW w:w="1288" w:type="dxa"/>
            <w:tcBorders>
              <w:top w:val="nil"/>
              <w:left w:val="nil"/>
              <w:bottom w:val="single" w:sz="4" w:space="0" w:color="auto"/>
              <w:right w:val="single" w:sz="4" w:space="0" w:color="auto"/>
            </w:tcBorders>
            <w:shd w:val="clear" w:color="auto" w:fill="auto"/>
            <w:noWrap/>
            <w:vAlign w:val="center"/>
            <w:hideMark/>
          </w:tcPr>
          <w:p w14:paraId="430017C0"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7.99%</w:t>
            </w:r>
          </w:p>
        </w:tc>
        <w:tc>
          <w:tcPr>
            <w:tcW w:w="1297" w:type="dxa"/>
            <w:tcBorders>
              <w:top w:val="nil"/>
              <w:left w:val="nil"/>
              <w:bottom w:val="single" w:sz="4" w:space="0" w:color="auto"/>
              <w:right w:val="single" w:sz="4" w:space="0" w:color="auto"/>
            </w:tcBorders>
            <w:shd w:val="clear" w:color="auto" w:fill="auto"/>
            <w:noWrap/>
            <w:vAlign w:val="bottom"/>
            <w:hideMark/>
          </w:tcPr>
          <w:p w14:paraId="759BE635"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8.90%</w:t>
            </w:r>
          </w:p>
        </w:tc>
        <w:tc>
          <w:tcPr>
            <w:tcW w:w="1300" w:type="dxa"/>
            <w:tcBorders>
              <w:top w:val="nil"/>
              <w:left w:val="nil"/>
              <w:bottom w:val="single" w:sz="4" w:space="0" w:color="auto"/>
              <w:right w:val="single" w:sz="4" w:space="0" w:color="auto"/>
            </w:tcBorders>
            <w:shd w:val="clear" w:color="auto" w:fill="auto"/>
            <w:noWrap/>
            <w:vAlign w:val="bottom"/>
            <w:hideMark/>
          </w:tcPr>
          <w:p w14:paraId="78DB67B3" w14:textId="77777777" w:rsidR="0090751B" w:rsidRPr="00DA5CEC" w:rsidRDefault="0090751B" w:rsidP="0065051A">
            <w:pPr>
              <w:spacing w:before="0" w:after="0"/>
              <w:jc w:val="right"/>
              <w:rPr>
                <w:rFonts w:ascii="Calibri" w:eastAsia="Times New Roman" w:hAnsi="Calibri" w:cs="Calibri"/>
                <w:color w:val="0070C0"/>
                <w:sz w:val="22"/>
                <w:szCs w:val="22"/>
                <w:lang w:eastAsia="en-GB"/>
              </w:rPr>
            </w:pPr>
            <w:r w:rsidRPr="00DA5CEC">
              <w:rPr>
                <w:rFonts w:ascii="Calibri" w:eastAsia="Times New Roman" w:hAnsi="Calibri" w:cs="Calibri"/>
                <w:color w:val="0070C0"/>
                <w:sz w:val="22"/>
                <w:szCs w:val="22"/>
                <w:lang w:eastAsia="en-GB"/>
              </w:rPr>
              <w:t>-0.91%</w:t>
            </w:r>
          </w:p>
        </w:tc>
        <w:tc>
          <w:tcPr>
            <w:tcW w:w="1186" w:type="dxa"/>
            <w:tcBorders>
              <w:top w:val="nil"/>
              <w:left w:val="nil"/>
              <w:bottom w:val="single" w:sz="4" w:space="0" w:color="auto"/>
              <w:right w:val="single" w:sz="4" w:space="0" w:color="auto"/>
            </w:tcBorders>
            <w:shd w:val="clear" w:color="auto" w:fill="auto"/>
            <w:noWrap/>
            <w:vAlign w:val="bottom"/>
            <w:hideMark/>
          </w:tcPr>
          <w:p w14:paraId="14264653" w14:textId="77777777" w:rsidR="0090751B" w:rsidRPr="00DA5CEC" w:rsidRDefault="0090751B" w:rsidP="0065051A">
            <w:pPr>
              <w:spacing w:before="0" w:after="0"/>
              <w:jc w:val="right"/>
              <w:rPr>
                <w:rFonts w:ascii="Calibri" w:eastAsia="Times New Roman" w:hAnsi="Calibri" w:cs="Calibri"/>
                <w:color w:val="0070C0"/>
                <w:sz w:val="22"/>
                <w:szCs w:val="22"/>
                <w:lang w:eastAsia="en-GB"/>
              </w:rPr>
            </w:pPr>
            <w:r w:rsidRPr="00DA5CEC">
              <w:rPr>
                <w:rFonts w:ascii="Calibri" w:eastAsia="Times New Roman" w:hAnsi="Calibri" w:cs="Calibri"/>
                <w:color w:val="0070C0"/>
                <w:sz w:val="22"/>
                <w:szCs w:val="22"/>
                <w:lang w:eastAsia="en-GB"/>
              </w:rPr>
              <w:t>-11.44%</w:t>
            </w:r>
          </w:p>
        </w:tc>
        <w:tc>
          <w:tcPr>
            <w:tcW w:w="753" w:type="dxa"/>
            <w:tcBorders>
              <w:top w:val="nil"/>
              <w:left w:val="nil"/>
              <w:bottom w:val="single" w:sz="4" w:space="0" w:color="auto"/>
              <w:right w:val="single" w:sz="4" w:space="0" w:color="auto"/>
            </w:tcBorders>
            <w:shd w:val="clear" w:color="auto" w:fill="auto"/>
            <w:noWrap/>
            <w:vAlign w:val="bottom"/>
            <w:hideMark/>
          </w:tcPr>
          <w:p w14:paraId="1B64A137" w14:textId="77777777" w:rsidR="0090751B" w:rsidRPr="00DA5CEC" w:rsidRDefault="0090751B" w:rsidP="0065051A">
            <w:pPr>
              <w:spacing w:before="0" w:after="0"/>
              <w:jc w:val="right"/>
              <w:rPr>
                <w:rFonts w:ascii="Calibri" w:eastAsia="Times New Roman" w:hAnsi="Calibri" w:cs="Calibri"/>
                <w:color w:val="0070C0"/>
                <w:sz w:val="22"/>
                <w:szCs w:val="22"/>
                <w:lang w:eastAsia="en-GB"/>
              </w:rPr>
            </w:pPr>
            <w:r w:rsidRPr="00DA5CEC">
              <w:rPr>
                <w:rFonts w:ascii="Calibri" w:eastAsia="Times New Roman" w:hAnsi="Calibri" w:cs="Calibri"/>
                <w:color w:val="0070C0"/>
                <w:sz w:val="22"/>
                <w:szCs w:val="22"/>
                <w:lang w:eastAsia="en-GB"/>
              </w:rPr>
              <w:t>-32.1</w:t>
            </w:r>
          </w:p>
        </w:tc>
      </w:tr>
      <w:tr w:rsidR="0090751B" w:rsidRPr="00DA5CEC" w14:paraId="7E72EDF9" w14:textId="77777777" w:rsidTr="00B81018">
        <w:trPr>
          <w:trHeight w:val="244"/>
        </w:trPr>
        <w:tc>
          <w:tcPr>
            <w:tcW w:w="2339" w:type="dxa"/>
            <w:tcBorders>
              <w:top w:val="nil"/>
              <w:left w:val="single" w:sz="4" w:space="0" w:color="auto"/>
              <w:bottom w:val="single" w:sz="4" w:space="0" w:color="auto"/>
              <w:right w:val="single" w:sz="4" w:space="0" w:color="auto"/>
            </w:tcBorders>
            <w:shd w:val="clear" w:color="auto" w:fill="auto"/>
            <w:noWrap/>
            <w:vAlign w:val="center"/>
            <w:hideMark/>
          </w:tcPr>
          <w:p w14:paraId="7CA3CA8A" w14:textId="77777777" w:rsidR="0090751B" w:rsidRPr="00DA5CEC" w:rsidRDefault="0090751B" w:rsidP="0065051A">
            <w:pPr>
              <w:spacing w:before="0" w:after="0"/>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Tamworth</w:t>
            </w:r>
          </w:p>
        </w:tc>
        <w:tc>
          <w:tcPr>
            <w:tcW w:w="1050" w:type="dxa"/>
            <w:tcBorders>
              <w:top w:val="nil"/>
              <w:left w:val="nil"/>
              <w:bottom w:val="single" w:sz="4" w:space="0" w:color="auto"/>
              <w:right w:val="single" w:sz="4" w:space="0" w:color="auto"/>
            </w:tcBorders>
            <w:shd w:val="clear" w:color="auto" w:fill="auto"/>
            <w:noWrap/>
            <w:vAlign w:val="center"/>
            <w:hideMark/>
          </w:tcPr>
          <w:p w14:paraId="329E05FF"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279</w:t>
            </w:r>
          </w:p>
        </w:tc>
        <w:tc>
          <w:tcPr>
            <w:tcW w:w="1288" w:type="dxa"/>
            <w:tcBorders>
              <w:top w:val="nil"/>
              <w:left w:val="nil"/>
              <w:bottom w:val="single" w:sz="4" w:space="0" w:color="auto"/>
              <w:right w:val="single" w:sz="4" w:space="0" w:color="auto"/>
            </w:tcBorders>
            <w:shd w:val="clear" w:color="auto" w:fill="auto"/>
            <w:noWrap/>
            <w:vAlign w:val="center"/>
            <w:hideMark/>
          </w:tcPr>
          <w:p w14:paraId="7358D6D5"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7.93%</w:t>
            </w:r>
          </w:p>
        </w:tc>
        <w:tc>
          <w:tcPr>
            <w:tcW w:w="1297" w:type="dxa"/>
            <w:tcBorders>
              <w:top w:val="nil"/>
              <w:left w:val="nil"/>
              <w:bottom w:val="single" w:sz="4" w:space="0" w:color="auto"/>
              <w:right w:val="single" w:sz="4" w:space="0" w:color="auto"/>
            </w:tcBorders>
            <w:shd w:val="clear" w:color="auto" w:fill="auto"/>
            <w:noWrap/>
            <w:vAlign w:val="bottom"/>
            <w:hideMark/>
          </w:tcPr>
          <w:p w14:paraId="3236A95C"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6.74%</w:t>
            </w:r>
          </w:p>
        </w:tc>
        <w:tc>
          <w:tcPr>
            <w:tcW w:w="1300" w:type="dxa"/>
            <w:tcBorders>
              <w:top w:val="nil"/>
              <w:left w:val="nil"/>
              <w:bottom w:val="single" w:sz="4" w:space="0" w:color="auto"/>
              <w:right w:val="single" w:sz="4" w:space="0" w:color="auto"/>
            </w:tcBorders>
            <w:shd w:val="clear" w:color="auto" w:fill="auto"/>
            <w:noWrap/>
            <w:vAlign w:val="bottom"/>
            <w:hideMark/>
          </w:tcPr>
          <w:p w14:paraId="760BEB30" w14:textId="77777777" w:rsidR="0090751B" w:rsidRPr="00DA5CEC" w:rsidRDefault="0090751B" w:rsidP="0065051A">
            <w:pPr>
              <w:spacing w:before="0" w:after="0"/>
              <w:jc w:val="right"/>
              <w:rPr>
                <w:rFonts w:ascii="Calibri" w:eastAsia="Times New Roman" w:hAnsi="Calibri" w:cs="Calibri"/>
                <w:color w:val="FF0000"/>
                <w:sz w:val="22"/>
                <w:szCs w:val="22"/>
                <w:lang w:eastAsia="en-GB"/>
              </w:rPr>
            </w:pPr>
            <w:r w:rsidRPr="00DA5CEC">
              <w:rPr>
                <w:rFonts w:ascii="Calibri" w:eastAsia="Times New Roman" w:hAnsi="Calibri" w:cs="Calibri"/>
                <w:color w:val="FF0000"/>
                <w:sz w:val="22"/>
                <w:szCs w:val="22"/>
                <w:lang w:eastAsia="en-GB"/>
              </w:rPr>
              <w:t>1.19%</w:t>
            </w:r>
          </w:p>
        </w:tc>
        <w:tc>
          <w:tcPr>
            <w:tcW w:w="1186" w:type="dxa"/>
            <w:tcBorders>
              <w:top w:val="nil"/>
              <w:left w:val="nil"/>
              <w:bottom w:val="single" w:sz="4" w:space="0" w:color="auto"/>
              <w:right w:val="single" w:sz="4" w:space="0" w:color="auto"/>
            </w:tcBorders>
            <w:shd w:val="clear" w:color="auto" w:fill="auto"/>
            <w:noWrap/>
            <w:vAlign w:val="bottom"/>
            <w:hideMark/>
          </w:tcPr>
          <w:p w14:paraId="424A7631" w14:textId="77777777" w:rsidR="0090751B" w:rsidRPr="00DA5CEC" w:rsidRDefault="0090751B" w:rsidP="0065051A">
            <w:pPr>
              <w:spacing w:before="0" w:after="0"/>
              <w:jc w:val="right"/>
              <w:rPr>
                <w:rFonts w:ascii="Calibri" w:eastAsia="Times New Roman" w:hAnsi="Calibri" w:cs="Calibri"/>
                <w:color w:val="FF0000"/>
                <w:sz w:val="22"/>
                <w:szCs w:val="22"/>
                <w:lang w:eastAsia="en-GB"/>
              </w:rPr>
            </w:pPr>
            <w:r w:rsidRPr="00DA5CEC">
              <w:rPr>
                <w:rFonts w:ascii="Calibri" w:eastAsia="Times New Roman" w:hAnsi="Calibri" w:cs="Calibri"/>
                <w:color w:val="FF0000"/>
                <w:sz w:val="22"/>
                <w:szCs w:val="22"/>
                <w:lang w:eastAsia="en-GB"/>
              </w:rPr>
              <w:t>14.96%</w:t>
            </w:r>
          </w:p>
        </w:tc>
        <w:tc>
          <w:tcPr>
            <w:tcW w:w="753" w:type="dxa"/>
            <w:tcBorders>
              <w:top w:val="nil"/>
              <w:left w:val="nil"/>
              <w:bottom w:val="single" w:sz="4" w:space="0" w:color="auto"/>
              <w:right w:val="single" w:sz="4" w:space="0" w:color="auto"/>
            </w:tcBorders>
            <w:shd w:val="clear" w:color="auto" w:fill="auto"/>
            <w:noWrap/>
            <w:vAlign w:val="bottom"/>
            <w:hideMark/>
          </w:tcPr>
          <w:p w14:paraId="3DA5030D" w14:textId="77777777" w:rsidR="0090751B" w:rsidRPr="00DA5CEC" w:rsidRDefault="0090751B" w:rsidP="0065051A">
            <w:pPr>
              <w:spacing w:before="0" w:after="0"/>
              <w:jc w:val="right"/>
              <w:rPr>
                <w:rFonts w:ascii="Calibri" w:eastAsia="Times New Roman" w:hAnsi="Calibri" w:cs="Calibri"/>
                <w:color w:val="FF0000"/>
                <w:sz w:val="22"/>
                <w:szCs w:val="22"/>
                <w:lang w:eastAsia="en-GB"/>
              </w:rPr>
            </w:pPr>
            <w:r w:rsidRPr="00DA5CEC">
              <w:rPr>
                <w:rFonts w:ascii="Calibri" w:eastAsia="Times New Roman" w:hAnsi="Calibri" w:cs="Calibri"/>
                <w:color w:val="FF0000"/>
                <w:sz w:val="22"/>
                <w:szCs w:val="22"/>
                <w:lang w:eastAsia="en-GB"/>
              </w:rPr>
              <w:t>41.7</w:t>
            </w:r>
          </w:p>
        </w:tc>
      </w:tr>
      <w:tr w:rsidR="0090751B" w:rsidRPr="00DA5CEC" w14:paraId="26E2E80B" w14:textId="77777777" w:rsidTr="00B81018">
        <w:trPr>
          <w:trHeight w:val="244"/>
        </w:trPr>
        <w:tc>
          <w:tcPr>
            <w:tcW w:w="2339" w:type="dxa"/>
            <w:tcBorders>
              <w:top w:val="nil"/>
              <w:left w:val="single" w:sz="4" w:space="0" w:color="auto"/>
              <w:bottom w:val="single" w:sz="4" w:space="0" w:color="auto"/>
              <w:right w:val="single" w:sz="4" w:space="0" w:color="auto"/>
            </w:tcBorders>
            <w:shd w:val="clear" w:color="auto" w:fill="auto"/>
            <w:noWrap/>
            <w:vAlign w:val="center"/>
            <w:hideMark/>
          </w:tcPr>
          <w:p w14:paraId="1A206B03" w14:textId="77777777" w:rsidR="0090751B" w:rsidRPr="00DA5CEC" w:rsidRDefault="0090751B" w:rsidP="0065051A">
            <w:pPr>
              <w:spacing w:before="0" w:after="0"/>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South Staffordshire</w:t>
            </w:r>
          </w:p>
        </w:tc>
        <w:tc>
          <w:tcPr>
            <w:tcW w:w="1050" w:type="dxa"/>
            <w:tcBorders>
              <w:top w:val="nil"/>
              <w:left w:val="nil"/>
              <w:bottom w:val="single" w:sz="4" w:space="0" w:color="auto"/>
              <w:right w:val="single" w:sz="4" w:space="0" w:color="auto"/>
            </w:tcBorders>
            <w:shd w:val="clear" w:color="auto" w:fill="auto"/>
            <w:noWrap/>
            <w:vAlign w:val="center"/>
            <w:hideMark/>
          </w:tcPr>
          <w:p w14:paraId="68B607D0"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270</w:t>
            </w:r>
          </w:p>
        </w:tc>
        <w:tc>
          <w:tcPr>
            <w:tcW w:w="1288" w:type="dxa"/>
            <w:tcBorders>
              <w:top w:val="nil"/>
              <w:left w:val="nil"/>
              <w:bottom w:val="single" w:sz="4" w:space="0" w:color="auto"/>
              <w:right w:val="single" w:sz="4" w:space="0" w:color="auto"/>
            </w:tcBorders>
            <w:shd w:val="clear" w:color="auto" w:fill="auto"/>
            <w:noWrap/>
            <w:vAlign w:val="center"/>
            <w:hideMark/>
          </w:tcPr>
          <w:p w14:paraId="2A569978"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7.68%</w:t>
            </w:r>
          </w:p>
        </w:tc>
        <w:tc>
          <w:tcPr>
            <w:tcW w:w="1297" w:type="dxa"/>
            <w:tcBorders>
              <w:top w:val="nil"/>
              <w:left w:val="nil"/>
              <w:bottom w:val="single" w:sz="4" w:space="0" w:color="auto"/>
              <w:right w:val="single" w:sz="4" w:space="0" w:color="auto"/>
            </w:tcBorders>
            <w:shd w:val="clear" w:color="auto" w:fill="auto"/>
            <w:noWrap/>
            <w:vAlign w:val="bottom"/>
            <w:hideMark/>
          </w:tcPr>
          <w:p w14:paraId="574A6171"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9.86%</w:t>
            </w:r>
          </w:p>
        </w:tc>
        <w:tc>
          <w:tcPr>
            <w:tcW w:w="1300" w:type="dxa"/>
            <w:tcBorders>
              <w:top w:val="nil"/>
              <w:left w:val="nil"/>
              <w:bottom w:val="single" w:sz="4" w:space="0" w:color="auto"/>
              <w:right w:val="single" w:sz="4" w:space="0" w:color="auto"/>
            </w:tcBorders>
            <w:shd w:val="clear" w:color="auto" w:fill="auto"/>
            <w:noWrap/>
            <w:vAlign w:val="bottom"/>
            <w:hideMark/>
          </w:tcPr>
          <w:p w14:paraId="5B890584" w14:textId="77777777" w:rsidR="0090751B" w:rsidRPr="00DA5CEC" w:rsidRDefault="0090751B" w:rsidP="0065051A">
            <w:pPr>
              <w:spacing w:before="0" w:after="0"/>
              <w:jc w:val="right"/>
              <w:rPr>
                <w:rFonts w:ascii="Calibri" w:eastAsia="Times New Roman" w:hAnsi="Calibri" w:cs="Calibri"/>
                <w:color w:val="0070C0"/>
                <w:sz w:val="22"/>
                <w:szCs w:val="22"/>
                <w:lang w:eastAsia="en-GB"/>
              </w:rPr>
            </w:pPr>
            <w:r w:rsidRPr="00DA5CEC">
              <w:rPr>
                <w:rFonts w:ascii="Calibri" w:eastAsia="Times New Roman" w:hAnsi="Calibri" w:cs="Calibri"/>
                <w:color w:val="0070C0"/>
                <w:sz w:val="22"/>
                <w:szCs w:val="22"/>
                <w:lang w:eastAsia="en-GB"/>
              </w:rPr>
              <w:t>-2.18%</w:t>
            </w:r>
          </w:p>
        </w:tc>
        <w:tc>
          <w:tcPr>
            <w:tcW w:w="1186" w:type="dxa"/>
            <w:tcBorders>
              <w:top w:val="nil"/>
              <w:left w:val="nil"/>
              <w:bottom w:val="single" w:sz="4" w:space="0" w:color="auto"/>
              <w:right w:val="single" w:sz="4" w:space="0" w:color="auto"/>
            </w:tcBorders>
            <w:shd w:val="clear" w:color="auto" w:fill="auto"/>
            <w:noWrap/>
            <w:vAlign w:val="bottom"/>
            <w:hideMark/>
          </w:tcPr>
          <w:p w14:paraId="32A56E26" w14:textId="77777777" w:rsidR="0090751B" w:rsidRPr="00DA5CEC" w:rsidRDefault="0090751B" w:rsidP="0065051A">
            <w:pPr>
              <w:spacing w:before="0" w:after="0"/>
              <w:jc w:val="right"/>
              <w:rPr>
                <w:rFonts w:ascii="Calibri" w:eastAsia="Times New Roman" w:hAnsi="Calibri" w:cs="Calibri"/>
                <w:color w:val="0070C0"/>
                <w:sz w:val="22"/>
                <w:szCs w:val="22"/>
                <w:lang w:eastAsia="en-GB"/>
              </w:rPr>
            </w:pPr>
            <w:r w:rsidRPr="00DA5CEC">
              <w:rPr>
                <w:rFonts w:ascii="Calibri" w:eastAsia="Times New Roman" w:hAnsi="Calibri" w:cs="Calibri"/>
                <w:color w:val="0070C0"/>
                <w:sz w:val="22"/>
                <w:szCs w:val="22"/>
                <w:lang w:eastAsia="en-GB"/>
              </w:rPr>
              <w:t>-28.37%</w:t>
            </w:r>
          </w:p>
        </w:tc>
        <w:tc>
          <w:tcPr>
            <w:tcW w:w="753" w:type="dxa"/>
            <w:tcBorders>
              <w:top w:val="nil"/>
              <w:left w:val="nil"/>
              <w:bottom w:val="single" w:sz="4" w:space="0" w:color="auto"/>
              <w:right w:val="single" w:sz="4" w:space="0" w:color="auto"/>
            </w:tcBorders>
            <w:shd w:val="clear" w:color="auto" w:fill="auto"/>
            <w:noWrap/>
            <w:vAlign w:val="bottom"/>
            <w:hideMark/>
          </w:tcPr>
          <w:p w14:paraId="0F7F6F70" w14:textId="77777777" w:rsidR="0090751B" w:rsidRPr="00DA5CEC" w:rsidRDefault="0090751B" w:rsidP="0065051A">
            <w:pPr>
              <w:spacing w:before="0" w:after="0"/>
              <w:jc w:val="right"/>
              <w:rPr>
                <w:rFonts w:ascii="Calibri" w:eastAsia="Times New Roman" w:hAnsi="Calibri" w:cs="Calibri"/>
                <w:color w:val="0070C0"/>
                <w:sz w:val="22"/>
                <w:szCs w:val="22"/>
                <w:lang w:eastAsia="en-GB"/>
              </w:rPr>
            </w:pPr>
            <w:r w:rsidRPr="00DA5CEC">
              <w:rPr>
                <w:rFonts w:ascii="Calibri" w:eastAsia="Times New Roman" w:hAnsi="Calibri" w:cs="Calibri"/>
                <w:color w:val="0070C0"/>
                <w:sz w:val="22"/>
                <w:szCs w:val="22"/>
                <w:lang w:eastAsia="en-GB"/>
              </w:rPr>
              <w:t>-76.6</w:t>
            </w:r>
          </w:p>
        </w:tc>
      </w:tr>
      <w:tr w:rsidR="0090751B" w:rsidRPr="00DA5CEC" w14:paraId="758E82B7" w14:textId="77777777" w:rsidTr="00B81018">
        <w:trPr>
          <w:trHeight w:val="244"/>
        </w:trPr>
        <w:tc>
          <w:tcPr>
            <w:tcW w:w="2339" w:type="dxa"/>
            <w:tcBorders>
              <w:top w:val="nil"/>
              <w:left w:val="single" w:sz="4" w:space="0" w:color="auto"/>
              <w:bottom w:val="single" w:sz="4" w:space="0" w:color="auto"/>
              <w:right w:val="single" w:sz="4" w:space="0" w:color="auto"/>
            </w:tcBorders>
            <w:shd w:val="clear" w:color="auto" w:fill="auto"/>
            <w:noWrap/>
            <w:vAlign w:val="center"/>
            <w:hideMark/>
          </w:tcPr>
          <w:p w14:paraId="69ECA4FE" w14:textId="77777777" w:rsidR="0090751B" w:rsidRPr="00DA5CEC" w:rsidRDefault="0090751B" w:rsidP="0065051A">
            <w:pPr>
              <w:spacing w:before="0" w:after="0"/>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Staffordshire Moorlands</w:t>
            </w:r>
          </w:p>
        </w:tc>
        <w:tc>
          <w:tcPr>
            <w:tcW w:w="1050" w:type="dxa"/>
            <w:tcBorders>
              <w:top w:val="nil"/>
              <w:left w:val="nil"/>
              <w:bottom w:val="single" w:sz="4" w:space="0" w:color="auto"/>
              <w:right w:val="single" w:sz="4" w:space="0" w:color="auto"/>
            </w:tcBorders>
            <w:shd w:val="clear" w:color="auto" w:fill="auto"/>
            <w:noWrap/>
            <w:vAlign w:val="center"/>
            <w:hideMark/>
          </w:tcPr>
          <w:p w14:paraId="36828A8D"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217</w:t>
            </w:r>
          </w:p>
        </w:tc>
        <w:tc>
          <w:tcPr>
            <w:tcW w:w="1288" w:type="dxa"/>
            <w:tcBorders>
              <w:top w:val="nil"/>
              <w:left w:val="nil"/>
              <w:bottom w:val="single" w:sz="4" w:space="0" w:color="auto"/>
              <w:right w:val="single" w:sz="4" w:space="0" w:color="auto"/>
            </w:tcBorders>
            <w:shd w:val="clear" w:color="auto" w:fill="auto"/>
            <w:noWrap/>
            <w:vAlign w:val="center"/>
            <w:hideMark/>
          </w:tcPr>
          <w:p w14:paraId="490A1ABD"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6.17%</w:t>
            </w:r>
          </w:p>
        </w:tc>
        <w:tc>
          <w:tcPr>
            <w:tcW w:w="1297" w:type="dxa"/>
            <w:tcBorders>
              <w:top w:val="nil"/>
              <w:left w:val="nil"/>
              <w:bottom w:val="single" w:sz="4" w:space="0" w:color="auto"/>
              <w:right w:val="single" w:sz="4" w:space="0" w:color="auto"/>
            </w:tcBorders>
            <w:shd w:val="clear" w:color="auto" w:fill="auto"/>
            <w:noWrap/>
            <w:vAlign w:val="bottom"/>
            <w:hideMark/>
          </w:tcPr>
          <w:p w14:paraId="23B0A47F"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8.64%</w:t>
            </w:r>
          </w:p>
        </w:tc>
        <w:tc>
          <w:tcPr>
            <w:tcW w:w="1300" w:type="dxa"/>
            <w:tcBorders>
              <w:top w:val="nil"/>
              <w:left w:val="nil"/>
              <w:bottom w:val="single" w:sz="4" w:space="0" w:color="auto"/>
              <w:right w:val="single" w:sz="4" w:space="0" w:color="auto"/>
            </w:tcBorders>
            <w:shd w:val="clear" w:color="auto" w:fill="auto"/>
            <w:noWrap/>
            <w:vAlign w:val="bottom"/>
            <w:hideMark/>
          </w:tcPr>
          <w:p w14:paraId="4AA35BD3" w14:textId="77777777" w:rsidR="0090751B" w:rsidRPr="00DA5CEC" w:rsidRDefault="0090751B" w:rsidP="0065051A">
            <w:pPr>
              <w:spacing w:before="0" w:after="0"/>
              <w:jc w:val="right"/>
              <w:rPr>
                <w:rFonts w:ascii="Calibri" w:eastAsia="Times New Roman" w:hAnsi="Calibri" w:cs="Calibri"/>
                <w:color w:val="0070C0"/>
                <w:sz w:val="22"/>
                <w:szCs w:val="22"/>
                <w:lang w:eastAsia="en-GB"/>
              </w:rPr>
            </w:pPr>
            <w:r w:rsidRPr="00DA5CEC">
              <w:rPr>
                <w:rFonts w:ascii="Calibri" w:eastAsia="Times New Roman" w:hAnsi="Calibri" w:cs="Calibri"/>
                <w:color w:val="0070C0"/>
                <w:sz w:val="22"/>
                <w:szCs w:val="22"/>
                <w:lang w:eastAsia="en-GB"/>
              </w:rPr>
              <w:t>-2.47%</w:t>
            </w:r>
          </w:p>
        </w:tc>
        <w:tc>
          <w:tcPr>
            <w:tcW w:w="1186" w:type="dxa"/>
            <w:tcBorders>
              <w:top w:val="nil"/>
              <w:left w:val="nil"/>
              <w:bottom w:val="single" w:sz="4" w:space="0" w:color="auto"/>
              <w:right w:val="single" w:sz="4" w:space="0" w:color="auto"/>
            </w:tcBorders>
            <w:shd w:val="clear" w:color="auto" w:fill="auto"/>
            <w:noWrap/>
            <w:vAlign w:val="bottom"/>
            <w:hideMark/>
          </w:tcPr>
          <w:p w14:paraId="780696A0" w14:textId="77777777" w:rsidR="0090751B" w:rsidRPr="00DA5CEC" w:rsidRDefault="0090751B" w:rsidP="0065051A">
            <w:pPr>
              <w:spacing w:before="0" w:after="0"/>
              <w:jc w:val="right"/>
              <w:rPr>
                <w:rFonts w:ascii="Calibri" w:eastAsia="Times New Roman" w:hAnsi="Calibri" w:cs="Calibri"/>
                <w:color w:val="0070C0"/>
                <w:sz w:val="22"/>
                <w:szCs w:val="22"/>
                <w:lang w:eastAsia="en-GB"/>
              </w:rPr>
            </w:pPr>
            <w:r w:rsidRPr="00DA5CEC">
              <w:rPr>
                <w:rFonts w:ascii="Calibri" w:eastAsia="Times New Roman" w:hAnsi="Calibri" w:cs="Calibri"/>
                <w:color w:val="0070C0"/>
                <w:sz w:val="22"/>
                <w:szCs w:val="22"/>
                <w:lang w:eastAsia="en-GB"/>
              </w:rPr>
              <w:t>-39.96%</w:t>
            </w:r>
          </w:p>
        </w:tc>
        <w:tc>
          <w:tcPr>
            <w:tcW w:w="753" w:type="dxa"/>
            <w:tcBorders>
              <w:top w:val="nil"/>
              <w:left w:val="nil"/>
              <w:bottom w:val="single" w:sz="4" w:space="0" w:color="auto"/>
              <w:right w:val="single" w:sz="4" w:space="0" w:color="auto"/>
            </w:tcBorders>
            <w:shd w:val="clear" w:color="auto" w:fill="auto"/>
            <w:noWrap/>
            <w:vAlign w:val="bottom"/>
            <w:hideMark/>
          </w:tcPr>
          <w:p w14:paraId="2FCD6453" w14:textId="77777777" w:rsidR="0090751B" w:rsidRPr="00DA5CEC" w:rsidRDefault="0090751B" w:rsidP="0065051A">
            <w:pPr>
              <w:spacing w:before="0" w:after="0"/>
              <w:jc w:val="right"/>
              <w:rPr>
                <w:rFonts w:ascii="Calibri" w:eastAsia="Times New Roman" w:hAnsi="Calibri" w:cs="Calibri"/>
                <w:color w:val="0070C0"/>
                <w:sz w:val="22"/>
                <w:szCs w:val="22"/>
                <w:lang w:eastAsia="en-GB"/>
              </w:rPr>
            </w:pPr>
            <w:r w:rsidRPr="00DA5CEC">
              <w:rPr>
                <w:rFonts w:ascii="Calibri" w:eastAsia="Times New Roman" w:hAnsi="Calibri" w:cs="Calibri"/>
                <w:color w:val="0070C0"/>
                <w:sz w:val="22"/>
                <w:szCs w:val="22"/>
                <w:lang w:eastAsia="en-GB"/>
              </w:rPr>
              <w:t>-86.7</w:t>
            </w:r>
          </w:p>
        </w:tc>
      </w:tr>
      <w:tr w:rsidR="0090751B" w:rsidRPr="00DA5CEC" w14:paraId="7405076F" w14:textId="77777777" w:rsidTr="00B81018">
        <w:trPr>
          <w:trHeight w:val="244"/>
        </w:trPr>
        <w:tc>
          <w:tcPr>
            <w:tcW w:w="2339" w:type="dxa"/>
            <w:tcBorders>
              <w:top w:val="nil"/>
              <w:left w:val="single" w:sz="4" w:space="0" w:color="auto"/>
              <w:bottom w:val="single" w:sz="4" w:space="0" w:color="auto"/>
              <w:right w:val="single" w:sz="4" w:space="0" w:color="auto"/>
            </w:tcBorders>
            <w:shd w:val="clear" w:color="auto" w:fill="auto"/>
            <w:noWrap/>
            <w:vAlign w:val="center"/>
            <w:hideMark/>
          </w:tcPr>
          <w:p w14:paraId="77399A04" w14:textId="77777777" w:rsidR="0090751B" w:rsidRPr="00DA5CEC" w:rsidRDefault="0090751B" w:rsidP="0065051A">
            <w:pPr>
              <w:spacing w:before="0" w:after="0"/>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Not Known</w:t>
            </w:r>
          </w:p>
        </w:tc>
        <w:tc>
          <w:tcPr>
            <w:tcW w:w="1050" w:type="dxa"/>
            <w:tcBorders>
              <w:top w:val="nil"/>
              <w:left w:val="nil"/>
              <w:bottom w:val="single" w:sz="4" w:space="0" w:color="auto"/>
              <w:right w:val="single" w:sz="4" w:space="0" w:color="auto"/>
            </w:tcBorders>
            <w:shd w:val="clear" w:color="auto" w:fill="auto"/>
            <w:noWrap/>
            <w:vAlign w:val="center"/>
            <w:hideMark/>
          </w:tcPr>
          <w:p w14:paraId="77D68F40"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46</w:t>
            </w:r>
          </w:p>
        </w:tc>
        <w:tc>
          <w:tcPr>
            <w:tcW w:w="1288" w:type="dxa"/>
            <w:tcBorders>
              <w:top w:val="nil"/>
              <w:left w:val="nil"/>
              <w:bottom w:val="single" w:sz="4" w:space="0" w:color="auto"/>
              <w:right w:val="single" w:sz="4" w:space="0" w:color="auto"/>
            </w:tcBorders>
            <w:shd w:val="clear" w:color="auto" w:fill="auto"/>
            <w:noWrap/>
            <w:vAlign w:val="center"/>
            <w:hideMark/>
          </w:tcPr>
          <w:p w14:paraId="7D427791" w14:textId="77777777" w:rsidR="0090751B" w:rsidRPr="00DA5CEC" w:rsidRDefault="0090751B" w:rsidP="0065051A">
            <w:pPr>
              <w:spacing w:before="0" w:after="0"/>
              <w:jc w:val="right"/>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1.31%</w:t>
            </w:r>
          </w:p>
        </w:tc>
        <w:tc>
          <w:tcPr>
            <w:tcW w:w="1297" w:type="dxa"/>
            <w:tcBorders>
              <w:top w:val="nil"/>
              <w:left w:val="nil"/>
              <w:bottom w:val="single" w:sz="4" w:space="0" w:color="auto"/>
              <w:right w:val="single" w:sz="4" w:space="0" w:color="auto"/>
            </w:tcBorders>
            <w:shd w:val="clear" w:color="auto" w:fill="auto"/>
            <w:noWrap/>
            <w:vAlign w:val="bottom"/>
            <w:hideMark/>
          </w:tcPr>
          <w:p w14:paraId="79F1F679" w14:textId="77777777" w:rsidR="0090751B" w:rsidRPr="00DA5CEC" w:rsidRDefault="0090751B" w:rsidP="0065051A">
            <w:pPr>
              <w:spacing w:before="0" w:after="0"/>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 </w:t>
            </w:r>
          </w:p>
        </w:tc>
        <w:tc>
          <w:tcPr>
            <w:tcW w:w="1300" w:type="dxa"/>
            <w:tcBorders>
              <w:top w:val="nil"/>
              <w:left w:val="nil"/>
              <w:bottom w:val="single" w:sz="4" w:space="0" w:color="auto"/>
              <w:right w:val="single" w:sz="4" w:space="0" w:color="auto"/>
            </w:tcBorders>
            <w:shd w:val="clear" w:color="auto" w:fill="auto"/>
            <w:noWrap/>
            <w:vAlign w:val="bottom"/>
            <w:hideMark/>
          </w:tcPr>
          <w:p w14:paraId="52898973" w14:textId="77777777" w:rsidR="0090751B" w:rsidRPr="00DA5CEC" w:rsidRDefault="0090751B" w:rsidP="0065051A">
            <w:pPr>
              <w:spacing w:before="0" w:after="0"/>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 </w:t>
            </w:r>
          </w:p>
        </w:tc>
        <w:tc>
          <w:tcPr>
            <w:tcW w:w="1186" w:type="dxa"/>
            <w:tcBorders>
              <w:top w:val="nil"/>
              <w:left w:val="nil"/>
              <w:bottom w:val="single" w:sz="4" w:space="0" w:color="auto"/>
              <w:right w:val="single" w:sz="4" w:space="0" w:color="auto"/>
            </w:tcBorders>
            <w:shd w:val="clear" w:color="auto" w:fill="auto"/>
            <w:noWrap/>
            <w:vAlign w:val="bottom"/>
            <w:hideMark/>
          </w:tcPr>
          <w:p w14:paraId="016AE69C" w14:textId="77777777" w:rsidR="0090751B" w:rsidRPr="00DA5CEC" w:rsidRDefault="0090751B" w:rsidP="0065051A">
            <w:pPr>
              <w:spacing w:before="0" w:after="0"/>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 </w:t>
            </w:r>
          </w:p>
        </w:tc>
        <w:tc>
          <w:tcPr>
            <w:tcW w:w="753" w:type="dxa"/>
            <w:tcBorders>
              <w:top w:val="nil"/>
              <w:left w:val="nil"/>
              <w:bottom w:val="single" w:sz="4" w:space="0" w:color="auto"/>
              <w:right w:val="single" w:sz="4" w:space="0" w:color="auto"/>
            </w:tcBorders>
            <w:shd w:val="clear" w:color="auto" w:fill="auto"/>
            <w:noWrap/>
            <w:vAlign w:val="bottom"/>
            <w:hideMark/>
          </w:tcPr>
          <w:p w14:paraId="7D1D9C60" w14:textId="77777777" w:rsidR="0090751B" w:rsidRPr="00DA5CEC" w:rsidRDefault="0090751B" w:rsidP="0065051A">
            <w:pPr>
              <w:spacing w:before="0" w:after="0"/>
              <w:rPr>
                <w:rFonts w:ascii="Calibri" w:eastAsia="Times New Roman" w:hAnsi="Calibri" w:cs="Calibri"/>
                <w:color w:val="000000"/>
                <w:sz w:val="22"/>
                <w:szCs w:val="22"/>
                <w:lang w:eastAsia="en-GB"/>
              </w:rPr>
            </w:pPr>
            <w:r w:rsidRPr="00DA5CEC">
              <w:rPr>
                <w:rFonts w:ascii="Calibri" w:eastAsia="Times New Roman" w:hAnsi="Calibri" w:cs="Calibri"/>
                <w:color w:val="000000"/>
                <w:sz w:val="22"/>
                <w:szCs w:val="22"/>
                <w:lang w:eastAsia="en-GB"/>
              </w:rPr>
              <w:t> </w:t>
            </w:r>
          </w:p>
        </w:tc>
      </w:tr>
    </w:tbl>
    <w:p w14:paraId="5B485128" w14:textId="683C4E46" w:rsidR="00B81018" w:rsidRDefault="00B81018" w:rsidP="00772F84">
      <w:pPr>
        <w:rPr>
          <w:rFonts w:ascii="Calibri" w:hAnsi="Calibri" w:cs="Calibri"/>
          <w:sz w:val="22"/>
          <w:szCs w:val="22"/>
        </w:rPr>
      </w:pPr>
      <w:r>
        <w:rPr>
          <w:rFonts w:ascii="Calibri" w:hAnsi="Calibri" w:cs="Calibri"/>
          <w:sz w:val="22"/>
          <w:szCs w:val="22"/>
        </w:rPr>
        <w:lastRenderedPageBreak/>
        <w:t xml:space="preserve">Note that the data presented has been collated via the </w:t>
      </w:r>
      <w:r w:rsidR="00D86127">
        <w:rPr>
          <w:rFonts w:ascii="Calibri" w:hAnsi="Calibri" w:cs="Calibri"/>
          <w:sz w:val="22"/>
          <w:szCs w:val="22"/>
        </w:rPr>
        <w:t xml:space="preserve">Business Information Team and </w:t>
      </w:r>
      <w:r>
        <w:rPr>
          <w:rFonts w:ascii="Calibri" w:hAnsi="Calibri" w:cs="Calibri"/>
          <w:sz w:val="22"/>
          <w:szCs w:val="22"/>
        </w:rPr>
        <w:t>Autism</w:t>
      </w:r>
      <w:r w:rsidR="00D86127">
        <w:rPr>
          <w:rFonts w:ascii="Calibri" w:hAnsi="Calibri" w:cs="Calibri"/>
          <w:sz w:val="22"/>
          <w:szCs w:val="22"/>
        </w:rPr>
        <w:t xml:space="preserve"> Champions</w:t>
      </w:r>
      <w:r>
        <w:rPr>
          <w:rFonts w:ascii="Calibri" w:hAnsi="Calibri" w:cs="Calibri"/>
          <w:sz w:val="22"/>
          <w:szCs w:val="22"/>
        </w:rPr>
        <w:t xml:space="preserve"> team of Staffordshire Police. For wider</w:t>
      </w:r>
      <w:r w:rsidR="00D86127">
        <w:rPr>
          <w:rFonts w:ascii="Calibri" w:hAnsi="Calibri" w:cs="Calibri"/>
          <w:sz w:val="22"/>
          <w:szCs w:val="22"/>
        </w:rPr>
        <w:t xml:space="preserve"> data information see the </w:t>
      </w:r>
      <w:proofErr w:type="gramStart"/>
      <w:r w:rsidR="00612441">
        <w:rPr>
          <w:rFonts w:ascii="Calibri" w:hAnsi="Calibri" w:cs="Calibri"/>
          <w:sz w:val="22"/>
          <w:szCs w:val="22"/>
        </w:rPr>
        <w:t>website:-</w:t>
      </w:r>
      <w:proofErr w:type="gramEnd"/>
    </w:p>
    <w:p w14:paraId="11137B36" w14:textId="18B10CE4" w:rsidR="00885811" w:rsidRPr="00B81018" w:rsidRDefault="00B81018" w:rsidP="00772F84">
      <w:pPr>
        <w:rPr>
          <w:rFonts w:ascii="Calibri" w:hAnsi="Calibri" w:cs="Calibri"/>
          <w:sz w:val="22"/>
          <w:szCs w:val="22"/>
        </w:rPr>
      </w:pPr>
      <w:r w:rsidRPr="00B81018">
        <w:rPr>
          <w:rFonts w:ascii="Calibri" w:hAnsi="Calibri" w:cs="Calibri"/>
          <w:sz w:val="22"/>
          <w:szCs w:val="22"/>
        </w:rPr>
        <w:t>www.police.uk/pu/your-area/staffordshire-police/performance/performance-staffordshire-police/</w:t>
      </w:r>
    </w:p>
    <w:p w14:paraId="3CB00197" w14:textId="39190CF9" w:rsidR="0090751B" w:rsidRPr="00885811" w:rsidRDefault="0090751B" w:rsidP="00772F84">
      <w:pPr>
        <w:rPr>
          <w:rFonts w:ascii="Calibri" w:hAnsi="Calibri" w:cs="Calibri"/>
          <w:b/>
          <w:bCs/>
          <w:color w:val="000000" w:themeColor="text1"/>
        </w:rPr>
      </w:pPr>
      <w:r w:rsidRPr="00885811">
        <w:rPr>
          <w:rFonts w:ascii="Calibri" w:hAnsi="Calibri" w:cs="Calibri"/>
          <w:b/>
          <w:bCs/>
          <w:color w:val="000000" w:themeColor="text1"/>
        </w:rPr>
        <w:t>Forward projection of current trends</w:t>
      </w:r>
    </w:p>
    <w:p w14:paraId="17A14EB4" w14:textId="58AC3FF8" w:rsidR="00A8750A" w:rsidRPr="00143B3D" w:rsidRDefault="002B532B" w:rsidP="00592691">
      <w:pPr>
        <w:pStyle w:val="ListParagraph"/>
      </w:pPr>
      <w:r w:rsidRPr="00885811">
        <w:t xml:space="preserve">Growth rate implication based purely on expected population </w:t>
      </w:r>
      <w:r w:rsidRPr="00143B3D">
        <w:t>growth (</w:t>
      </w:r>
      <w:proofErr w:type="gramStart"/>
      <w:r w:rsidRPr="00143B3D">
        <w:t>e.g.</w:t>
      </w:r>
      <w:proofErr w:type="gramEnd"/>
      <w:r w:rsidRPr="00143B3D">
        <w:t xml:space="preserve"> 8</w:t>
      </w:r>
      <w:r w:rsidR="00143B3D" w:rsidRPr="00143B3D">
        <w:t>00-900</w:t>
      </w:r>
      <w:r w:rsidRPr="00143B3D">
        <w:t xml:space="preserve"> extra autistic people by 2035) using the ratio of 2</w:t>
      </w:r>
      <w:r w:rsidR="00143B3D" w:rsidRPr="00143B3D">
        <w:t>7</w:t>
      </w:r>
      <w:r w:rsidRPr="00143B3D">
        <w:t>% equates to 3,</w:t>
      </w:r>
      <w:r w:rsidR="00143B3D" w:rsidRPr="00143B3D">
        <w:t>600-3800</w:t>
      </w:r>
      <w:r w:rsidRPr="00143B3D">
        <w:t xml:space="preserve"> incidents during a year.</w:t>
      </w:r>
    </w:p>
    <w:p w14:paraId="270820B2" w14:textId="30D0F23A" w:rsidR="002B532B" w:rsidRPr="00885811" w:rsidRDefault="002B532B" w:rsidP="00592691">
      <w:pPr>
        <w:pStyle w:val="ListParagraph"/>
      </w:pPr>
      <w:r w:rsidRPr="00885811">
        <w:t xml:space="preserve">In one year if there was another </w:t>
      </w:r>
      <w:r w:rsidRPr="00143B3D">
        <w:t>2</w:t>
      </w:r>
      <w:r w:rsidR="00143B3D" w:rsidRPr="00143B3D">
        <w:t>5</w:t>
      </w:r>
      <w:r w:rsidRPr="00143B3D">
        <w:t xml:space="preserve">% </w:t>
      </w:r>
      <w:proofErr w:type="gramStart"/>
      <w:r w:rsidRPr="00143B3D">
        <w:t>increase</w:t>
      </w:r>
      <w:proofErr w:type="gramEnd"/>
      <w:r w:rsidRPr="00143B3D">
        <w:t xml:space="preserve"> </w:t>
      </w:r>
      <w:r w:rsidR="00247FA2">
        <w:t>we could have</w:t>
      </w:r>
      <w:r w:rsidRPr="00143B3D">
        <w:t xml:space="preserve"> an extra </w:t>
      </w:r>
      <w:r w:rsidR="00143B3D" w:rsidRPr="00143B3D">
        <w:t>750-850</w:t>
      </w:r>
      <w:r w:rsidRPr="00143B3D">
        <w:t xml:space="preserve"> autism incidents, or </w:t>
      </w:r>
      <w:r w:rsidR="00143B3D" w:rsidRPr="00143B3D">
        <w:t>12-18</w:t>
      </w:r>
      <w:r w:rsidRPr="00143B3D">
        <w:t xml:space="preserve"> per week, equivalent of </w:t>
      </w:r>
      <w:r w:rsidR="00143B3D" w:rsidRPr="00143B3D">
        <w:t>4-5</w:t>
      </w:r>
      <w:r w:rsidRPr="00143B3D">
        <w:t xml:space="preserve"> incidents in Stoke-on-Trent, and </w:t>
      </w:r>
      <w:r w:rsidR="00143B3D" w:rsidRPr="00143B3D">
        <w:t>2-3 incidents</w:t>
      </w:r>
      <w:r w:rsidRPr="00143B3D">
        <w:t xml:space="preserve"> in Stafford</w:t>
      </w:r>
      <w:r w:rsidRPr="00885811">
        <w:t>.</w:t>
      </w:r>
    </w:p>
    <w:p w14:paraId="5883F583" w14:textId="2254FC80" w:rsidR="002B532B" w:rsidRDefault="002B532B" w:rsidP="002B532B">
      <w:pPr>
        <w:spacing w:after="0" w:line="216" w:lineRule="auto"/>
        <w:contextualSpacing/>
        <w:rPr>
          <w:rFonts w:ascii="Calibri" w:eastAsiaTheme="minorEastAsia" w:hAnsi="Calibri" w:cs="Calibri"/>
          <w:color w:val="404040" w:themeColor="text1" w:themeTint="BF"/>
          <w:kern w:val="24"/>
          <w:lang w:eastAsia="en-GB"/>
        </w:rPr>
      </w:pPr>
    </w:p>
    <w:p w14:paraId="01FA17A1" w14:textId="77777777" w:rsidR="00013EF7" w:rsidRDefault="00013EF7" w:rsidP="002B532B">
      <w:pPr>
        <w:spacing w:after="0" w:line="216" w:lineRule="auto"/>
        <w:contextualSpacing/>
        <w:rPr>
          <w:rFonts w:ascii="Calibri" w:eastAsiaTheme="minorEastAsia" w:hAnsi="Calibri" w:cs="Calibri"/>
          <w:b/>
          <w:bCs/>
          <w:color w:val="0070C0"/>
          <w:kern w:val="24"/>
          <w:lang w:eastAsia="en-GB"/>
        </w:rPr>
      </w:pPr>
    </w:p>
    <w:p w14:paraId="358F3834" w14:textId="48BE8F40" w:rsidR="002B532B" w:rsidRPr="00885811" w:rsidRDefault="00267F05" w:rsidP="002B532B">
      <w:pPr>
        <w:spacing w:after="0" w:line="216" w:lineRule="auto"/>
        <w:contextualSpacing/>
        <w:rPr>
          <w:rFonts w:ascii="Calibri" w:eastAsiaTheme="minorEastAsia" w:hAnsi="Calibri" w:cs="Calibri"/>
          <w:b/>
          <w:bCs/>
          <w:color w:val="000000" w:themeColor="text1"/>
          <w:kern w:val="24"/>
          <w:lang w:eastAsia="en-GB"/>
        </w:rPr>
      </w:pPr>
      <w:r>
        <w:rPr>
          <w:rFonts w:ascii="Calibri" w:eastAsiaTheme="minorEastAsia" w:hAnsi="Calibri" w:cs="Calibri"/>
          <w:b/>
          <w:bCs/>
          <w:color w:val="0070C0"/>
          <w:kern w:val="24"/>
          <w:lang w:eastAsia="en-GB"/>
        </w:rPr>
        <w:t xml:space="preserve">4.10 </w:t>
      </w:r>
      <w:r w:rsidR="002B532B" w:rsidRPr="0097299D">
        <w:rPr>
          <w:rFonts w:ascii="Calibri" w:eastAsiaTheme="minorEastAsia" w:hAnsi="Calibri" w:cs="Calibri"/>
          <w:b/>
          <w:bCs/>
          <w:color w:val="0070C0"/>
          <w:kern w:val="24"/>
          <w:lang w:eastAsia="en-GB"/>
        </w:rPr>
        <w:t xml:space="preserve">Key theme 10 – </w:t>
      </w:r>
      <w:r w:rsidR="002B532B" w:rsidRPr="00885811">
        <w:rPr>
          <w:rFonts w:ascii="Calibri" w:eastAsiaTheme="minorEastAsia" w:hAnsi="Calibri" w:cs="Calibri"/>
          <w:b/>
          <w:bCs/>
          <w:color w:val="000000" w:themeColor="text1"/>
          <w:kern w:val="24"/>
          <w:lang w:eastAsia="en-GB"/>
        </w:rPr>
        <w:t>the data issues to resolve</w:t>
      </w:r>
    </w:p>
    <w:p w14:paraId="38FFBA98" w14:textId="45A626EB" w:rsidR="00772F84" w:rsidRDefault="00772F84" w:rsidP="002B532B">
      <w:pPr>
        <w:spacing w:after="0" w:line="216" w:lineRule="auto"/>
        <w:contextualSpacing/>
        <w:rPr>
          <w:rFonts w:ascii="Calibri" w:eastAsiaTheme="minorEastAsia" w:hAnsi="Calibri" w:cs="Calibri"/>
          <w:b/>
          <w:bCs/>
          <w:color w:val="0070C0"/>
          <w:kern w:val="24"/>
          <w:lang w:eastAsia="en-GB"/>
        </w:rPr>
      </w:pPr>
    </w:p>
    <w:p w14:paraId="3D62320C" w14:textId="77777777" w:rsidR="00772F84" w:rsidRPr="00885811" w:rsidRDefault="00772F84" w:rsidP="00772F84">
      <w:pPr>
        <w:spacing w:before="0" w:after="0"/>
        <w:rPr>
          <w:rFonts w:ascii="Calibri" w:hAnsi="Calibri" w:cs="Calibri"/>
          <w:b/>
          <w:bCs/>
          <w:color w:val="000000" w:themeColor="text1"/>
        </w:rPr>
      </w:pPr>
      <w:r w:rsidRPr="00885811">
        <w:rPr>
          <w:rFonts w:ascii="Calibri" w:hAnsi="Calibri" w:cs="Calibri"/>
          <w:b/>
          <w:bCs/>
          <w:color w:val="000000" w:themeColor="text1"/>
        </w:rPr>
        <w:t>Strategic Priorities from 3-year road map</w:t>
      </w:r>
    </w:p>
    <w:p w14:paraId="122FED13" w14:textId="48E89118" w:rsidR="00772F84" w:rsidRPr="00885811" w:rsidRDefault="00772F84" w:rsidP="002B532B">
      <w:pPr>
        <w:spacing w:after="0" w:line="216" w:lineRule="auto"/>
        <w:contextualSpacing/>
        <w:rPr>
          <w:rFonts w:ascii="Calibri" w:eastAsiaTheme="minorEastAsia" w:hAnsi="Calibri" w:cs="Calibri"/>
          <w:b/>
          <w:bCs/>
          <w:color w:val="000000" w:themeColor="text1"/>
          <w:kern w:val="24"/>
          <w:lang w:eastAsia="en-GB"/>
        </w:rPr>
      </w:pPr>
    </w:p>
    <w:p w14:paraId="0163C5FD" w14:textId="03ADC765" w:rsidR="00772F84" w:rsidRPr="00885811" w:rsidRDefault="00772F84" w:rsidP="00592691">
      <w:pPr>
        <w:pStyle w:val="ListParagraph"/>
      </w:pPr>
      <w:r w:rsidRPr="00885811">
        <w:t>There is a broad range of data, and willingness to support and share insights from children, adults, parents, and carers.  An LDAP data dashboard is already in development.</w:t>
      </w:r>
    </w:p>
    <w:p w14:paraId="526BE653" w14:textId="77777777" w:rsidR="002B532B" w:rsidRPr="00885811" w:rsidRDefault="002B532B" w:rsidP="002B532B">
      <w:pPr>
        <w:spacing w:after="0" w:line="216" w:lineRule="auto"/>
        <w:contextualSpacing/>
        <w:rPr>
          <w:rFonts w:ascii="Calibri" w:eastAsiaTheme="minorEastAsia" w:hAnsi="Calibri" w:cs="Calibri"/>
          <w:color w:val="000000" w:themeColor="text1"/>
          <w:kern w:val="24"/>
          <w:lang w:eastAsia="en-GB"/>
        </w:rPr>
      </w:pPr>
    </w:p>
    <w:p w14:paraId="106FEA47" w14:textId="1A2B3336" w:rsidR="002B532B" w:rsidRPr="00885811" w:rsidRDefault="002B532B" w:rsidP="002B532B">
      <w:pPr>
        <w:spacing w:after="0" w:line="216" w:lineRule="auto"/>
        <w:contextualSpacing/>
        <w:rPr>
          <w:rFonts w:ascii="Calibri" w:eastAsiaTheme="minorEastAsia" w:hAnsi="Calibri" w:cs="Calibri"/>
          <w:b/>
          <w:bCs/>
          <w:color w:val="000000" w:themeColor="text1"/>
          <w:kern w:val="24"/>
          <w:lang w:eastAsia="en-GB"/>
        </w:rPr>
      </w:pPr>
      <w:r w:rsidRPr="00885811">
        <w:rPr>
          <w:rFonts w:ascii="Calibri" w:eastAsiaTheme="minorEastAsia" w:hAnsi="Calibri" w:cs="Calibri"/>
          <w:b/>
          <w:bCs/>
          <w:color w:val="000000" w:themeColor="text1"/>
          <w:kern w:val="24"/>
          <w:lang w:eastAsia="en-GB"/>
        </w:rPr>
        <w:t xml:space="preserve">The issue </w:t>
      </w:r>
      <w:r w:rsidR="0006337F" w:rsidRPr="00885811">
        <w:rPr>
          <w:rFonts w:ascii="Calibri" w:hAnsi="Calibri" w:cs="Calibri"/>
          <w:b/>
          <w:bCs/>
          <w:color w:val="000000" w:themeColor="text1"/>
        </w:rPr>
        <w:t>based on available data evidence</w:t>
      </w:r>
    </w:p>
    <w:p w14:paraId="307B5D64" w14:textId="77777777" w:rsidR="002B532B" w:rsidRPr="00885811" w:rsidRDefault="002B532B" w:rsidP="002B532B">
      <w:pPr>
        <w:spacing w:after="0" w:line="216" w:lineRule="auto"/>
        <w:contextualSpacing/>
        <w:rPr>
          <w:rFonts w:ascii="Times New Roman" w:eastAsia="Times New Roman" w:hAnsi="Times New Roman" w:cs="Times New Roman"/>
          <w:color w:val="000000" w:themeColor="text1"/>
          <w:lang w:eastAsia="en-GB"/>
        </w:rPr>
      </w:pPr>
    </w:p>
    <w:p w14:paraId="07BA96A1" w14:textId="77777777" w:rsidR="002B532B" w:rsidRPr="00885811" w:rsidRDefault="002B532B" w:rsidP="00592691">
      <w:pPr>
        <w:pStyle w:val="ListParagraph"/>
        <w:rPr>
          <w:rFonts w:ascii="Times New Roman" w:hAnsi="Times New Roman" w:cs="Times New Roman"/>
        </w:rPr>
      </w:pPr>
      <w:r w:rsidRPr="00885811">
        <w:t>Stoke-on-Trent and Staffordshire Councils recognise gap in specific autism data recording (tends to be consumed within LD data or there is no option to record autism).</w:t>
      </w:r>
    </w:p>
    <w:p w14:paraId="1C31550A" w14:textId="0BFE9AF4" w:rsidR="002B532B" w:rsidRPr="00885811" w:rsidRDefault="002B532B" w:rsidP="00592691">
      <w:pPr>
        <w:pStyle w:val="ListParagraph"/>
        <w:rPr>
          <w:rFonts w:ascii="Times New Roman" w:hAnsi="Times New Roman" w:cs="Times New Roman"/>
        </w:rPr>
      </w:pPr>
      <w:r w:rsidRPr="00885811">
        <w:t xml:space="preserve">MPFT to be in position to share their autism tracking data (it is </w:t>
      </w:r>
      <w:r w:rsidR="00F3554F" w:rsidRPr="00885811">
        <w:t>new,</w:t>
      </w:r>
      <w:r w:rsidRPr="00885811">
        <w:t xml:space="preserve"> and time will </w:t>
      </w:r>
      <w:r w:rsidR="00267F05" w:rsidRPr="00885811">
        <w:t>provide</w:t>
      </w:r>
      <w:r w:rsidRPr="00885811">
        <w:t xml:space="preserve"> confidence</w:t>
      </w:r>
      <w:r w:rsidR="00267F05" w:rsidRPr="00885811">
        <w:t xml:space="preserve"> in the data</w:t>
      </w:r>
      <w:r w:rsidRPr="00885811">
        <w:t xml:space="preserve"> and trend </w:t>
      </w:r>
      <w:r w:rsidR="00267F05" w:rsidRPr="00885811">
        <w:t>information</w:t>
      </w:r>
      <w:r w:rsidRPr="00885811">
        <w:t>).</w:t>
      </w:r>
    </w:p>
    <w:p w14:paraId="7C6D3B7C" w14:textId="77777777" w:rsidR="00F3554F" w:rsidRPr="00885811" w:rsidRDefault="002B532B" w:rsidP="00592691">
      <w:pPr>
        <w:pStyle w:val="ListParagraph"/>
        <w:rPr>
          <w:rFonts w:ascii="Times New Roman" w:hAnsi="Times New Roman" w:cs="Times New Roman"/>
        </w:rPr>
      </w:pPr>
      <w:r w:rsidRPr="00885811">
        <w:t xml:space="preserve">NSCHT to share TPC data in granular form as per DPIA.  </w:t>
      </w:r>
    </w:p>
    <w:p w14:paraId="2B981D1A" w14:textId="2E30158E" w:rsidR="002B532B" w:rsidRPr="00885811" w:rsidRDefault="00F3554F" w:rsidP="00592691">
      <w:pPr>
        <w:pStyle w:val="ListParagraph"/>
        <w:rPr>
          <w:rFonts w:ascii="Times New Roman" w:hAnsi="Times New Roman" w:cs="Times New Roman"/>
        </w:rPr>
      </w:pPr>
      <w:r w:rsidRPr="00885811">
        <w:t xml:space="preserve">NSCHT to </w:t>
      </w:r>
      <w:r w:rsidR="002B532B" w:rsidRPr="00885811">
        <w:t>address gaps in diagnos</w:t>
      </w:r>
      <w:r w:rsidRPr="00885811">
        <w:t>tic</w:t>
      </w:r>
      <w:r w:rsidR="002B532B" w:rsidRPr="00885811">
        <w:t xml:space="preserve"> data.</w:t>
      </w:r>
    </w:p>
    <w:p w14:paraId="05A13854" w14:textId="77777777" w:rsidR="002B532B" w:rsidRPr="00885811" w:rsidRDefault="002B532B" w:rsidP="00592691">
      <w:pPr>
        <w:pStyle w:val="ListParagraph"/>
        <w:rPr>
          <w:rFonts w:ascii="Times New Roman" w:hAnsi="Times New Roman" w:cs="Times New Roman"/>
        </w:rPr>
      </w:pPr>
      <w:r w:rsidRPr="00885811">
        <w:t>Police to develop learning disability analysis and data bank as per the autism data set.</w:t>
      </w:r>
    </w:p>
    <w:p w14:paraId="14FAA5BE" w14:textId="77777777" w:rsidR="002B532B" w:rsidRPr="00885811" w:rsidRDefault="002B532B" w:rsidP="00592691">
      <w:pPr>
        <w:pStyle w:val="ListParagraph"/>
        <w:rPr>
          <w:rFonts w:ascii="Times New Roman" w:hAnsi="Times New Roman" w:cs="Times New Roman"/>
        </w:rPr>
      </w:pPr>
      <w:r w:rsidRPr="00885811">
        <w:t>Housing data to be able to drill down to learning disabilities and autism markers (not just case notes).</w:t>
      </w:r>
    </w:p>
    <w:p w14:paraId="6EB5187A" w14:textId="77777777" w:rsidR="002B532B" w:rsidRPr="00885811" w:rsidRDefault="002B532B" w:rsidP="00592691">
      <w:pPr>
        <w:pStyle w:val="ListParagraph"/>
        <w:rPr>
          <w:rFonts w:ascii="Times New Roman" w:hAnsi="Times New Roman" w:cs="Times New Roman"/>
        </w:rPr>
      </w:pPr>
      <w:r w:rsidRPr="00885811">
        <w:t xml:space="preserve">Data linking learning disabilities and autism – often distinct cohort data sets exist that </w:t>
      </w:r>
      <w:proofErr w:type="gramStart"/>
      <w:r w:rsidRPr="00885811">
        <w:t>in reality contain</w:t>
      </w:r>
      <w:proofErr w:type="gramEnd"/>
      <w:r w:rsidRPr="00885811">
        <w:t xml:space="preserve"> a portion of the same people.</w:t>
      </w:r>
    </w:p>
    <w:p w14:paraId="3478F1D6" w14:textId="77777777" w:rsidR="002B532B" w:rsidRPr="00885811" w:rsidRDefault="002B532B" w:rsidP="00592691">
      <w:pPr>
        <w:pStyle w:val="ListParagraph"/>
        <w:rPr>
          <w:rFonts w:ascii="Times New Roman" w:hAnsi="Times New Roman" w:cs="Times New Roman"/>
        </w:rPr>
      </w:pPr>
      <w:r w:rsidRPr="00885811">
        <w:t>Data linking health condition data to identify multiple health conditions for our cohorts.</w:t>
      </w:r>
    </w:p>
    <w:p w14:paraId="724CB162" w14:textId="10875D45" w:rsidR="002B532B" w:rsidRPr="00885811" w:rsidRDefault="002B532B" w:rsidP="00592691">
      <w:pPr>
        <w:pStyle w:val="ListParagraph"/>
        <w:rPr>
          <w:rFonts w:ascii="Times New Roman" w:hAnsi="Times New Roman" w:cs="Times New Roman"/>
        </w:rPr>
      </w:pPr>
      <w:r w:rsidRPr="00885811">
        <w:t>Cross reference annual health check data with social care annual reviews to identify common ground where both completed and gaps where neither completed.</w:t>
      </w:r>
    </w:p>
    <w:p w14:paraId="6AE1381E" w14:textId="2DAE3371" w:rsidR="00013EF7" w:rsidRPr="00013EF7" w:rsidRDefault="00013EF7" w:rsidP="00592691">
      <w:pPr>
        <w:pStyle w:val="ListParagraph"/>
      </w:pPr>
      <w:r w:rsidRPr="00885811">
        <w:t xml:space="preserve">Lived experience ‘system data doesn’t always truly reflect the reality of the challenges faced </w:t>
      </w:r>
      <w:proofErr w:type="gramStart"/>
      <w:r w:rsidRPr="00885811">
        <w:t>e.g.</w:t>
      </w:r>
      <w:proofErr w:type="gramEnd"/>
      <w:r w:rsidRPr="00885811">
        <w:t xml:space="preserve"> waiting times’.</w:t>
      </w:r>
    </w:p>
    <w:p w14:paraId="7A3B120C" w14:textId="4A890FC0" w:rsidR="002B532B" w:rsidRPr="00885811" w:rsidRDefault="006E2CFE" w:rsidP="006E2CFE">
      <w:pPr>
        <w:rPr>
          <w:rFonts w:ascii="Calibri" w:hAnsi="Calibri" w:cs="Calibri"/>
          <w:b/>
          <w:bCs/>
          <w:color w:val="000000" w:themeColor="text1"/>
          <w:lang w:eastAsia="en-GB"/>
        </w:rPr>
      </w:pPr>
      <w:r w:rsidRPr="00885811">
        <w:rPr>
          <w:rFonts w:ascii="Calibri" w:hAnsi="Calibri" w:cs="Calibri"/>
          <w:b/>
          <w:bCs/>
          <w:color w:val="000000" w:themeColor="text1"/>
        </w:rPr>
        <w:t>Forward projection of current trends</w:t>
      </w:r>
    </w:p>
    <w:p w14:paraId="27C277E6" w14:textId="59CA6C3E" w:rsidR="00D14FC9" w:rsidRPr="00885811" w:rsidRDefault="00D14FC9" w:rsidP="00592691">
      <w:pPr>
        <w:pStyle w:val="ListParagraph"/>
        <w:rPr>
          <w:rFonts w:ascii="Times New Roman" w:hAnsi="Times New Roman" w:cs="Times New Roman"/>
        </w:rPr>
      </w:pPr>
      <w:r w:rsidRPr="00885811">
        <w:t xml:space="preserve">Existing issues would grow in scale relative to the growth in population and increased understanding of prevalence.  </w:t>
      </w:r>
      <w:r w:rsidR="008B2353" w:rsidRPr="00885811">
        <w:t>P</w:t>
      </w:r>
      <w:r w:rsidRPr="00885811">
        <w:t>lans are in place to improve the situation.</w:t>
      </w:r>
    </w:p>
    <w:p w14:paraId="473056A4" w14:textId="7BE7B0D3" w:rsidR="002B532B" w:rsidRPr="00885811" w:rsidRDefault="00CD557C" w:rsidP="00592691">
      <w:pPr>
        <w:pStyle w:val="ListParagraph"/>
        <w:rPr>
          <w:rFonts w:ascii="Times New Roman" w:hAnsi="Times New Roman" w:cs="Times New Roman"/>
        </w:rPr>
      </w:pPr>
      <w:r w:rsidRPr="00885811">
        <w:t>Plans include the using</w:t>
      </w:r>
      <w:r w:rsidR="002B532B" w:rsidRPr="00885811">
        <w:t xml:space="preserve"> a newly formed data steering group to tackle the issues as a system.</w:t>
      </w:r>
    </w:p>
    <w:p w14:paraId="24789AEF" w14:textId="1119AD79" w:rsidR="002B532B" w:rsidRPr="00885811" w:rsidRDefault="002B532B" w:rsidP="00592691">
      <w:pPr>
        <w:pStyle w:val="ListParagraph"/>
        <w:rPr>
          <w:rFonts w:ascii="Times New Roman" w:hAnsi="Times New Roman" w:cs="Times New Roman"/>
        </w:rPr>
      </w:pPr>
      <w:r w:rsidRPr="00885811">
        <w:t>System wide need for more specific autism recording</w:t>
      </w:r>
      <w:r w:rsidR="00A8750A" w:rsidRPr="00885811">
        <w:t>, improved data s</w:t>
      </w:r>
      <w:r w:rsidRPr="00885811">
        <w:t>haring</w:t>
      </w:r>
      <w:r w:rsidR="00A8750A" w:rsidRPr="00885811">
        <w:t>, and cross referencing of data sets.</w:t>
      </w:r>
      <w:r w:rsidRPr="00885811">
        <w:t xml:space="preserve"> </w:t>
      </w:r>
    </w:p>
    <w:p w14:paraId="41DC95FF" w14:textId="2C8F3DD2" w:rsidR="002B532B" w:rsidRPr="00885811" w:rsidRDefault="002B532B" w:rsidP="00592691">
      <w:pPr>
        <w:pStyle w:val="ListParagraph"/>
        <w:rPr>
          <w:rFonts w:ascii="Times New Roman" w:hAnsi="Times New Roman" w:cs="Times New Roman"/>
        </w:rPr>
      </w:pPr>
      <w:r w:rsidRPr="00885811">
        <w:t>Investigate the intersection of data (</w:t>
      </w:r>
      <w:r w:rsidR="00F3554F" w:rsidRPr="00885811">
        <w:t>e.g.,</w:t>
      </w:r>
      <w:r w:rsidRPr="00885811">
        <w:t xml:space="preserve"> cross refencing AHC cohorts with obesity cohort and the SEN cohorts).</w:t>
      </w:r>
    </w:p>
    <w:p w14:paraId="7F8621CD" w14:textId="6C93C5EB" w:rsidR="00475057" w:rsidRDefault="00475057" w:rsidP="00F24E6B">
      <w:pPr>
        <w:spacing w:before="0" w:after="0"/>
        <w:rPr>
          <w:rFonts w:ascii="Calibri" w:hAnsi="Calibri" w:cs="Calibri"/>
          <w:b/>
          <w:bCs/>
          <w:color w:val="000000" w:themeColor="text1"/>
        </w:rPr>
      </w:pPr>
    </w:p>
    <w:p w14:paraId="7C1CB730" w14:textId="74AC9F26" w:rsidR="00612441" w:rsidRDefault="00612441" w:rsidP="00F24E6B">
      <w:pPr>
        <w:spacing w:before="0" w:after="0"/>
        <w:rPr>
          <w:rFonts w:ascii="Calibri" w:hAnsi="Calibri" w:cs="Calibri"/>
          <w:b/>
          <w:bCs/>
          <w:color w:val="000000" w:themeColor="text1"/>
        </w:rPr>
      </w:pPr>
    </w:p>
    <w:p w14:paraId="1D62789B" w14:textId="65B99944" w:rsidR="00612441" w:rsidRDefault="00612441" w:rsidP="00F24E6B">
      <w:pPr>
        <w:spacing w:before="0" w:after="0"/>
        <w:rPr>
          <w:rFonts w:ascii="Calibri" w:hAnsi="Calibri" w:cs="Calibri"/>
          <w:b/>
          <w:bCs/>
          <w:color w:val="000000" w:themeColor="text1"/>
        </w:rPr>
      </w:pPr>
    </w:p>
    <w:p w14:paraId="1C39A012" w14:textId="69BE8843" w:rsidR="00612441" w:rsidRDefault="00612441" w:rsidP="00F24E6B">
      <w:pPr>
        <w:spacing w:before="0" w:after="0"/>
        <w:rPr>
          <w:rFonts w:ascii="Calibri" w:hAnsi="Calibri" w:cs="Calibri"/>
          <w:b/>
          <w:bCs/>
          <w:color w:val="000000" w:themeColor="text1"/>
        </w:rPr>
      </w:pPr>
    </w:p>
    <w:p w14:paraId="4D7E553F" w14:textId="029922BD" w:rsidR="00612441" w:rsidRDefault="00612441" w:rsidP="00F24E6B">
      <w:pPr>
        <w:spacing w:before="0" w:after="0"/>
        <w:rPr>
          <w:rFonts w:ascii="Calibri" w:hAnsi="Calibri" w:cs="Calibri"/>
          <w:b/>
          <w:bCs/>
          <w:color w:val="000000" w:themeColor="text1"/>
        </w:rPr>
      </w:pPr>
    </w:p>
    <w:p w14:paraId="47D65FC3" w14:textId="77777777" w:rsidR="00612441" w:rsidRDefault="00612441" w:rsidP="00F24E6B">
      <w:pPr>
        <w:spacing w:before="0" w:after="0"/>
        <w:rPr>
          <w:rFonts w:ascii="Calibri" w:hAnsi="Calibri" w:cs="Calibri"/>
          <w:b/>
          <w:bCs/>
          <w:color w:val="000000" w:themeColor="text1"/>
        </w:rPr>
      </w:pPr>
    </w:p>
    <w:p w14:paraId="7D7DF293" w14:textId="644328EE" w:rsidR="00F24E6B" w:rsidRPr="00885811" w:rsidRDefault="00F44F9D" w:rsidP="00F24E6B">
      <w:pPr>
        <w:spacing w:before="0" w:after="0"/>
        <w:rPr>
          <w:rFonts w:ascii="Calibri" w:hAnsi="Calibri" w:cs="Calibri"/>
          <w:b/>
          <w:bCs/>
          <w:color w:val="000000" w:themeColor="text1"/>
        </w:rPr>
      </w:pPr>
      <w:r w:rsidRPr="00885811">
        <w:rPr>
          <w:rFonts w:ascii="Calibri" w:hAnsi="Calibri" w:cs="Calibri"/>
          <w:b/>
          <w:bCs/>
          <w:color w:val="000000" w:themeColor="text1"/>
        </w:rPr>
        <w:lastRenderedPageBreak/>
        <w:t xml:space="preserve">5.0 </w:t>
      </w:r>
      <w:r w:rsidR="002B532B" w:rsidRPr="00885811">
        <w:rPr>
          <w:rFonts w:ascii="Calibri" w:hAnsi="Calibri" w:cs="Calibri"/>
          <w:b/>
          <w:bCs/>
          <w:color w:val="000000" w:themeColor="text1"/>
        </w:rPr>
        <w:t>Conclusion</w:t>
      </w:r>
    </w:p>
    <w:p w14:paraId="6CFCA28D" w14:textId="77777777" w:rsidR="00F24E6B" w:rsidRPr="00F24E6B" w:rsidRDefault="00F24E6B" w:rsidP="00F24E6B">
      <w:pPr>
        <w:spacing w:before="0" w:after="0"/>
        <w:rPr>
          <w:rFonts w:ascii="Calibri" w:hAnsi="Calibri" w:cs="Calibri"/>
          <w:b/>
          <w:bCs/>
        </w:rPr>
      </w:pPr>
    </w:p>
    <w:p w14:paraId="63CFF918" w14:textId="1C6CDEDD" w:rsidR="00F24E6B" w:rsidRPr="00885811" w:rsidRDefault="00F24E6B" w:rsidP="00F24E6B">
      <w:pPr>
        <w:rPr>
          <w:rFonts w:ascii="Calibri" w:hAnsi="Calibri" w:cs="Calibri"/>
          <w:color w:val="auto"/>
        </w:rPr>
      </w:pPr>
      <w:r w:rsidRPr="00885811">
        <w:rPr>
          <w:rFonts w:ascii="Calibri" w:hAnsi="Calibri" w:cs="Calibri"/>
          <w:color w:val="auto"/>
        </w:rPr>
        <w:t xml:space="preserve">Staffordshire and Stoke-on-Trent </w:t>
      </w:r>
      <w:proofErr w:type="gramStart"/>
      <w:r w:rsidRPr="00885811">
        <w:rPr>
          <w:rFonts w:ascii="Calibri" w:hAnsi="Calibri" w:cs="Calibri"/>
          <w:color w:val="auto"/>
        </w:rPr>
        <w:t>has</w:t>
      </w:r>
      <w:proofErr w:type="gramEnd"/>
      <w:r w:rsidRPr="00885811">
        <w:rPr>
          <w:rFonts w:ascii="Calibri" w:hAnsi="Calibri" w:cs="Calibri"/>
          <w:color w:val="auto"/>
        </w:rPr>
        <w:t xml:space="preserve"> a growing population with learning disabilities and /or autism (LDA), with notable higher than average prevalence of the former and gaps in the reporting of the latter.  Accessibility issues and lack of reasonable adjustments</w:t>
      </w:r>
      <w:r w:rsidR="0071412A" w:rsidRPr="00885811">
        <w:rPr>
          <w:rFonts w:ascii="Calibri" w:hAnsi="Calibri" w:cs="Calibri"/>
          <w:color w:val="auto"/>
        </w:rPr>
        <w:t xml:space="preserve"> highlighted by lived experience feedback</w:t>
      </w:r>
      <w:r w:rsidRPr="00885811">
        <w:rPr>
          <w:rFonts w:ascii="Calibri" w:hAnsi="Calibri" w:cs="Calibri"/>
          <w:color w:val="auto"/>
        </w:rPr>
        <w:t xml:space="preserve"> present a challenge to our system to support achieving the outcomes of our users of health, social care, and education. Meeting needs in the mainstream should create an inclusive environment and reduce health inequalities evident in the data analysed for this JSNA.</w:t>
      </w:r>
    </w:p>
    <w:p w14:paraId="3C940C20" w14:textId="77777777" w:rsidR="00F24E6B" w:rsidRPr="00885811" w:rsidRDefault="00F24E6B" w:rsidP="00F24E6B">
      <w:pPr>
        <w:rPr>
          <w:rFonts w:ascii="Calibri" w:hAnsi="Calibri" w:cs="Calibri"/>
          <w:color w:val="auto"/>
        </w:rPr>
      </w:pPr>
      <w:r w:rsidRPr="00885811">
        <w:rPr>
          <w:rFonts w:ascii="Calibri" w:hAnsi="Calibri" w:cs="Calibri"/>
          <w:color w:val="auto"/>
        </w:rPr>
        <w:t>There are higher proportions of the LDA population with epilepsy, cancer, and weight management issues.  The conditions affect a greater proportion of people at a much younger age profile and diminish life chances and significantly reduce life expectancy.  The increase in acute activity highlights the need for action to prevent the future projections of trends materialising and further impacting on life quality.</w:t>
      </w:r>
    </w:p>
    <w:p w14:paraId="16A1EB83" w14:textId="77777777" w:rsidR="00F24E6B" w:rsidRPr="00885811" w:rsidRDefault="00F24E6B" w:rsidP="00F24E6B">
      <w:pPr>
        <w:rPr>
          <w:rFonts w:ascii="Calibri" w:hAnsi="Calibri" w:cs="Calibri"/>
          <w:color w:val="auto"/>
        </w:rPr>
      </w:pPr>
      <w:r w:rsidRPr="00885811">
        <w:rPr>
          <w:rFonts w:ascii="Calibri" w:hAnsi="Calibri" w:cs="Calibri"/>
          <w:color w:val="auto"/>
        </w:rPr>
        <w:t>Challenges exist around appropriate housing, job opportunities and crime.  In Staffordshire and Stoke-on-Trent there has been some improvements in employment rates relative to England but there is still a large gap and higher than average benefit claim rate.  Criminal activity involving autistic people as both victim and perpetrator has risen sharply and aligns to the data for lower employment rates and higher benefit claims.</w:t>
      </w:r>
    </w:p>
    <w:p w14:paraId="5CD4C9CB" w14:textId="1CC70E44" w:rsidR="00F24E6B" w:rsidRPr="00885811" w:rsidRDefault="00F24E6B" w:rsidP="00F24E6B">
      <w:pPr>
        <w:rPr>
          <w:rFonts w:ascii="Calibri" w:hAnsi="Calibri" w:cs="Calibri"/>
          <w:color w:val="auto"/>
        </w:rPr>
      </w:pPr>
      <w:r w:rsidRPr="00885811">
        <w:rPr>
          <w:rFonts w:ascii="Calibri" w:hAnsi="Calibri" w:cs="Calibri"/>
          <w:color w:val="auto"/>
        </w:rPr>
        <w:t>Variation exists across different communities with notable multiple issues in East Staffordshire and Stoke-on-Trent.  Further work is required to understand the connections between the existing data sets but also to source and share the current known data gaps including autism information and ethnicity profiling.</w:t>
      </w:r>
    </w:p>
    <w:p w14:paraId="1B7B051F" w14:textId="73855873" w:rsidR="00010428" w:rsidRPr="00885811" w:rsidRDefault="00723A9E" w:rsidP="00F24E6B">
      <w:pPr>
        <w:rPr>
          <w:rFonts w:ascii="Calibri" w:hAnsi="Calibri" w:cs="Calibri"/>
          <w:color w:val="auto"/>
        </w:rPr>
      </w:pPr>
      <w:r w:rsidRPr="00885811">
        <w:rPr>
          <w:rFonts w:ascii="Calibri" w:hAnsi="Calibri" w:cs="Calibri"/>
          <w:color w:val="auto"/>
        </w:rPr>
        <w:t xml:space="preserve">Studies to date have identified several wider system </w:t>
      </w:r>
      <w:r w:rsidR="000E19CB" w:rsidRPr="00885811">
        <w:rPr>
          <w:rFonts w:ascii="Calibri" w:hAnsi="Calibri" w:cs="Calibri"/>
          <w:color w:val="auto"/>
        </w:rPr>
        <w:t>strengths</w:t>
      </w:r>
      <w:r w:rsidRPr="00885811">
        <w:rPr>
          <w:rFonts w:ascii="Calibri" w:hAnsi="Calibri" w:cs="Calibri"/>
          <w:color w:val="auto"/>
        </w:rPr>
        <w:t xml:space="preserve"> as we seek </w:t>
      </w:r>
      <w:r w:rsidR="000E19CB" w:rsidRPr="00885811">
        <w:rPr>
          <w:rFonts w:ascii="Calibri" w:hAnsi="Calibri" w:cs="Calibri"/>
          <w:color w:val="auto"/>
        </w:rPr>
        <w:t>to improve the lives of our learning disabilities and autistic population. There is a</w:t>
      </w:r>
      <w:r w:rsidRPr="00885811">
        <w:rPr>
          <w:rFonts w:ascii="Calibri" w:hAnsi="Calibri" w:cs="Calibri"/>
          <w:color w:val="auto"/>
        </w:rPr>
        <w:t xml:space="preserve"> </w:t>
      </w:r>
      <w:r w:rsidR="000E19CB" w:rsidRPr="00885811">
        <w:rPr>
          <w:rFonts w:ascii="Calibri" w:hAnsi="Calibri" w:cs="Calibri"/>
          <w:color w:val="auto"/>
        </w:rPr>
        <w:t>d</w:t>
      </w:r>
      <w:r w:rsidR="00010428" w:rsidRPr="00885811">
        <w:rPr>
          <w:rFonts w:ascii="Calibri" w:hAnsi="Calibri" w:cs="Calibri"/>
          <w:color w:val="auto"/>
        </w:rPr>
        <w:t>edicated workforce</w:t>
      </w:r>
      <w:r w:rsidR="00FA3D89" w:rsidRPr="00885811">
        <w:rPr>
          <w:rFonts w:ascii="Calibri" w:hAnsi="Calibri" w:cs="Calibri"/>
          <w:color w:val="auto"/>
        </w:rPr>
        <w:t xml:space="preserve"> </w:t>
      </w:r>
      <w:r w:rsidR="007D5B5B" w:rsidRPr="00885811">
        <w:rPr>
          <w:rFonts w:ascii="Calibri" w:hAnsi="Calibri" w:cs="Calibri"/>
          <w:color w:val="auto"/>
        </w:rPr>
        <w:t>despite recognised</w:t>
      </w:r>
      <w:r w:rsidR="00FA3D89" w:rsidRPr="00885811">
        <w:rPr>
          <w:rFonts w:ascii="Calibri" w:hAnsi="Calibri" w:cs="Calibri"/>
          <w:color w:val="auto"/>
        </w:rPr>
        <w:t xml:space="preserve"> capacity</w:t>
      </w:r>
      <w:r w:rsidR="0071412A" w:rsidRPr="00885811">
        <w:rPr>
          <w:rFonts w:ascii="Calibri" w:hAnsi="Calibri" w:cs="Calibri"/>
          <w:color w:val="auto"/>
        </w:rPr>
        <w:t xml:space="preserve"> pressure</w:t>
      </w:r>
      <w:r w:rsidR="00010428" w:rsidRPr="00885811">
        <w:rPr>
          <w:rFonts w:ascii="Calibri" w:hAnsi="Calibri" w:cs="Calibri"/>
          <w:color w:val="auto"/>
        </w:rPr>
        <w:t xml:space="preserve">, </w:t>
      </w:r>
      <w:r w:rsidR="000E19CB" w:rsidRPr="00885811">
        <w:rPr>
          <w:rFonts w:ascii="Calibri" w:hAnsi="Calibri" w:cs="Calibri"/>
          <w:color w:val="auto"/>
        </w:rPr>
        <w:t xml:space="preserve">as well as a network of </w:t>
      </w:r>
      <w:r w:rsidR="00010428" w:rsidRPr="00885811">
        <w:rPr>
          <w:rFonts w:ascii="Calibri" w:hAnsi="Calibri" w:cs="Calibri"/>
          <w:color w:val="auto"/>
        </w:rPr>
        <w:t>local</w:t>
      </w:r>
      <w:r w:rsidR="000E19CB" w:rsidRPr="00885811">
        <w:rPr>
          <w:rFonts w:ascii="Calibri" w:hAnsi="Calibri" w:cs="Calibri"/>
          <w:color w:val="auto"/>
        </w:rPr>
        <w:t>ly</w:t>
      </w:r>
      <w:r w:rsidR="00010428" w:rsidRPr="00885811">
        <w:rPr>
          <w:rFonts w:ascii="Calibri" w:hAnsi="Calibri" w:cs="Calibri"/>
          <w:color w:val="auto"/>
        </w:rPr>
        <w:t xml:space="preserve"> focused</w:t>
      </w:r>
      <w:r w:rsidR="0071412A" w:rsidRPr="00885811">
        <w:rPr>
          <w:rFonts w:ascii="Calibri" w:hAnsi="Calibri" w:cs="Calibri"/>
          <w:color w:val="auto"/>
        </w:rPr>
        <w:t xml:space="preserve"> voluntary sector</w:t>
      </w:r>
      <w:r w:rsidR="007D5B5B" w:rsidRPr="00885811">
        <w:rPr>
          <w:rFonts w:ascii="Calibri" w:hAnsi="Calibri" w:cs="Calibri"/>
          <w:color w:val="auto"/>
        </w:rPr>
        <w:t xml:space="preserve"> organisations</w:t>
      </w:r>
      <w:r w:rsidR="00010428" w:rsidRPr="00885811">
        <w:rPr>
          <w:rFonts w:ascii="Calibri" w:hAnsi="Calibri" w:cs="Calibri"/>
          <w:color w:val="auto"/>
        </w:rPr>
        <w:t xml:space="preserve"> </w:t>
      </w:r>
      <w:r w:rsidR="0071412A" w:rsidRPr="00885811">
        <w:rPr>
          <w:rFonts w:ascii="Calibri" w:hAnsi="Calibri" w:cs="Calibri"/>
          <w:color w:val="auto"/>
        </w:rPr>
        <w:t>championing</w:t>
      </w:r>
      <w:r w:rsidR="000E19CB" w:rsidRPr="00885811">
        <w:rPr>
          <w:rFonts w:ascii="Calibri" w:hAnsi="Calibri" w:cs="Calibri"/>
          <w:color w:val="auto"/>
        </w:rPr>
        <w:t xml:space="preserve"> the opportunities and </w:t>
      </w:r>
      <w:r w:rsidR="000F1021" w:rsidRPr="00885811">
        <w:rPr>
          <w:rFonts w:ascii="Calibri" w:hAnsi="Calibri" w:cs="Calibri"/>
          <w:color w:val="auto"/>
        </w:rPr>
        <w:t xml:space="preserve">supporting the </w:t>
      </w:r>
      <w:r w:rsidR="000E19CB" w:rsidRPr="00885811">
        <w:rPr>
          <w:rFonts w:ascii="Calibri" w:hAnsi="Calibri" w:cs="Calibri"/>
          <w:color w:val="auto"/>
        </w:rPr>
        <w:t>challenges of</w:t>
      </w:r>
      <w:r w:rsidR="0071412A" w:rsidRPr="00885811">
        <w:rPr>
          <w:rFonts w:ascii="Calibri" w:hAnsi="Calibri" w:cs="Calibri"/>
          <w:color w:val="auto"/>
        </w:rPr>
        <w:t xml:space="preserve"> </w:t>
      </w:r>
      <w:r w:rsidR="007D5B5B" w:rsidRPr="00885811">
        <w:rPr>
          <w:rFonts w:ascii="Calibri" w:hAnsi="Calibri" w:cs="Calibri"/>
          <w:color w:val="auto"/>
        </w:rPr>
        <w:t>the people</w:t>
      </w:r>
      <w:r w:rsidR="0071412A" w:rsidRPr="00885811">
        <w:rPr>
          <w:rFonts w:ascii="Calibri" w:hAnsi="Calibri" w:cs="Calibri"/>
          <w:color w:val="auto"/>
        </w:rPr>
        <w:t xml:space="preserve"> they know well</w:t>
      </w:r>
      <w:r w:rsidR="000E19CB" w:rsidRPr="00885811">
        <w:rPr>
          <w:rFonts w:ascii="Calibri" w:hAnsi="Calibri" w:cs="Calibri"/>
          <w:color w:val="auto"/>
        </w:rPr>
        <w:t>.  We have a</w:t>
      </w:r>
      <w:r w:rsidR="00010428" w:rsidRPr="00885811">
        <w:rPr>
          <w:rFonts w:ascii="Calibri" w:hAnsi="Calibri" w:cs="Calibri"/>
          <w:color w:val="auto"/>
        </w:rPr>
        <w:t xml:space="preserve"> devoted and ever</w:t>
      </w:r>
      <w:r w:rsidR="000E19CB" w:rsidRPr="00885811">
        <w:rPr>
          <w:rFonts w:ascii="Calibri" w:hAnsi="Calibri" w:cs="Calibri"/>
          <w:color w:val="auto"/>
        </w:rPr>
        <w:t>-</w:t>
      </w:r>
      <w:r w:rsidR="00010428" w:rsidRPr="00885811">
        <w:rPr>
          <w:rFonts w:ascii="Calibri" w:hAnsi="Calibri" w:cs="Calibri"/>
          <w:color w:val="auto"/>
        </w:rPr>
        <w:t xml:space="preserve">growing </w:t>
      </w:r>
      <w:r w:rsidR="000E19CB" w:rsidRPr="00885811">
        <w:rPr>
          <w:rFonts w:ascii="Calibri" w:hAnsi="Calibri" w:cs="Calibri"/>
          <w:color w:val="auto"/>
        </w:rPr>
        <w:t xml:space="preserve">group of </w:t>
      </w:r>
      <w:r w:rsidR="00010428" w:rsidRPr="00885811">
        <w:rPr>
          <w:rFonts w:ascii="Calibri" w:hAnsi="Calibri" w:cs="Calibri"/>
          <w:color w:val="auto"/>
        </w:rPr>
        <w:t>experts by experience</w:t>
      </w:r>
      <w:r w:rsidR="007D5B5B" w:rsidRPr="00885811">
        <w:rPr>
          <w:rFonts w:ascii="Calibri" w:hAnsi="Calibri" w:cs="Calibri"/>
          <w:color w:val="auto"/>
        </w:rPr>
        <w:t xml:space="preserve"> and link in with national charities</w:t>
      </w:r>
      <w:r w:rsidR="00C817DD" w:rsidRPr="00885811">
        <w:rPr>
          <w:rFonts w:ascii="Calibri" w:hAnsi="Calibri" w:cs="Calibri"/>
          <w:color w:val="auto"/>
        </w:rPr>
        <w:t xml:space="preserve"> for their wealth of knowledge</w:t>
      </w:r>
      <w:r w:rsidR="000E19CB" w:rsidRPr="00885811">
        <w:rPr>
          <w:rFonts w:ascii="Calibri" w:hAnsi="Calibri" w:cs="Calibri"/>
          <w:color w:val="auto"/>
        </w:rPr>
        <w:t xml:space="preserve">. </w:t>
      </w:r>
      <w:r w:rsidR="00C817DD" w:rsidRPr="00885811">
        <w:rPr>
          <w:rFonts w:ascii="Calibri" w:hAnsi="Calibri" w:cs="Calibri"/>
          <w:color w:val="auto"/>
        </w:rPr>
        <w:t xml:space="preserve">The combination of the skilled individuals, data evidence base and an LDA Partnership model provide a </w:t>
      </w:r>
      <w:r w:rsidR="00010428" w:rsidRPr="00885811">
        <w:rPr>
          <w:rFonts w:ascii="Calibri" w:hAnsi="Calibri" w:cs="Calibri"/>
          <w:color w:val="auto"/>
        </w:rPr>
        <w:t>platform position</w:t>
      </w:r>
      <w:r w:rsidR="00C817DD" w:rsidRPr="00885811">
        <w:rPr>
          <w:rFonts w:ascii="Calibri" w:hAnsi="Calibri" w:cs="Calibri"/>
          <w:color w:val="auto"/>
        </w:rPr>
        <w:t xml:space="preserve"> to facilitate an</w:t>
      </w:r>
      <w:r w:rsidR="00010428" w:rsidRPr="00885811">
        <w:rPr>
          <w:rFonts w:ascii="Calibri" w:hAnsi="Calibri" w:cs="Calibri"/>
          <w:color w:val="auto"/>
        </w:rPr>
        <w:t xml:space="preserve"> improvement plan</w:t>
      </w:r>
      <w:r w:rsidR="00FA3D89" w:rsidRPr="00885811">
        <w:rPr>
          <w:rFonts w:ascii="Calibri" w:hAnsi="Calibri" w:cs="Calibri"/>
          <w:color w:val="auto"/>
        </w:rPr>
        <w:t xml:space="preserve"> t</w:t>
      </w:r>
      <w:r w:rsidR="000F1021" w:rsidRPr="00885811">
        <w:rPr>
          <w:rFonts w:ascii="Calibri" w:hAnsi="Calibri" w:cs="Calibri"/>
          <w:color w:val="auto"/>
        </w:rPr>
        <w:t xml:space="preserve">hat can </w:t>
      </w:r>
      <w:r w:rsidR="00010428" w:rsidRPr="00885811">
        <w:rPr>
          <w:rFonts w:ascii="Calibri" w:hAnsi="Calibri" w:cs="Calibri"/>
          <w:color w:val="auto"/>
        </w:rPr>
        <w:t>deliver</w:t>
      </w:r>
      <w:r w:rsidR="000F1021" w:rsidRPr="00885811">
        <w:rPr>
          <w:rFonts w:ascii="Calibri" w:hAnsi="Calibri" w:cs="Calibri"/>
          <w:color w:val="auto"/>
        </w:rPr>
        <w:t xml:space="preserve"> aspirational</w:t>
      </w:r>
      <w:r w:rsidR="00010428" w:rsidRPr="00885811">
        <w:rPr>
          <w:rFonts w:ascii="Calibri" w:hAnsi="Calibri" w:cs="Calibri"/>
          <w:color w:val="auto"/>
        </w:rPr>
        <w:t xml:space="preserve"> </w:t>
      </w:r>
      <w:r w:rsidR="00FA3D89" w:rsidRPr="00885811">
        <w:rPr>
          <w:rFonts w:ascii="Calibri" w:hAnsi="Calibri" w:cs="Calibri"/>
          <w:color w:val="auto"/>
        </w:rPr>
        <w:t>outcomes and independent lives</w:t>
      </w:r>
      <w:r w:rsidR="000F1021" w:rsidRPr="00885811">
        <w:rPr>
          <w:rFonts w:ascii="Calibri" w:hAnsi="Calibri" w:cs="Calibri"/>
          <w:color w:val="auto"/>
        </w:rPr>
        <w:t>.  The collaborative work of this system has been recognised by NHSE, an acknowledgement that validates</w:t>
      </w:r>
      <w:r w:rsidR="00B13FE9" w:rsidRPr="00885811">
        <w:rPr>
          <w:rFonts w:ascii="Calibri" w:hAnsi="Calibri" w:cs="Calibri"/>
          <w:color w:val="auto"/>
        </w:rPr>
        <w:t xml:space="preserve"> the approach to date, and that now requires practical action plans.</w:t>
      </w:r>
    </w:p>
    <w:p w14:paraId="6A4E5C57" w14:textId="57CBB287" w:rsidR="00F24E6B" w:rsidRPr="00885811" w:rsidRDefault="00F24E6B" w:rsidP="00F24E6B">
      <w:pPr>
        <w:rPr>
          <w:rFonts w:ascii="Calibri" w:hAnsi="Calibri" w:cs="Calibri"/>
          <w:color w:val="auto"/>
        </w:rPr>
      </w:pPr>
      <w:r w:rsidRPr="00885811">
        <w:rPr>
          <w:rFonts w:ascii="Calibri" w:hAnsi="Calibri" w:cs="Calibri"/>
          <w:color w:val="auto"/>
        </w:rPr>
        <w:t>To conclude, the Staffordshire and Stoke-on-Trent population of people with a learning disability and / or autism is diverse in its needs and inequality can take many forms which impacts on health and wellbeing, to which organisations from across the system need to respond.</w:t>
      </w:r>
    </w:p>
    <w:p w14:paraId="4633D596" w14:textId="58E4F5FF" w:rsidR="002B532B" w:rsidRPr="00885811" w:rsidRDefault="002B532B" w:rsidP="002B532B">
      <w:pPr>
        <w:spacing w:before="0" w:after="0"/>
        <w:rPr>
          <w:rFonts w:ascii="Calibri" w:hAnsi="Calibri" w:cs="Calibri"/>
          <w:color w:val="auto"/>
        </w:rPr>
      </w:pPr>
    </w:p>
    <w:p w14:paraId="65ADC00D" w14:textId="382C35FF" w:rsidR="005F1E9A" w:rsidRDefault="005F1E9A" w:rsidP="0090751B">
      <w:pPr>
        <w:rPr>
          <w:rFonts w:ascii="Calibri" w:hAnsi="Calibri" w:cs="Calibri"/>
          <w:b/>
          <w:bCs/>
        </w:rPr>
      </w:pPr>
    </w:p>
    <w:p w14:paraId="13205706" w14:textId="5AB73D6C" w:rsidR="00592691" w:rsidRDefault="00592691" w:rsidP="0090751B">
      <w:pPr>
        <w:rPr>
          <w:rFonts w:ascii="Calibri" w:hAnsi="Calibri" w:cs="Calibri"/>
          <w:b/>
          <w:bCs/>
        </w:rPr>
      </w:pPr>
    </w:p>
    <w:p w14:paraId="42BC3392" w14:textId="491351FD" w:rsidR="00592691" w:rsidRDefault="00592691" w:rsidP="0090751B">
      <w:pPr>
        <w:rPr>
          <w:rFonts w:ascii="Calibri" w:hAnsi="Calibri" w:cs="Calibri"/>
          <w:b/>
          <w:bCs/>
        </w:rPr>
      </w:pPr>
    </w:p>
    <w:p w14:paraId="053D2A9C" w14:textId="16985208" w:rsidR="00592691" w:rsidRDefault="00592691" w:rsidP="0090751B">
      <w:pPr>
        <w:rPr>
          <w:rFonts w:ascii="Calibri" w:hAnsi="Calibri" w:cs="Calibri"/>
          <w:b/>
          <w:bCs/>
        </w:rPr>
      </w:pPr>
    </w:p>
    <w:p w14:paraId="6C8FA896" w14:textId="0624910A" w:rsidR="00592691" w:rsidRDefault="00592691" w:rsidP="0090751B">
      <w:pPr>
        <w:rPr>
          <w:rFonts w:ascii="Calibri" w:hAnsi="Calibri" w:cs="Calibri"/>
          <w:b/>
          <w:bCs/>
        </w:rPr>
      </w:pPr>
    </w:p>
    <w:p w14:paraId="43DCE4E7" w14:textId="77777777" w:rsidR="00612441" w:rsidRDefault="00612441" w:rsidP="0090751B">
      <w:pPr>
        <w:rPr>
          <w:rFonts w:ascii="Calibri" w:hAnsi="Calibri" w:cs="Calibri"/>
          <w:b/>
          <w:bCs/>
        </w:rPr>
      </w:pPr>
    </w:p>
    <w:p w14:paraId="5E615F57" w14:textId="77777777" w:rsidR="00592691" w:rsidRDefault="00592691" w:rsidP="0090751B">
      <w:pPr>
        <w:rPr>
          <w:rFonts w:ascii="Calibri" w:hAnsi="Calibri" w:cs="Calibri"/>
          <w:b/>
          <w:bCs/>
        </w:rPr>
      </w:pPr>
    </w:p>
    <w:p w14:paraId="21ED581C" w14:textId="235F5A6E" w:rsidR="0090751B" w:rsidRPr="00885811" w:rsidRDefault="00F24E6B" w:rsidP="0090751B">
      <w:pPr>
        <w:rPr>
          <w:rFonts w:ascii="Calibri" w:hAnsi="Calibri" w:cs="Calibri"/>
          <w:b/>
          <w:bCs/>
          <w:color w:val="000000" w:themeColor="text1"/>
        </w:rPr>
      </w:pPr>
      <w:r w:rsidRPr="00885811">
        <w:rPr>
          <w:rFonts w:ascii="Calibri" w:hAnsi="Calibri" w:cs="Calibri"/>
          <w:b/>
          <w:bCs/>
          <w:color w:val="000000" w:themeColor="text1"/>
        </w:rPr>
        <w:lastRenderedPageBreak/>
        <w:t>6</w:t>
      </w:r>
      <w:r w:rsidR="00F44F9D" w:rsidRPr="00885811">
        <w:rPr>
          <w:rFonts w:ascii="Calibri" w:hAnsi="Calibri" w:cs="Calibri"/>
          <w:b/>
          <w:bCs/>
          <w:color w:val="000000" w:themeColor="text1"/>
        </w:rPr>
        <w:t xml:space="preserve">.0 </w:t>
      </w:r>
      <w:r w:rsidR="0090751B" w:rsidRPr="00885811">
        <w:rPr>
          <w:rFonts w:ascii="Calibri" w:hAnsi="Calibri" w:cs="Calibri"/>
          <w:b/>
          <w:bCs/>
          <w:color w:val="000000" w:themeColor="text1"/>
        </w:rPr>
        <w:t>Appendi</w:t>
      </w:r>
      <w:r w:rsidR="00F44F9D" w:rsidRPr="00885811">
        <w:rPr>
          <w:rFonts w:ascii="Calibri" w:hAnsi="Calibri" w:cs="Calibri"/>
          <w:b/>
          <w:bCs/>
          <w:color w:val="000000" w:themeColor="text1"/>
        </w:rPr>
        <w:t>ces</w:t>
      </w:r>
    </w:p>
    <w:p w14:paraId="0E2D6611" w14:textId="6CC1CFDB" w:rsidR="0090751B" w:rsidRPr="00885811" w:rsidRDefault="0090751B" w:rsidP="0090751B">
      <w:pPr>
        <w:rPr>
          <w:rFonts w:ascii="Calibri" w:hAnsi="Calibri" w:cs="Calibri"/>
          <w:color w:val="000000" w:themeColor="text1"/>
        </w:rPr>
      </w:pPr>
      <w:r w:rsidRPr="00885811">
        <w:rPr>
          <w:rFonts w:ascii="Calibri" w:hAnsi="Calibri" w:cs="Calibri"/>
          <w:color w:val="000000" w:themeColor="text1"/>
        </w:rPr>
        <w:t xml:space="preserve">The 10 key themes </w:t>
      </w:r>
      <w:r w:rsidR="007B539A" w:rsidRPr="00885811">
        <w:rPr>
          <w:rFonts w:ascii="Calibri" w:hAnsi="Calibri" w:cs="Calibri"/>
          <w:color w:val="000000" w:themeColor="text1"/>
        </w:rPr>
        <w:t>data details are expanded in this section.</w:t>
      </w:r>
    </w:p>
    <w:p w14:paraId="7EB15285" w14:textId="77777777" w:rsidR="0090751B" w:rsidRPr="00885811" w:rsidRDefault="0090751B" w:rsidP="0090751B">
      <w:pPr>
        <w:spacing w:before="0" w:after="0"/>
        <w:rPr>
          <w:rFonts w:ascii="Calibri" w:hAnsi="Calibri"/>
          <w:color w:val="000000" w:themeColor="text1"/>
        </w:rPr>
      </w:pPr>
    </w:p>
    <w:p w14:paraId="73B7A8EE" w14:textId="29BCA25D" w:rsidR="0090751B" w:rsidRPr="00885811" w:rsidRDefault="00F24E6B" w:rsidP="0090751B">
      <w:pPr>
        <w:pStyle w:val="NoSpacing"/>
        <w:rPr>
          <w:rFonts w:ascii="Calibri" w:hAnsi="Calibri" w:cs="Calibri"/>
          <w:b/>
          <w:bCs/>
          <w:color w:val="000000" w:themeColor="text1"/>
        </w:rPr>
      </w:pPr>
      <w:r w:rsidRPr="00885811">
        <w:rPr>
          <w:rFonts w:ascii="Calibri" w:hAnsi="Calibri" w:cs="Calibri"/>
          <w:b/>
          <w:bCs/>
          <w:color w:val="000000" w:themeColor="text1"/>
        </w:rPr>
        <w:t>6</w:t>
      </w:r>
      <w:r w:rsidR="00013EF7" w:rsidRPr="00885811">
        <w:rPr>
          <w:rFonts w:ascii="Calibri" w:hAnsi="Calibri" w:cs="Calibri"/>
          <w:b/>
          <w:bCs/>
          <w:color w:val="000000" w:themeColor="text1"/>
        </w:rPr>
        <w:t xml:space="preserve">.1 </w:t>
      </w:r>
      <w:r w:rsidR="0090751B" w:rsidRPr="00885811">
        <w:rPr>
          <w:rFonts w:ascii="Calibri" w:hAnsi="Calibri" w:cs="Calibri"/>
          <w:b/>
          <w:bCs/>
          <w:color w:val="000000" w:themeColor="text1"/>
        </w:rPr>
        <w:t>The autism gap in Stoke-on-Trent</w:t>
      </w:r>
    </w:p>
    <w:p w14:paraId="3B1F52B9" w14:textId="3BB563A4" w:rsidR="00013EF7" w:rsidRPr="00885811" w:rsidRDefault="00013EF7" w:rsidP="0090751B">
      <w:pPr>
        <w:pStyle w:val="NoSpacing"/>
        <w:rPr>
          <w:rFonts w:ascii="Calibri" w:hAnsi="Calibri" w:cs="Calibri"/>
          <w:b/>
          <w:bCs/>
          <w:color w:val="000000" w:themeColor="text1"/>
        </w:rPr>
      </w:pPr>
    </w:p>
    <w:p w14:paraId="38BC5BA7" w14:textId="3159EDC9" w:rsidR="00013EF7" w:rsidRPr="00885811" w:rsidRDefault="00013EF7" w:rsidP="0090751B">
      <w:pPr>
        <w:pStyle w:val="NoSpacing"/>
        <w:rPr>
          <w:rFonts w:ascii="Calibri" w:hAnsi="Calibri" w:cs="Calibri"/>
          <w:color w:val="000000" w:themeColor="text1"/>
        </w:rPr>
      </w:pPr>
      <w:r w:rsidRPr="00885811">
        <w:rPr>
          <w:rFonts w:ascii="Calibri" w:hAnsi="Calibri" w:cs="Calibri"/>
          <w:color w:val="000000" w:themeColor="text1"/>
        </w:rPr>
        <w:t>Appendix table 1</w:t>
      </w:r>
      <w:r w:rsidR="00E650A6" w:rsidRPr="00885811">
        <w:rPr>
          <w:rFonts w:ascii="Calibri" w:hAnsi="Calibri" w:cs="Calibri"/>
          <w:color w:val="000000" w:themeColor="text1"/>
        </w:rPr>
        <w:t>:</w:t>
      </w:r>
      <w:r w:rsidRPr="00885811">
        <w:rPr>
          <w:rFonts w:ascii="Calibri" w:hAnsi="Calibri" w:cs="Calibri"/>
          <w:color w:val="000000" w:themeColor="text1"/>
        </w:rPr>
        <w:t xml:space="preserve"> SEN Primary need data</w:t>
      </w:r>
    </w:p>
    <w:p w14:paraId="67717784" w14:textId="070300C3" w:rsidR="000721DE" w:rsidRDefault="000721DE" w:rsidP="0090751B">
      <w:pPr>
        <w:pStyle w:val="NoSpacing"/>
      </w:pPr>
    </w:p>
    <w:p w14:paraId="1940EB58" w14:textId="75E0DA15" w:rsidR="000721DE" w:rsidRDefault="000721DE" w:rsidP="0090751B">
      <w:pPr>
        <w:pStyle w:val="NoSpacing"/>
      </w:pPr>
      <w:r w:rsidRPr="00363D7A">
        <w:rPr>
          <w:noProof/>
        </w:rPr>
        <w:drawing>
          <wp:inline distT="0" distB="0" distL="0" distR="0" wp14:anchorId="642184E4" wp14:editId="74F40E8B">
            <wp:extent cx="5731510" cy="2560955"/>
            <wp:effectExtent l="0" t="0" r="254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31510" cy="2560955"/>
                    </a:xfrm>
                    <a:prstGeom prst="rect">
                      <a:avLst/>
                    </a:prstGeom>
                    <a:noFill/>
                    <a:ln>
                      <a:noFill/>
                    </a:ln>
                  </pic:spPr>
                </pic:pic>
              </a:graphicData>
            </a:graphic>
          </wp:inline>
        </w:drawing>
      </w:r>
    </w:p>
    <w:p w14:paraId="4E1B519D" w14:textId="7A44E63D" w:rsidR="000721DE" w:rsidRDefault="000721DE" w:rsidP="0090751B">
      <w:pPr>
        <w:pStyle w:val="NoSpacing"/>
      </w:pPr>
    </w:p>
    <w:p w14:paraId="5A22AD70" w14:textId="77777777" w:rsidR="00DC1866" w:rsidRDefault="00DC1866" w:rsidP="0090751B">
      <w:pPr>
        <w:pStyle w:val="NoSpacing"/>
        <w:rPr>
          <w:rFonts w:ascii="Calibri" w:hAnsi="Calibri" w:cs="Calibri"/>
        </w:rPr>
      </w:pPr>
    </w:p>
    <w:p w14:paraId="4041A83F" w14:textId="3C63C253" w:rsidR="00013EF7" w:rsidRPr="00885811" w:rsidRDefault="00013EF7" w:rsidP="0090751B">
      <w:pPr>
        <w:pStyle w:val="NoSpacing"/>
        <w:rPr>
          <w:rFonts w:ascii="Calibri" w:hAnsi="Calibri" w:cs="Calibri"/>
          <w:color w:val="auto"/>
        </w:rPr>
      </w:pPr>
      <w:r w:rsidRPr="00885811">
        <w:rPr>
          <w:rFonts w:ascii="Calibri" w:hAnsi="Calibri" w:cs="Calibri"/>
          <w:color w:val="auto"/>
        </w:rPr>
        <w:t>Appendix table 2</w:t>
      </w:r>
      <w:r w:rsidR="00E650A6" w:rsidRPr="00885811">
        <w:rPr>
          <w:rFonts w:ascii="Calibri" w:hAnsi="Calibri" w:cs="Calibri"/>
          <w:color w:val="auto"/>
        </w:rPr>
        <w:t>:</w:t>
      </w:r>
      <w:r w:rsidRPr="00885811">
        <w:rPr>
          <w:rFonts w:ascii="Calibri" w:hAnsi="Calibri" w:cs="Calibri"/>
          <w:color w:val="auto"/>
        </w:rPr>
        <w:t xml:space="preserve"> </w:t>
      </w:r>
      <w:r w:rsidR="00E650A6" w:rsidRPr="00885811">
        <w:rPr>
          <w:rFonts w:ascii="Calibri" w:hAnsi="Calibri" w:cs="Calibri"/>
          <w:color w:val="auto"/>
        </w:rPr>
        <w:t>Age and gender profile for Stoke-on-Trent autism SEN cohort</w:t>
      </w:r>
    </w:p>
    <w:p w14:paraId="3C9D514E" w14:textId="77777777" w:rsidR="00013EF7" w:rsidRDefault="00013EF7" w:rsidP="0090751B">
      <w:pPr>
        <w:pStyle w:val="NoSpacing"/>
      </w:pPr>
    </w:p>
    <w:p w14:paraId="0FCAFFF7" w14:textId="51649423" w:rsidR="000721DE" w:rsidRDefault="000721DE" w:rsidP="0090751B">
      <w:pPr>
        <w:pStyle w:val="NoSpacing"/>
      </w:pPr>
      <w:r>
        <w:rPr>
          <w:rFonts w:eastAsia="Times New Roman" w:cstheme="minorHAnsi"/>
          <w:noProof/>
          <w:lang w:eastAsia="en-GB"/>
        </w:rPr>
        <w:drawing>
          <wp:inline distT="0" distB="0" distL="0" distR="0" wp14:anchorId="00454418" wp14:editId="7C520E94">
            <wp:extent cx="4054475" cy="2938780"/>
            <wp:effectExtent l="0" t="0" r="317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54475" cy="2938780"/>
                    </a:xfrm>
                    <a:prstGeom prst="rect">
                      <a:avLst/>
                    </a:prstGeom>
                    <a:noFill/>
                  </pic:spPr>
                </pic:pic>
              </a:graphicData>
            </a:graphic>
          </wp:inline>
        </w:drawing>
      </w:r>
    </w:p>
    <w:p w14:paraId="1A93DA89" w14:textId="353368C0" w:rsidR="00E650A6" w:rsidRDefault="00E650A6" w:rsidP="0090751B">
      <w:pPr>
        <w:pStyle w:val="NoSpacing"/>
      </w:pPr>
    </w:p>
    <w:p w14:paraId="3C9E5B75" w14:textId="73FA1296" w:rsidR="004352B7" w:rsidRDefault="004352B7" w:rsidP="0090751B">
      <w:pPr>
        <w:pStyle w:val="NoSpacing"/>
        <w:rPr>
          <w:rFonts w:ascii="Calibri" w:hAnsi="Calibri" w:cs="Calibri"/>
        </w:rPr>
      </w:pPr>
    </w:p>
    <w:p w14:paraId="5BA809A3" w14:textId="5886A9E0" w:rsidR="00870F70" w:rsidRDefault="00870F70" w:rsidP="0090751B">
      <w:pPr>
        <w:pStyle w:val="NoSpacing"/>
        <w:rPr>
          <w:rFonts w:ascii="Calibri" w:hAnsi="Calibri" w:cs="Calibri"/>
        </w:rPr>
      </w:pPr>
    </w:p>
    <w:p w14:paraId="412FD349" w14:textId="7F647FDE" w:rsidR="00870F70" w:rsidRDefault="00870F70" w:rsidP="0090751B">
      <w:pPr>
        <w:pStyle w:val="NoSpacing"/>
        <w:rPr>
          <w:rFonts w:ascii="Calibri" w:hAnsi="Calibri" w:cs="Calibri"/>
        </w:rPr>
      </w:pPr>
    </w:p>
    <w:p w14:paraId="4D8A7437" w14:textId="77777777" w:rsidR="00DC1866" w:rsidRDefault="00DC1866" w:rsidP="0090751B">
      <w:pPr>
        <w:pStyle w:val="NoSpacing"/>
        <w:rPr>
          <w:rFonts w:ascii="Calibri" w:hAnsi="Calibri" w:cs="Calibri"/>
        </w:rPr>
      </w:pPr>
    </w:p>
    <w:p w14:paraId="66679893" w14:textId="2F551CFD" w:rsidR="00870F70" w:rsidRDefault="00870F70" w:rsidP="0090751B">
      <w:pPr>
        <w:pStyle w:val="NoSpacing"/>
        <w:rPr>
          <w:rFonts w:ascii="Calibri" w:hAnsi="Calibri" w:cs="Calibri"/>
        </w:rPr>
      </w:pPr>
    </w:p>
    <w:p w14:paraId="6F45EABA" w14:textId="684AD316" w:rsidR="00870F70" w:rsidRDefault="00870F70" w:rsidP="0090751B">
      <w:pPr>
        <w:pStyle w:val="NoSpacing"/>
        <w:rPr>
          <w:rFonts w:ascii="Calibri" w:hAnsi="Calibri" w:cs="Calibri"/>
        </w:rPr>
      </w:pPr>
    </w:p>
    <w:p w14:paraId="1990D407" w14:textId="77777777" w:rsidR="00870F70" w:rsidRDefault="00870F70" w:rsidP="0090751B">
      <w:pPr>
        <w:pStyle w:val="NoSpacing"/>
        <w:rPr>
          <w:rFonts w:ascii="Calibri" w:hAnsi="Calibri" w:cs="Calibri"/>
        </w:rPr>
      </w:pPr>
    </w:p>
    <w:p w14:paraId="67D8B2F6" w14:textId="6422CCA2" w:rsidR="0090751B" w:rsidRPr="00885811" w:rsidRDefault="00E650A6" w:rsidP="0090751B">
      <w:pPr>
        <w:pStyle w:val="NoSpacing"/>
        <w:rPr>
          <w:rFonts w:ascii="Calibri" w:hAnsi="Calibri" w:cs="Calibri"/>
          <w:color w:val="auto"/>
        </w:rPr>
      </w:pPr>
      <w:r w:rsidRPr="00885811">
        <w:rPr>
          <w:rFonts w:ascii="Calibri" w:hAnsi="Calibri" w:cs="Calibri"/>
          <w:color w:val="auto"/>
        </w:rPr>
        <w:lastRenderedPageBreak/>
        <w:t>Appendix table 3: Autism assessment waiting times</w:t>
      </w:r>
    </w:p>
    <w:p w14:paraId="5E53AD37" w14:textId="77777777" w:rsidR="004352B7" w:rsidRPr="00E650A6" w:rsidRDefault="004352B7" w:rsidP="0090751B">
      <w:pPr>
        <w:pStyle w:val="NoSpacing"/>
        <w:rPr>
          <w:rFonts w:ascii="Calibri" w:hAnsi="Calibri" w:cs="Calibri"/>
        </w:rPr>
      </w:pPr>
    </w:p>
    <w:tbl>
      <w:tblPr>
        <w:tblW w:w="7900" w:type="dxa"/>
        <w:tblLook w:val="04A0" w:firstRow="1" w:lastRow="0" w:firstColumn="1" w:lastColumn="0" w:noHBand="0" w:noVBand="1"/>
      </w:tblPr>
      <w:tblGrid>
        <w:gridCol w:w="968"/>
        <w:gridCol w:w="4060"/>
        <w:gridCol w:w="970"/>
        <w:gridCol w:w="987"/>
        <w:gridCol w:w="970"/>
      </w:tblGrid>
      <w:tr w:rsidR="00267F05" w:rsidRPr="00267F05" w14:paraId="58E934FB" w14:textId="77777777" w:rsidTr="00267F05">
        <w:trPr>
          <w:trHeight w:val="290"/>
        </w:trPr>
        <w:tc>
          <w:tcPr>
            <w:tcW w:w="960" w:type="dxa"/>
            <w:tcBorders>
              <w:top w:val="single" w:sz="4" w:space="0" w:color="auto"/>
              <w:left w:val="single" w:sz="4" w:space="0" w:color="auto"/>
              <w:bottom w:val="nil"/>
              <w:right w:val="nil"/>
            </w:tcBorders>
            <w:shd w:val="clear" w:color="000000" w:fill="0070C0"/>
            <w:noWrap/>
            <w:vAlign w:val="bottom"/>
            <w:hideMark/>
          </w:tcPr>
          <w:p w14:paraId="05F79F94" w14:textId="77777777" w:rsidR="00267F05" w:rsidRPr="00267F05" w:rsidRDefault="00267F05" w:rsidP="00267F05">
            <w:pPr>
              <w:spacing w:before="0" w:after="0"/>
              <w:rPr>
                <w:rFonts w:ascii="Calibri" w:eastAsia="Times New Roman" w:hAnsi="Calibri" w:cs="Calibri"/>
                <w:color w:val="FFFFFF"/>
                <w:sz w:val="22"/>
                <w:szCs w:val="22"/>
                <w:lang w:eastAsia="en-GB"/>
              </w:rPr>
            </w:pPr>
            <w:r w:rsidRPr="00267F05">
              <w:rPr>
                <w:rFonts w:ascii="Calibri" w:eastAsia="Times New Roman" w:hAnsi="Calibri" w:cs="Calibri"/>
                <w:color w:val="FFFFFF"/>
                <w:sz w:val="22"/>
                <w:szCs w:val="22"/>
                <w:lang w:eastAsia="en-GB"/>
              </w:rPr>
              <w:t> </w:t>
            </w:r>
          </w:p>
        </w:tc>
        <w:tc>
          <w:tcPr>
            <w:tcW w:w="4060" w:type="dxa"/>
            <w:tcBorders>
              <w:top w:val="single" w:sz="4" w:space="0" w:color="auto"/>
              <w:left w:val="nil"/>
              <w:bottom w:val="nil"/>
              <w:right w:val="nil"/>
            </w:tcBorders>
            <w:shd w:val="clear" w:color="000000" w:fill="0070C0"/>
            <w:noWrap/>
            <w:vAlign w:val="bottom"/>
            <w:hideMark/>
          </w:tcPr>
          <w:p w14:paraId="07B1958F" w14:textId="77777777" w:rsidR="00267F05" w:rsidRPr="00267F05" w:rsidRDefault="00267F05" w:rsidP="00267F05">
            <w:pPr>
              <w:spacing w:before="0" w:after="0"/>
              <w:rPr>
                <w:rFonts w:ascii="Calibri" w:eastAsia="Times New Roman" w:hAnsi="Calibri" w:cs="Calibri"/>
                <w:color w:val="FFFFFF"/>
                <w:sz w:val="22"/>
                <w:szCs w:val="22"/>
                <w:lang w:eastAsia="en-GB"/>
              </w:rPr>
            </w:pPr>
            <w:r w:rsidRPr="00267F05">
              <w:rPr>
                <w:rFonts w:ascii="Calibri" w:eastAsia="Times New Roman" w:hAnsi="Calibri" w:cs="Calibri"/>
                <w:color w:val="FFFFFF"/>
                <w:sz w:val="22"/>
                <w:szCs w:val="22"/>
                <w:lang w:eastAsia="en-GB"/>
              </w:rPr>
              <w:t> </w:t>
            </w:r>
          </w:p>
        </w:tc>
        <w:tc>
          <w:tcPr>
            <w:tcW w:w="2880" w:type="dxa"/>
            <w:gridSpan w:val="3"/>
            <w:tcBorders>
              <w:top w:val="single" w:sz="4" w:space="0" w:color="auto"/>
              <w:left w:val="nil"/>
              <w:bottom w:val="single" w:sz="4" w:space="0" w:color="auto"/>
              <w:right w:val="single" w:sz="4" w:space="0" w:color="000000"/>
            </w:tcBorders>
            <w:shd w:val="clear" w:color="000000" w:fill="0070C0"/>
            <w:noWrap/>
            <w:vAlign w:val="bottom"/>
            <w:hideMark/>
          </w:tcPr>
          <w:p w14:paraId="42C3498B" w14:textId="77777777" w:rsidR="00267F05" w:rsidRPr="00267F05" w:rsidRDefault="00267F05" w:rsidP="00267F05">
            <w:pPr>
              <w:spacing w:before="0" w:after="0"/>
              <w:jc w:val="center"/>
              <w:rPr>
                <w:rFonts w:ascii="Calibri" w:eastAsia="Times New Roman" w:hAnsi="Calibri" w:cs="Calibri"/>
                <w:color w:val="FFFFFF"/>
                <w:sz w:val="22"/>
                <w:szCs w:val="22"/>
                <w:lang w:eastAsia="en-GB"/>
              </w:rPr>
            </w:pPr>
            <w:r w:rsidRPr="00267F05">
              <w:rPr>
                <w:rFonts w:ascii="Calibri" w:eastAsia="Times New Roman" w:hAnsi="Calibri" w:cs="Calibri"/>
                <w:color w:val="FFFFFF"/>
                <w:sz w:val="22"/>
                <w:szCs w:val="22"/>
                <w:lang w:eastAsia="en-GB"/>
              </w:rPr>
              <w:t>Waiting Times (weeks)</w:t>
            </w:r>
          </w:p>
        </w:tc>
      </w:tr>
      <w:tr w:rsidR="00267F05" w:rsidRPr="00267F05" w14:paraId="1BC56F0B" w14:textId="77777777" w:rsidTr="00267F05">
        <w:trPr>
          <w:trHeight w:val="290"/>
        </w:trPr>
        <w:tc>
          <w:tcPr>
            <w:tcW w:w="960" w:type="dxa"/>
            <w:tcBorders>
              <w:top w:val="single" w:sz="4" w:space="0" w:color="auto"/>
              <w:left w:val="single" w:sz="4" w:space="0" w:color="auto"/>
              <w:bottom w:val="single" w:sz="4" w:space="0" w:color="auto"/>
              <w:right w:val="nil"/>
            </w:tcBorders>
            <w:shd w:val="clear" w:color="000000" w:fill="0070C0"/>
            <w:noWrap/>
            <w:vAlign w:val="bottom"/>
            <w:hideMark/>
          </w:tcPr>
          <w:p w14:paraId="05A27913" w14:textId="77777777" w:rsidR="00267F05" w:rsidRPr="00267F05" w:rsidRDefault="00267F05" w:rsidP="00267F05">
            <w:pPr>
              <w:spacing w:before="0" w:after="0"/>
              <w:rPr>
                <w:rFonts w:ascii="Calibri" w:eastAsia="Times New Roman" w:hAnsi="Calibri" w:cs="Calibri"/>
                <w:color w:val="FFFFFF"/>
                <w:sz w:val="22"/>
                <w:szCs w:val="22"/>
                <w:lang w:eastAsia="en-GB"/>
              </w:rPr>
            </w:pPr>
            <w:r w:rsidRPr="00267F05">
              <w:rPr>
                <w:rFonts w:ascii="Calibri" w:eastAsia="Times New Roman" w:hAnsi="Calibri" w:cs="Calibri"/>
                <w:color w:val="FFFFFF"/>
                <w:sz w:val="22"/>
                <w:szCs w:val="22"/>
                <w:lang w:eastAsia="en-GB"/>
              </w:rPr>
              <w:t> </w:t>
            </w:r>
          </w:p>
        </w:tc>
        <w:tc>
          <w:tcPr>
            <w:tcW w:w="4060" w:type="dxa"/>
            <w:tcBorders>
              <w:top w:val="single" w:sz="4" w:space="0" w:color="auto"/>
              <w:left w:val="nil"/>
              <w:bottom w:val="single" w:sz="4" w:space="0" w:color="auto"/>
              <w:right w:val="single" w:sz="4" w:space="0" w:color="auto"/>
            </w:tcBorders>
            <w:shd w:val="clear" w:color="000000" w:fill="0070C0"/>
            <w:noWrap/>
            <w:vAlign w:val="bottom"/>
            <w:hideMark/>
          </w:tcPr>
          <w:p w14:paraId="450B72FE" w14:textId="77777777" w:rsidR="00267F05" w:rsidRPr="00267F05" w:rsidRDefault="00267F05" w:rsidP="00267F05">
            <w:pPr>
              <w:spacing w:before="0" w:after="0"/>
              <w:rPr>
                <w:rFonts w:ascii="Calibri" w:eastAsia="Times New Roman" w:hAnsi="Calibri" w:cs="Calibri"/>
                <w:color w:val="FFFFFF"/>
                <w:sz w:val="22"/>
                <w:szCs w:val="22"/>
                <w:lang w:eastAsia="en-GB"/>
              </w:rPr>
            </w:pPr>
            <w:r w:rsidRPr="00267F05">
              <w:rPr>
                <w:rFonts w:ascii="Calibri" w:eastAsia="Times New Roman" w:hAnsi="Calibri" w:cs="Calibri"/>
                <w:color w:val="FFFFFF"/>
                <w:sz w:val="22"/>
                <w:szCs w:val="22"/>
                <w:lang w:eastAsia="en-GB"/>
              </w:rPr>
              <w:t>NSCHT Service</w:t>
            </w:r>
          </w:p>
        </w:tc>
        <w:tc>
          <w:tcPr>
            <w:tcW w:w="953" w:type="dxa"/>
            <w:tcBorders>
              <w:top w:val="nil"/>
              <w:left w:val="nil"/>
              <w:bottom w:val="single" w:sz="4" w:space="0" w:color="auto"/>
              <w:right w:val="single" w:sz="4" w:space="0" w:color="auto"/>
            </w:tcBorders>
            <w:shd w:val="clear" w:color="000000" w:fill="0070C0"/>
            <w:noWrap/>
            <w:vAlign w:val="bottom"/>
            <w:hideMark/>
          </w:tcPr>
          <w:p w14:paraId="634750BD" w14:textId="77777777" w:rsidR="00267F05" w:rsidRPr="00267F05" w:rsidRDefault="00267F05" w:rsidP="00267F05">
            <w:pPr>
              <w:spacing w:before="0" w:after="0"/>
              <w:jc w:val="right"/>
              <w:rPr>
                <w:rFonts w:ascii="Calibri" w:eastAsia="Times New Roman" w:hAnsi="Calibri" w:cs="Calibri"/>
                <w:color w:val="FFFFFF"/>
                <w:sz w:val="22"/>
                <w:szCs w:val="22"/>
                <w:lang w:eastAsia="en-GB"/>
              </w:rPr>
            </w:pPr>
            <w:r w:rsidRPr="00267F05">
              <w:rPr>
                <w:rFonts w:ascii="Calibri" w:eastAsia="Times New Roman" w:hAnsi="Calibri" w:cs="Calibri"/>
                <w:color w:val="FFFFFF"/>
                <w:sz w:val="22"/>
                <w:szCs w:val="22"/>
                <w:lang w:eastAsia="en-GB"/>
              </w:rPr>
              <w:t>2019/20</w:t>
            </w:r>
          </w:p>
        </w:tc>
        <w:tc>
          <w:tcPr>
            <w:tcW w:w="974" w:type="dxa"/>
            <w:tcBorders>
              <w:top w:val="nil"/>
              <w:left w:val="nil"/>
              <w:bottom w:val="single" w:sz="4" w:space="0" w:color="auto"/>
              <w:right w:val="single" w:sz="4" w:space="0" w:color="auto"/>
            </w:tcBorders>
            <w:shd w:val="clear" w:color="000000" w:fill="0070C0"/>
            <w:noWrap/>
            <w:vAlign w:val="bottom"/>
            <w:hideMark/>
          </w:tcPr>
          <w:p w14:paraId="41F15407" w14:textId="77777777" w:rsidR="00267F05" w:rsidRPr="00267F05" w:rsidRDefault="00267F05" w:rsidP="00267F05">
            <w:pPr>
              <w:spacing w:before="0" w:after="0"/>
              <w:jc w:val="right"/>
              <w:rPr>
                <w:rFonts w:ascii="Calibri" w:eastAsia="Times New Roman" w:hAnsi="Calibri" w:cs="Calibri"/>
                <w:color w:val="FFFFFF"/>
                <w:sz w:val="22"/>
                <w:szCs w:val="22"/>
                <w:lang w:eastAsia="en-GB"/>
              </w:rPr>
            </w:pPr>
            <w:r w:rsidRPr="00267F05">
              <w:rPr>
                <w:rFonts w:ascii="Calibri" w:eastAsia="Times New Roman" w:hAnsi="Calibri" w:cs="Calibri"/>
                <w:color w:val="FFFFFF"/>
                <w:sz w:val="22"/>
                <w:szCs w:val="22"/>
                <w:lang w:eastAsia="en-GB"/>
              </w:rPr>
              <w:t>2020/21</w:t>
            </w:r>
          </w:p>
        </w:tc>
        <w:tc>
          <w:tcPr>
            <w:tcW w:w="953" w:type="dxa"/>
            <w:tcBorders>
              <w:top w:val="nil"/>
              <w:left w:val="nil"/>
              <w:bottom w:val="single" w:sz="4" w:space="0" w:color="auto"/>
              <w:right w:val="single" w:sz="4" w:space="0" w:color="auto"/>
            </w:tcBorders>
            <w:shd w:val="clear" w:color="000000" w:fill="0070C0"/>
            <w:noWrap/>
            <w:vAlign w:val="bottom"/>
            <w:hideMark/>
          </w:tcPr>
          <w:p w14:paraId="62316390" w14:textId="77777777" w:rsidR="00267F05" w:rsidRPr="00267F05" w:rsidRDefault="00267F05" w:rsidP="00267F05">
            <w:pPr>
              <w:spacing w:before="0" w:after="0"/>
              <w:jc w:val="right"/>
              <w:rPr>
                <w:rFonts w:ascii="Calibri" w:eastAsia="Times New Roman" w:hAnsi="Calibri" w:cs="Calibri"/>
                <w:color w:val="FFFFFF"/>
                <w:sz w:val="22"/>
                <w:szCs w:val="22"/>
                <w:lang w:eastAsia="en-GB"/>
              </w:rPr>
            </w:pPr>
            <w:r w:rsidRPr="00267F05">
              <w:rPr>
                <w:rFonts w:ascii="Calibri" w:eastAsia="Times New Roman" w:hAnsi="Calibri" w:cs="Calibri"/>
                <w:color w:val="FFFFFF"/>
                <w:sz w:val="22"/>
                <w:szCs w:val="22"/>
                <w:lang w:eastAsia="en-GB"/>
              </w:rPr>
              <w:t>2021/22</w:t>
            </w:r>
          </w:p>
        </w:tc>
      </w:tr>
      <w:tr w:rsidR="00267F05" w:rsidRPr="00267F05" w14:paraId="1111F853" w14:textId="77777777" w:rsidTr="00267F05">
        <w:trPr>
          <w:trHeight w:val="29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041C9C6" w14:textId="77777777" w:rsidR="00267F05" w:rsidRPr="00267F05" w:rsidRDefault="00267F05" w:rsidP="00267F05">
            <w:pPr>
              <w:spacing w:before="0" w:after="0"/>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Children</w:t>
            </w:r>
          </w:p>
        </w:tc>
        <w:tc>
          <w:tcPr>
            <w:tcW w:w="4060" w:type="dxa"/>
            <w:tcBorders>
              <w:top w:val="nil"/>
              <w:left w:val="nil"/>
              <w:bottom w:val="single" w:sz="4" w:space="0" w:color="auto"/>
              <w:right w:val="single" w:sz="4" w:space="0" w:color="auto"/>
            </w:tcBorders>
            <w:shd w:val="clear" w:color="auto" w:fill="auto"/>
            <w:noWrap/>
            <w:vAlign w:val="bottom"/>
            <w:hideMark/>
          </w:tcPr>
          <w:p w14:paraId="76E65D0F" w14:textId="77777777" w:rsidR="00267F05" w:rsidRPr="00267F05" w:rsidRDefault="00267F05" w:rsidP="00267F05">
            <w:pPr>
              <w:spacing w:before="0" w:after="0"/>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School Age ASD</w:t>
            </w:r>
          </w:p>
        </w:tc>
        <w:tc>
          <w:tcPr>
            <w:tcW w:w="953" w:type="dxa"/>
            <w:tcBorders>
              <w:top w:val="nil"/>
              <w:left w:val="nil"/>
              <w:bottom w:val="single" w:sz="4" w:space="0" w:color="auto"/>
              <w:right w:val="single" w:sz="4" w:space="0" w:color="auto"/>
            </w:tcBorders>
            <w:shd w:val="clear" w:color="auto" w:fill="auto"/>
            <w:noWrap/>
            <w:vAlign w:val="bottom"/>
            <w:hideMark/>
          </w:tcPr>
          <w:p w14:paraId="7E8D0820" w14:textId="77777777" w:rsidR="00267F05" w:rsidRPr="00267F05" w:rsidRDefault="00267F05" w:rsidP="00267F05">
            <w:pPr>
              <w:spacing w:before="0" w:after="0"/>
              <w:jc w:val="right"/>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26</w:t>
            </w:r>
          </w:p>
        </w:tc>
        <w:tc>
          <w:tcPr>
            <w:tcW w:w="974" w:type="dxa"/>
            <w:tcBorders>
              <w:top w:val="nil"/>
              <w:left w:val="nil"/>
              <w:bottom w:val="single" w:sz="4" w:space="0" w:color="auto"/>
              <w:right w:val="single" w:sz="4" w:space="0" w:color="auto"/>
            </w:tcBorders>
            <w:shd w:val="clear" w:color="auto" w:fill="auto"/>
            <w:noWrap/>
            <w:vAlign w:val="bottom"/>
            <w:hideMark/>
          </w:tcPr>
          <w:p w14:paraId="037DAFA3" w14:textId="77777777" w:rsidR="00267F05" w:rsidRPr="00267F05" w:rsidRDefault="00267F05" w:rsidP="00267F05">
            <w:pPr>
              <w:spacing w:before="0" w:after="0"/>
              <w:jc w:val="right"/>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40</w:t>
            </w:r>
          </w:p>
        </w:tc>
        <w:tc>
          <w:tcPr>
            <w:tcW w:w="953" w:type="dxa"/>
            <w:tcBorders>
              <w:top w:val="nil"/>
              <w:left w:val="nil"/>
              <w:bottom w:val="single" w:sz="4" w:space="0" w:color="auto"/>
              <w:right w:val="single" w:sz="4" w:space="0" w:color="auto"/>
            </w:tcBorders>
            <w:shd w:val="clear" w:color="auto" w:fill="auto"/>
            <w:noWrap/>
            <w:vAlign w:val="bottom"/>
            <w:hideMark/>
          </w:tcPr>
          <w:p w14:paraId="07C7A502" w14:textId="77777777" w:rsidR="00267F05" w:rsidRPr="00267F05" w:rsidRDefault="00267F05" w:rsidP="00267F05">
            <w:pPr>
              <w:spacing w:before="0" w:after="0"/>
              <w:jc w:val="right"/>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49</w:t>
            </w:r>
          </w:p>
        </w:tc>
      </w:tr>
      <w:tr w:rsidR="00267F05" w:rsidRPr="00267F05" w14:paraId="574524FF" w14:textId="77777777" w:rsidTr="00267F05">
        <w:trPr>
          <w:trHeight w:val="29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9703D46" w14:textId="77777777" w:rsidR="00267F05" w:rsidRPr="00267F05" w:rsidRDefault="00267F05" w:rsidP="00267F05">
            <w:pPr>
              <w:spacing w:before="0" w:after="0"/>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Adults</w:t>
            </w:r>
          </w:p>
        </w:tc>
        <w:tc>
          <w:tcPr>
            <w:tcW w:w="4060" w:type="dxa"/>
            <w:tcBorders>
              <w:top w:val="nil"/>
              <w:left w:val="nil"/>
              <w:bottom w:val="single" w:sz="4" w:space="0" w:color="auto"/>
              <w:right w:val="single" w:sz="4" w:space="0" w:color="auto"/>
            </w:tcBorders>
            <w:shd w:val="clear" w:color="auto" w:fill="auto"/>
            <w:noWrap/>
            <w:vAlign w:val="bottom"/>
            <w:hideMark/>
          </w:tcPr>
          <w:p w14:paraId="61EB9E50" w14:textId="77777777" w:rsidR="00267F05" w:rsidRPr="00267F05" w:rsidRDefault="00267F05" w:rsidP="00267F05">
            <w:pPr>
              <w:spacing w:before="0" w:after="0"/>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Autism Assessment Service</w:t>
            </w:r>
          </w:p>
        </w:tc>
        <w:tc>
          <w:tcPr>
            <w:tcW w:w="953" w:type="dxa"/>
            <w:tcBorders>
              <w:top w:val="nil"/>
              <w:left w:val="nil"/>
              <w:bottom w:val="single" w:sz="4" w:space="0" w:color="auto"/>
              <w:right w:val="single" w:sz="4" w:space="0" w:color="auto"/>
            </w:tcBorders>
            <w:shd w:val="clear" w:color="auto" w:fill="auto"/>
            <w:noWrap/>
            <w:vAlign w:val="bottom"/>
            <w:hideMark/>
          </w:tcPr>
          <w:p w14:paraId="272554E1" w14:textId="77777777" w:rsidR="00267F05" w:rsidRPr="00267F05" w:rsidRDefault="00267F05" w:rsidP="00267F05">
            <w:pPr>
              <w:spacing w:before="0" w:after="0"/>
              <w:jc w:val="right"/>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19</w:t>
            </w:r>
          </w:p>
        </w:tc>
        <w:tc>
          <w:tcPr>
            <w:tcW w:w="974" w:type="dxa"/>
            <w:tcBorders>
              <w:top w:val="nil"/>
              <w:left w:val="nil"/>
              <w:bottom w:val="single" w:sz="4" w:space="0" w:color="auto"/>
              <w:right w:val="single" w:sz="4" w:space="0" w:color="auto"/>
            </w:tcBorders>
            <w:shd w:val="clear" w:color="auto" w:fill="auto"/>
            <w:noWrap/>
            <w:vAlign w:val="bottom"/>
            <w:hideMark/>
          </w:tcPr>
          <w:p w14:paraId="5E361234" w14:textId="77777777" w:rsidR="00267F05" w:rsidRPr="00267F05" w:rsidRDefault="00267F05" w:rsidP="00267F05">
            <w:pPr>
              <w:spacing w:before="0" w:after="0"/>
              <w:jc w:val="right"/>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40</w:t>
            </w:r>
          </w:p>
        </w:tc>
        <w:tc>
          <w:tcPr>
            <w:tcW w:w="953" w:type="dxa"/>
            <w:tcBorders>
              <w:top w:val="nil"/>
              <w:left w:val="nil"/>
              <w:bottom w:val="single" w:sz="4" w:space="0" w:color="auto"/>
              <w:right w:val="single" w:sz="4" w:space="0" w:color="auto"/>
            </w:tcBorders>
            <w:shd w:val="clear" w:color="auto" w:fill="auto"/>
            <w:noWrap/>
            <w:vAlign w:val="bottom"/>
            <w:hideMark/>
          </w:tcPr>
          <w:p w14:paraId="5B654641" w14:textId="77777777" w:rsidR="00267F05" w:rsidRPr="00267F05" w:rsidRDefault="00267F05" w:rsidP="00267F05">
            <w:pPr>
              <w:spacing w:before="0" w:after="0"/>
              <w:jc w:val="right"/>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46</w:t>
            </w:r>
          </w:p>
        </w:tc>
      </w:tr>
      <w:tr w:rsidR="00267F05" w:rsidRPr="00267F05" w14:paraId="62A93B7D" w14:textId="77777777" w:rsidTr="00267F05">
        <w:trPr>
          <w:trHeight w:val="290"/>
        </w:trPr>
        <w:tc>
          <w:tcPr>
            <w:tcW w:w="960" w:type="dxa"/>
            <w:tcBorders>
              <w:top w:val="nil"/>
              <w:left w:val="single" w:sz="4" w:space="0" w:color="auto"/>
              <w:bottom w:val="nil"/>
              <w:right w:val="nil"/>
            </w:tcBorders>
            <w:shd w:val="clear" w:color="000000" w:fill="BFBFBF"/>
            <w:noWrap/>
            <w:vAlign w:val="bottom"/>
            <w:hideMark/>
          </w:tcPr>
          <w:p w14:paraId="12A92E5F" w14:textId="77777777" w:rsidR="00267F05" w:rsidRPr="00267F05" w:rsidRDefault="00267F05" w:rsidP="00267F05">
            <w:pPr>
              <w:spacing w:before="0" w:after="0"/>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 </w:t>
            </w:r>
          </w:p>
        </w:tc>
        <w:tc>
          <w:tcPr>
            <w:tcW w:w="4060" w:type="dxa"/>
            <w:tcBorders>
              <w:top w:val="nil"/>
              <w:left w:val="nil"/>
              <w:bottom w:val="nil"/>
              <w:right w:val="nil"/>
            </w:tcBorders>
            <w:shd w:val="clear" w:color="000000" w:fill="BFBFBF"/>
            <w:noWrap/>
            <w:vAlign w:val="bottom"/>
            <w:hideMark/>
          </w:tcPr>
          <w:p w14:paraId="7F649CEB" w14:textId="77777777" w:rsidR="00267F05" w:rsidRPr="00267F05" w:rsidRDefault="00267F05" w:rsidP="00267F05">
            <w:pPr>
              <w:spacing w:before="0" w:after="0"/>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 </w:t>
            </w:r>
          </w:p>
        </w:tc>
        <w:tc>
          <w:tcPr>
            <w:tcW w:w="953" w:type="dxa"/>
            <w:tcBorders>
              <w:top w:val="nil"/>
              <w:left w:val="nil"/>
              <w:bottom w:val="nil"/>
              <w:right w:val="nil"/>
            </w:tcBorders>
            <w:shd w:val="clear" w:color="000000" w:fill="BFBFBF"/>
            <w:noWrap/>
            <w:vAlign w:val="bottom"/>
            <w:hideMark/>
          </w:tcPr>
          <w:p w14:paraId="51E4DC3B" w14:textId="77777777" w:rsidR="00267F05" w:rsidRPr="00267F05" w:rsidRDefault="00267F05" w:rsidP="00267F05">
            <w:pPr>
              <w:spacing w:before="0" w:after="0"/>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 </w:t>
            </w:r>
          </w:p>
        </w:tc>
        <w:tc>
          <w:tcPr>
            <w:tcW w:w="974" w:type="dxa"/>
            <w:tcBorders>
              <w:top w:val="nil"/>
              <w:left w:val="nil"/>
              <w:bottom w:val="nil"/>
              <w:right w:val="nil"/>
            </w:tcBorders>
            <w:shd w:val="clear" w:color="000000" w:fill="BFBFBF"/>
            <w:noWrap/>
            <w:vAlign w:val="bottom"/>
            <w:hideMark/>
          </w:tcPr>
          <w:p w14:paraId="53E19CD2" w14:textId="77777777" w:rsidR="00267F05" w:rsidRPr="00267F05" w:rsidRDefault="00267F05" w:rsidP="00267F05">
            <w:pPr>
              <w:spacing w:before="0" w:after="0"/>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 </w:t>
            </w:r>
          </w:p>
        </w:tc>
        <w:tc>
          <w:tcPr>
            <w:tcW w:w="953" w:type="dxa"/>
            <w:tcBorders>
              <w:top w:val="nil"/>
              <w:left w:val="nil"/>
              <w:bottom w:val="nil"/>
              <w:right w:val="single" w:sz="4" w:space="0" w:color="auto"/>
            </w:tcBorders>
            <w:shd w:val="clear" w:color="000000" w:fill="BFBFBF"/>
            <w:noWrap/>
            <w:vAlign w:val="bottom"/>
            <w:hideMark/>
          </w:tcPr>
          <w:p w14:paraId="114A18E1" w14:textId="77777777" w:rsidR="00267F05" w:rsidRPr="00267F05" w:rsidRDefault="00267F05" w:rsidP="00267F05">
            <w:pPr>
              <w:spacing w:before="0" w:after="0"/>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 </w:t>
            </w:r>
          </w:p>
        </w:tc>
      </w:tr>
      <w:tr w:rsidR="00267F05" w:rsidRPr="00267F05" w14:paraId="20CA5AAA" w14:textId="77777777" w:rsidTr="00267F05">
        <w:trPr>
          <w:trHeight w:val="29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5C1CC1" w14:textId="77777777" w:rsidR="00267F05" w:rsidRPr="00267F05" w:rsidRDefault="00267F05" w:rsidP="00267F05">
            <w:pPr>
              <w:spacing w:before="0" w:after="0"/>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Children</w:t>
            </w:r>
          </w:p>
        </w:tc>
        <w:tc>
          <w:tcPr>
            <w:tcW w:w="4060" w:type="dxa"/>
            <w:tcBorders>
              <w:top w:val="single" w:sz="4" w:space="0" w:color="auto"/>
              <w:left w:val="nil"/>
              <w:bottom w:val="single" w:sz="4" w:space="0" w:color="auto"/>
              <w:right w:val="single" w:sz="4" w:space="0" w:color="auto"/>
            </w:tcBorders>
            <w:shd w:val="clear" w:color="auto" w:fill="auto"/>
            <w:noWrap/>
            <w:vAlign w:val="bottom"/>
            <w:hideMark/>
          </w:tcPr>
          <w:p w14:paraId="15C7D2A3" w14:textId="77777777" w:rsidR="00267F05" w:rsidRPr="00267F05" w:rsidRDefault="00267F05" w:rsidP="00267F05">
            <w:pPr>
              <w:spacing w:before="0" w:after="0"/>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School Age ASD (</w:t>
            </w:r>
            <w:proofErr w:type="spellStart"/>
            <w:r w:rsidRPr="00267F05">
              <w:rPr>
                <w:rFonts w:ascii="Calibri" w:eastAsia="Times New Roman" w:hAnsi="Calibri" w:cs="Calibri"/>
                <w:color w:val="000000"/>
                <w:sz w:val="22"/>
                <w:szCs w:val="22"/>
                <w:lang w:eastAsia="en-GB"/>
              </w:rPr>
              <w:t>yr</w:t>
            </w:r>
            <w:proofErr w:type="spellEnd"/>
            <w:r w:rsidRPr="00267F05">
              <w:rPr>
                <w:rFonts w:ascii="Calibri" w:eastAsia="Times New Roman" w:hAnsi="Calibri" w:cs="Calibri"/>
                <w:color w:val="000000"/>
                <w:sz w:val="22"/>
                <w:szCs w:val="22"/>
                <w:lang w:eastAsia="en-GB"/>
              </w:rPr>
              <w:t>/</w:t>
            </w:r>
            <w:proofErr w:type="spellStart"/>
            <w:r w:rsidRPr="00267F05">
              <w:rPr>
                <w:rFonts w:ascii="Calibri" w:eastAsia="Times New Roman" w:hAnsi="Calibri" w:cs="Calibri"/>
                <w:color w:val="000000"/>
                <w:sz w:val="22"/>
                <w:szCs w:val="22"/>
                <w:lang w:eastAsia="en-GB"/>
              </w:rPr>
              <w:t>yr</w:t>
            </w:r>
            <w:proofErr w:type="spellEnd"/>
            <w:r w:rsidRPr="00267F05">
              <w:rPr>
                <w:rFonts w:ascii="Calibri" w:eastAsia="Times New Roman" w:hAnsi="Calibri" w:cs="Calibri"/>
                <w:color w:val="000000"/>
                <w:sz w:val="22"/>
                <w:szCs w:val="22"/>
                <w:lang w:eastAsia="en-GB"/>
              </w:rPr>
              <w:t xml:space="preserve"> growth)</w:t>
            </w:r>
          </w:p>
        </w:tc>
        <w:tc>
          <w:tcPr>
            <w:tcW w:w="953" w:type="dxa"/>
            <w:tcBorders>
              <w:top w:val="single" w:sz="4" w:space="0" w:color="auto"/>
              <w:left w:val="nil"/>
              <w:bottom w:val="single" w:sz="4" w:space="0" w:color="auto"/>
              <w:right w:val="single" w:sz="4" w:space="0" w:color="auto"/>
            </w:tcBorders>
            <w:shd w:val="clear" w:color="auto" w:fill="auto"/>
            <w:noWrap/>
            <w:vAlign w:val="bottom"/>
            <w:hideMark/>
          </w:tcPr>
          <w:p w14:paraId="2DE8655F" w14:textId="77777777" w:rsidR="00267F05" w:rsidRPr="00267F05" w:rsidRDefault="00267F05" w:rsidP="00267F05">
            <w:pPr>
              <w:spacing w:before="0" w:after="0"/>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 </w:t>
            </w:r>
          </w:p>
        </w:tc>
        <w:tc>
          <w:tcPr>
            <w:tcW w:w="974" w:type="dxa"/>
            <w:tcBorders>
              <w:top w:val="single" w:sz="4" w:space="0" w:color="auto"/>
              <w:left w:val="nil"/>
              <w:bottom w:val="single" w:sz="4" w:space="0" w:color="auto"/>
              <w:right w:val="single" w:sz="4" w:space="0" w:color="auto"/>
            </w:tcBorders>
            <w:shd w:val="clear" w:color="auto" w:fill="auto"/>
            <w:noWrap/>
            <w:vAlign w:val="bottom"/>
            <w:hideMark/>
          </w:tcPr>
          <w:p w14:paraId="4785C328" w14:textId="77777777" w:rsidR="00267F05" w:rsidRPr="00267F05" w:rsidRDefault="00267F05" w:rsidP="00267F05">
            <w:pPr>
              <w:spacing w:before="0" w:after="0"/>
              <w:jc w:val="right"/>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53.80%</w:t>
            </w:r>
          </w:p>
        </w:tc>
        <w:tc>
          <w:tcPr>
            <w:tcW w:w="953" w:type="dxa"/>
            <w:tcBorders>
              <w:top w:val="single" w:sz="4" w:space="0" w:color="auto"/>
              <w:left w:val="nil"/>
              <w:bottom w:val="single" w:sz="4" w:space="0" w:color="auto"/>
              <w:right w:val="single" w:sz="4" w:space="0" w:color="auto"/>
            </w:tcBorders>
            <w:shd w:val="clear" w:color="auto" w:fill="auto"/>
            <w:noWrap/>
            <w:vAlign w:val="bottom"/>
            <w:hideMark/>
          </w:tcPr>
          <w:p w14:paraId="719CA09B" w14:textId="77777777" w:rsidR="00267F05" w:rsidRPr="00267F05" w:rsidRDefault="00267F05" w:rsidP="00267F05">
            <w:pPr>
              <w:spacing w:before="0" w:after="0"/>
              <w:jc w:val="right"/>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22.50%</w:t>
            </w:r>
          </w:p>
        </w:tc>
      </w:tr>
      <w:tr w:rsidR="00267F05" w:rsidRPr="00267F05" w14:paraId="60057C25" w14:textId="77777777" w:rsidTr="00267F05">
        <w:trPr>
          <w:trHeight w:val="29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E04E515" w14:textId="77777777" w:rsidR="00267F05" w:rsidRPr="00267F05" w:rsidRDefault="00267F05" w:rsidP="00267F05">
            <w:pPr>
              <w:spacing w:before="0" w:after="0"/>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Adults</w:t>
            </w:r>
          </w:p>
        </w:tc>
        <w:tc>
          <w:tcPr>
            <w:tcW w:w="4060" w:type="dxa"/>
            <w:tcBorders>
              <w:top w:val="nil"/>
              <w:left w:val="nil"/>
              <w:bottom w:val="single" w:sz="4" w:space="0" w:color="auto"/>
              <w:right w:val="single" w:sz="4" w:space="0" w:color="auto"/>
            </w:tcBorders>
            <w:shd w:val="clear" w:color="auto" w:fill="auto"/>
            <w:noWrap/>
            <w:vAlign w:val="bottom"/>
            <w:hideMark/>
          </w:tcPr>
          <w:p w14:paraId="6CD50861" w14:textId="77777777" w:rsidR="00267F05" w:rsidRPr="00267F05" w:rsidRDefault="00267F05" w:rsidP="00267F05">
            <w:pPr>
              <w:spacing w:before="0" w:after="0"/>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Autism Assessment Service (</w:t>
            </w:r>
            <w:proofErr w:type="spellStart"/>
            <w:r w:rsidRPr="00267F05">
              <w:rPr>
                <w:rFonts w:ascii="Calibri" w:eastAsia="Times New Roman" w:hAnsi="Calibri" w:cs="Calibri"/>
                <w:color w:val="000000"/>
                <w:sz w:val="22"/>
                <w:szCs w:val="22"/>
                <w:lang w:eastAsia="en-GB"/>
              </w:rPr>
              <w:t>yr</w:t>
            </w:r>
            <w:proofErr w:type="spellEnd"/>
            <w:r w:rsidRPr="00267F05">
              <w:rPr>
                <w:rFonts w:ascii="Calibri" w:eastAsia="Times New Roman" w:hAnsi="Calibri" w:cs="Calibri"/>
                <w:color w:val="000000"/>
                <w:sz w:val="22"/>
                <w:szCs w:val="22"/>
                <w:lang w:eastAsia="en-GB"/>
              </w:rPr>
              <w:t>/</w:t>
            </w:r>
            <w:proofErr w:type="spellStart"/>
            <w:r w:rsidRPr="00267F05">
              <w:rPr>
                <w:rFonts w:ascii="Calibri" w:eastAsia="Times New Roman" w:hAnsi="Calibri" w:cs="Calibri"/>
                <w:color w:val="000000"/>
                <w:sz w:val="22"/>
                <w:szCs w:val="22"/>
                <w:lang w:eastAsia="en-GB"/>
              </w:rPr>
              <w:t>yr</w:t>
            </w:r>
            <w:proofErr w:type="spellEnd"/>
            <w:r w:rsidRPr="00267F05">
              <w:rPr>
                <w:rFonts w:ascii="Calibri" w:eastAsia="Times New Roman" w:hAnsi="Calibri" w:cs="Calibri"/>
                <w:color w:val="000000"/>
                <w:sz w:val="22"/>
                <w:szCs w:val="22"/>
                <w:lang w:eastAsia="en-GB"/>
              </w:rPr>
              <w:t xml:space="preserve"> growth)</w:t>
            </w:r>
          </w:p>
        </w:tc>
        <w:tc>
          <w:tcPr>
            <w:tcW w:w="953" w:type="dxa"/>
            <w:tcBorders>
              <w:top w:val="nil"/>
              <w:left w:val="nil"/>
              <w:bottom w:val="single" w:sz="4" w:space="0" w:color="auto"/>
              <w:right w:val="single" w:sz="4" w:space="0" w:color="auto"/>
            </w:tcBorders>
            <w:shd w:val="clear" w:color="auto" w:fill="auto"/>
            <w:noWrap/>
            <w:vAlign w:val="bottom"/>
            <w:hideMark/>
          </w:tcPr>
          <w:p w14:paraId="43AF6274" w14:textId="77777777" w:rsidR="00267F05" w:rsidRPr="00267F05" w:rsidRDefault="00267F05" w:rsidP="00267F05">
            <w:pPr>
              <w:spacing w:before="0" w:after="0"/>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 </w:t>
            </w:r>
          </w:p>
        </w:tc>
        <w:tc>
          <w:tcPr>
            <w:tcW w:w="974" w:type="dxa"/>
            <w:tcBorders>
              <w:top w:val="nil"/>
              <w:left w:val="nil"/>
              <w:bottom w:val="single" w:sz="4" w:space="0" w:color="auto"/>
              <w:right w:val="single" w:sz="4" w:space="0" w:color="auto"/>
            </w:tcBorders>
            <w:shd w:val="clear" w:color="auto" w:fill="auto"/>
            <w:noWrap/>
            <w:vAlign w:val="bottom"/>
            <w:hideMark/>
          </w:tcPr>
          <w:p w14:paraId="3A60E7AA" w14:textId="77777777" w:rsidR="00267F05" w:rsidRPr="00267F05" w:rsidRDefault="00267F05" w:rsidP="00267F05">
            <w:pPr>
              <w:spacing w:before="0" w:after="0"/>
              <w:jc w:val="right"/>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110.50%</w:t>
            </w:r>
          </w:p>
        </w:tc>
        <w:tc>
          <w:tcPr>
            <w:tcW w:w="953" w:type="dxa"/>
            <w:tcBorders>
              <w:top w:val="nil"/>
              <w:left w:val="nil"/>
              <w:bottom w:val="single" w:sz="4" w:space="0" w:color="auto"/>
              <w:right w:val="single" w:sz="4" w:space="0" w:color="auto"/>
            </w:tcBorders>
            <w:shd w:val="clear" w:color="auto" w:fill="auto"/>
            <w:noWrap/>
            <w:vAlign w:val="bottom"/>
            <w:hideMark/>
          </w:tcPr>
          <w:p w14:paraId="32A43156" w14:textId="77777777" w:rsidR="00267F05" w:rsidRPr="00267F05" w:rsidRDefault="00267F05" w:rsidP="00267F05">
            <w:pPr>
              <w:spacing w:before="0" w:after="0"/>
              <w:jc w:val="right"/>
              <w:rPr>
                <w:rFonts w:ascii="Calibri" w:eastAsia="Times New Roman" w:hAnsi="Calibri" w:cs="Calibri"/>
                <w:color w:val="000000"/>
                <w:sz w:val="22"/>
                <w:szCs w:val="22"/>
                <w:lang w:eastAsia="en-GB"/>
              </w:rPr>
            </w:pPr>
            <w:r w:rsidRPr="00267F05">
              <w:rPr>
                <w:rFonts w:ascii="Calibri" w:eastAsia="Times New Roman" w:hAnsi="Calibri" w:cs="Calibri"/>
                <w:color w:val="000000"/>
                <w:sz w:val="22"/>
                <w:szCs w:val="22"/>
                <w:lang w:eastAsia="en-GB"/>
              </w:rPr>
              <w:t>15.00%</w:t>
            </w:r>
          </w:p>
        </w:tc>
      </w:tr>
    </w:tbl>
    <w:p w14:paraId="1D18D8FF" w14:textId="418B301F" w:rsidR="005E7048" w:rsidRDefault="005E7048" w:rsidP="0090751B">
      <w:pPr>
        <w:pStyle w:val="NoSpacing"/>
      </w:pPr>
    </w:p>
    <w:p w14:paraId="10F7B098" w14:textId="77777777" w:rsidR="004352B7" w:rsidRDefault="004352B7" w:rsidP="0090751B">
      <w:pPr>
        <w:pStyle w:val="NoSpacing"/>
      </w:pPr>
    </w:p>
    <w:p w14:paraId="6479565E" w14:textId="77777777" w:rsidR="005E7048" w:rsidRDefault="005E7048" w:rsidP="0090751B">
      <w:pPr>
        <w:pStyle w:val="NoSpacing"/>
      </w:pPr>
    </w:p>
    <w:p w14:paraId="7F5674FC" w14:textId="366058D9" w:rsidR="0090751B" w:rsidRPr="00885811" w:rsidRDefault="00F24E6B" w:rsidP="0090751B">
      <w:pPr>
        <w:pStyle w:val="NoSpacing"/>
        <w:rPr>
          <w:color w:val="auto"/>
        </w:rPr>
      </w:pPr>
      <w:r w:rsidRPr="00885811">
        <w:rPr>
          <w:rFonts w:ascii="Calibri" w:hAnsi="Calibri" w:cs="Calibri"/>
          <w:b/>
          <w:bCs/>
          <w:color w:val="auto"/>
        </w:rPr>
        <w:t>6</w:t>
      </w:r>
      <w:r w:rsidR="00E650A6" w:rsidRPr="00885811">
        <w:rPr>
          <w:rFonts w:ascii="Calibri" w:hAnsi="Calibri" w:cs="Calibri"/>
          <w:b/>
          <w:bCs/>
          <w:color w:val="auto"/>
        </w:rPr>
        <w:t xml:space="preserve">.2 </w:t>
      </w:r>
      <w:r w:rsidR="0090751B" w:rsidRPr="00885811">
        <w:rPr>
          <w:rFonts w:ascii="Calibri" w:hAnsi="Calibri" w:cs="Calibri"/>
          <w:b/>
          <w:bCs/>
          <w:color w:val="auto"/>
        </w:rPr>
        <w:t>The LD</w:t>
      </w:r>
      <w:r w:rsidR="00B7726B" w:rsidRPr="00885811">
        <w:rPr>
          <w:rFonts w:ascii="Calibri" w:hAnsi="Calibri" w:cs="Calibri"/>
          <w:b/>
          <w:bCs/>
          <w:color w:val="auto"/>
        </w:rPr>
        <w:t>/A</w:t>
      </w:r>
      <w:r w:rsidR="0090751B" w:rsidRPr="00885811">
        <w:rPr>
          <w:rFonts w:ascii="Calibri" w:hAnsi="Calibri" w:cs="Calibri"/>
          <w:b/>
          <w:bCs/>
          <w:color w:val="auto"/>
        </w:rPr>
        <w:t xml:space="preserve"> </w:t>
      </w:r>
      <w:r w:rsidR="00E650A6" w:rsidRPr="00885811">
        <w:rPr>
          <w:rFonts w:ascii="Calibri" w:hAnsi="Calibri" w:cs="Calibri"/>
          <w:b/>
          <w:bCs/>
          <w:color w:val="auto"/>
        </w:rPr>
        <w:t>prevalence</w:t>
      </w:r>
      <w:r w:rsidR="0090751B" w:rsidRPr="00885811">
        <w:rPr>
          <w:rFonts w:ascii="Calibri" w:hAnsi="Calibri" w:cs="Calibri"/>
          <w:b/>
          <w:bCs/>
          <w:color w:val="auto"/>
        </w:rPr>
        <w:t xml:space="preserve"> in Staffordshire</w:t>
      </w:r>
    </w:p>
    <w:p w14:paraId="1A0E673F" w14:textId="359B9A27" w:rsidR="000721DE" w:rsidRPr="00885811" w:rsidRDefault="000721DE" w:rsidP="0090751B">
      <w:pPr>
        <w:pStyle w:val="NoSpacing"/>
        <w:rPr>
          <w:color w:val="auto"/>
        </w:rPr>
      </w:pPr>
    </w:p>
    <w:p w14:paraId="2D75A1D6" w14:textId="3BF55750" w:rsidR="000721DE" w:rsidRPr="00885811" w:rsidRDefault="00870F70" w:rsidP="0090751B">
      <w:pPr>
        <w:pStyle w:val="NoSpacing"/>
        <w:rPr>
          <w:rFonts w:ascii="Calibri" w:hAnsi="Calibri" w:cs="Calibri"/>
          <w:color w:val="auto"/>
        </w:rPr>
      </w:pPr>
      <w:r w:rsidRPr="00885811">
        <w:rPr>
          <w:rFonts w:ascii="Calibri" w:hAnsi="Calibri" w:cs="Calibri"/>
          <w:color w:val="auto"/>
        </w:rPr>
        <w:t xml:space="preserve">Appendix table 4: </w:t>
      </w:r>
      <w:r w:rsidR="00B7726B" w:rsidRPr="00885811">
        <w:rPr>
          <w:rFonts w:ascii="Calibri" w:hAnsi="Calibri" w:cs="Calibri"/>
          <w:color w:val="auto"/>
        </w:rPr>
        <w:t>Staffordshire SEN primary need ASD age profile</w:t>
      </w:r>
    </w:p>
    <w:p w14:paraId="562042E1" w14:textId="2EB2A2E2" w:rsidR="00B7726B" w:rsidRPr="00B7726B" w:rsidRDefault="00B7726B" w:rsidP="0090751B">
      <w:pPr>
        <w:pStyle w:val="NoSpacing"/>
        <w:rPr>
          <w:color w:val="auto"/>
        </w:rPr>
      </w:pPr>
    </w:p>
    <w:p w14:paraId="161F7638" w14:textId="50070C13" w:rsidR="00B7726B" w:rsidRPr="00E650A6" w:rsidRDefault="00B7726B" w:rsidP="0090751B">
      <w:pPr>
        <w:pStyle w:val="NoSpacing"/>
        <w:rPr>
          <w:color w:val="C00000"/>
        </w:rPr>
      </w:pPr>
      <w:r w:rsidRPr="00426B45">
        <w:rPr>
          <w:noProof/>
        </w:rPr>
        <w:drawing>
          <wp:inline distT="0" distB="0" distL="0" distR="0" wp14:anchorId="3967048D" wp14:editId="40267249">
            <wp:extent cx="1932940" cy="3686810"/>
            <wp:effectExtent l="0" t="0" r="0" b="889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932940" cy="3686810"/>
                    </a:xfrm>
                    <a:prstGeom prst="rect">
                      <a:avLst/>
                    </a:prstGeom>
                    <a:noFill/>
                    <a:ln>
                      <a:noFill/>
                    </a:ln>
                  </pic:spPr>
                </pic:pic>
              </a:graphicData>
            </a:graphic>
          </wp:inline>
        </w:drawing>
      </w:r>
    </w:p>
    <w:p w14:paraId="32D2DDC9" w14:textId="77777777" w:rsidR="0090751B" w:rsidRPr="00561002" w:rsidRDefault="0090751B" w:rsidP="0090751B">
      <w:pPr>
        <w:pStyle w:val="NoSpacing"/>
        <w:rPr>
          <w:color w:val="C00000"/>
        </w:rPr>
      </w:pPr>
    </w:p>
    <w:p w14:paraId="6C3A8602" w14:textId="4E237AD1" w:rsidR="004352B7" w:rsidRDefault="004352B7" w:rsidP="0090751B">
      <w:pPr>
        <w:pStyle w:val="NoSpacing"/>
        <w:rPr>
          <w:rFonts w:ascii="Calibri" w:eastAsiaTheme="minorEastAsia" w:hAnsi="Calibri" w:cs="Calibri"/>
          <w:b/>
          <w:bCs/>
          <w:color w:val="auto"/>
          <w:kern w:val="24"/>
        </w:rPr>
      </w:pPr>
    </w:p>
    <w:p w14:paraId="422B8D33" w14:textId="1BD4BF3D" w:rsidR="00870F70" w:rsidRDefault="00870F70" w:rsidP="0090751B">
      <w:pPr>
        <w:pStyle w:val="NoSpacing"/>
        <w:rPr>
          <w:rFonts w:ascii="Calibri" w:eastAsiaTheme="minorEastAsia" w:hAnsi="Calibri" w:cs="Calibri"/>
          <w:b/>
          <w:bCs/>
          <w:color w:val="auto"/>
          <w:kern w:val="24"/>
        </w:rPr>
      </w:pPr>
    </w:p>
    <w:p w14:paraId="4BB9353E" w14:textId="1B3C5A33" w:rsidR="00870F70" w:rsidRDefault="00870F70" w:rsidP="0090751B">
      <w:pPr>
        <w:pStyle w:val="NoSpacing"/>
        <w:rPr>
          <w:rFonts w:ascii="Calibri" w:eastAsiaTheme="minorEastAsia" w:hAnsi="Calibri" w:cs="Calibri"/>
          <w:b/>
          <w:bCs/>
          <w:color w:val="auto"/>
          <w:kern w:val="24"/>
        </w:rPr>
      </w:pPr>
    </w:p>
    <w:p w14:paraId="755D25B9" w14:textId="117D2A30" w:rsidR="00870F70" w:rsidRDefault="00870F70" w:rsidP="0090751B">
      <w:pPr>
        <w:pStyle w:val="NoSpacing"/>
        <w:rPr>
          <w:rFonts w:ascii="Calibri" w:eastAsiaTheme="minorEastAsia" w:hAnsi="Calibri" w:cs="Calibri"/>
          <w:b/>
          <w:bCs/>
          <w:color w:val="auto"/>
          <w:kern w:val="24"/>
        </w:rPr>
      </w:pPr>
    </w:p>
    <w:p w14:paraId="09C83035" w14:textId="5FEE20A4" w:rsidR="00870F70" w:rsidRDefault="00870F70" w:rsidP="0090751B">
      <w:pPr>
        <w:pStyle w:val="NoSpacing"/>
        <w:rPr>
          <w:rFonts w:ascii="Calibri" w:eastAsiaTheme="minorEastAsia" w:hAnsi="Calibri" w:cs="Calibri"/>
          <w:b/>
          <w:bCs/>
          <w:color w:val="auto"/>
          <w:kern w:val="24"/>
        </w:rPr>
      </w:pPr>
    </w:p>
    <w:p w14:paraId="4D67270B" w14:textId="0951A751" w:rsidR="00870F70" w:rsidRDefault="00870F70" w:rsidP="0090751B">
      <w:pPr>
        <w:pStyle w:val="NoSpacing"/>
        <w:rPr>
          <w:rFonts w:ascii="Calibri" w:eastAsiaTheme="minorEastAsia" w:hAnsi="Calibri" w:cs="Calibri"/>
          <w:b/>
          <w:bCs/>
          <w:color w:val="auto"/>
          <w:kern w:val="24"/>
        </w:rPr>
      </w:pPr>
    </w:p>
    <w:p w14:paraId="1C8C8B7F" w14:textId="56D03C09" w:rsidR="00870F70" w:rsidRDefault="00870F70" w:rsidP="0090751B">
      <w:pPr>
        <w:pStyle w:val="NoSpacing"/>
        <w:rPr>
          <w:rFonts w:ascii="Calibri" w:eastAsiaTheme="minorEastAsia" w:hAnsi="Calibri" w:cs="Calibri"/>
          <w:b/>
          <w:bCs/>
          <w:color w:val="auto"/>
          <w:kern w:val="24"/>
        </w:rPr>
      </w:pPr>
    </w:p>
    <w:p w14:paraId="0D9C0841" w14:textId="35F55711" w:rsidR="00870F70" w:rsidRDefault="00870F70" w:rsidP="0090751B">
      <w:pPr>
        <w:pStyle w:val="NoSpacing"/>
        <w:rPr>
          <w:rFonts w:ascii="Calibri" w:eastAsiaTheme="minorEastAsia" w:hAnsi="Calibri" w:cs="Calibri"/>
          <w:b/>
          <w:bCs/>
          <w:color w:val="auto"/>
          <w:kern w:val="24"/>
        </w:rPr>
      </w:pPr>
    </w:p>
    <w:p w14:paraId="2019FC85" w14:textId="1FF94FE3" w:rsidR="00870F70" w:rsidRDefault="00870F70" w:rsidP="0090751B">
      <w:pPr>
        <w:pStyle w:val="NoSpacing"/>
        <w:rPr>
          <w:rFonts w:ascii="Calibri" w:eastAsiaTheme="minorEastAsia" w:hAnsi="Calibri" w:cs="Calibri"/>
          <w:b/>
          <w:bCs/>
          <w:color w:val="auto"/>
          <w:kern w:val="24"/>
        </w:rPr>
      </w:pPr>
    </w:p>
    <w:p w14:paraId="3A7A7B93" w14:textId="07E39484" w:rsidR="00870F70" w:rsidRDefault="00870F70" w:rsidP="0090751B">
      <w:pPr>
        <w:pStyle w:val="NoSpacing"/>
        <w:rPr>
          <w:rFonts w:ascii="Calibri" w:eastAsiaTheme="minorEastAsia" w:hAnsi="Calibri" w:cs="Calibri"/>
          <w:b/>
          <w:bCs/>
          <w:color w:val="auto"/>
          <w:kern w:val="24"/>
        </w:rPr>
      </w:pPr>
    </w:p>
    <w:p w14:paraId="40C544D3" w14:textId="6AEE2752" w:rsidR="00870F70" w:rsidRDefault="00870F70" w:rsidP="0090751B">
      <w:pPr>
        <w:pStyle w:val="NoSpacing"/>
        <w:rPr>
          <w:rFonts w:ascii="Calibri" w:eastAsiaTheme="minorEastAsia" w:hAnsi="Calibri" w:cs="Calibri"/>
          <w:b/>
          <w:bCs/>
          <w:color w:val="auto"/>
          <w:kern w:val="24"/>
        </w:rPr>
      </w:pPr>
    </w:p>
    <w:p w14:paraId="4D67585E" w14:textId="10B5F76D" w:rsidR="00870F70" w:rsidRDefault="00870F70" w:rsidP="0090751B">
      <w:pPr>
        <w:pStyle w:val="NoSpacing"/>
        <w:rPr>
          <w:rFonts w:ascii="Calibri" w:eastAsiaTheme="minorEastAsia" w:hAnsi="Calibri" w:cs="Calibri"/>
          <w:b/>
          <w:bCs/>
          <w:color w:val="auto"/>
          <w:kern w:val="24"/>
        </w:rPr>
      </w:pPr>
    </w:p>
    <w:p w14:paraId="2FE1CBF1" w14:textId="77777777" w:rsidR="00870F70" w:rsidRDefault="00870F70" w:rsidP="0090751B">
      <w:pPr>
        <w:pStyle w:val="NoSpacing"/>
        <w:rPr>
          <w:rFonts w:ascii="Calibri" w:eastAsiaTheme="minorEastAsia" w:hAnsi="Calibri" w:cs="Calibri"/>
          <w:b/>
          <w:bCs/>
          <w:color w:val="auto"/>
          <w:kern w:val="24"/>
        </w:rPr>
      </w:pPr>
    </w:p>
    <w:p w14:paraId="5E9333C5" w14:textId="6EA980B8" w:rsidR="0090751B" w:rsidRPr="00885811" w:rsidRDefault="00F24E6B" w:rsidP="0090751B">
      <w:pPr>
        <w:pStyle w:val="NoSpacing"/>
        <w:rPr>
          <w:rFonts w:ascii="Calibri" w:eastAsiaTheme="minorEastAsia" w:hAnsi="Calibri" w:cs="Calibri"/>
          <w:b/>
          <w:bCs/>
          <w:color w:val="000000" w:themeColor="text1"/>
          <w:kern w:val="24"/>
        </w:rPr>
      </w:pPr>
      <w:r w:rsidRPr="00885811">
        <w:rPr>
          <w:rFonts w:ascii="Calibri" w:eastAsiaTheme="minorEastAsia" w:hAnsi="Calibri" w:cs="Calibri"/>
          <w:b/>
          <w:bCs/>
          <w:color w:val="000000" w:themeColor="text1"/>
          <w:kern w:val="24"/>
        </w:rPr>
        <w:lastRenderedPageBreak/>
        <w:t>6</w:t>
      </w:r>
      <w:r w:rsidR="00E650A6" w:rsidRPr="00885811">
        <w:rPr>
          <w:rFonts w:ascii="Calibri" w:eastAsiaTheme="minorEastAsia" w:hAnsi="Calibri" w:cs="Calibri"/>
          <w:b/>
          <w:bCs/>
          <w:color w:val="000000" w:themeColor="text1"/>
          <w:kern w:val="24"/>
        </w:rPr>
        <w:t xml:space="preserve">.3 </w:t>
      </w:r>
      <w:r w:rsidR="0090751B" w:rsidRPr="00885811">
        <w:rPr>
          <w:rFonts w:ascii="Calibri" w:eastAsiaTheme="minorEastAsia" w:hAnsi="Calibri" w:cs="Calibri"/>
          <w:b/>
          <w:bCs/>
          <w:color w:val="000000" w:themeColor="text1"/>
          <w:kern w:val="24"/>
        </w:rPr>
        <w:t>Annual health checks variation</w:t>
      </w:r>
    </w:p>
    <w:p w14:paraId="4E7492DD" w14:textId="6932FCE1" w:rsidR="00E47846" w:rsidRPr="00885811" w:rsidRDefault="00E47846" w:rsidP="0090751B">
      <w:pPr>
        <w:pStyle w:val="NoSpacing"/>
        <w:rPr>
          <w:rFonts w:ascii="Calibri" w:eastAsiaTheme="minorEastAsia" w:hAnsi="Calibri" w:cs="Calibri"/>
          <w:b/>
          <w:bCs/>
          <w:color w:val="000000" w:themeColor="text1"/>
          <w:kern w:val="24"/>
        </w:rPr>
      </w:pPr>
    </w:p>
    <w:p w14:paraId="641C2059" w14:textId="7D58FC77" w:rsidR="00E47846" w:rsidRPr="00885811" w:rsidRDefault="00870F70" w:rsidP="0090751B">
      <w:pPr>
        <w:pStyle w:val="NoSpacing"/>
        <w:rPr>
          <w:rFonts w:ascii="Calibri" w:eastAsiaTheme="minorEastAsia" w:hAnsi="Calibri" w:cs="Calibri"/>
          <w:color w:val="000000" w:themeColor="text1"/>
          <w:kern w:val="24"/>
        </w:rPr>
      </w:pPr>
      <w:r w:rsidRPr="00885811">
        <w:rPr>
          <w:rFonts w:ascii="Calibri" w:eastAsiaTheme="minorEastAsia" w:hAnsi="Calibri" w:cs="Calibri"/>
          <w:color w:val="000000" w:themeColor="text1"/>
          <w:kern w:val="24"/>
        </w:rPr>
        <w:t>Appendix t</w:t>
      </w:r>
      <w:r w:rsidR="00E47846" w:rsidRPr="00885811">
        <w:rPr>
          <w:rFonts w:ascii="Calibri" w:eastAsiaTheme="minorEastAsia" w:hAnsi="Calibri" w:cs="Calibri"/>
          <w:color w:val="000000" w:themeColor="text1"/>
          <w:kern w:val="24"/>
        </w:rPr>
        <w:t>able</w:t>
      </w:r>
      <w:r w:rsidRPr="00885811">
        <w:rPr>
          <w:rFonts w:ascii="Calibri" w:eastAsiaTheme="minorEastAsia" w:hAnsi="Calibri" w:cs="Calibri"/>
          <w:color w:val="000000" w:themeColor="text1"/>
          <w:kern w:val="24"/>
        </w:rPr>
        <w:t xml:space="preserve"> 5:</w:t>
      </w:r>
      <w:r w:rsidR="00E47846" w:rsidRPr="00885811">
        <w:rPr>
          <w:rFonts w:ascii="Calibri" w:eastAsiaTheme="minorEastAsia" w:hAnsi="Calibri" w:cs="Calibri"/>
          <w:color w:val="000000" w:themeColor="text1"/>
          <w:kern w:val="24"/>
        </w:rPr>
        <w:t xml:space="preserve"> AHC achievement 2021/22</w:t>
      </w:r>
    </w:p>
    <w:p w14:paraId="4ACBCD9D" w14:textId="079BE9C3" w:rsidR="000721DE" w:rsidRDefault="000721DE" w:rsidP="0090751B">
      <w:pPr>
        <w:pStyle w:val="NoSpacing"/>
        <w:rPr>
          <w:rFonts w:eastAsiaTheme="minorEastAsia" w:cs="Calibri"/>
          <w:color w:val="auto"/>
          <w:kern w:val="24"/>
        </w:rPr>
      </w:pPr>
    </w:p>
    <w:p w14:paraId="03639CA2" w14:textId="59DA4E8D" w:rsidR="000721DE" w:rsidRDefault="008552E3" w:rsidP="0090751B">
      <w:pPr>
        <w:pStyle w:val="NoSpacing"/>
        <w:rPr>
          <w:rFonts w:eastAsiaTheme="minorEastAsia" w:cs="Calibri"/>
          <w:color w:val="auto"/>
          <w:kern w:val="24"/>
        </w:rPr>
      </w:pPr>
      <w:r>
        <w:rPr>
          <w:rFonts w:eastAsia="Times New Roman" w:cstheme="minorHAnsi"/>
          <w:noProof/>
          <w:color w:val="C00000"/>
          <w:lang w:eastAsia="en-GB"/>
        </w:rPr>
        <w:drawing>
          <wp:inline distT="0" distB="0" distL="0" distR="0" wp14:anchorId="4DC400E8" wp14:editId="5B3B8E55">
            <wp:extent cx="3890164" cy="3395901"/>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907946" cy="3411424"/>
                    </a:xfrm>
                    <a:prstGeom prst="rect">
                      <a:avLst/>
                    </a:prstGeom>
                    <a:noFill/>
                  </pic:spPr>
                </pic:pic>
              </a:graphicData>
            </a:graphic>
          </wp:inline>
        </w:drawing>
      </w:r>
    </w:p>
    <w:p w14:paraId="270451AA" w14:textId="6BBDA373" w:rsidR="00870F70" w:rsidRDefault="00870F70" w:rsidP="0090751B">
      <w:pPr>
        <w:pStyle w:val="NoSpacing"/>
        <w:rPr>
          <w:rFonts w:eastAsiaTheme="minorEastAsia" w:cs="Calibri"/>
          <w:color w:val="auto"/>
          <w:kern w:val="24"/>
        </w:rPr>
      </w:pPr>
    </w:p>
    <w:p w14:paraId="6534518F" w14:textId="325888E0" w:rsidR="00870F70" w:rsidRPr="00885811" w:rsidRDefault="00870F70" w:rsidP="0090751B">
      <w:pPr>
        <w:pStyle w:val="NoSpacing"/>
        <w:rPr>
          <w:rFonts w:ascii="Calibri" w:eastAsiaTheme="minorEastAsia" w:hAnsi="Calibri" w:cs="Calibri"/>
          <w:color w:val="000000" w:themeColor="text1"/>
          <w:kern w:val="24"/>
        </w:rPr>
      </w:pPr>
      <w:r w:rsidRPr="00885811">
        <w:rPr>
          <w:rFonts w:ascii="Calibri" w:eastAsiaTheme="minorEastAsia" w:hAnsi="Calibri" w:cs="Calibri"/>
          <w:color w:val="000000" w:themeColor="text1"/>
          <w:kern w:val="24"/>
        </w:rPr>
        <w:t xml:space="preserve">Appendix table 6: </w:t>
      </w:r>
      <w:proofErr w:type="spellStart"/>
      <w:r w:rsidRPr="00885811">
        <w:rPr>
          <w:rFonts w:ascii="Calibri" w:eastAsiaTheme="minorEastAsia" w:hAnsi="Calibri" w:cs="Calibri"/>
          <w:color w:val="000000" w:themeColor="text1"/>
          <w:kern w:val="24"/>
        </w:rPr>
        <w:t>LeDeR</w:t>
      </w:r>
      <w:proofErr w:type="spellEnd"/>
      <w:r w:rsidRPr="00885811">
        <w:rPr>
          <w:rFonts w:ascii="Calibri" w:eastAsiaTheme="minorEastAsia" w:hAnsi="Calibri" w:cs="Calibri"/>
          <w:color w:val="000000" w:themeColor="text1"/>
          <w:kern w:val="24"/>
        </w:rPr>
        <w:t xml:space="preserve"> gender and ethnicity profile data</w:t>
      </w:r>
    </w:p>
    <w:p w14:paraId="5035FEE8" w14:textId="4DEF83E1" w:rsidR="0090751B" w:rsidRPr="00870F70" w:rsidRDefault="0090751B" w:rsidP="0090751B">
      <w:pPr>
        <w:pStyle w:val="NoSpacing"/>
        <w:rPr>
          <w:rFonts w:ascii="Calibri" w:hAnsi="Calibri" w:cs="Calibri"/>
          <w:color w:val="auto"/>
        </w:rPr>
      </w:pPr>
    </w:p>
    <w:p w14:paraId="78A32667" w14:textId="2B6A707C" w:rsidR="008552E3" w:rsidRDefault="008552E3" w:rsidP="0090751B">
      <w:pPr>
        <w:pStyle w:val="NoSpacing"/>
        <w:rPr>
          <w:color w:val="auto"/>
        </w:rPr>
      </w:pPr>
      <w:r>
        <w:rPr>
          <w:rFonts w:eastAsia="Times New Roman" w:cstheme="minorHAnsi"/>
          <w:noProof/>
          <w:color w:val="000000" w:themeColor="text1"/>
          <w:lang w:eastAsia="en-GB"/>
        </w:rPr>
        <w:drawing>
          <wp:inline distT="0" distB="0" distL="0" distR="0" wp14:anchorId="2D69FFB8" wp14:editId="4173ACB9">
            <wp:extent cx="4429290" cy="1689716"/>
            <wp:effectExtent l="0" t="0" r="0" b="635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482373" cy="1709966"/>
                    </a:xfrm>
                    <a:prstGeom prst="rect">
                      <a:avLst/>
                    </a:prstGeom>
                    <a:noFill/>
                  </pic:spPr>
                </pic:pic>
              </a:graphicData>
            </a:graphic>
          </wp:inline>
        </w:drawing>
      </w:r>
    </w:p>
    <w:p w14:paraId="2F56AE53" w14:textId="0C2AD053" w:rsidR="008552E3" w:rsidRDefault="008552E3" w:rsidP="0090751B">
      <w:pPr>
        <w:pStyle w:val="NoSpacing"/>
        <w:rPr>
          <w:color w:val="auto"/>
        </w:rPr>
      </w:pPr>
    </w:p>
    <w:p w14:paraId="1E2DFBE7" w14:textId="6525912D" w:rsidR="00E650A6" w:rsidRDefault="00E650A6" w:rsidP="0090751B">
      <w:pPr>
        <w:pStyle w:val="NoSpacing"/>
        <w:rPr>
          <w:color w:val="auto"/>
        </w:rPr>
      </w:pPr>
    </w:p>
    <w:p w14:paraId="6D3F5764" w14:textId="77777777" w:rsidR="00E650A6" w:rsidRPr="00561002" w:rsidRDefault="00E650A6" w:rsidP="0090751B">
      <w:pPr>
        <w:pStyle w:val="NoSpacing"/>
        <w:rPr>
          <w:color w:val="auto"/>
        </w:rPr>
      </w:pPr>
    </w:p>
    <w:p w14:paraId="4280EB2A" w14:textId="10513E13" w:rsidR="0090751B" w:rsidRDefault="00F24E6B" w:rsidP="0090751B">
      <w:pPr>
        <w:pStyle w:val="NoSpacing"/>
        <w:rPr>
          <w:rFonts w:ascii="Calibri" w:hAnsi="Calibri" w:cs="Calibri"/>
          <w:b/>
          <w:bCs/>
          <w:color w:val="000000" w:themeColor="text1"/>
        </w:rPr>
      </w:pPr>
      <w:r>
        <w:rPr>
          <w:rFonts w:ascii="Calibri" w:hAnsi="Calibri" w:cs="Calibri"/>
          <w:b/>
          <w:bCs/>
          <w:color w:val="000000" w:themeColor="text1"/>
        </w:rPr>
        <w:t>6</w:t>
      </w:r>
      <w:r w:rsidR="00E650A6" w:rsidRPr="00E650A6">
        <w:rPr>
          <w:rFonts w:ascii="Calibri" w:hAnsi="Calibri" w:cs="Calibri"/>
          <w:b/>
          <w:bCs/>
          <w:color w:val="000000" w:themeColor="text1"/>
        </w:rPr>
        <w:t xml:space="preserve">.4 </w:t>
      </w:r>
      <w:r w:rsidR="0090751B" w:rsidRPr="00E650A6">
        <w:rPr>
          <w:rFonts w:ascii="Calibri" w:hAnsi="Calibri" w:cs="Calibri"/>
          <w:b/>
          <w:bCs/>
          <w:color w:val="000000" w:themeColor="text1"/>
        </w:rPr>
        <w:t>Weight Management</w:t>
      </w:r>
    </w:p>
    <w:p w14:paraId="17C71886" w14:textId="4C049A4E" w:rsidR="00870F70" w:rsidRDefault="00870F70" w:rsidP="0090751B">
      <w:pPr>
        <w:pStyle w:val="NoSpacing"/>
        <w:rPr>
          <w:rFonts w:ascii="Calibri" w:hAnsi="Calibri" w:cs="Calibri"/>
          <w:b/>
          <w:bCs/>
          <w:color w:val="000000" w:themeColor="text1"/>
        </w:rPr>
      </w:pPr>
    </w:p>
    <w:p w14:paraId="67A08311" w14:textId="1793FA07" w:rsidR="00870F70" w:rsidRPr="00870F70" w:rsidRDefault="00870F70" w:rsidP="0090751B">
      <w:pPr>
        <w:pStyle w:val="NoSpacing"/>
        <w:rPr>
          <w:rFonts w:ascii="Calibri" w:hAnsi="Calibri" w:cs="Calibri"/>
          <w:color w:val="000000" w:themeColor="text1"/>
        </w:rPr>
      </w:pPr>
      <w:r w:rsidRPr="00870F70">
        <w:rPr>
          <w:rFonts w:ascii="Calibri" w:hAnsi="Calibri" w:cs="Calibri"/>
          <w:color w:val="000000" w:themeColor="text1"/>
        </w:rPr>
        <w:t>Appendix table 7: health condition gender ratio mix</w:t>
      </w:r>
    </w:p>
    <w:p w14:paraId="66CA7EC6" w14:textId="5DD97B17" w:rsidR="0090751B" w:rsidRDefault="0090751B" w:rsidP="0090751B">
      <w:pPr>
        <w:pStyle w:val="NoSpacing"/>
        <w:rPr>
          <w:rFonts w:eastAsia="Times New Roman" w:cs="Times New Roman"/>
          <w:color w:val="005EB8"/>
        </w:rPr>
      </w:pPr>
    </w:p>
    <w:tbl>
      <w:tblPr>
        <w:tblW w:w="5780" w:type="dxa"/>
        <w:tblCellMar>
          <w:left w:w="0" w:type="dxa"/>
          <w:right w:w="0" w:type="dxa"/>
        </w:tblCellMar>
        <w:tblLook w:val="0600" w:firstRow="0" w:lastRow="0" w:firstColumn="0" w:lastColumn="0" w:noHBand="1" w:noVBand="1"/>
      </w:tblPr>
      <w:tblGrid>
        <w:gridCol w:w="2200"/>
        <w:gridCol w:w="2080"/>
        <w:gridCol w:w="1500"/>
      </w:tblGrid>
      <w:tr w:rsidR="008552E3" w:rsidRPr="001B1828" w14:paraId="746AD308" w14:textId="77777777" w:rsidTr="0065051A">
        <w:trPr>
          <w:trHeight w:val="590"/>
        </w:trPr>
        <w:tc>
          <w:tcPr>
            <w:tcW w:w="2200" w:type="dxa"/>
            <w:tcBorders>
              <w:top w:val="single" w:sz="8" w:space="0" w:color="000000"/>
              <w:left w:val="single" w:sz="8" w:space="0" w:color="000000"/>
              <w:bottom w:val="single" w:sz="8" w:space="0" w:color="000000"/>
              <w:right w:val="single" w:sz="8" w:space="0" w:color="000000"/>
            </w:tcBorders>
            <w:shd w:val="clear" w:color="auto" w:fill="0070C0"/>
            <w:tcMar>
              <w:top w:w="10" w:type="dxa"/>
              <w:left w:w="10" w:type="dxa"/>
              <w:bottom w:w="0" w:type="dxa"/>
              <w:right w:w="10" w:type="dxa"/>
            </w:tcMar>
            <w:vAlign w:val="bottom"/>
            <w:hideMark/>
          </w:tcPr>
          <w:p w14:paraId="26A50167" w14:textId="7E61FC23" w:rsidR="008552E3" w:rsidRPr="00E650A6" w:rsidRDefault="00E650A6" w:rsidP="0065051A">
            <w:pPr>
              <w:spacing w:after="0"/>
              <w:textAlignment w:val="bottom"/>
              <w:rPr>
                <w:rFonts w:ascii="Arial" w:eastAsia="Times New Roman" w:hAnsi="Arial"/>
                <w:sz w:val="20"/>
                <w:szCs w:val="20"/>
                <w:lang w:eastAsia="en-GB"/>
              </w:rPr>
            </w:pPr>
            <w:r>
              <w:rPr>
                <w:rFonts w:ascii="Calibri" w:eastAsia="Times New Roman" w:hAnsi="Calibri" w:cs="Calibri"/>
                <w:color w:val="FFFFFF"/>
                <w:kern w:val="24"/>
                <w:sz w:val="20"/>
                <w:szCs w:val="20"/>
                <w:lang w:eastAsia="en-GB"/>
              </w:rPr>
              <w:t xml:space="preserve">Health </w:t>
            </w:r>
            <w:r w:rsidR="008552E3" w:rsidRPr="00E650A6">
              <w:rPr>
                <w:rFonts w:ascii="Calibri" w:eastAsia="Times New Roman" w:hAnsi="Calibri" w:cs="Calibri"/>
                <w:color w:val="FFFFFF"/>
                <w:kern w:val="24"/>
                <w:sz w:val="20"/>
                <w:szCs w:val="20"/>
                <w:lang w:eastAsia="en-GB"/>
              </w:rPr>
              <w:t>Condition</w:t>
            </w:r>
            <w:r>
              <w:rPr>
                <w:rFonts w:ascii="Calibri" w:eastAsia="Times New Roman" w:hAnsi="Calibri" w:cs="Calibri"/>
                <w:color w:val="FFFFFF"/>
                <w:kern w:val="24"/>
                <w:sz w:val="20"/>
                <w:szCs w:val="20"/>
                <w:lang w:eastAsia="en-GB"/>
              </w:rPr>
              <w:t>s</w:t>
            </w:r>
          </w:p>
        </w:tc>
        <w:tc>
          <w:tcPr>
            <w:tcW w:w="2080" w:type="dxa"/>
            <w:tcBorders>
              <w:top w:val="single" w:sz="8" w:space="0" w:color="000000"/>
              <w:left w:val="single" w:sz="8" w:space="0" w:color="000000"/>
              <w:bottom w:val="single" w:sz="8" w:space="0" w:color="000000"/>
              <w:right w:val="nil"/>
            </w:tcBorders>
            <w:shd w:val="clear" w:color="auto" w:fill="0070C0"/>
            <w:tcMar>
              <w:top w:w="10" w:type="dxa"/>
              <w:left w:w="10" w:type="dxa"/>
              <w:bottom w:w="0" w:type="dxa"/>
              <w:right w:w="10" w:type="dxa"/>
            </w:tcMar>
            <w:vAlign w:val="bottom"/>
            <w:hideMark/>
          </w:tcPr>
          <w:p w14:paraId="2333A1EA"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FFFFFF"/>
                <w:kern w:val="24"/>
                <w:sz w:val="20"/>
                <w:szCs w:val="20"/>
                <w:lang w:eastAsia="en-GB"/>
              </w:rPr>
              <w:t>LD Ratio F:M</w:t>
            </w:r>
          </w:p>
        </w:tc>
        <w:tc>
          <w:tcPr>
            <w:tcW w:w="1500" w:type="dxa"/>
            <w:tcBorders>
              <w:top w:val="single" w:sz="8" w:space="0" w:color="000000"/>
              <w:left w:val="nil"/>
              <w:bottom w:val="single" w:sz="8" w:space="0" w:color="000000"/>
              <w:right w:val="single" w:sz="8" w:space="0" w:color="000000"/>
            </w:tcBorders>
            <w:shd w:val="clear" w:color="auto" w:fill="0070C0"/>
            <w:tcMar>
              <w:top w:w="10" w:type="dxa"/>
              <w:left w:w="10" w:type="dxa"/>
              <w:bottom w:w="0" w:type="dxa"/>
              <w:right w:w="10" w:type="dxa"/>
            </w:tcMar>
            <w:vAlign w:val="bottom"/>
            <w:hideMark/>
          </w:tcPr>
          <w:p w14:paraId="0ED74B27"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FFFFFF"/>
                <w:kern w:val="24"/>
                <w:sz w:val="20"/>
                <w:szCs w:val="20"/>
                <w:lang w:eastAsia="en-GB"/>
              </w:rPr>
              <w:t>Control Ratio F:M</w:t>
            </w:r>
          </w:p>
        </w:tc>
      </w:tr>
      <w:tr w:rsidR="008552E3" w:rsidRPr="001B1828" w14:paraId="05172F85" w14:textId="77777777" w:rsidTr="0065051A">
        <w:trPr>
          <w:trHeight w:val="290"/>
        </w:trPr>
        <w:tc>
          <w:tcPr>
            <w:tcW w:w="2200" w:type="dxa"/>
            <w:tcBorders>
              <w:top w:val="single" w:sz="8" w:space="0" w:color="000000"/>
              <w:left w:val="single" w:sz="8"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412EDF21" w14:textId="77777777" w:rsidR="008552E3" w:rsidRPr="00E650A6" w:rsidRDefault="008552E3" w:rsidP="0065051A">
            <w:pPr>
              <w:spacing w:after="0"/>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Obese</w:t>
            </w:r>
          </w:p>
        </w:tc>
        <w:tc>
          <w:tcPr>
            <w:tcW w:w="2080" w:type="dxa"/>
            <w:tcBorders>
              <w:top w:val="single" w:sz="8" w:space="0" w:color="000000"/>
              <w:left w:val="single" w:sz="8" w:space="0" w:color="000000"/>
              <w:bottom w:val="single" w:sz="4" w:space="0" w:color="000000"/>
              <w:right w:val="single" w:sz="4" w:space="0" w:color="000000"/>
            </w:tcBorders>
            <w:shd w:val="clear" w:color="auto" w:fill="auto"/>
            <w:tcMar>
              <w:top w:w="10" w:type="dxa"/>
              <w:left w:w="10" w:type="dxa"/>
              <w:bottom w:w="0" w:type="dxa"/>
              <w:right w:w="10" w:type="dxa"/>
            </w:tcMar>
            <w:vAlign w:val="bottom"/>
            <w:hideMark/>
          </w:tcPr>
          <w:p w14:paraId="3E32CD54"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48:52</w:t>
            </w:r>
          </w:p>
        </w:tc>
        <w:tc>
          <w:tcPr>
            <w:tcW w:w="1500" w:type="dxa"/>
            <w:tcBorders>
              <w:top w:val="single" w:sz="8"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3DFBEF46"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57:43</w:t>
            </w:r>
          </w:p>
        </w:tc>
      </w:tr>
      <w:tr w:rsidR="008552E3" w:rsidRPr="001B1828" w14:paraId="4D5A7802" w14:textId="77777777" w:rsidTr="0065051A">
        <w:trPr>
          <w:trHeight w:val="290"/>
        </w:trPr>
        <w:tc>
          <w:tcPr>
            <w:tcW w:w="2200" w:type="dxa"/>
            <w:tcBorders>
              <w:top w:val="single" w:sz="4" w:space="0" w:color="000000"/>
              <w:left w:val="single" w:sz="8"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6586A1AF" w14:textId="77777777" w:rsidR="008552E3" w:rsidRPr="00E650A6" w:rsidRDefault="008552E3" w:rsidP="0065051A">
            <w:pPr>
              <w:spacing w:after="0"/>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Overweight</w:t>
            </w:r>
          </w:p>
        </w:tc>
        <w:tc>
          <w:tcPr>
            <w:tcW w:w="2080" w:type="dxa"/>
            <w:tcBorders>
              <w:top w:val="single" w:sz="4" w:space="0" w:color="000000"/>
              <w:left w:val="single" w:sz="8" w:space="0" w:color="000000"/>
              <w:bottom w:val="single" w:sz="4" w:space="0" w:color="000000"/>
              <w:right w:val="single" w:sz="4" w:space="0" w:color="000000"/>
            </w:tcBorders>
            <w:shd w:val="clear" w:color="auto" w:fill="auto"/>
            <w:tcMar>
              <w:top w:w="10" w:type="dxa"/>
              <w:left w:w="10" w:type="dxa"/>
              <w:bottom w:w="0" w:type="dxa"/>
              <w:right w:w="10" w:type="dxa"/>
            </w:tcMar>
            <w:vAlign w:val="bottom"/>
            <w:hideMark/>
          </w:tcPr>
          <w:p w14:paraId="78F5A265"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38:62</w:t>
            </w:r>
          </w:p>
        </w:tc>
        <w:tc>
          <w:tcPr>
            <w:tcW w:w="1500"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0263E525"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52:48</w:t>
            </w:r>
          </w:p>
        </w:tc>
      </w:tr>
      <w:tr w:rsidR="008552E3" w:rsidRPr="001B1828" w14:paraId="2F5D12EA" w14:textId="77777777" w:rsidTr="0065051A">
        <w:trPr>
          <w:trHeight w:val="290"/>
        </w:trPr>
        <w:tc>
          <w:tcPr>
            <w:tcW w:w="2200" w:type="dxa"/>
            <w:tcBorders>
              <w:top w:val="single" w:sz="4" w:space="0" w:color="000000"/>
              <w:left w:val="single" w:sz="8"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22BACE15" w14:textId="77777777" w:rsidR="008552E3" w:rsidRPr="00E650A6" w:rsidRDefault="008552E3" w:rsidP="0065051A">
            <w:pPr>
              <w:spacing w:after="0"/>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Healthy</w:t>
            </w:r>
          </w:p>
        </w:tc>
        <w:tc>
          <w:tcPr>
            <w:tcW w:w="2080" w:type="dxa"/>
            <w:tcBorders>
              <w:top w:val="single" w:sz="4" w:space="0" w:color="000000"/>
              <w:left w:val="single" w:sz="8" w:space="0" w:color="000000"/>
              <w:bottom w:val="single" w:sz="4" w:space="0" w:color="000000"/>
              <w:right w:val="single" w:sz="4" w:space="0" w:color="000000"/>
            </w:tcBorders>
            <w:shd w:val="clear" w:color="auto" w:fill="auto"/>
            <w:tcMar>
              <w:top w:w="10" w:type="dxa"/>
              <w:left w:w="10" w:type="dxa"/>
              <w:bottom w:w="0" w:type="dxa"/>
              <w:right w:w="10" w:type="dxa"/>
            </w:tcMar>
            <w:vAlign w:val="bottom"/>
            <w:hideMark/>
          </w:tcPr>
          <w:p w14:paraId="7380AE94"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34:66</w:t>
            </w:r>
          </w:p>
        </w:tc>
        <w:tc>
          <w:tcPr>
            <w:tcW w:w="1500"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2AB65163"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66:34</w:t>
            </w:r>
          </w:p>
        </w:tc>
      </w:tr>
      <w:tr w:rsidR="008552E3" w:rsidRPr="001B1828" w14:paraId="27C0A82C" w14:textId="77777777" w:rsidTr="0065051A">
        <w:trPr>
          <w:trHeight w:val="290"/>
        </w:trPr>
        <w:tc>
          <w:tcPr>
            <w:tcW w:w="2200" w:type="dxa"/>
            <w:tcBorders>
              <w:top w:val="single" w:sz="4" w:space="0" w:color="000000"/>
              <w:left w:val="single" w:sz="8"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20AB6D95" w14:textId="77777777" w:rsidR="008552E3" w:rsidRPr="00E650A6" w:rsidRDefault="008552E3" w:rsidP="0065051A">
            <w:pPr>
              <w:spacing w:after="0"/>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Underweight</w:t>
            </w:r>
          </w:p>
        </w:tc>
        <w:tc>
          <w:tcPr>
            <w:tcW w:w="2080" w:type="dxa"/>
            <w:tcBorders>
              <w:top w:val="single" w:sz="4" w:space="0" w:color="000000"/>
              <w:left w:val="single" w:sz="8" w:space="0" w:color="000000"/>
              <w:bottom w:val="single" w:sz="4" w:space="0" w:color="000000"/>
              <w:right w:val="single" w:sz="4" w:space="0" w:color="000000"/>
            </w:tcBorders>
            <w:shd w:val="clear" w:color="auto" w:fill="auto"/>
            <w:tcMar>
              <w:top w:w="10" w:type="dxa"/>
              <w:left w:w="10" w:type="dxa"/>
              <w:bottom w:w="0" w:type="dxa"/>
              <w:right w:w="10" w:type="dxa"/>
            </w:tcMar>
            <w:vAlign w:val="bottom"/>
            <w:hideMark/>
          </w:tcPr>
          <w:p w14:paraId="6B97A70C"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34:66</w:t>
            </w:r>
          </w:p>
        </w:tc>
        <w:tc>
          <w:tcPr>
            <w:tcW w:w="1500"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33F060DC"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58:42</w:t>
            </w:r>
          </w:p>
        </w:tc>
      </w:tr>
      <w:tr w:rsidR="008552E3" w:rsidRPr="001B1828" w14:paraId="2D9F34AB" w14:textId="77777777" w:rsidTr="0065051A">
        <w:trPr>
          <w:trHeight w:val="290"/>
        </w:trPr>
        <w:tc>
          <w:tcPr>
            <w:tcW w:w="2200" w:type="dxa"/>
            <w:tcBorders>
              <w:top w:val="single" w:sz="4" w:space="0" w:color="000000"/>
              <w:left w:val="single" w:sz="8"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25006811" w14:textId="77777777" w:rsidR="008552E3" w:rsidRPr="00E650A6" w:rsidRDefault="008552E3" w:rsidP="0065051A">
            <w:pPr>
              <w:spacing w:after="0"/>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lastRenderedPageBreak/>
              <w:t>Heart failure</w:t>
            </w:r>
          </w:p>
        </w:tc>
        <w:tc>
          <w:tcPr>
            <w:tcW w:w="2080" w:type="dxa"/>
            <w:tcBorders>
              <w:top w:val="single" w:sz="4" w:space="0" w:color="000000"/>
              <w:left w:val="single" w:sz="8" w:space="0" w:color="000000"/>
              <w:bottom w:val="single" w:sz="4" w:space="0" w:color="000000"/>
              <w:right w:val="single" w:sz="4" w:space="0" w:color="000000"/>
            </w:tcBorders>
            <w:shd w:val="clear" w:color="auto" w:fill="auto"/>
            <w:tcMar>
              <w:top w:w="10" w:type="dxa"/>
              <w:left w:w="10" w:type="dxa"/>
              <w:bottom w:w="0" w:type="dxa"/>
              <w:right w:w="10" w:type="dxa"/>
            </w:tcMar>
            <w:vAlign w:val="bottom"/>
            <w:hideMark/>
          </w:tcPr>
          <w:p w14:paraId="1BA523FA"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35:65</w:t>
            </w:r>
          </w:p>
        </w:tc>
        <w:tc>
          <w:tcPr>
            <w:tcW w:w="1500"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2961F275"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42:58</w:t>
            </w:r>
          </w:p>
        </w:tc>
      </w:tr>
      <w:tr w:rsidR="008552E3" w:rsidRPr="001B1828" w14:paraId="3F8F31F0" w14:textId="77777777" w:rsidTr="0065051A">
        <w:trPr>
          <w:trHeight w:val="290"/>
        </w:trPr>
        <w:tc>
          <w:tcPr>
            <w:tcW w:w="2200" w:type="dxa"/>
            <w:tcBorders>
              <w:top w:val="single" w:sz="4" w:space="0" w:color="000000"/>
              <w:left w:val="single" w:sz="8"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4FB44682" w14:textId="77777777" w:rsidR="008552E3" w:rsidRPr="00E650A6" w:rsidRDefault="008552E3" w:rsidP="0065051A">
            <w:pPr>
              <w:spacing w:after="0"/>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T1 Diabetes</w:t>
            </w:r>
          </w:p>
        </w:tc>
        <w:tc>
          <w:tcPr>
            <w:tcW w:w="2080" w:type="dxa"/>
            <w:tcBorders>
              <w:top w:val="single" w:sz="4" w:space="0" w:color="000000"/>
              <w:left w:val="single" w:sz="8" w:space="0" w:color="000000"/>
              <w:bottom w:val="single" w:sz="4" w:space="0" w:color="000000"/>
              <w:right w:val="single" w:sz="4" w:space="0" w:color="000000"/>
            </w:tcBorders>
            <w:shd w:val="clear" w:color="auto" w:fill="auto"/>
            <w:tcMar>
              <w:top w:w="10" w:type="dxa"/>
              <w:left w:w="10" w:type="dxa"/>
              <w:bottom w:w="0" w:type="dxa"/>
              <w:right w:w="10" w:type="dxa"/>
            </w:tcMar>
            <w:vAlign w:val="bottom"/>
            <w:hideMark/>
          </w:tcPr>
          <w:p w14:paraId="5201C084"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37:63</w:t>
            </w:r>
          </w:p>
        </w:tc>
        <w:tc>
          <w:tcPr>
            <w:tcW w:w="1500"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2843793F"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43:57</w:t>
            </w:r>
          </w:p>
        </w:tc>
      </w:tr>
      <w:tr w:rsidR="008552E3" w:rsidRPr="001B1828" w14:paraId="27933F87" w14:textId="77777777" w:rsidTr="0065051A">
        <w:trPr>
          <w:trHeight w:val="290"/>
        </w:trPr>
        <w:tc>
          <w:tcPr>
            <w:tcW w:w="2200" w:type="dxa"/>
            <w:tcBorders>
              <w:top w:val="single" w:sz="4" w:space="0" w:color="000000"/>
              <w:left w:val="single" w:sz="8"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737BAC09" w14:textId="77777777" w:rsidR="008552E3" w:rsidRPr="00E650A6" w:rsidRDefault="008552E3" w:rsidP="0065051A">
            <w:pPr>
              <w:spacing w:after="0"/>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SMI</w:t>
            </w:r>
          </w:p>
        </w:tc>
        <w:tc>
          <w:tcPr>
            <w:tcW w:w="2080" w:type="dxa"/>
            <w:tcBorders>
              <w:top w:val="single" w:sz="4" w:space="0" w:color="000000"/>
              <w:left w:val="single" w:sz="8" w:space="0" w:color="000000"/>
              <w:bottom w:val="single" w:sz="4" w:space="0" w:color="000000"/>
              <w:right w:val="single" w:sz="4" w:space="0" w:color="000000"/>
            </w:tcBorders>
            <w:shd w:val="clear" w:color="auto" w:fill="auto"/>
            <w:tcMar>
              <w:top w:w="10" w:type="dxa"/>
              <w:left w:w="10" w:type="dxa"/>
              <w:bottom w:w="0" w:type="dxa"/>
              <w:right w:w="10" w:type="dxa"/>
            </w:tcMar>
            <w:vAlign w:val="bottom"/>
            <w:hideMark/>
          </w:tcPr>
          <w:p w14:paraId="6A83CC07"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41:59</w:t>
            </w:r>
          </w:p>
        </w:tc>
        <w:tc>
          <w:tcPr>
            <w:tcW w:w="1500"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5D3724FF"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51:49</w:t>
            </w:r>
          </w:p>
        </w:tc>
      </w:tr>
      <w:tr w:rsidR="008552E3" w:rsidRPr="001B1828" w14:paraId="3831E082" w14:textId="77777777" w:rsidTr="0065051A">
        <w:trPr>
          <w:trHeight w:val="290"/>
        </w:trPr>
        <w:tc>
          <w:tcPr>
            <w:tcW w:w="2200" w:type="dxa"/>
            <w:tcBorders>
              <w:top w:val="single" w:sz="4" w:space="0" w:color="000000"/>
              <w:left w:val="single" w:sz="8"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56F8DF4E" w14:textId="77777777" w:rsidR="008552E3" w:rsidRPr="00E650A6" w:rsidRDefault="008552E3" w:rsidP="0065051A">
            <w:pPr>
              <w:spacing w:after="0"/>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Asthma Active Register</w:t>
            </w:r>
          </w:p>
        </w:tc>
        <w:tc>
          <w:tcPr>
            <w:tcW w:w="2080" w:type="dxa"/>
            <w:tcBorders>
              <w:top w:val="single" w:sz="4" w:space="0" w:color="000000"/>
              <w:left w:val="single" w:sz="8" w:space="0" w:color="000000"/>
              <w:bottom w:val="single" w:sz="4" w:space="0" w:color="000000"/>
              <w:right w:val="single" w:sz="4" w:space="0" w:color="000000"/>
            </w:tcBorders>
            <w:shd w:val="clear" w:color="auto" w:fill="auto"/>
            <w:tcMar>
              <w:top w:w="10" w:type="dxa"/>
              <w:left w:w="10" w:type="dxa"/>
              <w:bottom w:w="0" w:type="dxa"/>
              <w:right w:w="10" w:type="dxa"/>
            </w:tcMar>
            <w:vAlign w:val="bottom"/>
            <w:hideMark/>
          </w:tcPr>
          <w:p w14:paraId="249B9532"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44:56</w:t>
            </w:r>
          </w:p>
        </w:tc>
        <w:tc>
          <w:tcPr>
            <w:tcW w:w="1500"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7FB75B2E"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56:44</w:t>
            </w:r>
          </w:p>
        </w:tc>
      </w:tr>
      <w:tr w:rsidR="008552E3" w:rsidRPr="001B1828" w14:paraId="47CB71E8" w14:textId="77777777" w:rsidTr="0065051A">
        <w:trPr>
          <w:trHeight w:val="290"/>
        </w:trPr>
        <w:tc>
          <w:tcPr>
            <w:tcW w:w="2200" w:type="dxa"/>
            <w:tcBorders>
              <w:top w:val="single" w:sz="4" w:space="0" w:color="000000"/>
              <w:left w:val="single" w:sz="8"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6C7EAB2C" w14:textId="77777777" w:rsidR="008552E3" w:rsidRPr="00E650A6" w:rsidRDefault="008552E3" w:rsidP="0065051A">
            <w:pPr>
              <w:spacing w:after="0"/>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Cancer diagnosis</w:t>
            </w:r>
          </w:p>
        </w:tc>
        <w:tc>
          <w:tcPr>
            <w:tcW w:w="2080" w:type="dxa"/>
            <w:tcBorders>
              <w:top w:val="single" w:sz="4" w:space="0" w:color="000000"/>
              <w:left w:val="single" w:sz="8" w:space="0" w:color="000000"/>
              <w:bottom w:val="single" w:sz="4" w:space="0" w:color="000000"/>
              <w:right w:val="single" w:sz="4" w:space="0" w:color="000000"/>
            </w:tcBorders>
            <w:shd w:val="clear" w:color="auto" w:fill="auto"/>
            <w:tcMar>
              <w:top w:w="10" w:type="dxa"/>
              <w:left w:w="10" w:type="dxa"/>
              <w:bottom w:w="0" w:type="dxa"/>
              <w:right w:w="10" w:type="dxa"/>
            </w:tcMar>
            <w:vAlign w:val="bottom"/>
            <w:hideMark/>
          </w:tcPr>
          <w:p w14:paraId="5279AFEB"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44:56</w:t>
            </w:r>
          </w:p>
        </w:tc>
        <w:tc>
          <w:tcPr>
            <w:tcW w:w="1500"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215EAACE"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53:47</w:t>
            </w:r>
          </w:p>
        </w:tc>
      </w:tr>
      <w:tr w:rsidR="008552E3" w:rsidRPr="001B1828" w14:paraId="786CA2D6" w14:textId="77777777" w:rsidTr="0065051A">
        <w:trPr>
          <w:trHeight w:val="290"/>
        </w:trPr>
        <w:tc>
          <w:tcPr>
            <w:tcW w:w="2200" w:type="dxa"/>
            <w:tcBorders>
              <w:top w:val="single" w:sz="4" w:space="0" w:color="000000"/>
              <w:left w:val="single" w:sz="8"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62DDBFA6" w14:textId="77777777" w:rsidR="008552E3" w:rsidRPr="00E650A6" w:rsidRDefault="008552E3" w:rsidP="0065051A">
            <w:pPr>
              <w:spacing w:after="0"/>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COPD</w:t>
            </w:r>
          </w:p>
        </w:tc>
        <w:tc>
          <w:tcPr>
            <w:tcW w:w="2080" w:type="dxa"/>
            <w:tcBorders>
              <w:top w:val="single" w:sz="4" w:space="0" w:color="000000"/>
              <w:left w:val="single" w:sz="8" w:space="0" w:color="000000"/>
              <w:bottom w:val="single" w:sz="4" w:space="0" w:color="000000"/>
              <w:right w:val="single" w:sz="4" w:space="0" w:color="000000"/>
            </w:tcBorders>
            <w:shd w:val="clear" w:color="auto" w:fill="auto"/>
            <w:tcMar>
              <w:top w:w="10" w:type="dxa"/>
              <w:left w:w="10" w:type="dxa"/>
              <w:bottom w:w="0" w:type="dxa"/>
              <w:right w:w="10" w:type="dxa"/>
            </w:tcMar>
            <w:vAlign w:val="bottom"/>
            <w:hideMark/>
          </w:tcPr>
          <w:p w14:paraId="700E327F"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44:56</w:t>
            </w:r>
          </w:p>
        </w:tc>
        <w:tc>
          <w:tcPr>
            <w:tcW w:w="1500"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6BB42141"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47:53</w:t>
            </w:r>
          </w:p>
        </w:tc>
      </w:tr>
      <w:tr w:rsidR="008552E3" w:rsidRPr="001B1828" w14:paraId="336B4E37" w14:textId="77777777" w:rsidTr="0065051A">
        <w:trPr>
          <w:trHeight w:val="290"/>
        </w:trPr>
        <w:tc>
          <w:tcPr>
            <w:tcW w:w="2200" w:type="dxa"/>
            <w:tcBorders>
              <w:top w:val="single" w:sz="4" w:space="0" w:color="000000"/>
              <w:left w:val="single" w:sz="8"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7AAFDF0E" w14:textId="77777777" w:rsidR="008552E3" w:rsidRPr="00E650A6" w:rsidRDefault="008552E3" w:rsidP="0065051A">
            <w:pPr>
              <w:spacing w:after="0"/>
              <w:textAlignment w:val="bottom"/>
              <w:rPr>
                <w:rFonts w:ascii="Arial" w:eastAsia="Times New Roman" w:hAnsi="Arial"/>
                <w:sz w:val="20"/>
                <w:szCs w:val="20"/>
                <w:lang w:eastAsia="en-GB"/>
              </w:rPr>
            </w:pPr>
            <w:proofErr w:type="spellStart"/>
            <w:r w:rsidRPr="00E650A6">
              <w:rPr>
                <w:rFonts w:ascii="Calibri" w:eastAsia="Times New Roman" w:hAnsi="Calibri" w:cs="Calibri"/>
                <w:color w:val="000000"/>
                <w:kern w:val="24"/>
                <w:sz w:val="20"/>
                <w:szCs w:val="20"/>
                <w:lang w:eastAsia="en-GB"/>
              </w:rPr>
              <w:t>Anti Depressants</w:t>
            </w:r>
            <w:proofErr w:type="spellEnd"/>
          </w:p>
        </w:tc>
        <w:tc>
          <w:tcPr>
            <w:tcW w:w="2080" w:type="dxa"/>
            <w:tcBorders>
              <w:top w:val="single" w:sz="4" w:space="0" w:color="000000"/>
              <w:left w:val="single" w:sz="8" w:space="0" w:color="000000"/>
              <w:bottom w:val="single" w:sz="4" w:space="0" w:color="000000"/>
              <w:right w:val="single" w:sz="4" w:space="0" w:color="000000"/>
            </w:tcBorders>
            <w:shd w:val="clear" w:color="auto" w:fill="auto"/>
            <w:tcMar>
              <w:top w:w="10" w:type="dxa"/>
              <w:left w:w="10" w:type="dxa"/>
              <w:bottom w:w="0" w:type="dxa"/>
              <w:right w:w="10" w:type="dxa"/>
            </w:tcMar>
            <w:vAlign w:val="bottom"/>
            <w:hideMark/>
          </w:tcPr>
          <w:p w14:paraId="480D0AE8"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44:56</w:t>
            </w:r>
          </w:p>
        </w:tc>
        <w:tc>
          <w:tcPr>
            <w:tcW w:w="1500"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376832A2"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65:35</w:t>
            </w:r>
          </w:p>
        </w:tc>
      </w:tr>
      <w:tr w:rsidR="008552E3" w:rsidRPr="001B1828" w14:paraId="44210A8B" w14:textId="77777777" w:rsidTr="0065051A">
        <w:trPr>
          <w:trHeight w:val="290"/>
        </w:trPr>
        <w:tc>
          <w:tcPr>
            <w:tcW w:w="2200" w:type="dxa"/>
            <w:tcBorders>
              <w:top w:val="single" w:sz="4" w:space="0" w:color="000000"/>
              <w:left w:val="single" w:sz="8"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36A453E5" w14:textId="77777777" w:rsidR="008552E3" w:rsidRPr="00E650A6" w:rsidRDefault="008552E3" w:rsidP="0065051A">
            <w:pPr>
              <w:spacing w:after="0"/>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Dementia</w:t>
            </w:r>
          </w:p>
        </w:tc>
        <w:tc>
          <w:tcPr>
            <w:tcW w:w="2080" w:type="dxa"/>
            <w:tcBorders>
              <w:top w:val="single" w:sz="4" w:space="0" w:color="000000"/>
              <w:left w:val="single" w:sz="8" w:space="0" w:color="000000"/>
              <w:bottom w:val="single" w:sz="4" w:space="0" w:color="000000"/>
              <w:right w:val="single" w:sz="4" w:space="0" w:color="000000"/>
            </w:tcBorders>
            <w:shd w:val="clear" w:color="auto" w:fill="auto"/>
            <w:tcMar>
              <w:top w:w="10" w:type="dxa"/>
              <w:left w:w="10" w:type="dxa"/>
              <w:bottom w:w="0" w:type="dxa"/>
              <w:right w:w="10" w:type="dxa"/>
            </w:tcMar>
            <w:vAlign w:val="bottom"/>
            <w:hideMark/>
          </w:tcPr>
          <w:p w14:paraId="59334FB5"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47:53</w:t>
            </w:r>
          </w:p>
        </w:tc>
        <w:tc>
          <w:tcPr>
            <w:tcW w:w="1500"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2085B297"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63:37</w:t>
            </w:r>
          </w:p>
        </w:tc>
      </w:tr>
      <w:tr w:rsidR="008552E3" w:rsidRPr="001B1828" w14:paraId="2B21463E" w14:textId="77777777" w:rsidTr="0065051A">
        <w:trPr>
          <w:trHeight w:val="290"/>
        </w:trPr>
        <w:tc>
          <w:tcPr>
            <w:tcW w:w="2200" w:type="dxa"/>
            <w:tcBorders>
              <w:top w:val="single" w:sz="4" w:space="0" w:color="000000"/>
              <w:left w:val="single" w:sz="8"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429E5F79" w14:textId="77777777" w:rsidR="008552E3" w:rsidRPr="00E650A6" w:rsidRDefault="008552E3" w:rsidP="0065051A">
            <w:pPr>
              <w:spacing w:after="0"/>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Breast Screening</w:t>
            </w:r>
          </w:p>
        </w:tc>
        <w:tc>
          <w:tcPr>
            <w:tcW w:w="2080" w:type="dxa"/>
            <w:tcBorders>
              <w:top w:val="single" w:sz="4" w:space="0" w:color="000000"/>
              <w:left w:val="single" w:sz="8" w:space="0" w:color="000000"/>
              <w:bottom w:val="single" w:sz="4" w:space="0" w:color="000000"/>
              <w:right w:val="single" w:sz="4" w:space="0" w:color="000000"/>
            </w:tcBorders>
            <w:shd w:val="clear" w:color="auto" w:fill="auto"/>
            <w:tcMar>
              <w:top w:w="10" w:type="dxa"/>
              <w:left w:w="10" w:type="dxa"/>
              <w:bottom w:w="0" w:type="dxa"/>
              <w:right w:w="10" w:type="dxa"/>
            </w:tcMar>
            <w:vAlign w:val="bottom"/>
            <w:hideMark/>
          </w:tcPr>
          <w:p w14:paraId="50C16ACA"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w:t>
            </w:r>
          </w:p>
        </w:tc>
        <w:tc>
          <w:tcPr>
            <w:tcW w:w="1500"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272AAC50"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w:t>
            </w:r>
          </w:p>
        </w:tc>
      </w:tr>
      <w:tr w:rsidR="008552E3" w:rsidRPr="001B1828" w14:paraId="5715C0ED" w14:textId="77777777" w:rsidTr="0065051A">
        <w:trPr>
          <w:trHeight w:val="290"/>
        </w:trPr>
        <w:tc>
          <w:tcPr>
            <w:tcW w:w="2200" w:type="dxa"/>
            <w:tcBorders>
              <w:top w:val="single" w:sz="4" w:space="0" w:color="000000"/>
              <w:left w:val="single" w:sz="8"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36906F72" w14:textId="77777777" w:rsidR="008552E3" w:rsidRPr="00E650A6" w:rsidRDefault="008552E3" w:rsidP="0065051A">
            <w:pPr>
              <w:spacing w:after="0"/>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Epilepsy Register</w:t>
            </w:r>
          </w:p>
        </w:tc>
        <w:tc>
          <w:tcPr>
            <w:tcW w:w="2080" w:type="dxa"/>
            <w:tcBorders>
              <w:top w:val="single" w:sz="4" w:space="0" w:color="000000"/>
              <w:left w:val="single" w:sz="8" w:space="0" w:color="000000"/>
              <w:bottom w:val="single" w:sz="4" w:space="0" w:color="000000"/>
              <w:right w:val="single" w:sz="4" w:space="0" w:color="000000"/>
            </w:tcBorders>
            <w:shd w:val="clear" w:color="auto" w:fill="auto"/>
            <w:tcMar>
              <w:top w:w="10" w:type="dxa"/>
              <w:left w:w="10" w:type="dxa"/>
              <w:bottom w:w="0" w:type="dxa"/>
              <w:right w:w="10" w:type="dxa"/>
            </w:tcMar>
            <w:vAlign w:val="bottom"/>
            <w:hideMark/>
          </w:tcPr>
          <w:p w14:paraId="5E1047B9"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41-59</w:t>
            </w:r>
          </w:p>
        </w:tc>
        <w:tc>
          <w:tcPr>
            <w:tcW w:w="1500"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hideMark/>
          </w:tcPr>
          <w:p w14:paraId="319C5FD8"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51-49</w:t>
            </w:r>
          </w:p>
        </w:tc>
      </w:tr>
      <w:tr w:rsidR="008552E3" w:rsidRPr="001B1828" w14:paraId="61EE1BDE" w14:textId="77777777" w:rsidTr="0065051A">
        <w:trPr>
          <w:trHeight w:val="300"/>
        </w:trPr>
        <w:tc>
          <w:tcPr>
            <w:tcW w:w="2200" w:type="dxa"/>
            <w:tcBorders>
              <w:top w:val="single" w:sz="4" w:space="0" w:color="000000"/>
              <w:left w:val="single" w:sz="8" w:space="0" w:color="000000"/>
              <w:bottom w:val="single" w:sz="8" w:space="0" w:color="000000"/>
              <w:right w:val="single" w:sz="8" w:space="0" w:color="000000"/>
            </w:tcBorders>
            <w:shd w:val="clear" w:color="auto" w:fill="auto"/>
            <w:tcMar>
              <w:top w:w="10" w:type="dxa"/>
              <w:left w:w="10" w:type="dxa"/>
              <w:bottom w:w="0" w:type="dxa"/>
              <w:right w:w="10" w:type="dxa"/>
            </w:tcMar>
            <w:vAlign w:val="bottom"/>
            <w:hideMark/>
          </w:tcPr>
          <w:p w14:paraId="78972DAB" w14:textId="77777777" w:rsidR="008552E3" w:rsidRPr="00E650A6" w:rsidRDefault="008552E3" w:rsidP="0065051A">
            <w:pPr>
              <w:spacing w:after="0"/>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Epilepsy Seizure 12m</w:t>
            </w:r>
          </w:p>
        </w:tc>
        <w:tc>
          <w:tcPr>
            <w:tcW w:w="2080" w:type="dxa"/>
            <w:tcBorders>
              <w:top w:val="single" w:sz="4" w:space="0" w:color="000000"/>
              <w:left w:val="single" w:sz="8" w:space="0" w:color="000000"/>
              <w:bottom w:val="single" w:sz="8" w:space="0" w:color="000000"/>
              <w:right w:val="single" w:sz="4" w:space="0" w:color="000000"/>
            </w:tcBorders>
            <w:shd w:val="clear" w:color="auto" w:fill="auto"/>
            <w:tcMar>
              <w:top w:w="10" w:type="dxa"/>
              <w:left w:w="10" w:type="dxa"/>
              <w:bottom w:w="0" w:type="dxa"/>
              <w:right w:w="10" w:type="dxa"/>
            </w:tcMar>
            <w:vAlign w:val="bottom"/>
            <w:hideMark/>
          </w:tcPr>
          <w:p w14:paraId="5ABFF6B3"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40-60</w:t>
            </w:r>
          </w:p>
        </w:tc>
        <w:tc>
          <w:tcPr>
            <w:tcW w:w="1500" w:type="dxa"/>
            <w:tcBorders>
              <w:top w:val="single" w:sz="4" w:space="0" w:color="000000"/>
              <w:left w:val="single" w:sz="4" w:space="0" w:color="000000"/>
              <w:bottom w:val="single" w:sz="8" w:space="0" w:color="000000"/>
              <w:right w:val="single" w:sz="8" w:space="0" w:color="000000"/>
            </w:tcBorders>
            <w:shd w:val="clear" w:color="auto" w:fill="auto"/>
            <w:tcMar>
              <w:top w:w="10" w:type="dxa"/>
              <w:left w:w="10" w:type="dxa"/>
              <w:bottom w:w="0" w:type="dxa"/>
              <w:right w:w="10" w:type="dxa"/>
            </w:tcMar>
            <w:vAlign w:val="bottom"/>
            <w:hideMark/>
          </w:tcPr>
          <w:p w14:paraId="11681B5B" w14:textId="77777777" w:rsidR="008552E3" w:rsidRPr="00E650A6" w:rsidRDefault="008552E3" w:rsidP="0065051A">
            <w:pPr>
              <w:spacing w:after="0"/>
              <w:jc w:val="center"/>
              <w:textAlignment w:val="bottom"/>
              <w:rPr>
                <w:rFonts w:ascii="Arial" w:eastAsia="Times New Roman" w:hAnsi="Arial"/>
                <w:sz w:val="20"/>
                <w:szCs w:val="20"/>
                <w:lang w:eastAsia="en-GB"/>
              </w:rPr>
            </w:pPr>
            <w:r w:rsidRPr="00E650A6">
              <w:rPr>
                <w:rFonts w:ascii="Calibri" w:eastAsia="Times New Roman" w:hAnsi="Calibri" w:cs="Calibri"/>
                <w:color w:val="000000"/>
                <w:kern w:val="24"/>
                <w:sz w:val="20"/>
                <w:szCs w:val="20"/>
                <w:lang w:eastAsia="en-GB"/>
              </w:rPr>
              <w:t>51-49</w:t>
            </w:r>
          </w:p>
        </w:tc>
      </w:tr>
    </w:tbl>
    <w:p w14:paraId="7B540C20" w14:textId="6262219B" w:rsidR="008552E3" w:rsidRDefault="008552E3" w:rsidP="0090751B">
      <w:pPr>
        <w:pStyle w:val="NoSpacing"/>
        <w:rPr>
          <w:rFonts w:eastAsia="Times New Roman" w:cs="Times New Roman"/>
          <w:color w:val="005EB8"/>
        </w:rPr>
      </w:pPr>
    </w:p>
    <w:p w14:paraId="69B02C6B" w14:textId="77777777" w:rsidR="008552E3" w:rsidRPr="00561002" w:rsidRDefault="008552E3" w:rsidP="0090751B">
      <w:pPr>
        <w:pStyle w:val="NoSpacing"/>
        <w:rPr>
          <w:rFonts w:eastAsia="Times New Roman" w:cs="Times New Roman"/>
          <w:color w:val="005EB8"/>
        </w:rPr>
      </w:pPr>
    </w:p>
    <w:p w14:paraId="016E6DF1" w14:textId="22EBA009" w:rsidR="0090751B" w:rsidRDefault="00F24E6B" w:rsidP="0090751B">
      <w:pPr>
        <w:pStyle w:val="NoSpacing"/>
        <w:rPr>
          <w:rFonts w:ascii="Calibri" w:hAnsi="Calibri" w:cs="Calibri"/>
          <w:b/>
          <w:bCs/>
          <w:color w:val="auto"/>
        </w:rPr>
      </w:pPr>
      <w:r>
        <w:rPr>
          <w:rFonts w:ascii="Calibri" w:hAnsi="Calibri" w:cs="Calibri"/>
          <w:b/>
          <w:bCs/>
          <w:color w:val="auto"/>
        </w:rPr>
        <w:t>6</w:t>
      </w:r>
      <w:r w:rsidR="00E650A6" w:rsidRPr="00E650A6">
        <w:rPr>
          <w:rFonts w:ascii="Calibri" w:hAnsi="Calibri" w:cs="Calibri"/>
          <w:b/>
          <w:bCs/>
          <w:color w:val="auto"/>
        </w:rPr>
        <w:t xml:space="preserve">.5 </w:t>
      </w:r>
      <w:r w:rsidR="0090751B" w:rsidRPr="00E650A6">
        <w:rPr>
          <w:rFonts w:ascii="Calibri" w:hAnsi="Calibri" w:cs="Calibri"/>
          <w:b/>
          <w:bCs/>
          <w:color w:val="auto"/>
        </w:rPr>
        <w:t>Epilepsy demand</w:t>
      </w:r>
    </w:p>
    <w:p w14:paraId="44673A4F" w14:textId="4734B5A7" w:rsidR="00870F70" w:rsidRDefault="00870F70" w:rsidP="0090751B">
      <w:pPr>
        <w:pStyle w:val="NoSpacing"/>
        <w:rPr>
          <w:rFonts w:ascii="Calibri" w:hAnsi="Calibri" w:cs="Calibri"/>
          <w:b/>
          <w:bCs/>
          <w:color w:val="auto"/>
        </w:rPr>
      </w:pPr>
    </w:p>
    <w:p w14:paraId="4C29900C" w14:textId="2DA0A8AA" w:rsidR="00870F70" w:rsidRPr="00870F70" w:rsidRDefault="00870F70" w:rsidP="0090751B">
      <w:pPr>
        <w:pStyle w:val="NoSpacing"/>
        <w:rPr>
          <w:rFonts w:ascii="Calibri" w:hAnsi="Calibri" w:cs="Calibri"/>
          <w:color w:val="auto"/>
        </w:rPr>
      </w:pPr>
      <w:r w:rsidRPr="00870F70">
        <w:rPr>
          <w:rFonts w:ascii="Calibri" w:hAnsi="Calibri" w:cs="Calibri"/>
          <w:color w:val="auto"/>
        </w:rPr>
        <w:t>Appendix table 8: Epilepsy CYP data</w:t>
      </w:r>
    </w:p>
    <w:p w14:paraId="4B1C2188" w14:textId="113F4702" w:rsidR="008552E3" w:rsidRDefault="008552E3" w:rsidP="0090751B">
      <w:pPr>
        <w:pStyle w:val="NoSpacing"/>
        <w:rPr>
          <w:color w:val="auto"/>
        </w:rPr>
      </w:pPr>
    </w:p>
    <w:p w14:paraId="4393E115" w14:textId="29176C8C" w:rsidR="008552E3" w:rsidRDefault="008552E3" w:rsidP="0090751B">
      <w:pPr>
        <w:pStyle w:val="NoSpacing"/>
        <w:rPr>
          <w:color w:val="auto"/>
        </w:rPr>
      </w:pPr>
      <w:r w:rsidRPr="00962811">
        <w:rPr>
          <w:noProof/>
        </w:rPr>
        <w:drawing>
          <wp:inline distT="0" distB="0" distL="0" distR="0" wp14:anchorId="6A0144C6" wp14:editId="4DB84ED3">
            <wp:extent cx="3237074" cy="1329690"/>
            <wp:effectExtent l="0" t="0" r="1905" b="381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62245" cy="1340029"/>
                    </a:xfrm>
                    <a:prstGeom prst="rect">
                      <a:avLst/>
                    </a:prstGeom>
                    <a:noFill/>
                    <a:ln>
                      <a:noFill/>
                    </a:ln>
                  </pic:spPr>
                </pic:pic>
              </a:graphicData>
            </a:graphic>
          </wp:inline>
        </w:drawing>
      </w:r>
    </w:p>
    <w:p w14:paraId="02ABFFC5" w14:textId="07735681" w:rsidR="008552E3" w:rsidRDefault="008552E3" w:rsidP="0090751B">
      <w:pPr>
        <w:pStyle w:val="NoSpacing"/>
        <w:rPr>
          <w:color w:val="auto"/>
        </w:rPr>
      </w:pPr>
    </w:p>
    <w:p w14:paraId="6ECA570C" w14:textId="68B4EAC4" w:rsidR="00870F70" w:rsidRPr="00870F70" w:rsidRDefault="00870F70" w:rsidP="0090751B">
      <w:pPr>
        <w:pStyle w:val="NoSpacing"/>
        <w:rPr>
          <w:rFonts w:ascii="Calibri" w:hAnsi="Calibri" w:cs="Calibri"/>
          <w:color w:val="auto"/>
        </w:rPr>
      </w:pPr>
      <w:r w:rsidRPr="00870F70">
        <w:rPr>
          <w:rFonts w:ascii="Calibri" w:hAnsi="Calibri" w:cs="Calibri"/>
          <w:color w:val="auto"/>
        </w:rPr>
        <w:t>Appendix table 9: Epilepsy geographic prevalence</w:t>
      </w:r>
    </w:p>
    <w:p w14:paraId="65D33FE0" w14:textId="77777777" w:rsidR="00870F70" w:rsidRDefault="00870F70" w:rsidP="0090751B">
      <w:pPr>
        <w:pStyle w:val="NoSpacing"/>
        <w:rPr>
          <w:color w:val="auto"/>
        </w:rPr>
      </w:pPr>
    </w:p>
    <w:tbl>
      <w:tblPr>
        <w:tblW w:w="5420" w:type="dxa"/>
        <w:tblCellMar>
          <w:left w:w="0" w:type="dxa"/>
          <w:right w:w="0" w:type="dxa"/>
        </w:tblCellMar>
        <w:tblLook w:val="0420" w:firstRow="1" w:lastRow="0" w:firstColumn="0" w:lastColumn="0" w:noHBand="0" w:noVBand="1"/>
      </w:tblPr>
      <w:tblGrid>
        <w:gridCol w:w="2711"/>
        <w:gridCol w:w="2709"/>
      </w:tblGrid>
      <w:tr w:rsidR="008552E3" w:rsidRPr="004B5B7E" w14:paraId="047914DC" w14:textId="77777777" w:rsidTr="0065051A">
        <w:trPr>
          <w:trHeight w:val="243"/>
        </w:trPr>
        <w:tc>
          <w:tcPr>
            <w:tcW w:w="2720" w:type="dxa"/>
            <w:tcBorders>
              <w:top w:val="single" w:sz="8" w:space="0" w:color="FFFFFF"/>
              <w:left w:val="single" w:sz="8" w:space="0" w:color="FFFFFF"/>
              <w:bottom w:val="single" w:sz="24" w:space="0" w:color="FFFFFF"/>
              <w:right w:val="single" w:sz="8" w:space="0" w:color="FFFFFF"/>
            </w:tcBorders>
            <w:shd w:val="clear" w:color="auto" w:fill="90C226"/>
            <w:tcMar>
              <w:top w:w="72" w:type="dxa"/>
              <w:left w:w="144" w:type="dxa"/>
              <w:bottom w:w="72" w:type="dxa"/>
              <w:right w:w="144" w:type="dxa"/>
            </w:tcMar>
            <w:hideMark/>
          </w:tcPr>
          <w:p w14:paraId="5963A524" w14:textId="77777777" w:rsidR="008552E3" w:rsidRPr="00E650A6" w:rsidRDefault="008552E3" w:rsidP="0065051A">
            <w:pPr>
              <w:spacing w:after="0"/>
              <w:rPr>
                <w:rFonts w:ascii="Calibri" w:eastAsia="Times New Roman" w:hAnsi="Calibri" w:cs="Calibri"/>
                <w:sz w:val="20"/>
                <w:szCs w:val="20"/>
                <w:lang w:eastAsia="en-GB"/>
              </w:rPr>
            </w:pPr>
            <w:r w:rsidRPr="00E650A6">
              <w:rPr>
                <w:rFonts w:ascii="Calibri" w:eastAsia="Times New Roman" w:hAnsi="Calibri" w:cs="Calibri"/>
                <w:b/>
                <w:bCs/>
                <w:color w:val="FFFFFF" w:themeColor="light1"/>
                <w:kern w:val="24"/>
                <w:sz w:val="20"/>
                <w:szCs w:val="20"/>
                <w:lang w:eastAsia="en-GB"/>
              </w:rPr>
              <w:t>CCG</w:t>
            </w:r>
          </w:p>
        </w:tc>
        <w:tc>
          <w:tcPr>
            <w:tcW w:w="2720" w:type="dxa"/>
            <w:tcBorders>
              <w:top w:val="single" w:sz="8" w:space="0" w:color="FFFFFF"/>
              <w:left w:val="single" w:sz="8" w:space="0" w:color="FFFFFF"/>
              <w:bottom w:val="single" w:sz="24" w:space="0" w:color="FFFFFF"/>
              <w:right w:val="single" w:sz="8" w:space="0" w:color="FFFFFF"/>
            </w:tcBorders>
            <w:shd w:val="clear" w:color="auto" w:fill="90C226"/>
            <w:tcMar>
              <w:top w:w="72" w:type="dxa"/>
              <w:left w:w="144" w:type="dxa"/>
              <w:bottom w:w="72" w:type="dxa"/>
              <w:right w:w="144" w:type="dxa"/>
            </w:tcMar>
            <w:hideMark/>
          </w:tcPr>
          <w:p w14:paraId="5EC3469E" w14:textId="77777777" w:rsidR="008552E3" w:rsidRPr="00E650A6" w:rsidRDefault="008552E3" w:rsidP="0065051A">
            <w:pPr>
              <w:spacing w:after="0"/>
              <w:rPr>
                <w:rFonts w:ascii="Calibri" w:eastAsia="Times New Roman" w:hAnsi="Calibri" w:cs="Calibri"/>
                <w:sz w:val="20"/>
                <w:szCs w:val="20"/>
                <w:lang w:eastAsia="en-GB"/>
              </w:rPr>
            </w:pPr>
            <w:r w:rsidRPr="00E650A6">
              <w:rPr>
                <w:rFonts w:ascii="Calibri" w:eastAsia="Times New Roman" w:hAnsi="Calibri" w:cs="Calibri"/>
                <w:b/>
                <w:bCs/>
                <w:color w:val="FFFFFF" w:themeColor="light1"/>
                <w:kern w:val="24"/>
                <w:sz w:val="20"/>
                <w:szCs w:val="20"/>
                <w:lang w:eastAsia="en-GB"/>
              </w:rPr>
              <w:t>Epilepsy Register</w:t>
            </w:r>
          </w:p>
        </w:tc>
      </w:tr>
      <w:tr w:rsidR="008552E3" w:rsidRPr="004B5B7E" w14:paraId="5934E35C" w14:textId="77777777" w:rsidTr="0065051A">
        <w:trPr>
          <w:trHeight w:val="606"/>
        </w:trPr>
        <w:tc>
          <w:tcPr>
            <w:tcW w:w="2720" w:type="dxa"/>
            <w:tcBorders>
              <w:top w:val="single" w:sz="24" w:space="0" w:color="FFFFFF"/>
              <w:left w:val="single" w:sz="8" w:space="0" w:color="FFFFFF"/>
              <w:bottom w:val="single" w:sz="8" w:space="0" w:color="FFFFFF"/>
              <w:right w:val="single" w:sz="8" w:space="0" w:color="FFFFFF"/>
            </w:tcBorders>
            <w:shd w:val="clear" w:color="auto" w:fill="DBE9CD"/>
            <w:tcMar>
              <w:top w:w="72" w:type="dxa"/>
              <w:left w:w="144" w:type="dxa"/>
              <w:bottom w:w="72" w:type="dxa"/>
              <w:right w:w="144" w:type="dxa"/>
            </w:tcMar>
            <w:hideMark/>
          </w:tcPr>
          <w:p w14:paraId="34220042" w14:textId="77777777" w:rsidR="008552E3" w:rsidRPr="00E650A6" w:rsidRDefault="008552E3" w:rsidP="0065051A">
            <w:pPr>
              <w:spacing w:after="0"/>
              <w:rPr>
                <w:rFonts w:ascii="Calibri" w:eastAsia="Times New Roman" w:hAnsi="Calibri" w:cs="Calibri"/>
                <w:sz w:val="20"/>
                <w:szCs w:val="20"/>
                <w:lang w:eastAsia="en-GB"/>
              </w:rPr>
            </w:pPr>
            <w:r w:rsidRPr="00E650A6">
              <w:rPr>
                <w:rFonts w:ascii="Calibri" w:eastAsia="Times New Roman" w:hAnsi="Calibri" w:cs="Calibri"/>
                <w:color w:val="000000" w:themeColor="dark1"/>
                <w:kern w:val="24"/>
                <w:sz w:val="20"/>
                <w:szCs w:val="20"/>
                <w:lang w:eastAsia="en-GB"/>
              </w:rPr>
              <w:t>North Staffordshire</w:t>
            </w:r>
          </w:p>
        </w:tc>
        <w:tc>
          <w:tcPr>
            <w:tcW w:w="2720" w:type="dxa"/>
            <w:tcBorders>
              <w:top w:val="single" w:sz="24" w:space="0" w:color="FFFFFF"/>
              <w:left w:val="single" w:sz="8" w:space="0" w:color="FFFFFF"/>
              <w:bottom w:val="single" w:sz="8" w:space="0" w:color="FFFFFF"/>
              <w:right w:val="single" w:sz="8" w:space="0" w:color="FFFFFF"/>
            </w:tcBorders>
            <w:shd w:val="clear" w:color="auto" w:fill="DBE9CD"/>
            <w:tcMar>
              <w:top w:w="72" w:type="dxa"/>
              <w:left w:w="144" w:type="dxa"/>
              <w:bottom w:w="72" w:type="dxa"/>
              <w:right w:w="144" w:type="dxa"/>
            </w:tcMar>
            <w:hideMark/>
          </w:tcPr>
          <w:p w14:paraId="1770B0A2" w14:textId="77777777" w:rsidR="008552E3" w:rsidRPr="00E650A6" w:rsidRDefault="008552E3" w:rsidP="0065051A">
            <w:pPr>
              <w:spacing w:after="0"/>
              <w:rPr>
                <w:rFonts w:ascii="Calibri" w:eastAsia="Times New Roman" w:hAnsi="Calibri" w:cs="Calibri"/>
                <w:sz w:val="20"/>
                <w:szCs w:val="20"/>
                <w:lang w:eastAsia="en-GB"/>
              </w:rPr>
            </w:pPr>
            <w:r w:rsidRPr="00E650A6">
              <w:rPr>
                <w:rFonts w:ascii="Calibri" w:eastAsia="Times New Roman" w:hAnsi="Calibri" w:cs="Calibri"/>
                <w:color w:val="000000" w:themeColor="dark1"/>
                <w:kern w:val="24"/>
                <w:sz w:val="20"/>
                <w:szCs w:val="20"/>
                <w:lang w:eastAsia="en-GB"/>
              </w:rPr>
              <w:t>15.39% LD population V 0.61% total population</w:t>
            </w:r>
          </w:p>
        </w:tc>
      </w:tr>
      <w:tr w:rsidR="008552E3" w:rsidRPr="004B5B7E" w14:paraId="4BCA4C62" w14:textId="77777777" w:rsidTr="0065051A">
        <w:trPr>
          <w:trHeight w:val="558"/>
        </w:trPr>
        <w:tc>
          <w:tcPr>
            <w:tcW w:w="2720" w:type="dxa"/>
            <w:tcBorders>
              <w:top w:val="single" w:sz="8" w:space="0" w:color="FFFFFF"/>
              <w:left w:val="single" w:sz="8" w:space="0" w:color="FFFFFF"/>
              <w:bottom w:val="single" w:sz="8" w:space="0" w:color="FFFFFF"/>
              <w:right w:val="single" w:sz="8" w:space="0" w:color="FFFFFF"/>
            </w:tcBorders>
            <w:shd w:val="clear" w:color="auto" w:fill="EEF4E8"/>
            <w:tcMar>
              <w:top w:w="72" w:type="dxa"/>
              <w:left w:w="144" w:type="dxa"/>
              <w:bottom w:w="72" w:type="dxa"/>
              <w:right w:w="144" w:type="dxa"/>
            </w:tcMar>
            <w:hideMark/>
          </w:tcPr>
          <w:p w14:paraId="5D031637" w14:textId="77777777" w:rsidR="008552E3" w:rsidRPr="00E650A6" w:rsidRDefault="008552E3" w:rsidP="0065051A">
            <w:pPr>
              <w:spacing w:after="0"/>
              <w:rPr>
                <w:rFonts w:ascii="Calibri" w:eastAsia="Times New Roman" w:hAnsi="Calibri" w:cs="Calibri"/>
                <w:sz w:val="20"/>
                <w:szCs w:val="20"/>
                <w:lang w:eastAsia="en-GB"/>
              </w:rPr>
            </w:pPr>
            <w:r w:rsidRPr="00E650A6">
              <w:rPr>
                <w:rFonts w:ascii="Calibri" w:eastAsia="Times New Roman" w:hAnsi="Calibri" w:cs="Calibri"/>
                <w:color w:val="000000" w:themeColor="dark1"/>
                <w:kern w:val="24"/>
                <w:sz w:val="20"/>
                <w:szCs w:val="20"/>
                <w:lang w:eastAsia="en-GB"/>
              </w:rPr>
              <w:t>Stoke-on-Trent</w:t>
            </w:r>
          </w:p>
        </w:tc>
        <w:tc>
          <w:tcPr>
            <w:tcW w:w="2720" w:type="dxa"/>
            <w:tcBorders>
              <w:top w:val="single" w:sz="8" w:space="0" w:color="FFFFFF"/>
              <w:left w:val="single" w:sz="8" w:space="0" w:color="FFFFFF"/>
              <w:bottom w:val="single" w:sz="8" w:space="0" w:color="FFFFFF"/>
              <w:right w:val="single" w:sz="8" w:space="0" w:color="FFFFFF"/>
            </w:tcBorders>
            <w:shd w:val="clear" w:color="auto" w:fill="EEF4E8"/>
            <w:tcMar>
              <w:top w:w="72" w:type="dxa"/>
              <w:left w:w="144" w:type="dxa"/>
              <w:bottom w:w="72" w:type="dxa"/>
              <w:right w:w="144" w:type="dxa"/>
            </w:tcMar>
            <w:hideMark/>
          </w:tcPr>
          <w:p w14:paraId="5A7814FE" w14:textId="77777777" w:rsidR="008552E3" w:rsidRPr="00E650A6" w:rsidRDefault="008552E3" w:rsidP="0065051A">
            <w:pPr>
              <w:spacing w:after="0"/>
              <w:rPr>
                <w:rFonts w:ascii="Calibri" w:eastAsia="Times New Roman" w:hAnsi="Calibri" w:cs="Calibri"/>
                <w:sz w:val="20"/>
                <w:szCs w:val="20"/>
                <w:lang w:eastAsia="en-GB"/>
              </w:rPr>
            </w:pPr>
            <w:r w:rsidRPr="00E650A6">
              <w:rPr>
                <w:rFonts w:ascii="Calibri" w:eastAsia="Times New Roman" w:hAnsi="Calibri" w:cs="Calibri"/>
                <w:color w:val="000000" w:themeColor="dark1"/>
                <w:kern w:val="24"/>
                <w:sz w:val="20"/>
                <w:szCs w:val="20"/>
                <w:lang w:eastAsia="en-GB"/>
              </w:rPr>
              <w:t>19.04% LD V 0.73% total population</w:t>
            </w:r>
          </w:p>
        </w:tc>
      </w:tr>
      <w:tr w:rsidR="008552E3" w:rsidRPr="004B5B7E" w14:paraId="577C5C15" w14:textId="77777777" w:rsidTr="0065051A">
        <w:trPr>
          <w:trHeight w:val="683"/>
        </w:trPr>
        <w:tc>
          <w:tcPr>
            <w:tcW w:w="2720" w:type="dxa"/>
            <w:tcBorders>
              <w:top w:val="single" w:sz="8" w:space="0" w:color="FFFFFF"/>
              <w:left w:val="single" w:sz="8" w:space="0" w:color="FFFFFF"/>
              <w:bottom w:val="single" w:sz="8" w:space="0" w:color="FFFFFF"/>
              <w:right w:val="single" w:sz="8" w:space="0" w:color="FFFFFF"/>
            </w:tcBorders>
            <w:shd w:val="clear" w:color="auto" w:fill="DBE9CD"/>
            <w:tcMar>
              <w:top w:w="72" w:type="dxa"/>
              <w:left w:w="144" w:type="dxa"/>
              <w:bottom w:w="72" w:type="dxa"/>
              <w:right w:w="144" w:type="dxa"/>
            </w:tcMar>
            <w:hideMark/>
          </w:tcPr>
          <w:p w14:paraId="2AE12BF6" w14:textId="77777777" w:rsidR="008552E3" w:rsidRPr="00E650A6" w:rsidRDefault="008552E3" w:rsidP="0065051A">
            <w:pPr>
              <w:spacing w:after="0"/>
              <w:rPr>
                <w:rFonts w:ascii="Calibri" w:eastAsia="Times New Roman" w:hAnsi="Calibri" w:cs="Calibri"/>
                <w:sz w:val="20"/>
                <w:szCs w:val="20"/>
                <w:lang w:eastAsia="en-GB"/>
              </w:rPr>
            </w:pPr>
            <w:r w:rsidRPr="00E650A6">
              <w:rPr>
                <w:rFonts w:ascii="Calibri" w:eastAsia="Times New Roman" w:hAnsi="Calibri" w:cs="Calibri"/>
                <w:color w:val="000000" w:themeColor="dark1"/>
                <w:kern w:val="24"/>
                <w:sz w:val="20"/>
                <w:szCs w:val="20"/>
                <w:lang w:eastAsia="en-GB"/>
              </w:rPr>
              <w:t>Stafford &amp; Surrounds</w:t>
            </w:r>
          </w:p>
        </w:tc>
        <w:tc>
          <w:tcPr>
            <w:tcW w:w="2720" w:type="dxa"/>
            <w:tcBorders>
              <w:top w:val="single" w:sz="8" w:space="0" w:color="FFFFFF"/>
              <w:left w:val="single" w:sz="8" w:space="0" w:color="FFFFFF"/>
              <w:bottom w:val="single" w:sz="8" w:space="0" w:color="FFFFFF"/>
              <w:right w:val="single" w:sz="8" w:space="0" w:color="FFFFFF"/>
            </w:tcBorders>
            <w:shd w:val="clear" w:color="auto" w:fill="DBE9CD"/>
            <w:tcMar>
              <w:top w:w="72" w:type="dxa"/>
              <w:left w:w="144" w:type="dxa"/>
              <w:bottom w:w="72" w:type="dxa"/>
              <w:right w:w="144" w:type="dxa"/>
            </w:tcMar>
            <w:hideMark/>
          </w:tcPr>
          <w:p w14:paraId="1B604679" w14:textId="77777777" w:rsidR="008552E3" w:rsidRPr="00E650A6" w:rsidRDefault="008552E3" w:rsidP="0065051A">
            <w:pPr>
              <w:spacing w:after="0"/>
              <w:rPr>
                <w:rFonts w:ascii="Calibri" w:eastAsia="Times New Roman" w:hAnsi="Calibri" w:cs="Calibri"/>
                <w:sz w:val="20"/>
                <w:szCs w:val="20"/>
                <w:lang w:eastAsia="en-GB"/>
              </w:rPr>
            </w:pPr>
            <w:r w:rsidRPr="00E650A6">
              <w:rPr>
                <w:rFonts w:ascii="Calibri" w:eastAsia="Times New Roman" w:hAnsi="Calibri" w:cs="Calibri"/>
                <w:color w:val="000000" w:themeColor="dark1"/>
                <w:kern w:val="24"/>
                <w:sz w:val="20"/>
                <w:szCs w:val="20"/>
                <w:lang w:eastAsia="en-GB"/>
              </w:rPr>
              <w:t>19.31% LD V 0.80% total population</w:t>
            </w:r>
          </w:p>
        </w:tc>
      </w:tr>
    </w:tbl>
    <w:p w14:paraId="53BECA4C" w14:textId="14E115C5" w:rsidR="008552E3" w:rsidRDefault="008552E3" w:rsidP="0090751B">
      <w:pPr>
        <w:pStyle w:val="NoSpacing"/>
        <w:rPr>
          <w:color w:val="auto"/>
        </w:rPr>
      </w:pPr>
    </w:p>
    <w:p w14:paraId="1A0CD1CD" w14:textId="78D977E4" w:rsidR="00C62EFB" w:rsidRDefault="00C62EFB" w:rsidP="0090751B">
      <w:pPr>
        <w:pStyle w:val="NoSpacing"/>
        <w:rPr>
          <w:color w:val="auto"/>
        </w:rPr>
      </w:pPr>
    </w:p>
    <w:p w14:paraId="49D95E8A" w14:textId="330C9F96" w:rsidR="00C62EFB" w:rsidRDefault="00C62EFB" w:rsidP="0090751B">
      <w:pPr>
        <w:pStyle w:val="NoSpacing"/>
        <w:rPr>
          <w:color w:val="auto"/>
        </w:rPr>
      </w:pPr>
    </w:p>
    <w:p w14:paraId="065313F7" w14:textId="77777777" w:rsidR="00C62EFB" w:rsidRDefault="00C62EFB" w:rsidP="0090751B">
      <w:pPr>
        <w:pStyle w:val="NoSpacing"/>
        <w:rPr>
          <w:color w:val="auto"/>
        </w:rPr>
      </w:pPr>
    </w:p>
    <w:tbl>
      <w:tblPr>
        <w:tblW w:w="5360" w:type="dxa"/>
        <w:tblCellMar>
          <w:left w:w="0" w:type="dxa"/>
          <w:right w:w="0" w:type="dxa"/>
        </w:tblCellMar>
        <w:tblLook w:val="0420" w:firstRow="1" w:lastRow="0" w:firstColumn="0" w:lastColumn="0" w:noHBand="0" w:noVBand="1"/>
      </w:tblPr>
      <w:tblGrid>
        <w:gridCol w:w="2680"/>
        <w:gridCol w:w="2680"/>
      </w:tblGrid>
      <w:tr w:rsidR="008552E3" w:rsidRPr="004B5B7E" w14:paraId="1345D1C1" w14:textId="77777777" w:rsidTr="0065051A">
        <w:trPr>
          <w:trHeight w:val="259"/>
        </w:trPr>
        <w:tc>
          <w:tcPr>
            <w:tcW w:w="2680" w:type="dxa"/>
            <w:tcBorders>
              <w:top w:val="single" w:sz="8" w:space="0" w:color="FFFFFF"/>
              <w:left w:val="single" w:sz="8" w:space="0" w:color="FFFFFF"/>
              <w:bottom w:val="single" w:sz="24" w:space="0" w:color="FFFFFF"/>
              <w:right w:val="single" w:sz="8" w:space="0" w:color="FFFFFF"/>
            </w:tcBorders>
            <w:shd w:val="clear" w:color="auto" w:fill="90C226"/>
            <w:tcMar>
              <w:top w:w="72" w:type="dxa"/>
              <w:left w:w="144" w:type="dxa"/>
              <w:bottom w:w="72" w:type="dxa"/>
              <w:right w:w="144" w:type="dxa"/>
            </w:tcMar>
            <w:hideMark/>
          </w:tcPr>
          <w:p w14:paraId="399D4A1E" w14:textId="77777777" w:rsidR="008552E3" w:rsidRPr="00E650A6" w:rsidRDefault="008552E3" w:rsidP="0065051A">
            <w:pPr>
              <w:spacing w:after="0"/>
              <w:rPr>
                <w:rFonts w:ascii="Calibri" w:eastAsia="Times New Roman" w:hAnsi="Calibri" w:cs="Calibri"/>
                <w:sz w:val="20"/>
                <w:szCs w:val="20"/>
                <w:lang w:eastAsia="en-GB"/>
              </w:rPr>
            </w:pPr>
            <w:r w:rsidRPr="00E650A6">
              <w:rPr>
                <w:rFonts w:ascii="Calibri" w:eastAsia="Times New Roman" w:hAnsi="Calibri" w:cs="Calibri"/>
                <w:b/>
                <w:bCs/>
                <w:color w:val="FFFFFF" w:themeColor="light1"/>
                <w:kern w:val="24"/>
                <w:sz w:val="20"/>
                <w:szCs w:val="20"/>
                <w:lang w:eastAsia="en-GB"/>
              </w:rPr>
              <w:lastRenderedPageBreak/>
              <w:t>CCG</w:t>
            </w:r>
          </w:p>
        </w:tc>
        <w:tc>
          <w:tcPr>
            <w:tcW w:w="2680" w:type="dxa"/>
            <w:tcBorders>
              <w:top w:val="single" w:sz="8" w:space="0" w:color="FFFFFF"/>
              <w:left w:val="single" w:sz="8" w:space="0" w:color="FFFFFF"/>
              <w:bottom w:val="single" w:sz="24" w:space="0" w:color="FFFFFF"/>
              <w:right w:val="single" w:sz="8" w:space="0" w:color="FFFFFF"/>
            </w:tcBorders>
            <w:shd w:val="clear" w:color="auto" w:fill="90C226"/>
            <w:tcMar>
              <w:top w:w="72" w:type="dxa"/>
              <w:left w:w="144" w:type="dxa"/>
              <w:bottom w:w="72" w:type="dxa"/>
              <w:right w:w="144" w:type="dxa"/>
            </w:tcMar>
            <w:hideMark/>
          </w:tcPr>
          <w:p w14:paraId="62312ADA" w14:textId="77777777" w:rsidR="008552E3" w:rsidRPr="00E650A6" w:rsidRDefault="008552E3" w:rsidP="0065051A">
            <w:pPr>
              <w:spacing w:after="0"/>
              <w:rPr>
                <w:rFonts w:ascii="Calibri" w:eastAsia="Times New Roman" w:hAnsi="Calibri" w:cs="Calibri"/>
                <w:sz w:val="20"/>
                <w:szCs w:val="20"/>
                <w:lang w:eastAsia="en-GB"/>
              </w:rPr>
            </w:pPr>
            <w:r w:rsidRPr="00E650A6">
              <w:rPr>
                <w:rFonts w:ascii="Calibri" w:eastAsia="Times New Roman" w:hAnsi="Calibri" w:cs="Calibri"/>
                <w:b/>
                <w:bCs/>
                <w:color w:val="FFFFFF" w:themeColor="light1"/>
                <w:kern w:val="24"/>
                <w:sz w:val="20"/>
                <w:szCs w:val="20"/>
                <w:lang w:eastAsia="en-GB"/>
              </w:rPr>
              <w:t>Epilepsy Register</w:t>
            </w:r>
          </w:p>
        </w:tc>
      </w:tr>
      <w:tr w:rsidR="008552E3" w:rsidRPr="004B5B7E" w14:paraId="0A14F3C6" w14:textId="77777777" w:rsidTr="0065051A">
        <w:trPr>
          <w:trHeight w:val="494"/>
        </w:trPr>
        <w:tc>
          <w:tcPr>
            <w:tcW w:w="2680" w:type="dxa"/>
            <w:tcBorders>
              <w:top w:val="single" w:sz="24" w:space="0" w:color="FFFFFF"/>
              <w:left w:val="single" w:sz="8" w:space="0" w:color="FFFFFF"/>
              <w:bottom w:val="single" w:sz="8" w:space="0" w:color="FFFFFF"/>
              <w:right w:val="single" w:sz="8" w:space="0" w:color="FFFFFF"/>
            </w:tcBorders>
            <w:shd w:val="clear" w:color="auto" w:fill="DBE9CD"/>
            <w:tcMar>
              <w:top w:w="72" w:type="dxa"/>
              <w:left w:w="144" w:type="dxa"/>
              <w:bottom w:w="72" w:type="dxa"/>
              <w:right w:w="144" w:type="dxa"/>
            </w:tcMar>
            <w:hideMark/>
          </w:tcPr>
          <w:p w14:paraId="788C8372" w14:textId="77777777" w:rsidR="008552E3" w:rsidRPr="00E650A6" w:rsidRDefault="008552E3" w:rsidP="0065051A">
            <w:pPr>
              <w:spacing w:after="0"/>
              <w:rPr>
                <w:rFonts w:ascii="Calibri" w:eastAsia="Times New Roman" w:hAnsi="Calibri" w:cs="Calibri"/>
                <w:sz w:val="20"/>
                <w:szCs w:val="20"/>
                <w:lang w:eastAsia="en-GB"/>
              </w:rPr>
            </w:pPr>
            <w:r w:rsidRPr="00E650A6">
              <w:rPr>
                <w:rFonts w:ascii="Calibri" w:eastAsia="Times New Roman" w:hAnsi="Calibri" w:cs="Calibri"/>
                <w:color w:val="000000" w:themeColor="dark1"/>
                <w:kern w:val="24"/>
                <w:sz w:val="20"/>
                <w:szCs w:val="20"/>
                <w:lang w:eastAsia="en-GB"/>
              </w:rPr>
              <w:t>Cannock Chase</w:t>
            </w:r>
          </w:p>
        </w:tc>
        <w:tc>
          <w:tcPr>
            <w:tcW w:w="2680" w:type="dxa"/>
            <w:tcBorders>
              <w:top w:val="single" w:sz="24" w:space="0" w:color="FFFFFF"/>
              <w:left w:val="single" w:sz="8" w:space="0" w:color="FFFFFF"/>
              <w:bottom w:val="single" w:sz="8" w:space="0" w:color="FFFFFF"/>
              <w:right w:val="single" w:sz="8" w:space="0" w:color="FFFFFF"/>
            </w:tcBorders>
            <w:shd w:val="clear" w:color="auto" w:fill="DBE9CD"/>
            <w:tcMar>
              <w:top w:w="72" w:type="dxa"/>
              <w:left w:w="144" w:type="dxa"/>
              <w:bottom w:w="72" w:type="dxa"/>
              <w:right w:w="144" w:type="dxa"/>
            </w:tcMar>
            <w:hideMark/>
          </w:tcPr>
          <w:p w14:paraId="419B9E4E" w14:textId="77777777" w:rsidR="008552E3" w:rsidRPr="00E650A6" w:rsidRDefault="008552E3" w:rsidP="0065051A">
            <w:pPr>
              <w:spacing w:after="0"/>
              <w:rPr>
                <w:rFonts w:ascii="Calibri" w:eastAsia="Times New Roman" w:hAnsi="Calibri" w:cs="Calibri"/>
                <w:sz w:val="20"/>
                <w:szCs w:val="20"/>
                <w:lang w:eastAsia="en-GB"/>
              </w:rPr>
            </w:pPr>
            <w:r w:rsidRPr="00E650A6">
              <w:rPr>
                <w:rFonts w:ascii="Calibri" w:eastAsia="Times New Roman" w:hAnsi="Calibri" w:cs="Calibri"/>
                <w:color w:val="000000" w:themeColor="dark1"/>
                <w:kern w:val="24"/>
                <w:sz w:val="20"/>
                <w:szCs w:val="20"/>
                <w:lang w:eastAsia="en-GB"/>
              </w:rPr>
              <w:t>14.93% LD population V 0.65% total population</w:t>
            </w:r>
          </w:p>
        </w:tc>
      </w:tr>
      <w:tr w:rsidR="008552E3" w:rsidRPr="004B5B7E" w14:paraId="139F1E37" w14:textId="77777777" w:rsidTr="0065051A">
        <w:trPr>
          <w:trHeight w:val="503"/>
        </w:trPr>
        <w:tc>
          <w:tcPr>
            <w:tcW w:w="2680" w:type="dxa"/>
            <w:tcBorders>
              <w:top w:val="single" w:sz="8" w:space="0" w:color="FFFFFF"/>
              <w:left w:val="single" w:sz="8" w:space="0" w:color="FFFFFF"/>
              <w:bottom w:val="single" w:sz="8" w:space="0" w:color="FFFFFF"/>
              <w:right w:val="single" w:sz="8" w:space="0" w:color="FFFFFF"/>
            </w:tcBorders>
            <w:shd w:val="clear" w:color="auto" w:fill="EEF4E8"/>
            <w:tcMar>
              <w:top w:w="72" w:type="dxa"/>
              <w:left w:w="144" w:type="dxa"/>
              <w:bottom w:w="72" w:type="dxa"/>
              <w:right w:w="144" w:type="dxa"/>
            </w:tcMar>
            <w:hideMark/>
          </w:tcPr>
          <w:p w14:paraId="60D8B9CF" w14:textId="77777777" w:rsidR="008552E3" w:rsidRPr="00E650A6" w:rsidRDefault="008552E3" w:rsidP="0065051A">
            <w:pPr>
              <w:spacing w:after="0"/>
              <w:rPr>
                <w:rFonts w:ascii="Calibri" w:eastAsia="Times New Roman" w:hAnsi="Calibri" w:cs="Calibri"/>
                <w:sz w:val="20"/>
                <w:szCs w:val="20"/>
                <w:lang w:eastAsia="en-GB"/>
              </w:rPr>
            </w:pPr>
            <w:r w:rsidRPr="00E650A6">
              <w:rPr>
                <w:rFonts w:ascii="Calibri" w:eastAsia="Times New Roman" w:hAnsi="Calibri" w:cs="Calibri"/>
                <w:color w:val="000000" w:themeColor="dark1"/>
                <w:kern w:val="24"/>
                <w:sz w:val="20"/>
                <w:szCs w:val="20"/>
                <w:lang w:eastAsia="en-GB"/>
              </w:rPr>
              <w:t>East Staffordshire</w:t>
            </w:r>
          </w:p>
        </w:tc>
        <w:tc>
          <w:tcPr>
            <w:tcW w:w="2680" w:type="dxa"/>
            <w:tcBorders>
              <w:top w:val="single" w:sz="8" w:space="0" w:color="FFFFFF"/>
              <w:left w:val="single" w:sz="8" w:space="0" w:color="FFFFFF"/>
              <w:bottom w:val="single" w:sz="8" w:space="0" w:color="FFFFFF"/>
              <w:right w:val="single" w:sz="8" w:space="0" w:color="FFFFFF"/>
            </w:tcBorders>
            <w:shd w:val="clear" w:color="auto" w:fill="EEF4E8"/>
            <w:tcMar>
              <w:top w:w="72" w:type="dxa"/>
              <w:left w:w="144" w:type="dxa"/>
              <w:bottom w:w="72" w:type="dxa"/>
              <w:right w:w="144" w:type="dxa"/>
            </w:tcMar>
            <w:hideMark/>
          </w:tcPr>
          <w:p w14:paraId="755D33F4" w14:textId="77777777" w:rsidR="008552E3" w:rsidRPr="00E650A6" w:rsidRDefault="008552E3" w:rsidP="0065051A">
            <w:pPr>
              <w:spacing w:after="0"/>
              <w:rPr>
                <w:rFonts w:ascii="Calibri" w:eastAsia="Times New Roman" w:hAnsi="Calibri" w:cs="Calibri"/>
                <w:sz w:val="20"/>
                <w:szCs w:val="20"/>
                <w:lang w:eastAsia="en-GB"/>
              </w:rPr>
            </w:pPr>
            <w:r w:rsidRPr="00E650A6">
              <w:rPr>
                <w:rFonts w:ascii="Calibri" w:eastAsia="Times New Roman" w:hAnsi="Calibri" w:cs="Calibri"/>
                <w:color w:val="000000" w:themeColor="dark1"/>
                <w:kern w:val="24"/>
                <w:sz w:val="20"/>
                <w:szCs w:val="20"/>
                <w:lang w:eastAsia="en-GB"/>
              </w:rPr>
              <w:t>22.79% LD V 0.49% total population</w:t>
            </w:r>
          </w:p>
        </w:tc>
      </w:tr>
      <w:tr w:rsidR="008552E3" w:rsidRPr="004B5B7E" w14:paraId="6248140D" w14:textId="77777777" w:rsidTr="0065051A">
        <w:trPr>
          <w:trHeight w:val="512"/>
        </w:trPr>
        <w:tc>
          <w:tcPr>
            <w:tcW w:w="2680" w:type="dxa"/>
            <w:tcBorders>
              <w:top w:val="single" w:sz="8" w:space="0" w:color="FFFFFF"/>
              <w:left w:val="single" w:sz="8" w:space="0" w:color="FFFFFF"/>
              <w:bottom w:val="single" w:sz="8" w:space="0" w:color="FFFFFF"/>
              <w:right w:val="single" w:sz="8" w:space="0" w:color="FFFFFF"/>
            </w:tcBorders>
            <w:shd w:val="clear" w:color="auto" w:fill="DBE9CD"/>
            <w:tcMar>
              <w:top w:w="72" w:type="dxa"/>
              <w:left w:w="144" w:type="dxa"/>
              <w:bottom w:w="72" w:type="dxa"/>
              <w:right w:w="144" w:type="dxa"/>
            </w:tcMar>
            <w:hideMark/>
          </w:tcPr>
          <w:p w14:paraId="5A56E026" w14:textId="77777777" w:rsidR="008552E3" w:rsidRPr="00E650A6" w:rsidRDefault="008552E3" w:rsidP="0065051A">
            <w:pPr>
              <w:spacing w:after="0"/>
              <w:rPr>
                <w:rFonts w:ascii="Calibri" w:eastAsia="Times New Roman" w:hAnsi="Calibri" w:cs="Calibri"/>
                <w:sz w:val="20"/>
                <w:szCs w:val="20"/>
                <w:lang w:eastAsia="en-GB"/>
              </w:rPr>
            </w:pPr>
            <w:proofErr w:type="gramStart"/>
            <w:r w:rsidRPr="00E650A6">
              <w:rPr>
                <w:rFonts w:ascii="Calibri" w:eastAsia="Times New Roman" w:hAnsi="Calibri" w:cs="Calibri"/>
                <w:color w:val="000000" w:themeColor="dark1"/>
                <w:kern w:val="24"/>
                <w:sz w:val="20"/>
                <w:szCs w:val="20"/>
                <w:lang w:eastAsia="en-GB"/>
              </w:rPr>
              <w:t>South East</w:t>
            </w:r>
            <w:proofErr w:type="gramEnd"/>
            <w:r w:rsidRPr="00E650A6">
              <w:rPr>
                <w:rFonts w:ascii="Calibri" w:eastAsia="Times New Roman" w:hAnsi="Calibri" w:cs="Calibri"/>
                <w:color w:val="000000" w:themeColor="dark1"/>
                <w:kern w:val="24"/>
                <w:sz w:val="20"/>
                <w:szCs w:val="20"/>
                <w:lang w:eastAsia="en-GB"/>
              </w:rPr>
              <w:t xml:space="preserve"> Staffordshire &amp; </w:t>
            </w:r>
            <w:proofErr w:type="spellStart"/>
            <w:r w:rsidRPr="00E650A6">
              <w:rPr>
                <w:rFonts w:ascii="Calibri" w:eastAsia="Times New Roman" w:hAnsi="Calibri" w:cs="Calibri"/>
                <w:color w:val="000000" w:themeColor="dark1"/>
                <w:kern w:val="24"/>
                <w:sz w:val="20"/>
                <w:szCs w:val="20"/>
                <w:lang w:eastAsia="en-GB"/>
              </w:rPr>
              <w:t>Seisdon</w:t>
            </w:r>
            <w:proofErr w:type="spellEnd"/>
          </w:p>
        </w:tc>
        <w:tc>
          <w:tcPr>
            <w:tcW w:w="2680" w:type="dxa"/>
            <w:tcBorders>
              <w:top w:val="single" w:sz="8" w:space="0" w:color="FFFFFF"/>
              <w:left w:val="single" w:sz="8" w:space="0" w:color="FFFFFF"/>
              <w:bottom w:val="single" w:sz="8" w:space="0" w:color="FFFFFF"/>
              <w:right w:val="single" w:sz="8" w:space="0" w:color="FFFFFF"/>
            </w:tcBorders>
            <w:shd w:val="clear" w:color="auto" w:fill="DBE9CD"/>
            <w:tcMar>
              <w:top w:w="72" w:type="dxa"/>
              <w:left w:w="144" w:type="dxa"/>
              <w:bottom w:w="72" w:type="dxa"/>
              <w:right w:w="144" w:type="dxa"/>
            </w:tcMar>
            <w:hideMark/>
          </w:tcPr>
          <w:p w14:paraId="51E1E62C" w14:textId="77777777" w:rsidR="008552E3" w:rsidRPr="00E650A6" w:rsidRDefault="008552E3" w:rsidP="0065051A">
            <w:pPr>
              <w:spacing w:after="0"/>
              <w:rPr>
                <w:rFonts w:ascii="Calibri" w:eastAsia="Times New Roman" w:hAnsi="Calibri" w:cs="Calibri"/>
                <w:sz w:val="20"/>
                <w:szCs w:val="20"/>
                <w:lang w:eastAsia="en-GB"/>
              </w:rPr>
            </w:pPr>
            <w:r w:rsidRPr="00E650A6">
              <w:rPr>
                <w:rFonts w:ascii="Calibri" w:eastAsia="Times New Roman" w:hAnsi="Calibri" w:cs="Calibri"/>
                <w:color w:val="000000" w:themeColor="dark1"/>
                <w:kern w:val="24"/>
                <w:sz w:val="20"/>
                <w:szCs w:val="20"/>
                <w:lang w:eastAsia="en-GB"/>
              </w:rPr>
              <w:t>16.19% LD v. 0.63% total population</w:t>
            </w:r>
          </w:p>
        </w:tc>
      </w:tr>
    </w:tbl>
    <w:p w14:paraId="047C5B45" w14:textId="77777777" w:rsidR="0090751B" w:rsidRPr="00561002" w:rsidRDefault="0090751B" w:rsidP="0090751B">
      <w:pPr>
        <w:pStyle w:val="NoSpacing"/>
        <w:rPr>
          <w:color w:val="auto"/>
        </w:rPr>
      </w:pPr>
    </w:p>
    <w:p w14:paraId="31C619B2" w14:textId="5D18A8CC" w:rsidR="0090751B" w:rsidRDefault="00F24E6B" w:rsidP="0090751B">
      <w:pPr>
        <w:pStyle w:val="NoSpacing"/>
        <w:rPr>
          <w:rFonts w:ascii="Calibri" w:hAnsi="Calibri" w:cs="Calibri"/>
          <w:b/>
          <w:bCs/>
          <w:color w:val="auto"/>
        </w:rPr>
      </w:pPr>
      <w:r>
        <w:rPr>
          <w:rFonts w:ascii="Calibri" w:hAnsi="Calibri" w:cs="Calibri"/>
          <w:b/>
          <w:bCs/>
          <w:color w:val="auto"/>
        </w:rPr>
        <w:t>6</w:t>
      </w:r>
      <w:r w:rsidR="00E650A6" w:rsidRPr="00E650A6">
        <w:rPr>
          <w:rFonts w:ascii="Calibri" w:hAnsi="Calibri" w:cs="Calibri"/>
          <w:b/>
          <w:bCs/>
          <w:color w:val="auto"/>
        </w:rPr>
        <w:t xml:space="preserve">.6 </w:t>
      </w:r>
      <w:r w:rsidR="0090751B" w:rsidRPr="00E650A6">
        <w:rPr>
          <w:rFonts w:ascii="Calibri" w:hAnsi="Calibri" w:cs="Calibri"/>
          <w:b/>
          <w:bCs/>
          <w:color w:val="auto"/>
        </w:rPr>
        <w:t xml:space="preserve">Cancer </w:t>
      </w:r>
      <w:r w:rsidR="00A678FB">
        <w:rPr>
          <w:rFonts w:ascii="Calibri" w:hAnsi="Calibri" w:cs="Calibri"/>
          <w:b/>
          <w:bCs/>
          <w:color w:val="auto"/>
        </w:rPr>
        <w:t>analysis</w:t>
      </w:r>
    </w:p>
    <w:p w14:paraId="19A3FEDD" w14:textId="43752240" w:rsidR="00E650A6" w:rsidRDefault="00E650A6" w:rsidP="0090751B">
      <w:pPr>
        <w:pStyle w:val="NoSpacing"/>
        <w:rPr>
          <w:rFonts w:ascii="Calibri" w:hAnsi="Calibri" w:cs="Calibri"/>
          <w:b/>
          <w:bCs/>
          <w:color w:val="auto"/>
        </w:rPr>
      </w:pPr>
    </w:p>
    <w:p w14:paraId="7FAFD367" w14:textId="240F7D01" w:rsidR="00E650A6" w:rsidRPr="004352B7" w:rsidRDefault="004352B7" w:rsidP="0090751B">
      <w:pPr>
        <w:pStyle w:val="NoSpacing"/>
        <w:rPr>
          <w:rFonts w:ascii="Calibri" w:hAnsi="Calibri" w:cs="Calibri"/>
          <w:color w:val="auto"/>
        </w:rPr>
      </w:pPr>
      <w:r w:rsidRPr="004352B7">
        <w:rPr>
          <w:rFonts w:ascii="Calibri" w:hAnsi="Calibri" w:cs="Calibri"/>
          <w:color w:val="auto"/>
        </w:rPr>
        <w:t>Cancer diagnosis ratio for LD cohort is 44% female and 56% male compared 53% female and 47% male for the non</w:t>
      </w:r>
      <w:r>
        <w:rPr>
          <w:rFonts w:ascii="Calibri" w:hAnsi="Calibri" w:cs="Calibri"/>
          <w:color w:val="auto"/>
        </w:rPr>
        <w:t>-</w:t>
      </w:r>
      <w:r w:rsidRPr="004352B7">
        <w:rPr>
          <w:rFonts w:ascii="Calibri" w:hAnsi="Calibri" w:cs="Calibri"/>
          <w:color w:val="auto"/>
        </w:rPr>
        <w:t>LD cohort.</w:t>
      </w:r>
      <w:r>
        <w:rPr>
          <w:rFonts w:ascii="Calibri" w:hAnsi="Calibri" w:cs="Calibri"/>
          <w:color w:val="auto"/>
        </w:rPr>
        <w:t xml:space="preserve"> </w:t>
      </w:r>
      <w:r w:rsidR="003424FB">
        <w:rPr>
          <w:rFonts w:ascii="Calibri" w:hAnsi="Calibri" w:cs="Calibri"/>
          <w:color w:val="auto"/>
        </w:rPr>
        <w:t xml:space="preserve"> Peak LD female age range 55-64 years compared to 75+ years for non-LD female.  Peak age for LD males 35-64 years compared to 75+ years for non-LD males </w:t>
      </w:r>
      <w:r>
        <w:rPr>
          <w:rFonts w:ascii="Calibri" w:hAnsi="Calibri" w:cs="Calibri"/>
          <w:color w:val="auto"/>
        </w:rPr>
        <w:t>(QOF register data 2020)</w:t>
      </w:r>
      <w:r w:rsidR="003424FB">
        <w:rPr>
          <w:rFonts w:ascii="Calibri" w:hAnsi="Calibri" w:cs="Calibri"/>
          <w:color w:val="auto"/>
        </w:rPr>
        <w:t>.</w:t>
      </w:r>
    </w:p>
    <w:p w14:paraId="17D48669" w14:textId="77777777" w:rsidR="0090751B" w:rsidRPr="00561002" w:rsidRDefault="0090751B" w:rsidP="0090751B">
      <w:pPr>
        <w:pStyle w:val="NoSpacing"/>
        <w:rPr>
          <w:color w:val="auto"/>
        </w:rPr>
      </w:pPr>
    </w:p>
    <w:p w14:paraId="4F351BEF" w14:textId="38B5E916" w:rsidR="0090751B" w:rsidRDefault="00F24E6B" w:rsidP="0090751B">
      <w:pPr>
        <w:pStyle w:val="NoSpacing"/>
        <w:rPr>
          <w:rFonts w:ascii="Calibri" w:hAnsi="Calibri" w:cs="Calibri"/>
          <w:b/>
          <w:bCs/>
          <w:color w:val="auto"/>
        </w:rPr>
      </w:pPr>
      <w:r>
        <w:rPr>
          <w:rFonts w:ascii="Calibri" w:hAnsi="Calibri" w:cs="Calibri"/>
          <w:b/>
          <w:bCs/>
          <w:color w:val="auto"/>
        </w:rPr>
        <w:t>6</w:t>
      </w:r>
      <w:r w:rsidR="00E650A6" w:rsidRPr="00E650A6">
        <w:rPr>
          <w:rFonts w:ascii="Calibri" w:hAnsi="Calibri" w:cs="Calibri"/>
          <w:b/>
          <w:bCs/>
          <w:color w:val="auto"/>
        </w:rPr>
        <w:t xml:space="preserve">.7 </w:t>
      </w:r>
      <w:r w:rsidR="0090751B" w:rsidRPr="00E650A6">
        <w:rPr>
          <w:rFonts w:ascii="Calibri" w:hAnsi="Calibri" w:cs="Calibri"/>
          <w:b/>
          <w:bCs/>
          <w:color w:val="auto"/>
        </w:rPr>
        <w:t xml:space="preserve">Acute activity </w:t>
      </w:r>
      <w:r w:rsidR="00C62EFB">
        <w:rPr>
          <w:rFonts w:ascii="Calibri" w:hAnsi="Calibri" w:cs="Calibri"/>
          <w:b/>
          <w:bCs/>
          <w:color w:val="auto"/>
        </w:rPr>
        <w:t>appendices – POD and delivery data</w:t>
      </w:r>
    </w:p>
    <w:p w14:paraId="7CF50C07" w14:textId="77777777" w:rsidR="00CD557C" w:rsidRDefault="00CD557C" w:rsidP="0090751B">
      <w:pPr>
        <w:pStyle w:val="NoSpacing"/>
        <w:rPr>
          <w:rFonts w:ascii="Calibri" w:hAnsi="Calibri" w:cs="Calibri"/>
          <w:b/>
          <w:bCs/>
          <w:color w:val="auto"/>
        </w:rPr>
      </w:pPr>
    </w:p>
    <w:p w14:paraId="35BBC656" w14:textId="42F7036B" w:rsidR="003E6F50" w:rsidRPr="00CD557C" w:rsidRDefault="00CD557C" w:rsidP="0090751B">
      <w:pPr>
        <w:pStyle w:val="NoSpacing"/>
        <w:rPr>
          <w:rFonts w:ascii="Calibri" w:hAnsi="Calibri" w:cs="Calibri"/>
          <w:color w:val="auto"/>
        </w:rPr>
      </w:pPr>
      <w:r w:rsidRPr="00CD557C">
        <w:rPr>
          <w:rFonts w:ascii="Calibri" w:hAnsi="Calibri" w:cs="Calibri"/>
          <w:color w:val="auto"/>
        </w:rPr>
        <w:t>Appendix t</w:t>
      </w:r>
      <w:r w:rsidR="003E6F50" w:rsidRPr="00CD557C">
        <w:rPr>
          <w:rFonts w:ascii="Calibri" w:hAnsi="Calibri" w:cs="Calibri"/>
          <w:color w:val="auto"/>
        </w:rPr>
        <w:t>able 10</w:t>
      </w:r>
      <w:r>
        <w:rPr>
          <w:rFonts w:ascii="Calibri" w:hAnsi="Calibri" w:cs="Calibri"/>
          <w:color w:val="auto"/>
        </w:rPr>
        <w:t>: POD data for autism</w:t>
      </w:r>
    </w:p>
    <w:p w14:paraId="32651B6E" w14:textId="77777777" w:rsidR="0016343E" w:rsidRDefault="0016343E" w:rsidP="0090751B">
      <w:pPr>
        <w:pStyle w:val="NoSpacing"/>
        <w:rPr>
          <w:color w:val="auto"/>
        </w:rPr>
      </w:pPr>
    </w:p>
    <w:p w14:paraId="6196768E" w14:textId="62B0316A" w:rsidR="0016343E" w:rsidRDefault="0016343E" w:rsidP="0090751B">
      <w:pPr>
        <w:pStyle w:val="NoSpacing"/>
        <w:rPr>
          <w:color w:val="auto"/>
        </w:rPr>
      </w:pPr>
      <w:r w:rsidRPr="00DE74AF">
        <w:rPr>
          <w:noProof/>
        </w:rPr>
        <w:drawing>
          <wp:inline distT="0" distB="0" distL="0" distR="0" wp14:anchorId="589C8C2B" wp14:editId="08BA213F">
            <wp:extent cx="5731510" cy="825500"/>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1510" cy="825500"/>
                    </a:xfrm>
                    <a:prstGeom prst="rect">
                      <a:avLst/>
                    </a:prstGeom>
                    <a:noFill/>
                    <a:ln>
                      <a:noFill/>
                    </a:ln>
                  </pic:spPr>
                </pic:pic>
              </a:graphicData>
            </a:graphic>
          </wp:inline>
        </w:drawing>
      </w:r>
    </w:p>
    <w:p w14:paraId="1C6495A3" w14:textId="59CD57CB" w:rsidR="003E6F50" w:rsidRDefault="003E6F50" w:rsidP="0090751B">
      <w:pPr>
        <w:pStyle w:val="NoSpacing"/>
        <w:rPr>
          <w:color w:val="auto"/>
        </w:rPr>
      </w:pPr>
    </w:p>
    <w:p w14:paraId="35ADEED3" w14:textId="458849C7" w:rsidR="003E6F50" w:rsidRPr="00CD557C" w:rsidRDefault="00CD557C" w:rsidP="0090751B">
      <w:pPr>
        <w:pStyle w:val="NoSpacing"/>
        <w:rPr>
          <w:rFonts w:ascii="Calibri" w:hAnsi="Calibri" w:cs="Calibri"/>
          <w:color w:val="auto"/>
        </w:rPr>
      </w:pPr>
      <w:r>
        <w:rPr>
          <w:rFonts w:ascii="Calibri" w:hAnsi="Calibri" w:cs="Calibri"/>
          <w:color w:val="auto"/>
        </w:rPr>
        <w:t>Appendix t</w:t>
      </w:r>
      <w:r w:rsidR="003E6F50" w:rsidRPr="00CD557C">
        <w:rPr>
          <w:rFonts w:ascii="Calibri" w:hAnsi="Calibri" w:cs="Calibri"/>
          <w:color w:val="auto"/>
        </w:rPr>
        <w:t>able 11</w:t>
      </w:r>
      <w:r>
        <w:rPr>
          <w:rFonts w:ascii="Calibri" w:hAnsi="Calibri" w:cs="Calibri"/>
          <w:color w:val="auto"/>
        </w:rPr>
        <w:t>: Procedure data for autism</w:t>
      </w:r>
    </w:p>
    <w:p w14:paraId="467E97B4" w14:textId="668C1ECA" w:rsidR="0016343E" w:rsidRDefault="0016343E" w:rsidP="0090751B">
      <w:pPr>
        <w:pStyle w:val="NoSpacing"/>
        <w:rPr>
          <w:color w:val="auto"/>
        </w:rPr>
      </w:pPr>
    </w:p>
    <w:p w14:paraId="288625BE" w14:textId="3686908D" w:rsidR="0016343E" w:rsidRDefault="0016343E" w:rsidP="0090751B">
      <w:pPr>
        <w:pStyle w:val="NoSpacing"/>
        <w:rPr>
          <w:color w:val="auto"/>
        </w:rPr>
      </w:pPr>
      <w:r w:rsidRPr="00DE74AF">
        <w:rPr>
          <w:noProof/>
        </w:rPr>
        <w:drawing>
          <wp:inline distT="0" distB="0" distL="0" distR="0" wp14:anchorId="0ED0402E" wp14:editId="663AD5B6">
            <wp:extent cx="5731510" cy="3096260"/>
            <wp:effectExtent l="0" t="0" r="2540" b="889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31510" cy="3096260"/>
                    </a:xfrm>
                    <a:prstGeom prst="rect">
                      <a:avLst/>
                    </a:prstGeom>
                    <a:noFill/>
                    <a:ln>
                      <a:noFill/>
                    </a:ln>
                  </pic:spPr>
                </pic:pic>
              </a:graphicData>
            </a:graphic>
          </wp:inline>
        </w:drawing>
      </w:r>
    </w:p>
    <w:p w14:paraId="63644631" w14:textId="18E5AA5B" w:rsidR="003E6F50" w:rsidRDefault="003E6F50" w:rsidP="0090751B">
      <w:pPr>
        <w:pStyle w:val="NoSpacing"/>
        <w:rPr>
          <w:color w:val="auto"/>
        </w:rPr>
      </w:pPr>
    </w:p>
    <w:p w14:paraId="3DC535C2" w14:textId="51AC1F01" w:rsidR="003E6F50" w:rsidRDefault="003E6F50" w:rsidP="0090751B">
      <w:pPr>
        <w:pStyle w:val="NoSpacing"/>
        <w:rPr>
          <w:color w:val="auto"/>
        </w:rPr>
      </w:pPr>
    </w:p>
    <w:p w14:paraId="532E46CC" w14:textId="315EED5B" w:rsidR="003E6F50" w:rsidRDefault="003E6F50" w:rsidP="0090751B">
      <w:pPr>
        <w:pStyle w:val="NoSpacing"/>
        <w:rPr>
          <w:color w:val="auto"/>
        </w:rPr>
      </w:pPr>
    </w:p>
    <w:p w14:paraId="21C48F75" w14:textId="0CC0355A" w:rsidR="003E6F50" w:rsidRDefault="003E6F50" w:rsidP="0090751B">
      <w:pPr>
        <w:pStyle w:val="NoSpacing"/>
        <w:rPr>
          <w:color w:val="auto"/>
        </w:rPr>
      </w:pPr>
    </w:p>
    <w:p w14:paraId="44CB79DD" w14:textId="4D0EE7A7" w:rsidR="003E6F50" w:rsidRDefault="003E6F50" w:rsidP="0090751B">
      <w:pPr>
        <w:pStyle w:val="NoSpacing"/>
        <w:rPr>
          <w:color w:val="auto"/>
        </w:rPr>
      </w:pPr>
    </w:p>
    <w:p w14:paraId="4FD9DFBD" w14:textId="0E990779" w:rsidR="003E6F50" w:rsidRPr="00CD557C" w:rsidRDefault="00CD557C" w:rsidP="0090751B">
      <w:pPr>
        <w:pStyle w:val="NoSpacing"/>
        <w:rPr>
          <w:rFonts w:ascii="Calibri" w:hAnsi="Calibri" w:cs="Calibri"/>
          <w:color w:val="auto"/>
        </w:rPr>
      </w:pPr>
      <w:r w:rsidRPr="00CD557C">
        <w:rPr>
          <w:rFonts w:ascii="Calibri" w:hAnsi="Calibri" w:cs="Calibri"/>
          <w:color w:val="auto"/>
        </w:rPr>
        <w:t>Appendix t</w:t>
      </w:r>
      <w:r w:rsidR="003E6F50" w:rsidRPr="00CD557C">
        <w:rPr>
          <w:rFonts w:ascii="Calibri" w:hAnsi="Calibri" w:cs="Calibri"/>
          <w:color w:val="auto"/>
        </w:rPr>
        <w:t>able 12</w:t>
      </w:r>
      <w:r w:rsidRPr="00CD557C">
        <w:rPr>
          <w:rFonts w:ascii="Calibri" w:hAnsi="Calibri" w:cs="Calibri"/>
          <w:color w:val="auto"/>
        </w:rPr>
        <w:t>:</w:t>
      </w:r>
      <w:r>
        <w:rPr>
          <w:rFonts w:ascii="Calibri" w:hAnsi="Calibri" w:cs="Calibri"/>
          <w:color w:val="auto"/>
        </w:rPr>
        <w:t xml:space="preserve"> POD data for Learning Disabilities</w:t>
      </w:r>
    </w:p>
    <w:p w14:paraId="069E5AB6" w14:textId="342B9B49" w:rsidR="0016343E" w:rsidRDefault="0016343E" w:rsidP="0090751B">
      <w:pPr>
        <w:pStyle w:val="NoSpacing"/>
        <w:rPr>
          <w:color w:val="auto"/>
        </w:rPr>
      </w:pPr>
    </w:p>
    <w:p w14:paraId="07F1086E" w14:textId="11690321" w:rsidR="0016343E" w:rsidRDefault="0016343E" w:rsidP="0090751B">
      <w:pPr>
        <w:pStyle w:val="NoSpacing"/>
        <w:rPr>
          <w:color w:val="auto"/>
        </w:rPr>
      </w:pPr>
      <w:r w:rsidRPr="00D115DC">
        <w:rPr>
          <w:noProof/>
        </w:rPr>
        <w:drawing>
          <wp:inline distT="0" distB="0" distL="0" distR="0" wp14:anchorId="0FB09DE9" wp14:editId="72C2979E">
            <wp:extent cx="5657850" cy="1005205"/>
            <wp:effectExtent l="0" t="0" r="0" b="444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57850" cy="1005205"/>
                    </a:xfrm>
                    <a:prstGeom prst="rect">
                      <a:avLst/>
                    </a:prstGeom>
                    <a:noFill/>
                    <a:ln>
                      <a:noFill/>
                    </a:ln>
                  </pic:spPr>
                </pic:pic>
              </a:graphicData>
            </a:graphic>
          </wp:inline>
        </w:drawing>
      </w:r>
    </w:p>
    <w:p w14:paraId="04A9B26D" w14:textId="7D2EC43B" w:rsidR="003E6F50" w:rsidRDefault="003E6F50" w:rsidP="0090751B">
      <w:pPr>
        <w:pStyle w:val="NoSpacing"/>
        <w:rPr>
          <w:color w:val="auto"/>
        </w:rPr>
      </w:pPr>
    </w:p>
    <w:p w14:paraId="062AF3F6" w14:textId="68254FBD" w:rsidR="003E6F50" w:rsidRPr="00CD557C" w:rsidRDefault="00CD557C" w:rsidP="0090751B">
      <w:pPr>
        <w:pStyle w:val="NoSpacing"/>
        <w:rPr>
          <w:rFonts w:ascii="Calibri" w:hAnsi="Calibri" w:cs="Calibri"/>
          <w:color w:val="auto"/>
        </w:rPr>
      </w:pPr>
      <w:r w:rsidRPr="00CD557C">
        <w:rPr>
          <w:rFonts w:ascii="Calibri" w:hAnsi="Calibri" w:cs="Calibri"/>
          <w:color w:val="auto"/>
        </w:rPr>
        <w:t>Appendix t</w:t>
      </w:r>
      <w:r w:rsidR="003E6F50" w:rsidRPr="00CD557C">
        <w:rPr>
          <w:rFonts w:ascii="Calibri" w:hAnsi="Calibri" w:cs="Calibri"/>
          <w:color w:val="auto"/>
        </w:rPr>
        <w:t>able 13</w:t>
      </w:r>
      <w:r w:rsidRPr="00CD557C">
        <w:rPr>
          <w:rFonts w:ascii="Calibri" w:hAnsi="Calibri" w:cs="Calibri"/>
          <w:color w:val="auto"/>
        </w:rPr>
        <w:t>:</w:t>
      </w:r>
      <w:r>
        <w:rPr>
          <w:rFonts w:ascii="Calibri" w:hAnsi="Calibri" w:cs="Calibri"/>
          <w:color w:val="auto"/>
        </w:rPr>
        <w:t xml:space="preserve"> Procedure data for L</w:t>
      </w:r>
      <w:r w:rsidR="00DC1866">
        <w:rPr>
          <w:rFonts w:ascii="Calibri" w:hAnsi="Calibri" w:cs="Calibri"/>
          <w:color w:val="auto"/>
        </w:rPr>
        <w:t>earning Disabilities</w:t>
      </w:r>
    </w:p>
    <w:p w14:paraId="5C356024" w14:textId="5D8D0698" w:rsidR="0016343E" w:rsidRDefault="0016343E" w:rsidP="0090751B">
      <w:pPr>
        <w:pStyle w:val="NoSpacing"/>
        <w:rPr>
          <w:color w:val="auto"/>
        </w:rPr>
      </w:pPr>
    </w:p>
    <w:tbl>
      <w:tblPr>
        <w:tblW w:w="10120" w:type="dxa"/>
        <w:tblLook w:val="04A0" w:firstRow="1" w:lastRow="0" w:firstColumn="1" w:lastColumn="0" w:noHBand="0" w:noVBand="1"/>
      </w:tblPr>
      <w:tblGrid>
        <w:gridCol w:w="4680"/>
        <w:gridCol w:w="960"/>
        <w:gridCol w:w="960"/>
        <w:gridCol w:w="960"/>
        <w:gridCol w:w="960"/>
        <w:gridCol w:w="1600"/>
      </w:tblGrid>
      <w:tr w:rsidR="0016343E" w:rsidRPr="00007B9E" w14:paraId="023EE387" w14:textId="77777777" w:rsidTr="0065051A">
        <w:trPr>
          <w:trHeight w:val="300"/>
        </w:trPr>
        <w:tc>
          <w:tcPr>
            <w:tcW w:w="4680"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580060D9" w14:textId="77777777" w:rsidR="0016343E" w:rsidRPr="00E650A6" w:rsidRDefault="0016343E" w:rsidP="0065051A">
            <w:pPr>
              <w:spacing w:after="0"/>
              <w:rPr>
                <w:rFonts w:ascii="Calibri" w:eastAsia="Times New Roman" w:hAnsi="Calibri" w:cs="Calibri"/>
                <w:color w:val="000000"/>
                <w:sz w:val="20"/>
                <w:szCs w:val="20"/>
                <w:lang w:eastAsia="en-GB"/>
              </w:rPr>
            </w:pPr>
            <w:r w:rsidRPr="00E650A6">
              <w:rPr>
                <w:rFonts w:ascii="Calibri" w:eastAsia="Times New Roman" w:hAnsi="Calibri" w:cs="Calibri"/>
                <w:color w:val="000000"/>
                <w:sz w:val="20"/>
                <w:szCs w:val="20"/>
                <w:lang w:eastAsia="en-GB"/>
              </w:rPr>
              <w:t>F819 - Developmental disorder of scholastic skills unspecified</w:t>
            </w:r>
          </w:p>
        </w:tc>
        <w:tc>
          <w:tcPr>
            <w:tcW w:w="960" w:type="dxa"/>
            <w:tcBorders>
              <w:top w:val="single" w:sz="4" w:space="0" w:color="auto"/>
              <w:left w:val="nil"/>
              <w:bottom w:val="single" w:sz="4" w:space="0" w:color="auto"/>
              <w:right w:val="single" w:sz="4" w:space="0" w:color="auto"/>
            </w:tcBorders>
            <w:shd w:val="clear" w:color="000000" w:fill="B4C6E7"/>
            <w:noWrap/>
            <w:vAlign w:val="bottom"/>
            <w:hideMark/>
          </w:tcPr>
          <w:p w14:paraId="21905813" w14:textId="77777777" w:rsidR="0016343E" w:rsidRPr="00E650A6" w:rsidRDefault="0016343E" w:rsidP="0065051A">
            <w:pPr>
              <w:spacing w:after="0"/>
              <w:rPr>
                <w:rFonts w:ascii="Calibri" w:eastAsia="Times New Roman" w:hAnsi="Calibri" w:cs="Calibri"/>
                <w:color w:val="000000"/>
                <w:sz w:val="20"/>
                <w:szCs w:val="20"/>
                <w:lang w:eastAsia="en-GB"/>
              </w:rPr>
            </w:pPr>
            <w:r w:rsidRPr="00E650A6">
              <w:rPr>
                <w:rFonts w:ascii="Calibri" w:eastAsia="Times New Roman" w:hAnsi="Calibri" w:cs="Calibri"/>
                <w:color w:val="000000"/>
                <w:sz w:val="20"/>
                <w:szCs w:val="20"/>
                <w:lang w:eastAsia="en-GB"/>
              </w:rPr>
              <w:t> </w:t>
            </w:r>
          </w:p>
        </w:tc>
        <w:tc>
          <w:tcPr>
            <w:tcW w:w="960" w:type="dxa"/>
            <w:tcBorders>
              <w:top w:val="nil"/>
              <w:left w:val="nil"/>
              <w:bottom w:val="nil"/>
              <w:right w:val="nil"/>
            </w:tcBorders>
            <w:shd w:val="clear" w:color="000000" w:fill="FFFFFF"/>
            <w:noWrap/>
            <w:vAlign w:val="bottom"/>
            <w:hideMark/>
          </w:tcPr>
          <w:p w14:paraId="398F9251" w14:textId="77777777" w:rsidR="0016343E" w:rsidRPr="00E650A6" w:rsidRDefault="0016343E" w:rsidP="0065051A">
            <w:pPr>
              <w:spacing w:after="0"/>
              <w:rPr>
                <w:rFonts w:ascii="Calibri" w:eastAsia="Times New Roman" w:hAnsi="Calibri" w:cs="Calibri"/>
                <w:color w:val="000000"/>
                <w:sz w:val="20"/>
                <w:szCs w:val="20"/>
                <w:lang w:eastAsia="en-GB"/>
              </w:rPr>
            </w:pPr>
            <w:r w:rsidRPr="00E650A6">
              <w:rPr>
                <w:rFonts w:ascii="Calibri" w:eastAsia="Times New Roman" w:hAnsi="Calibri" w:cs="Calibri"/>
                <w:color w:val="000000"/>
                <w:sz w:val="20"/>
                <w:szCs w:val="20"/>
                <w:lang w:eastAsia="en-GB"/>
              </w:rPr>
              <w:t> </w:t>
            </w:r>
          </w:p>
        </w:tc>
        <w:tc>
          <w:tcPr>
            <w:tcW w:w="960" w:type="dxa"/>
            <w:tcBorders>
              <w:top w:val="nil"/>
              <w:left w:val="nil"/>
              <w:bottom w:val="nil"/>
              <w:right w:val="nil"/>
            </w:tcBorders>
            <w:shd w:val="clear" w:color="000000" w:fill="FFFFFF"/>
            <w:noWrap/>
            <w:vAlign w:val="bottom"/>
            <w:hideMark/>
          </w:tcPr>
          <w:p w14:paraId="53ECF6DB" w14:textId="77777777" w:rsidR="0016343E" w:rsidRPr="00E650A6" w:rsidRDefault="0016343E" w:rsidP="0065051A">
            <w:pPr>
              <w:spacing w:after="0"/>
              <w:rPr>
                <w:rFonts w:ascii="Calibri" w:eastAsia="Times New Roman" w:hAnsi="Calibri" w:cs="Calibri"/>
                <w:color w:val="000000"/>
                <w:sz w:val="20"/>
                <w:szCs w:val="20"/>
                <w:lang w:eastAsia="en-GB"/>
              </w:rPr>
            </w:pPr>
            <w:r w:rsidRPr="00E650A6">
              <w:rPr>
                <w:rFonts w:ascii="Calibri" w:eastAsia="Times New Roman" w:hAnsi="Calibri" w:cs="Calibri"/>
                <w:color w:val="000000"/>
                <w:sz w:val="20"/>
                <w:szCs w:val="20"/>
                <w:lang w:eastAsia="en-GB"/>
              </w:rPr>
              <w:t> </w:t>
            </w:r>
          </w:p>
        </w:tc>
        <w:tc>
          <w:tcPr>
            <w:tcW w:w="960" w:type="dxa"/>
            <w:tcBorders>
              <w:top w:val="nil"/>
              <w:left w:val="nil"/>
              <w:bottom w:val="nil"/>
              <w:right w:val="nil"/>
            </w:tcBorders>
            <w:shd w:val="clear" w:color="000000" w:fill="FFFFFF"/>
            <w:noWrap/>
            <w:vAlign w:val="bottom"/>
            <w:hideMark/>
          </w:tcPr>
          <w:p w14:paraId="44C709B3" w14:textId="77777777" w:rsidR="0016343E" w:rsidRPr="00E650A6" w:rsidRDefault="0016343E" w:rsidP="0065051A">
            <w:pPr>
              <w:spacing w:after="0"/>
              <w:rPr>
                <w:rFonts w:ascii="Calibri" w:eastAsia="Times New Roman" w:hAnsi="Calibri" w:cs="Calibri"/>
                <w:color w:val="000000"/>
                <w:sz w:val="20"/>
                <w:szCs w:val="20"/>
                <w:lang w:eastAsia="en-GB"/>
              </w:rPr>
            </w:pPr>
            <w:r w:rsidRPr="00E650A6">
              <w:rPr>
                <w:rFonts w:ascii="Calibri" w:eastAsia="Times New Roman" w:hAnsi="Calibri" w:cs="Calibri"/>
                <w:color w:val="000000"/>
                <w:sz w:val="20"/>
                <w:szCs w:val="20"/>
                <w:lang w:eastAsia="en-GB"/>
              </w:rPr>
              <w:t> </w:t>
            </w:r>
          </w:p>
        </w:tc>
        <w:tc>
          <w:tcPr>
            <w:tcW w:w="1600" w:type="dxa"/>
            <w:tcBorders>
              <w:top w:val="nil"/>
              <w:left w:val="nil"/>
              <w:bottom w:val="nil"/>
              <w:right w:val="nil"/>
            </w:tcBorders>
            <w:shd w:val="clear" w:color="000000" w:fill="FFFFFF"/>
            <w:noWrap/>
            <w:vAlign w:val="bottom"/>
            <w:hideMark/>
          </w:tcPr>
          <w:p w14:paraId="22CBDF36" w14:textId="77777777" w:rsidR="0016343E" w:rsidRPr="00E650A6" w:rsidRDefault="0016343E" w:rsidP="0065051A">
            <w:pPr>
              <w:spacing w:after="0"/>
              <w:rPr>
                <w:rFonts w:ascii="Calibri" w:eastAsia="Times New Roman" w:hAnsi="Calibri" w:cs="Calibri"/>
                <w:color w:val="000000"/>
                <w:sz w:val="20"/>
                <w:szCs w:val="20"/>
                <w:lang w:eastAsia="en-GB"/>
              </w:rPr>
            </w:pPr>
            <w:r w:rsidRPr="00E650A6">
              <w:rPr>
                <w:rFonts w:ascii="Calibri" w:eastAsia="Times New Roman" w:hAnsi="Calibri" w:cs="Calibri"/>
                <w:color w:val="000000"/>
                <w:sz w:val="20"/>
                <w:szCs w:val="20"/>
                <w:lang w:eastAsia="en-GB"/>
              </w:rPr>
              <w:t> </w:t>
            </w:r>
          </w:p>
        </w:tc>
      </w:tr>
      <w:tr w:rsidR="0016343E" w:rsidRPr="00007B9E" w14:paraId="1D15F3AB" w14:textId="77777777" w:rsidTr="0065051A">
        <w:trPr>
          <w:trHeight w:val="290"/>
        </w:trPr>
        <w:tc>
          <w:tcPr>
            <w:tcW w:w="4680" w:type="dxa"/>
            <w:tcBorders>
              <w:top w:val="nil"/>
              <w:left w:val="single" w:sz="8" w:space="0" w:color="auto"/>
              <w:bottom w:val="single" w:sz="4" w:space="0" w:color="auto"/>
              <w:right w:val="nil"/>
            </w:tcBorders>
            <w:shd w:val="clear" w:color="D9E1F2" w:fill="D9E1F2"/>
            <w:noWrap/>
            <w:vAlign w:val="bottom"/>
            <w:hideMark/>
          </w:tcPr>
          <w:p w14:paraId="41AB5B67" w14:textId="77777777" w:rsidR="0016343E" w:rsidRPr="00E650A6" w:rsidRDefault="0016343E" w:rsidP="0065051A">
            <w:pPr>
              <w:spacing w:after="0"/>
              <w:rPr>
                <w:rFonts w:ascii="Calibri" w:eastAsia="Times New Roman" w:hAnsi="Calibri" w:cs="Calibri"/>
                <w:b/>
                <w:bCs/>
                <w:color w:val="000000"/>
                <w:sz w:val="20"/>
                <w:szCs w:val="20"/>
                <w:lang w:eastAsia="en-GB"/>
              </w:rPr>
            </w:pPr>
            <w:r w:rsidRPr="00E650A6">
              <w:rPr>
                <w:rFonts w:ascii="Calibri" w:eastAsia="Times New Roman" w:hAnsi="Calibri" w:cs="Calibri"/>
                <w:b/>
                <w:bCs/>
                <w:color w:val="000000"/>
                <w:sz w:val="20"/>
                <w:szCs w:val="20"/>
                <w:lang w:eastAsia="en-GB"/>
              </w:rPr>
              <w:t>Procedure</w:t>
            </w:r>
          </w:p>
        </w:tc>
        <w:tc>
          <w:tcPr>
            <w:tcW w:w="960" w:type="dxa"/>
            <w:tcBorders>
              <w:top w:val="nil"/>
              <w:left w:val="single" w:sz="4" w:space="0" w:color="auto"/>
              <w:bottom w:val="single" w:sz="4" w:space="0" w:color="auto"/>
              <w:right w:val="nil"/>
            </w:tcBorders>
            <w:shd w:val="clear" w:color="000000" w:fill="0070C0"/>
            <w:noWrap/>
            <w:vAlign w:val="bottom"/>
            <w:hideMark/>
          </w:tcPr>
          <w:p w14:paraId="65DE6273" w14:textId="77777777" w:rsidR="0016343E" w:rsidRPr="00E650A6" w:rsidRDefault="0016343E" w:rsidP="0065051A">
            <w:pPr>
              <w:spacing w:after="0"/>
              <w:jc w:val="right"/>
              <w:rPr>
                <w:rFonts w:ascii="Calibri" w:eastAsia="Times New Roman" w:hAnsi="Calibri" w:cs="Calibri"/>
                <w:b/>
                <w:bCs/>
                <w:color w:val="FFFFFF"/>
                <w:sz w:val="20"/>
                <w:szCs w:val="20"/>
                <w:lang w:eastAsia="en-GB"/>
              </w:rPr>
            </w:pPr>
            <w:r w:rsidRPr="00E650A6">
              <w:rPr>
                <w:rFonts w:ascii="Calibri" w:eastAsia="Times New Roman" w:hAnsi="Calibri" w:cs="Calibri"/>
                <w:b/>
                <w:bCs/>
                <w:color w:val="FFFFFF"/>
                <w:sz w:val="20"/>
                <w:szCs w:val="20"/>
                <w:lang w:eastAsia="en-GB"/>
              </w:rPr>
              <w:t>18/19</w:t>
            </w:r>
          </w:p>
        </w:tc>
        <w:tc>
          <w:tcPr>
            <w:tcW w:w="960" w:type="dxa"/>
            <w:tcBorders>
              <w:top w:val="single" w:sz="8" w:space="0" w:color="auto"/>
              <w:left w:val="nil"/>
              <w:bottom w:val="single" w:sz="4" w:space="0" w:color="auto"/>
              <w:right w:val="nil"/>
            </w:tcBorders>
            <w:shd w:val="clear" w:color="000000" w:fill="0070C0"/>
            <w:noWrap/>
            <w:vAlign w:val="bottom"/>
            <w:hideMark/>
          </w:tcPr>
          <w:p w14:paraId="1F73B311" w14:textId="77777777" w:rsidR="0016343E" w:rsidRPr="00E650A6" w:rsidRDefault="0016343E" w:rsidP="0065051A">
            <w:pPr>
              <w:spacing w:after="0"/>
              <w:jc w:val="right"/>
              <w:rPr>
                <w:rFonts w:ascii="Calibri" w:eastAsia="Times New Roman" w:hAnsi="Calibri" w:cs="Calibri"/>
                <w:b/>
                <w:bCs/>
                <w:color w:val="FFFFFF"/>
                <w:sz w:val="20"/>
                <w:szCs w:val="20"/>
                <w:lang w:eastAsia="en-GB"/>
              </w:rPr>
            </w:pPr>
            <w:r w:rsidRPr="00E650A6">
              <w:rPr>
                <w:rFonts w:ascii="Calibri" w:eastAsia="Times New Roman" w:hAnsi="Calibri" w:cs="Calibri"/>
                <w:b/>
                <w:bCs/>
                <w:color w:val="FFFFFF"/>
                <w:sz w:val="20"/>
                <w:szCs w:val="20"/>
                <w:lang w:eastAsia="en-GB"/>
              </w:rPr>
              <w:t>19/20</w:t>
            </w:r>
          </w:p>
        </w:tc>
        <w:tc>
          <w:tcPr>
            <w:tcW w:w="960" w:type="dxa"/>
            <w:tcBorders>
              <w:top w:val="single" w:sz="8" w:space="0" w:color="auto"/>
              <w:left w:val="nil"/>
              <w:bottom w:val="single" w:sz="4" w:space="0" w:color="auto"/>
              <w:right w:val="nil"/>
            </w:tcBorders>
            <w:shd w:val="clear" w:color="000000" w:fill="0070C0"/>
            <w:noWrap/>
            <w:vAlign w:val="bottom"/>
            <w:hideMark/>
          </w:tcPr>
          <w:p w14:paraId="34A94C1F" w14:textId="77777777" w:rsidR="0016343E" w:rsidRPr="00E650A6" w:rsidRDefault="0016343E" w:rsidP="0065051A">
            <w:pPr>
              <w:spacing w:after="0"/>
              <w:jc w:val="right"/>
              <w:rPr>
                <w:rFonts w:ascii="Calibri" w:eastAsia="Times New Roman" w:hAnsi="Calibri" w:cs="Calibri"/>
                <w:b/>
                <w:bCs/>
                <w:color w:val="FFFFFF"/>
                <w:sz w:val="20"/>
                <w:szCs w:val="20"/>
                <w:lang w:eastAsia="en-GB"/>
              </w:rPr>
            </w:pPr>
            <w:r w:rsidRPr="00E650A6">
              <w:rPr>
                <w:rFonts w:ascii="Calibri" w:eastAsia="Times New Roman" w:hAnsi="Calibri" w:cs="Calibri"/>
                <w:b/>
                <w:bCs/>
                <w:color w:val="FFFFFF"/>
                <w:sz w:val="20"/>
                <w:szCs w:val="20"/>
                <w:lang w:eastAsia="en-GB"/>
              </w:rPr>
              <w:t>20/21</w:t>
            </w:r>
          </w:p>
        </w:tc>
        <w:tc>
          <w:tcPr>
            <w:tcW w:w="960" w:type="dxa"/>
            <w:tcBorders>
              <w:top w:val="single" w:sz="8" w:space="0" w:color="auto"/>
              <w:left w:val="nil"/>
              <w:bottom w:val="single" w:sz="4" w:space="0" w:color="auto"/>
              <w:right w:val="nil"/>
            </w:tcBorders>
            <w:shd w:val="clear" w:color="000000" w:fill="0070C0"/>
            <w:noWrap/>
            <w:vAlign w:val="bottom"/>
            <w:hideMark/>
          </w:tcPr>
          <w:p w14:paraId="5DDA1CE6" w14:textId="77777777" w:rsidR="0016343E" w:rsidRPr="00E650A6" w:rsidRDefault="0016343E" w:rsidP="0065051A">
            <w:pPr>
              <w:spacing w:after="0"/>
              <w:jc w:val="right"/>
              <w:rPr>
                <w:rFonts w:ascii="Calibri" w:eastAsia="Times New Roman" w:hAnsi="Calibri" w:cs="Calibri"/>
                <w:b/>
                <w:bCs/>
                <w:color w:val="FFFFFF"/>
                <w:sz w:val="20"/>
                <w:szCs w:val="20"/>
                <w:lang w:eastAsia="en-GB"/>
              </w:rPr>
            </w:pPr>
            <w:r w:rsidRPr="00E650A6">
              <w:rPr>
                <w:rFonts w:ascii="Calibri" w:eastAsia="Times New Roman" w:hAnsi="Calibri" w:cs="Calibri"/>
                <w:b/>
                <w:bCs/>
                <w:color w:val="FFFFFF"/>
                <w:sz w:val="20"/>
                <w:szCs w:val="20"/>
                <w:lang w:eastAsia="en-GB"/>
              </w:rPr>
              <w:t>21/22</w:t>
            </w:r>
          </w:p>
        </w:tc>
        <w:tc>
          <w:tcPr>
            <w:tcW w:w="1600" w:type="dxa"/>
            <w:tcBorders>
              <w:top w:val="single" w:sz="8" w:space="0" w:color="auto"/>
              <w:left w:val="single" w:sz="4" w:space="0" w:color="auto"/>
              <w:bottom w:val="single" w:sz="4" w:space="0" w:color="auto"/>
              <w:right w:val="single" w:sz="8" w:space="0" w:color="auto"/>
            </w:tcBorders>
            <w:shd w:val="clear" w:color="000000" w:fill="0070C0"/>
            <w:noWrap/>
            <w:vAlign w:val="bottom"/>
            <w:hideMark/>
          </w:tcPr>
          <w:p w14:paraId="13938304" w14:textId="77777777" w:rsidR="0016343E" w:rsidRPr="00E650A6" w:rsidRDefault="0016343E" w:rsidP="0065051A">
            <w:pPr>
              <w:spacing w:after="0"/>
              <w:jc w:val="right"/>
              <w:rPr>
                <w:rFonts w:ascii="Calibri" w:eastAsia="Times New Roman" w:hAnsi="Calibri" w:cs="Calibri"/>
                <w:b/>
                <w:bCs/>
                <w:color w:val="FFFFFF"/>
                <w:sz w:val="20"/>
                <w:szCs w:val="20"/>
                <w:lang w:eastAsia="en-GB"/>
              </w:rPr>
            </w:pPr>
            <w:proofErr w:type="gramStart"/>
            <w:r w:rsidRPr="00E650A6">
              <w:rPr>
                <w:rFonts w:ascii="Calibri" w:eastAsia="Times New Roman" w:hAnsi="Calibri" w:cs="Calibri"/>
                <w:b/>
                <w:bCs/>
                <w:color w:val="FFFFFF"/>
                <w:sz w:val="20"/>
                <w:szCs w:val="20"/>
                <w:lang w:eastAsia="en-GB"/>
              </w:rPr>
              <w:t>4 year</w:t>
            </w:r>
            <w:proofErr w:type="gramEnd"/>
            <w:r w:rsidRPr="00E650A6">
              <w:rPr>
                <w:rFonts w:ascii="Calibri" w:eastAsia="Times New Roman" w:hAnsi="Calibri" w:cs="Calibri"/>
                <w:b/>
                <w:bCs/>
                <w:color w:val="FFFFFF"/>
                <w:sz w:val="20"/>
                <w:szCs w:val="20"/>
                <w:lang w:eastAsia="en-GB"/>
              </w:rPr>
              <w:t xml:space="preserve"> growth</w:t>
            </w:r>
          </w:p>
        </w:tc>
      </w:tr>
      <w:tr w:rsidR="0016343E" w:rsidRPr="00007B9E" w14:paraId="2FDB535B" w14:textId="77777777" w:rsidTr="0065051A">
        <w:trPr>
          <w:trHeight w:val="290"/>
        </w:trPr>
        <w:tc>
          <w:tcPr>
            <w:tcW w:w="4680" w:type="dxa"/>
            <w:tcBorders>
              <w:top w:val="nil"/>
              <w:left w:val="single" w:sz="8" w:space="0" w:color="auto"/>
              <w:bottom w:val="nil"/>
              <w:right w:val="nil"/>
            </w:tcBorders>
            <w:shd w:val="clear" w:color="000000" w:fill="0070C0"/>
            <w:noWrap/>
            <w:vAlign w:val="bottom"/>
            <w:hideMark/>
          </w:tcPr>
          <w:p w14:paraId="6E3197F9" w14:textId="77777777" w:rsidR="0016343E" w:rsidRPr="00E650A6" w:rsidRDefault="0016343E" w:rsidP="0065051A">
            <w:pPr>
              <w:spacing w:after="0"/>
              <w:rPr>
                <w:rFonts w:ascii="Calibri" w:eastAsia="Times New Roman" w:hAnsi="Calibri" w:cs="Calibri"/>
                <w:color w:val="FFFFFF"/>
                <w:sz w:val="20"/>
                <w:szCs w:val="20"/>
                <w:lang w:eastAsia="en-GB"/>
              </w:rPr>
            </w:pPr>
            <w:r w:rsidRPr="00E650A6">
              <w:rPr>
                <w:rFonts w:ascii="Calibri" w:eastAsia="Times New Roman" w:hAnsi="Calibri" w:cs="Calibri"/>
                <w:color w:val="FFFFFF"/>
                <w:sz w:val="20"/>
                <w:szCs w:val="20"/>
                <w:lang w:eastAsia="en-GB"/>
              </w:rPr>
              <w:t>300 - General Internal Medicine Service</w:t>
            </w:r>
          </w:p>
        </w:tc>
        <w:tc>
          <w:tcPr>
            <w:tcW w:w="960" w:type="dxa"/>
            <w:tcBorders>
              <w:top w:val="nil"/>
              <w:left w:val="single" w:sz="4" w:space="0" w:color="auto"/>
              <w:bottom w:val="nil"/>
              <w:right w:val="nil"/>
            </w:tcBorders>
            <w:shd w:val="clear" w:color="000000" w:fill="FFFFFF"/>
            <w:noWrap/>
            <w:vAlign w:val="bottom"/>
            <w:hideMark/>
          </w:tcPr>
          <w:p w14:paraId="7FA015C7"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319</w:t>
            </w:r>
          </w:p>
        </w:tc>
        <w:tc>
          <w:tcPr>
            <w:tcW w:w="960" w:type="dxa"/>
            <w:tcBorders>
              <w:top w:val="nil"/>
              <w:left w:val="nil"/>
              <w:bottom w:val="nil"/>
              <w:right w:val="nil"/>
            </w:tcBorders>
            <w:shd w:val="clear" w:color="000000" w:fill="FFFFFF"/>
            <w:noWrap/>
            <w:vAlign w:val="bottom"/>
            <w:hideMark/>
          </w:tcPr>
          <w:p w14:paraId="3B7069E8"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364</w:t>
            </w:r>
          </w:p>
        </w:tc>
        <w:tc>
          <w:tcPr>
            <w:tcW w:w="960" w:type="dxa"/>
            <w:tcBorders>
              <w:top w:val="nil"/>
              <w:left w:val="nil"/>
              <w:bottom w:val="nil"/>
              <w:right w:val="nil"/>
            </w:tcBorders>
            <w:shd w:val="clear" w:color="000000" w:fill="FFFFFF"/>
            <w:noWrap/>
            <w:vAlign w:val="bottom"/>
            <w:hideMark/>
          </w:tcPr>
          <w:p w14:paraId="629BB16F"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340</w:t>
            </w:r>
          </w:p>
        </w:tc>
        <w:tc>
          <w:tcPr>
            <w:tcW w:w="960" w:type="dxa"/>
            <w:tcBorders>
              <w:top w:val="nil"/>
              <w:left w:val="nil"/>
              <w:bottom w:val="nil"/>
              <w:right w:val="nil"/>
            </w:tcBorders>
            <w:shd w:val="clear" w:color="000000" w:fill="FFFFFF"/>
            <w:noWrap/>
            <w:vAlign w:val="bottom"/>
            <w:hideMark/>
          </w:tcPr>
          <w:p w14:paraId="09F2EC75"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364</w:t>
            </w:r>
          </w:p>
        </w:tc>
        <w:tc>
          <w:tcPr>
            <w:tcW w:w="1600" w:type="dxa"/>
            <w:tcBorders>
              <w:top w:val="nil"/>
              <w:left w:val="single" w:sz="4" w:space="0" w:color="auto"/>
              <w:bottom w:val="single" w:sz="4" w:space="0" w:color="auto"/>
              <w:right w:val="single" w:sz="8" w:space="0" w:color="auto"/>
            </w:tcBorders>
            <w:shd w:val="clear" w:color="000000" w:fill="B4C6E7"/>
            <w:noWrap/>
            <w:vAlign w:val="bottom"/>
            <w:hideMark/>
          </w:tcPr>
          <w:p w14:paraId="47660504" w14:textId="77777777" w:rsidR="0016343E" w:rsidRPr="00E650A6" w:rsidRDefault="0016343E" w:rsidP="0065051A">
            <w:pPr>
              <w:spacing w:after="0"/>
              <w:jc w:val="right"/>
              <w:rPr>
                <w:rFonts w:ascii="Calibri" w:eastAsia="Times New Roman" w:hAnsi="Calibri" w:cs="Calibri"/>
                <w:b/>
                <w:bCs/>
                <w:color w:val="000000"/>
                <w:sz w:val="20"/>
                <w:szCs w:val="20"/>
                <w:lang w:eastAsia="en-GB"/>
              </w:rPr>
            </w:pPr>
            <w:r w:rsidRPr="00E650A6">
              <w:rPr>
                <w:rFonts w:ascii="Calibri" w:eastAsia="Times New Roman" w:hAnsi="Calibri" w:cs="Calibri"/>
                <w:b/>
                <w:bCs/>
                <w:color w:val="000000"/>
                <w:sz w:val="20"/>
                <w:szCs w:val="20"/>
                <w:lang w:eastAsia="en-GB"/>
              </w:rPr>
              <w:t>14.11%</w:t>
            </w:r>
          </w:p>
        </w:tc>
      </w:tr>
      <w:tr w:rsidR="0016343E" w:rsidRPr="00007B9E" w14:paraId="08CEB241" w14:textId="77777777" w:rsidTr="0065051A">
        <w:trPr>
          <w:trHeight w:val="290"/>
        </w:trPr>
        <w:tc>
          <w:tcPr>
            <w:tcW w:w="4680" w:type="dxa"/>
            <w:tcBorders>
              <w:top w:val="nil"/>
              <w:left w:val="single" w:sz="8" w:space="0" w:color="auto"/>
              <w:bottom w:val="nil"/>
              <w:right w:val="nil"/>
            </w:tcBorders>
            <w:shd w:val="clear" w:color="000000" w:fill="0070C0"/>
            <w:noWrap/>
            <w:vAlign w:val="bottom"/>
            <w:hideMark/>
          </w:tcPr>
          <w:p w14:paraId="0C1988ED" w14:textId="77777777" w:rsidR="0016343E" w:rsidRPr="00E650A6" w:rsidRDefault="0016343E" w:rsidP="0065051A">
            <w:pPr>
              <w:spacing w:after="0"/>
              <w:rPr>
                <w:rFonts w:ascii="Calibri" w:eastAsia="Times New Roman" w:hAnsi="Calibri" w:cs="Calibri"/>
                <w:color w:val="FFFFFF"/>
                <w:sz w:val="20"/>
                <w:szCs w:val="20"/>
                <w:lang w:eastAsia="en-GB"/>
              </w:rPr>
            </w:pPr>
            <w:r w:rsidRPr="00E650A6">
              <w:rPr>
                <w:rFonts w:ascii="Calibri" w:eastAsia="Times New Roman" w:hAnsi="Calibri" w:cs="Calibri"/>
                <w:color w:val="FFFFFF"/>
                <w:sz w:val="20"/>
                <w:szCs w:val="20"/>
                <w:lang w:eastAsia="en-GB"/>
              </w:rPr>
              <w:t>420 - Paediatric Service</w:t>
            </w:r>
          </w:p>
        </w:tc>
        <w:tc>
          <w:tcPr>
            <w:tcW w:w="960" w:type="dxa"/>
            <w:tcBorders>
              <w:top w:val="nil"/>
              <w:left w:val="single" w:sz="4" w:space="0" w:color="auto"/>
              <w:bottom w:val="nil"/>
              <w:right w:val="nil"/>
            </w:tcBorders>
            <w:shd w:val="clear" w:color="000000" w:fill="FFFFFF"/>
            <w:noWrap/>
            <w:vAlign w:val="bottom"/>
            <w:hideMark/>
          </w:tcPr>
          <w:p w14:paraId="4AA6AEC9"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95</w:t>
            </w:r>
          </w:p>
        </w:tc>
        <w:tc>
          <w:tcPr>
            <w:tcW w:w="960" w:type="dxa"/>
            <w:tcBorders>
              <w:top w:val="nil"/>
              <w:left w:val="nil"/>
              <w:bottom w:val="nil"/>
              <w:right w:val="nil"/>
            </w:tcBorders>
            <w:shd w:val="clear" w:color="000000" w:fill="FFFFFF"/>
            <w:noWrap/>
            <w:vAlign w:val="bottom"/>
            <w:hideMark/>
          </w:tcPr>
          <w:p w14:paraId="778C21D1"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112</w:t>
            </w:r>
          </w:p>
        </w:tc>
        <w:tc>
          <w:tcPr>
            <w:tcW w:w="960" w:type="dxa"/>
            <w:tcBorders>
              <w:top w:val="nil"/>
              <w:left w:val="nil"/>
              <w:bottom w:val="nil"/>
              <w:right w:val="nil"/>
            </w:tcBorders>
            <w:shd w:val="clear" w:color="000000" w:fill="FFFFFF"/>
            <w:noWrap/>
            <w:vAlign w:val="bottom"/>
            <w:hideMark/>
          </w:tcPr>
          <w:p w14:paraId="55FA5618"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69</w:t>
            </w:r>
          </w:p>
        </w:tc>
        <w:tc>
          <w:tcPr>
            <w:tcW w:w="960" w:type="dxa"/>
            <w:tcBorders>
              <w:top w:val="nil"/>
              <w:left w:val="nil"/>
              <w:bottom w:val="nil"/>
              <w:right w:val="nil"/>
            </w:tcBorders>
            <w:shd w:val="clear" w:color="000000" w:fill="FFFFFF"/>
            <w:noWrap/>
            <w:vAlign w:val="bottom"/>
            <w:hideMark/>
          </w:tcPr>
          <w:p w14:paraId="7FC5CAA1"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113</w:t>
            </w:r>
          </w:p>
        </w:tc>
        <w:tc>
          <w:tcPr>
            <w:tcW w:w="1600" w:type="dxa"/>
            <w:tcBorders>
              <w:top w:val="nil"/>
              <w:left w:val="single" w:sz="4" w:space="0" w:color="auto"/>
              <w:bottom w:val="single" w:sz="4" w:space="0" w:color="auto"/>
              <w:right w:val="single" w:sz="8" w:space="0" w:color="auto"/>
            </w:tcBorders>
            <w:shd w:val="clear" w:color="000000" w:fill="B4C6E7"/>
            <w:noWrap/>
            <w:vAlign w:val="bottom"/>
            <w:hideMark/>
          </w:tcPr>
          <w:p w14:paraId="61FB829D" w14:textId="77777777" w:rsidR="0016343E" w:rsidRPr="00E650A6" w:rsidRDefault="0016343E" w:rsidP="0065051A">
            <w:pPr>
              <w:spacing w:after="0"/>
              <w:jc w:val="right"/>
              <w:rPr>
                <w:rFonts w:ascii="Calibri" w:eastAsia="Times New Roman" w:hAnsi="Calibri" w:cs="Calibri"/>
                <w:b/>
                <w:bCs/>
                <w:color w:val="000000"/>
                <w:sz w:val="20"/>
                <w:szCs w:val="20"/>
                <w:lang w:eastAsia="en-GB"/>
              </w:rPr>
            </w:pPr>
            <w:r w:rsidRPr="00E650A6">
              <w:rPr>
                <w:rFonts w:ascii="Calibri" w:eastAsia="Times New Roman" w:hAnsi="Calibri" w:cs="Calibri"/>
                <w:b/>
                <w:bCs/>
                <w:color w:val="000000"/>
                <w:sz w:val="20"/>
                <w:szCs w:val="20"/>
                <w:lang w:eastAsia="en-GB"/>
              </w:rPr>
              <w:t>18.95%</w:t>
            </w:r>
          </w:p>
        </w:tc>
      </w:tr>
      <w:tr w:rsidR="0016343E" w:rsidRPr="00007B9E" w14:paraId="26699929" w14:textId="77777777" w:rsidTr="0065051A">
        <w:trPr>
          <w:trHeight w:val="290"/>
        </w:trPr>
        <w:tc>
          <w:tcPr>
            <w:tcW w:w="4680" w:type="dxa"/>
            <w:tcBorders>
              <w:top w:val="nil"/>
              <w:left w:val="single" w:sz="8" w:space="0" w:color="auto"/>
              <w:bottom w:val="nil"/>
              <w:right w:val="nil"/>
            </w:tcBorders>
            <w:shd w:val="clear" w:color="000000" w:fill="0070C0"/>
            <w:noWrap/>
            <w:vAlign w:val="bottom"/>
            <w:hideMark/>
          </w:tcPr>
          <w:p w14:paraId="7C992CB2" w14:textId="77777777" w:rsidR="0016343E" w:rsidRPr="00E650A6" w:rsidRDefault="0016343E" w:rsidP="0065051A">
            <w:pPr>
              <w:spacing w:after="0"/>
              <w:rPr>
                <w:rFonts w:ascii="Calibri" w:eastAsia="Times New Roman" w:hAnsi="Calibri" w:cs="Calibri"/>
                <w:color w:val="FFFFFF"/>
                <w:sz w:val="20"/>
                <w:szCs w:val="20"/>
                <w:lang w:eastAsia="en-GB"/>
              </w:rPr>
            </w:pPr>
            <w:r w:rsidRPr="00E650A6">
              <w:rPr>
                <w:rFonts w:ascii="Calibri" w:eastAsia="Times New Roman" w:hAnsi="Calibri" w:cs="Calibri"/>
                <w:color w:val="FFFFFF"/>
                <w:sz w:val="20"/>
                <w:szCs w:val="20"/>
                <w:lang w:eastAsia="en-GB"/>
              </w:rPr>
              <w:t>301 - Gastroenterology Service</w:t>
            </w:r>
          </w:p>
        </w:tc>
        <w:tc>
          <w:tcPr>
            <w:tcW w:w="960" w:type="dxa"/>
            <w:tcBorders>
              <w:top w:val="nil"/>
              <w:left w:val="single" w:sz="4" w:space="0" w:color="auto"/>
              <w:bottom w:val="nil"/>
              <w:right w:val="nil"/>
            </w:tcBorders>
            <w:shd w:val="clear" w:color="000000" w:fill="FFFFFF"/>
            <w:noWrap/>
            <w:vAlign w:val="bottom"/>
            <w:hideMark/>
          </w:tcPr>
          <w:p w14:paraId="1B5494A3"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75</w:t>
            </w:r>
          </w:p>
        </w:tc>
        <w:tc>
          <w:tcPr>
            <w:tcW w:w="960" w:type="dxa"/>
            <w:tcBorders>
              <w:top w:val="nil"/>
              <w:left w:val="nil"/>
              <w:bottom w:val="nil"/>
              <w:right w:val="nil"/>
            </w:tcBorders>
            <w:shd w:val="clear" w:color="000000" w:fill="FFFFFF"/>
            <w:noWrap/>
            <w:vAlign w:val="bottom"/>
            <w:hideMark/>
          </w:tcPr>
          <w:p w14:paraId="16D70151"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82</w:t>
            </w:r>
          </w:p>
        </w:tc>
        <w:tc>
          <w:tcPr>
            <w:tcW w:w="960" w:type="dxa"/>
            <w:tcBorders>
              <w:top w:val="nil"/>
              <w:left w:val="nil"/>
              <w:bottom w:val="nil"/>
              <w:right w:val="nil"/>
            </w:tcBorders>
            <w:shd w:val="clear" w:color="000000" w:fill="FFFFFF"/>
            <w:noWrap/>
            <w:vAlign w:val="bottom"/>
            <w:hideMark/>
          </w:tcPr>
          <w:p w14:paraId="515A3A92"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64</w:t>
            </w:r>
          </w:p>
        </w:tc>
        <w:tc>
          <w:tcPr>
            <w:tcW w:w="960" w:type="dxa"/>
            <w:tcBorders>
              <w:top w:val="nil"/>
              <w:left w:val="nil"/>
              <w:bottom w:val="nil"/>
              <w:right w:val="nil"/>
            </w:tcBorders>
            <w:shd w:val="clear" w:color="000000" w:fill="FFFFFF"/>
            <w:noWrap/>
            <w:vAlign w:val="bottom"/>
            <w:hideMark/>
          </w:tcPr>
          <w:p w14:paraId="0D85CB15"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84</w:t>
            </w:r>
          </w:p>
        </w:tc>
        <w:tc>
          <w:tcPr>
            <w:tcW w:w="1600" w:type="dxa"/>
            <w:tcBorders>
              <w:top w:val="nil"/>
              <w:left w:val="single" w:sz="4" w:space="0" w:color="auto"/>
              <w:bottom w:val="single" w:sz="4" w:space="0" w:color="auto"/>
              <w:right w:val="single" w:sz="8" w:space="0" w:color="auto"/>
            </w:tcBorders>
            <w:shd w:val="clear" w:color="000000" w:fill="B4C6E7"/>
            <w:noWrap/>
            <w:vAlign w:val="bottom"/>
            <w:hideMark/>
          </w:tcPr>
          <w:p w14:paraId="60CCA883" w14:textId="77777777" w:rsidR="0016343E" w:rsidRPr="00E650A6" w:rsidRDefault="0016343E" w:rsidP="0065051A">
            <w:pPr>
              <w:spacing w:after="0"/>
              <w:jc w:val="right"/>
              <w:rPr>
                <w:rFonts w:ascii="Calibri" w:eastAsia="Times New Roman" w:hAnsi="Calibri" w:cs="Calibri"/>
                <w:b/>
                <w:bCs/>
                <w:color w:val="000000"/>
                <w:sz w:val="20"/>
                <w:szCs w:val="20"/>
                <w:lang w:eastAsia="en-GB"/>
              </w:rPr>
            </w:pPr>
            <w:r w:rsidRPr="00E650A6">
              <w:rPr>
                <w:rFonts w:ascii="Calibri" w:eastAsia="Times New Roman" w:hAnsi="Calibri" w:cs="Calibri"/>
                <w:b/>
                <w:bCs/>
                <w:color w:val="000000"/>
                <w:sz w:val="20"/>
                <w:szCs w:val="20"/>
                <w:lang w:eastAsia="en-GB"/>
              </w:rPr>
              <w:t>12.00%</w:t>
            </w:r>
          </w:p>
        </w:tc>
      </w:tr>
      <w:tr w:rsidR="0016343E" w:rsidRPr="00007B9E" w14:paraId="6CE8CB20" w14:textId="77777777" w:rsidTr="0065051A">
        <w:trPr>
          <w:trHeight w:val="290"/>
        </w:trPr>
        <w:tc>
          <w:tcPr>
            <w:tcW w:w="4680" w:type="dxa"/>
            <w:tcBorders>
              <w:top w:val="nil"/>
              <w:left w:val="single" w:sz="8" w:space="0" w:color="auto"/>
              <w:bottom w:val="nil"/>
              <w:right w:val="nil"/>
            </w:tcBorders>
            <w:shd w:val="clear" w:color="000000" w:fill="0070C0"/>
            <w:noWrap/>
            <w:vAlign w:val="bottom"/>
            <w:hideMark/>
          </w:tcPr>
          <w:p w14:paraId="3C257F21" w14:textId="77777777" w:rsidR="0016343E" w:rsidRPr="00E650A6" w:rsidRDefault="0016343E" w:rsidP="0065051A">
            <w:pPr>
              <w:spacing w:after="0"/>
              <w:rPr>
                <w:rFonts w:ascii="Calibri" w:eastAsia="Times New Roman" w:hAnsi="Calibri" w:cs="Calibri"/>
                <w:color w:val="FFFFFF"/>
                <w:sz w:val="20"/>
                <w:szCs w:val="20"/>
                <w:lang w:eastAsia="en-GB"/>
              </w:rPr>
            </w:pPr>
            <w:r w:rsidRPr="00E650A6">
              <w:rPr>
                <w:rFonts w:ascii="Calibri" w:eastAsia="Times New Roman" w:hAnsi="Calibri" w:cs="Calibri"/>
                <w:color w:val="FFFFFF"/>
                <w:sz w:val="20"/>
                <w:szCs w:val="20"/>
                <w:lang w:eastAsia="en-GB"/>
              </w:rPr>
              <w:t>101 - Urology Service</w:t>
            </w:r>
          </w:p>
        </w:tc>
        <w:tc>
          <w:tcPr>
            <w:tcW w:w="960" w:type="dxa"/>
            <w:tcBorders>
              <w:top w:val="nil"/>
              <w:left w:val="single" w:sz="4" w:space="0" w:color="auto"/>
              <w:bottom w:val="nil"/>
              <w:right w:val="nil"/>
            </w:tcBorders>
            <w:shd w:val="clear" w:color="000000" w:fill="FFFFFF"/>
            <w:noWrap/>
            <w:vAlign w:val="bottom"/>
            <w:hideMark/>
          </w:tcPr>
          <w:p w14:paraId="058AE88A"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54</w:t>
            </w:r>
          </w:p>
        </w:tc>
        <w:tc>
          <w:tcPr>
            <w:tcW w:w="960" w:type="dxa"/>
            <w:tcBorders>
              <w:top w:val="nil"/>
              <w:left w:val="nil"/>
              <w:bottom w:val="nil"/>
              <w:right w:val="nil"/>
            </w:tcBorders>
            <w:shd w:val="clear" w:color="000000" w:fill="FFFFFF"/>
            <w:noWrap/>
            <w:vAlign w:val="bottom"/>
            <w:hideMark/>
          </w:tcPr>
          <w:p w14:paraId="3D07978D"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59</w:t>
            </w:r>
          </w:p>
        </w:tc>
        <w:tc>
          <w:tcPr>
            <w:tcW w:w="960" w:type="dxa"/>
            <w:tcBorders>
              <w:top w:val="nil"/>
              <w:left w:val="nil"/>
              <w:bottom w:val="nil"/>
              <w:right w:val="nil"/>
            </w:tcBorders>
            <w:shd w:val="clear" w:color="000000" w:fill="FFFFFF"/>
            <w:noWrap/>
            <w:vAlign w:val="bottom"/>
            <w:hideMark/>
          </w:tcPr>
          <w:p w14:paraId="674DD682"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54</w:t>
            </w:r>
          </w:p>
        </w:tc>
        <w:tc>
          <w:tcPr>
            <w:tcW w:w="960" w:type="dxa"/>
            <w:tcBorders>
              <w:top w:val="nil"/>
              <w:left w:val="nil"/>
              <w:bottom w:val="nil"/>
              <w:right w:val="nil"/>
            </w:tcBorders>
            <w:shd w:val="clear" w:color="000000" w:fill="FFFFFF"/>
            <w:noWrap/>
            <w:vAlign w:val="bottom"/>
            <w:hideMark/>
          </w:tcPr>
          <w:p w14:paraId="302B34B6"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77</w:t>
            </w:r>
          </w:p>
        </w:tc>
        <w:tc>
          <w:tcPr>
            <w:tcW w:w="1600" w:type="dxa"/>
            <w:tcBorders>
              <w:top w:val="nil"/>
              <w:left w:val="single" w:sz="4" w:space="0" w:color="auto"/>
              <w:bottom w:val="single" w:sz="4" w:space="0" w:color="auto"/>
              <w:right w:val="single" w:sz="8" w:space="0" w:color="auto"/>
            </w:tcBorders>
            <w:shd w:val="clear" w:color="000000" w:fill="B4C6E7"/>
            <w:noWrap/>
            <w:vAlign w:val="bottom"/>
            <w:hideMark/>
          </w:tcPr>
          <w:p w14:paraId="0491EAC9" w14:textId="77777777" w:rsidR="0016343E" w:rsidRPr="00E650A6" w:rsidRDefault="0016343E" w:rsidP="0065051A">
            <w:pPr>
              <w:spacing w:after="0"/>
              <w:jc w:val="right"/>
              <w:rPr>
                <w:rFonts w:ascii="Calibri" w:eastAsia="Times New Roman" w:hAnsi="Calibri" w:cs="Calibri"/>
                <w:b/>
                <w:bCs/>
                <w:color w:val="000000"/>
                <w:sz w:val="20"/>
                <w:szCs w:val="20"/>
                <w:lang w:eastAsia="en-GB"/>
              </w:rPr>
            </w:pPr>
            <w:r w:rsidRPr="00E650A6">
              <w:rPr>
                <w:rFonts w:ascii="Calibri" w:eastAsia="Times New Roman" w:hAnsi="Calibri" w:cs="Calibri"/>
                <w:b/>
                <w:bCs/>
                <w:color w:val="000000"/>
                <w:sz w:val="20"/>
                <w:szCs w:val="20"/>
                <w:lang w:eastAsia="en-GB"/>
              </w:rPr>
              <w:t>42.59%</w:t>
            </w:r>
          </w:p>
        </w:tc>
      </w:tr>
      <w:tr w:rsidR="0016343E" w:rsidRPr="00007B9E" w14:paraId="5ADBA057" w14:textId="77777777" w:rsidTr="0065051A">
        <w:trPr>
          <w:trHeight w:val="290"/>
        </w:trPr>
        <w:tc>
          <w:tcPr>
            <w:tcW w:w="4680" w:type="dxa"/>
            <w:tcBorders>
              <w:top w:val="nil"/>
              <w:left w:val="single" w:sz="8" w:space="0" w:color="auto"/>
              <w:bottom w:val="nil"/>
              <w:right w:val="nil"/>
            </w:tcBorders>
            <w:shd w:val="clear" w:color="000000" w:fill="0070C0"/>
            <w:noWrap/>
            <w:vAlign w:val="bottom"/>
            <w:hideMark/>
          </w:tcPr>
          <w:p w14:paraId="39C58DFA" w14:textId="77777777" w:rsidR="0016343E" w:rsidRPr="00E650A6" w:rsidRDefault="0016343E" w:rsidP="0065051A">
            <w:pPr>
              <w:spacing w:after="0"/>
              <w:rPr>
                <w:rFonts w:ascii="Calibri" w:eastAsia="Times New Roman" w:hAnsi="Calibri" w:cs="Calibri"/>
                <w:color w:val="FFFFFF"/>
                <w:sz w:val="20"/>
                <w:szCs w:val="20"/>
                <w:lang w:eastAsia="en-GB"/>
              </w:rPr>
            </w:pPr>
            <w:r w:rsidRPr="00E650A6">
              <w:rPr>
                <w:rFonts w:ascii="Calibri" w:eastAsia="Times New Roman" w:hAnsi="Calibri" w:cs="Calibri"/>
                <w:color w:val="FFFFFF"/>
                <w:sz w:val="20"/>
                <w:szCs w:val="20"/>
                <w:lang w:eastAsia="en-GB"/>
              </w:rPr>
              <w:t>100 - General Surgery Service</w:t>
            </w:r>
          </w:p>
        </w:tc>
        <w:tc>
          <w:tcPr>
            <w:tcW w:w="960" w:type="dxa"/>
            <w:tcBorders>
              <w:top w:val="nil"/>
              <w:left w:val="single" w:sz="4" w:space="0" w:color="auto"/>
              <w:bottom w:val="nil"/>
              <w:right w:val="nil"/>
            </w:tcBorders>
            <w:shd w:val="clear" w:color="000000" w:fill="FFFFFF"/>
            <w:noWrap/>
            <w:vAlign w:val="bottom"/>
            <w:hideMark/>
          </w:tcPr>
          <w:p w14:paraId="6AE47354"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76</w:t>
            </w:r>
          </w:p>
        </w:tc>
        <w:tc>
          <w:tcPr>
            <w:tcW w:w="960" w:type="dxa"/>
            <w:tcBorders>
              <w:top w:val="nil"/>
              <w:left w:val="nil"/>
              <w:bottom w:val="nil"/>
              <w:right w:val="nil"/>
            </w:tcBorders>
            <w:shd w:val="clear" w:color="000000" w:fill="FFFFFF"/>
            <w:noWrap/>
            <w:vAlign w:val="bottom"/>
            <w:hideMark/>
          </w:tcPr>
          <w:p w14:paraId="5929509B"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70</w:t>
            </w:r>
          </w:p>
        </w:tc>
        <w:tc>
          <w:tcPr>
            <w:tcW w:w="960" w:type="dxa"/>
            <w:tcBorders>
              <w:top w:val="nil"/>
              <w:left w:val="nil"/>
              <w:bottom w:val="nil"/>
              <w:right w:val="nil"/>
            </w:tcBorders>
            <w:shd w:val="clear" w:color="000000" w:fill="FFFFFF"/>
            <w:noWrap/>
            <w:vAlign w:val="bottom"/>
            <w:hideMark/>
          </w:tcPr>
          <w:p w14:paraId="21062426"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80</w:t>
            </w:r>
          </w:p>
        </w:tc>
        <w:tc>
          <w:tcPr>
            <w:tcW w:w="960" w:type="dxa"/>
            <w:tcBorders>
              <w:top w:val="nil"/>
              <w:left w:val="nil"/>
              <w:bottom w:val="nil"/>
              <w:right w:val="nil"/>
            </w:tcBorders>
            <w:shd w:val="clear" w:color="000000" w:fill="FFFFFF"/>
            <w:noWrap/>
            <w:vAlign w:val="bottom"/>
            <w:hideMark/>
          </w:tcPr>
          <w:p w14:paraId="03A5977B"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70</w:t>
            </w:r>
          </w:p>
        </w:tc>
        <w:tc>
          <w:tcPr>
            <w:tcW w:w="1600" w:type="dxa"/>
            <w:tcBorders>
              <w:top w:val="nil"/>
              <w:left w:val="single" w:sz="4" w:space="0" w:color="auto"/>
              <w:bottom w:val="single" w:sz="4" w:space="0" w:color="auto"/>
              <w:right w:val="single" w:sz="8" w:space="0" w:color="auto"/>
            </w:tcBorders>
            <w:shd w:val="clear" w:color="000000" w:fill="B4C6E7"/>
            <w:noWrap/>
            <w:vAlign w:val="bottom"/>
            <w:hideMark/>
          </w:tcPr>
          <w:p w14:paraId="02B0FCB7" w14:textId="77777777" w:rsidR="0016343E" w:rsidRPr="00E650A6" w:rsidRDefault="0016343E" w:rsidP="0065051A">
            <w:pPr>
              <w:spacing w:after="0"/>
              <w:jc w:val="right"/>
              <w:rPr>
                <w:rFonts w:ascii="Calibri" w:eastAsia="Times New Roman" w:hAnsi="Calibri" w:cs="Calibri"/>
                <w:b/>
                <w:bCs/>
                <w:color w:val="000000"/>
                <w:sz w:val="20"/>
                <w:szCs w:val="20"/>
                <w:lang w:eastAsia="en-GB"/>
              </w:rPr>
            </w:pPr>
            <w:r w:rsidRPr="00E650A6">
              <w:rPr>
                <w:rFonts w:ascii="Calibri" w:eastAsia="Times New Roman" w:hAnsi="Calibri" w:cs="Calibri"/>
                <w:b/>
                <w:bCs/>
                <w:color w:val="000000"/>
                <w:sz w:val="20"/>
                <w:szCs w:val="20"/>
                <w:lang w:eastAsia="en-GB"/>
              </w:rPr>
              <w:t>-7.89%</w:t>
            </w:r>
          </w:p>
        </w:tc>
      </w:tr>
      <w:tr w:rsidR="0016343E" w:rsidRPr="00007B9E" w14:paraId="1DF0D698" w14:textId="77777777" w:rsidTr="0065051A">
        <w:trPr>
          <w:trHeight w:val="290"/>
        </w:trPr>
        <w:tc>
          <w:tcPr>
            <w:tcW w:w="4680" w:type="dxa"/>
            <w:tcBorders>
              <w:top w:val="nil"/>
              <w:left w:val="single" w:sz="8" w:space="0" w:color="auto"/>
              <w:bottom w:val="nil"/>
              <w:right w:val="nil"/>
            </w:tcBorders>
            <w:shd w:val="clear" w:color="000000" w:fill="0070C0"/>
            <w:noWrap/>
            <w:vAlign w:val="bottom"/>
            <w:hideMark/>
          </w:tcPr>
          <w:p w14:paraId="36A31BB9" w14:textId="77777777" w:rsidR="0016343E" w:rsidRPr="00E650A6" w:rsidRDefault="0016343E" w:rsidP="0065051A">
            <w:pPr>
              <w:spacing w:after="0"/>
              <w:rPr>
                <w:rFonts w:ascii="Calibri" w:eastAsia="Times New Roman" w:hAnsi="Calibri" w:cs="Calibri"/>
                <w:color w:val="FFFFFF"/>
                <w:sz w:val="20"/>
                <w:szCs w:val="20"/>
                <w:lang w:eastAsia="en-GB"/>
              </w:rPr>
            </w:pPr>
            <w:r w:rsidRPr="00E650A6">
              <w:rPr>
                <w:rFonts w:ascii="Calibri" w:eastAsia="Times New Roman" w:hAnsi="Calibri" w:cs="Calibri"/>
                <w:color w:val="FFFFFF"/>
                <w:sz w:val="20"/>
                <w:szCs w:val="20"/>
                <w:lang w:eastAsia="en-GB"/>
              </w:rPr>
              <w:t>180 - Emergency Medicine Service</w:t>
            </w:r>
          </w:p>
        </w:tc>
        <w:tc>
          <w:tcPr>
            <w:tcW w:w="960" w:type="dxa"/>
            <w:tcBorders>
              <w:top w:val="nil"/>
              <w:left w:val="single" w:sz="4" w:space="0" w:color="auto"/>
              <w:bottom w:val="nil"/>
              <w:right w:val="nil"/>
            </w:tcBorders>
            <w:shd w:val="clear" w:color="000000" w:fill="FFFFFF"/>
            <w:noWrap/>
            <w:vAlign w:val="bottom"/>
            <w:hideMark/>
          </w:tcPr>
          <w:p w14:paraId="2A6B6B30"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158</w:t>
            </w:r>
          </w:p>
        </w:tc>
        <w:tc>
          <w:tcPr>
            <w:tcW w:w="960" w:type="dxa"/>
            <w:tcBorders>
              <w:top w:val="nil"/>
              <w:left w:val="nil"/>
              <w:bottom w:val="nil"/>
              <w:right w:val="nil"/>
            </w:tcBorders>
            <w:shd w:val="clear" w:color="000000" w:fill="FFFFFF"/>
            <w:noWrap/>
            <w:vAlign w:val="bottom"/>
            <w:hideMark/>
          </w:tcPr>
          <w:p w14:paraId="75FBE840"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189</w:t>
            </w:r>
          </w:p>
        </w:tc>
        <w:tc>
          <w:tcPr>
            <w:tcW w:w="960" w:type="dxa"/>
            <w:tcBorders>
              <w:top w:val="nil"/>
              <w:left w:val="nil"/>
              <w:bottom w:val="nil"/>
              <w:right w:val="nil"/>
            </w:tcBorders>
            <w:shd w:val="clear" w:color="000000" w:fill="FFFFFF"/>
            <w:noWrap/>
            <w:vAlign w:val="bottom"/>
            <w:hideMark/>
          </w:tcPr>
          <w:p w14:paraId="5C09DAF5"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62</w:t>
            </w:r>
          </w:p>
        </w:tc>
        <w:tc>
          <w:tcPr>
            <w:tcW w:w="960" w:type="dxa"/>
            <w:tcBorders>
              <w:top w:val="nil"/>
              <w:left w:val="nil"/>
              <w:bottom w:val="nil"/>
              <w:right w:val="nil"/>
            </w:tcBorders>
            <w:shd w:val="clear" w:color="000000" w:fill="FFFFFF"/>
            <w:noWrap/>
            <w:vAlign w:val="bottom"/>
            <w:hideMark/>
          </w:tcPr>
          <w:p w14:paraId="0121BEA7"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69</w:t>
            </w:r>
          </w:p>
        </w:tc>
        <w:tc>
          <w:tcPr>
            <w:tcW w:w="1600" w:type="dxa"/>
            <w:tcBorders>
              <w:top w:val="nil"/>
              <w:left w:val="single" w:sz="4" w:space="0" w:color="auto"/>
              <w:bottom w:val="single" w:sz="4" w:space="0" w:color="auto"/>
              <w:right w:val="single" w:sz="8" w:space="0" w:color="auto"/>
            </w:tcBorders>
            <w:shd w:val="clear" w:color="000000" w:fill="B4C6E7"/>
            <w:noWrap/>
            <w:vAlign w:val="bottom"/>
            <w:hideMark/>
          </w:tcPr>
          <w:p w14:paraId="069BB163" w14:textId="77777777" w:rsidR="0016343E" w:rsidRPr="00E650A6" w:rsidRDefault="0016343E" w:rsidP="0065051A">
            <w:pPr>
              <w:spacing w:after="0"/>
              <w:jc w:val="right"/>
              <w:rPr>
                <w:rFonts w:ascii="Calibri" w:eastAsia="Times New Roman" w:hAnsi="Calibri" w:cs="Calibri"/>
                <w:b/>
                <w:bCs/>
                <w:color w:val="000000"/>
                <w:sz w:val="20"/>
                <w:szCs w:val="20"/>
                <w:lang w:eastAsia="en-GB"/>
              </w:rPr>
            </w:pPr>
            <w:r w:rsidRPr="00E650A6">
              <w:rPr>
                <w:rFonts w:ascii="Calibri" w:eastAsia="Times New Roman" w:hAnsi="Calibri" w:cs="Calibri"/>
                <w:b/>
                <w:bCs/>
                <w:color w:val="000000"/>
                <w:sz w:val="20"/>
                <w:szCs w:val="20"/>
                <w:lang w:eastAsia="en-GB"/>
              </w:rPr>
              <w:t>-56.33%</w:t>
            </w:r>
          </w:p>
        </w:tc>
      </w:tr>
      <w:tr w:rsidR="0016343E" w:rsidRPr="00007B9E" w14:paraId="337B285D" w14:textId="77777777" w:rsidTr="0065051A">
        <w:trPr>
          <w:trHeight w:val="290"/>
        </w:trPr>
        <w:tc>
          <w:tcPr>
            <w:tcW w:w="4680" w:type="dxa"/>
            <w:tcBorders>
              <w:top w:val="nil"/>
              <w:left w:val="single" w:sz="8" w:space="0" w:color="auto"/>
              <w:bottom w:val="nil"/>
              <w:right w:val="nil"/>
            </w:tcBorders>
            <w:shd w:val="clear" w:color="000000" w:fill="0070C0"/>
            <w:noWrap/>
            <w:vAlign w:val="bottom"/>
            <w:hideMark/>
          </w:tcPr>
          <w:p w14:paraId="3B6549F6" w14:textId="77777777" w:rsidR="0016343E" w:rsidRPr="00E650A6" w:rsidRDefault="0016343E" w:rsidP="0065051A">
            <w:pPr>
              <w:spacing w:after="0"/>
              <w:rPr>
                <w:rFonts w:ascii="Calibri" w:eastAsia="Times New Roman" w:hAnsi="Calibri" w:cs="Calibri"/>
                <w:color w:val="FFFFFF"/>
                <w:sz w:val="20"/>
                <w:szCs w:val="20"/>
                <w:lang w:eastAsia="en-GB"/>
              </w:rPr>
            </w:pPr>
            <w:r w:rsidRPr="00E650A6">
              <w:rPr>
                <w:rFonts w:ascii="Calibri" w:eastAsia="Times New Roman" w:hAnsi="Calibri" w:cs="Calibri"/>
                <w:color w:val="FFFFFF"/>
                <w:sz w:val="20"/>
                <w:szCs w:val="20"/>
                <w:lang w:eastAsia="en-GB"/>
              </w:rPr>
              <w:t>110 - Trauma and Orthopaedic Service</w:t>
            </w:r>
          </w:p>
        </w:tc>
        <w:tc>
          <w:tcPr>
            <w:tcW w:w="960" w:type="dxa"/>
            <w:tcBorders>
              <w:top w:val="nil"/>
              <w:left w:val="single" w:sz="4" w:space="0" w:color="auto"/>
              <w:bottom w:val="nil"/>
              <w:right w:val="nil"/>
            </w:tcBorders>
            <w:shd w:val="clear" w:color="000000" w:fill="FFFFFF"/>
            <w:noWrap/>
            <w:vAlign w:val="bottom"/>
            <w:hideMark/>
          </w:tcPr>
          <w:p w14:paraId="37D33A85"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65</w:t>
            </w:r>
          </w:p>
        </w:tc>
        <w:tc>
          <w:tcPr>
            <w:tcW w:w="960" w:type="dxa"/>
            <w:tcBorders>
              <w:top w:val="nil"/>
              <w:left w:val="nil"/>
              <w:bottom w:val="nil"/>
              <w:right w:val="nil"/>
            </w:tcBorders>
            <w:shd w:val="clear" w:color="000000" w:fill="FFFFFF"/>
            <w:noWrap/>
            <w:vAlign w:val="bottom"/>
            <w:hideMark/>
          </w:tcPr>
          <w:p w14:paraId="3D78E1E0"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44</w:t>
            </w:r>
          </w:p>
        </w:tc>
        <w:tc>
          <w:tcPr>
            <w:tcW w:w="960" w:type="dxa"/>
            <w:tcBorders>
              <w:top w:val="nil"/>
              <w:left w:val="nil"/>
              <w:bottom w:val="nil"/>
              <w:right w:val="nil"/>
            </w:tcBorders>
            <w:shd w:val="clear" w:color="000000" w:fill="FFFFFF"/>
            <w:noWrap/>
            <w:vAlign w:val="bottom"/>
            <w:hideMark/>
          </w:tcPr>
          <w:p w14:paraId="617E14E1"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44</w:t>
            </w:r>
          </w:p>
        </w:tc>
        <w:tc>
          <w:tcPr>
            <w:tcW w:w="960" w:type="dxa"/>
            <w:tcBorders>
              <w:top w:val="nil"/>
              <w:left w:val="nil"/>
              <w:bottom w:val="nil"/>
              <w:right w:val="nil"/>
            </w:tcBorders>
            <w:shd w:val="clear" w:color="000000" w:fill="FFFFFF"/>
            <w:noWrap/>
            <w:vAlign w:val="bottom"/>
            <w:hideMark/>
          </w:tcPr>
          <w:p w14:paraId="3CF3F905"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50</w:t>
            </w:r>
          </w:p>
        </w:tc>
        <w:tc>
          <w:tcPr>
            <w:tcW w:w="1600" w:type="dxa"/>
            <w:tcBorders>
              <w:top w:val="nil"/>
              <w:left w:val="single" w:sz="4" w:space="0" w:color="auto"/>
              <w:bottom w:val="single" w:sz="4" w:space="0" w:color="auto"/>
              <w:right w:val="single" w:sz="8" w:space="0" w:color="auto"/>
            </w:tcBorders>
            <w:shd w:val="clear" w:color="000000" w:fill="B4C6E7"/>
            <w:noWrap/>
            <w:vAlign w:val="bottom"/>
            <w:hideMark/>
          </w:tcPr>
          <w:p w14:paraId="76A50343" w14:textId="77777777" w:rsidR="0016343E" w:rsidRPr="00E650A6" w:rsidRDefault="0016343E" w:rsidP="0065051A">
            <w:pPr>
              <w:spacing w:after="0"/>
              <w:jc w:val="right"/>
              <w:rPr>
                <w:rFonts w:ascii="Calibri" w:eastAsia="Times New Roman" w:hAnsi="Calibri" w:cs="Calibri"/>
                <w:b/>
                <w:bCs/>
                <w:color w:val="000000"/>
                <w:sz w:val="20"/>
                <w:szCs w:val="20"/>
                <w:lang w:eastAsia="en-GB"/>
              </w:rPr>
            </w:pPr>
            <w:r w:rsidRPr="00E650A6">
              <w:rPr>
                <w:rFonts w:ascii="Calibri" w:eastAsia="Times New Roman" w:hAnsi="Calibri" w:cs="Calibri"/>
                <w:b/>
                <w:bCs/>
                <w:color w:val="000000"/>
                <w:sz w:val="20"/>
                <w:szCs w:val="20"/>
                <w:lang w:eastAsia="en-GB"/>
              </w:rPr>
              <w:t>-23.08%</w:t>
            </w:r>
          </w:p>
        </w:tc>
      </w:tr>
      <w:tr w:rsidR="0016343E" w:rsidRPr="00007B9E" w14:paraId="3F9FCB1F" w14:textId="77777777" w:rsidTr="0065051A">
        <w:trPr>
          <w:trHeight w:val="290"/>
        </w:trPr>
        <w:tc>
          <w:tcPr>
            <w:tcW w:w="4680" w:type="dxa"/>
            <w:tcBorders>
              <w:top w:val="nil"/>
              <w:left w:val="single" w:sz="8" w:space="0" w:color="auto"/>
              <w:bottom w:val="nil"/>
              <w:right w:val="nil"/>
            </w:tcBorders>
            <w:shd w:val="clear" w:color="000000" w:fill="0070C0"/>
            <w:noWrap/>
            <w:vAlign w:val="bottom"/>
            <w:hideMark/>
          </w:tcPr>
          <w:p w14:paraId="16C8378D" w14:textId="77777777" w:rsidR="0016343E" w:rsidRPr="00E650A6" w:rsidRDefault="0016343E" w:rsidP="0065051A">
            <w:pPr>
              <w:spacing w:after="0"/>
              <w:rPr>
                <w:rFonts w:ascii="Calibri" w:eastAsia="Times New Roman" w:hAnsi="Calibri" w:cs="Calibri"/>
                <w:color w:val="FFFFFF"/>
                <w:sz w:val="20"/>
                <w:szCs w:val="20"/>
                <w:lang w:eastAsia="en-GB"/>
              </w:rPr>
            </w:pPr>
            <w:r w:rsidRPr="00E650A6">
              <w:rPr>
                <w:rFonts w:ascii="Calibri" w:eastAsia="Times New Roman" w:hAnsi="Calibri" w:cs="Calibri"/>
                <w:color w:val="FFFFFF"/>
                <w:sz w:val="20"/>
                <w:szCs w:val="20"/>
                <w:lang w:eastAsia="en-GB"/>
              </w:rPr>
              <w:t>501 - Obstetrics Service</w:t>
            </w:r>
          </w:p>
        </w:tc>
        <w:tc>
          <w:tcPr>
            <w:tcW w:w="960" w:type="dxa"/>
            <w:tcBorders>
              <w:top w:val="nil"/>
              <w:left w:val="single" w:sz="4" w:space="0" w:color="auto"/>
              <w:bottom w:val="nil"/>
              <w:right w:val="nil"/>
            </w:tcBorders>
            <w:shd w:val="clear" w:color="000000" w:fill="FFFFFF"/>
            <w:noWrap/>
            <w:vAlign w:val="bottom"/>
            <w:hideMark/>
          </w:tcPr>
          <w:p w14:paraId="1A07E5CE"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38</w:t>
            </w:r>
          </w:p>
        </w:tc>
        <w:tc>
          <w:tcPr>
            <w:tcW w:w="960" w:type="dxa"/>
            <w:tcBorders>
              <w:top w:val="nil"/>
              <w:left w:val="nil"/>
              <w:bottom w:val="nil"/>
              <w:right w:val="nil"/>
            </w:tcBorders>
            <w:shd w:val="clear" w:color="000000" w:fill="FFFFFF"/>
            <w:noWrap/>
            <w:vAlign w:val="bottom"/>
            <w:hideMark/>
          </w:tcPr>
          <w:p w14:paraId="3C07D18C"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31</w:t>
            </w:r>
          </w:p>
        </w:tc>
        <w:tc>
          <w:tcPr>
            <w:tcW w:w="960" w:type="dxa"/>
            <w:tcBorders>
              <w:top w:val="nil"/>
              <w:left w:val="nil"/>
              <w:bottom w:val="nil"/>
              <w:right w:val="nil"/>
            </w:tcBorders>
            <w:shd w:val="clear" w:color="000000" w:fill="FFFFFF"/>
            <w:noWrap/>
            <w:vAlign w:val="bottom"/>
            <w:hideMark/>
          </w:tcPr>
          <w:p w14:paraId="12FECD2A"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37</w:t>
            </w:r>
          </w:p>
        </w:tc>
        <w:tc>
          <w:tcPr>
            <w:tcW w:w="960" w:type="dxa"/>
            <w:tcBorders>
              <w:top w:val="nil"/>
              <w:left w:val="nil"/>
              <w:bottom w:val="nil"/>
              <w:right w:val="nil"/>
            </w:tcBorders>
            <w:shd w:val="clear" w:color="000000" w:fill="FFFFFF"/>
            <w:noWrap/>
            <w:vAlign w:val="bottom"/>
            <w:hideMark/>
          </w:tcPr>
          <w:p w14:paraId="54118DE9"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32</w:t>
            </w:r>
          </w:p>
        </w:tc>
        <w:tc>
          <w:tcPr>
            <w:tcW w:w="1600" w:type="dxa"/>
            <w:tcBorders>
              <w:top w:val="nil"/>
              <w:left w:val="single" w:sz="4" w:space="0" w:color="auto"/>
              <w:bottom w:val="single" w:sz="4" w:space="0" w:color="auto"/>
              <w:right w:val="single" w:sz="8" w:space="0" w:color="auto"/>
            </w:tcBorders>
            <w:shd w:val="clear" w:color="000000" w:fill="B4C6E7"/>
            <w:noWrap/>
            <w:vAlign w:val="bottom"/>
            <w:hideMark/>
          </w:tcPr>
          <w:p w14:paraId="407E12B0" w14:textId="77777777" w:rsidR="0016343E" w:rsidRPr="00E650A6" w:rsidRDefault="0016343E" w:rsidP="0065051A">
            <w:pPr>
              <w:spacing w:after="0"/>
              <w:jc w:val="right"/>
              <w:rPr>
                <w:rFonts w:ascii="Calibri" w:eastAsia="Times New Roman" w:hAnsi="Calibri" w:cs="Calibri"/>
                <w:b/>
                <w:bCs/>
                <w:color w:val="000000"/>
                <w:sz w:val="20"/>
                <w:szCs w:val="20"/>
                <w:lang w:eastAsia="en-GB"/>
              </w:rPr>
            </w:pPr>
            <w:r w:rsidRPr="00E650A6">
              <w:rPr>
                <w:rFonts w:ascii="Calibri" w:eastAsia="Times New Roman" w:hAnsi="Calibri" w:cs="Calibri"/>
                <w:b/>
                <w:bCs/>
                <w:color w:val="000000"/>
                <w:sz w:val="20"/>
                <w:szCs w:val="20"/>
                <w:lang w:eastAsia="en-GB"/>
              </w:rPr>
              <w:t>-15.79%</w:t>
            </w:r>
          </w:p>
        </w:tc>
      </w:tr>
      <w:tr w:rsidR="0016343E" w:rsidRPr="00007B9E" w14:paraId="6496AF90" w14:textId="77777777" w:rsidTr="0065051A">
        <w:trPr>
          <w:trHeight w:val="290"/>
        </w:trPr>
        <w:tc>
          <w:tcPr>
            <w:tcW w:w="4680" w:type="dxa"/>
            <w:tcBorders>
              <w:top w:val="nil"/>
              <w:left w:val="single" w:sz="8" w:space="0" w:color="auto"/>
              <w:bottom w:val="nil"/>
              <w:right w:val="nil"/>
            </w:tcBorders>
            <w:shd w:val="clear" w:color="000000" w:fill="0070C0"/>
            <w:noWrap/>
            <w:vAlign w:val="bottom"/>
            <w:hideMark/>
          </w:tcPr>
          <w:p w14:paraId="70402E4A" w14:textId="77777777" w:rsidR="0016343E" w:rsidRPr="00E650A6" w:rsidRDefault="0016343E" w:rsidP="0065051A">
            <w:pPr>
              <w:spacing w:after="0"/>
              <w:rPr>
                <w:rFonts w:ascii="Calibri" w:eastAsia="Times New Roman" w:hAnsi="Calibri" w:cs="Calibri"/>
                <w:color w:val="FFFFFF"/>
                <w:sz w:val="20"/>
                <w:szCs w:val="20"/>
                <w:lang w:eastAsia="en-GB"/>
              </w:rPr>
            </w:pPr>
            <w:r w:rsidRPr="00E650A6">
              <w:rPr>
                <w:rFonts w:ascii="Calibri" w:eastAsia="Times New Roman" w:hAnsi="Calibri" w:cs="Calibri"/>
                <w:color w:val="FFFFFF"/>
                <w:sz w:val="20"/>
                <w:szCs w:val="20"/>
                <w:lang w:eastAsia="en-GB"/>
              </w:rPr>
              <w:t>340 - Respiratory Medicine Service</w:t>
            </w:r>
          </w:p>
        </w:tc>
        <w:tc>
          <w:tcPr>
            <w:tcW w:w="960" w:type="dxa"/>
            <w:tcBorders>
              <w:top w:val="nil"/>
              <w:left w:val="single" w:sz="4" w:space="0" w:color="auto"/>
              <w:bottom w:val="nil"/>
              <w:right w:val="nil"/>
            </w:tcBorders>
            <w:shd w:val="clear" w:color="000000" w:fill="FFFFFF"/>
            <w:noWrap/>
            <w:vAlign w:val="bottom"/>
            <w:hideMark/>
          </w:tcPr>
          <w:p w14:paraId="693CB867"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22</w:t>
            </w:r>
          </w:p>
        </w:tc>
        <w:tc>
          <w:tcPr>
            <w:tcW w:w="960" w:type="dxa"/>
            <w:tcBorders>
              <w:top w:val="nil"/>
              <w:left w:val="nil"/>
              <w:bottom w:val="nil"/>
              <w:right w:val="nil"/>
            </w:tcBorders>
            <w:shd w:val="clear" w:color="000000" w:fill="FFFFFF"/>
            <w:noWrap/>
            <w:vAlign w:val="bottom"/>
            <w:hideMark/>
          </w:tcPr>
          <w:p w14:paraId="597B3A6F"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29</w:t>
            </w:r>
          </w:p>
        </w:tc>
        <w:tc>
          <w:tcPr>
            <w:tcW w:w="960" w:type="dxa"/>
            <w:tcBorders>
              <w:top w:val="nil"/>
              <w:left w:val="nil"/>
              <w:bottom w:val="nil"/>
              <w:right w:val="nil"/>
            </w:tcBorders>
            <w:shd w:val="clear" w:color="000000" w:fill="FFFFFF"/>
            <w:noWrap/>
            <w:vAlign w:val="bottom"/>
            <w:hideMark/>
          </w:tcPr>
          <w:p w14:paraId="677D8731"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29</w:t>
            </w:r>
          </w:p>
        </w:tc>
        <w:tc>
          <w:tcPr>
            <w:tcW w:w="960" w:type="dxa"/>
            <w:tcBorders>
              <w:top w:val="nil"/>
              <w:left w:val="nil"/>
              <w:bottom w:val="nil"/>
              <w:right w:val="nil"/>
            </w:tcBorders>
            <w:shd w:val="clear" w:color="000000" w:fill="FFFFFF"/>
            <w:noWrap/>
            <w:vAlign w:val="bottom"/>
            <w:hideMark/>
          </w:tcPr>
          <w:p w14:paraId="55B85EF5"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32</w:t>
            </w:r>
          </w:p>
        </w:tc>
        <w:tc>
          <w:tcPr>
            <w:tcW w:w="1600" w:type="dxa"/>
            <w:tcBorders>
              <w:top w:val="nil"/>
              <w:left w:val="single" w:sz="4" w:space="0" w:color="auto"/>
              <w:bottom w:val="single" w:sz="4" w:space="0" w:color="auto"/>
              <w:right w:val="single" w:sz="8" w:space="0" w:color="auto"/>
            </w:tcBorders>
            <w:shd w:val="clear" w:color="000000" w:fill="B4C6E7"/>
            <w:noWrap/>
            <w:vAlign w:val="bottom"/>
            <w:hideMark/>
          </w:tcPr>
          <w:p w14:paraId="1D1FB605" w14:textId="77777777" w:rsidR="0016343E" w:rsidRPr="00E650A6" w:rsidRDefault="0016343E" w:rsidP="0065051A">
            <w:pPr>
              <w:spacing w:after="0"/>
              <w:jc w:val="right"/>
              <w:rPr>
                <w:rFonts w:ascii="Calibri" w:eastAsia="Times New Roman" w:hAnsi="Calibri" w:cs="Calibri"/>
                <w:b/>
                <w:bCs/>
                <w:color w:val="000000"/>
                <w:sz w:val="20"/>
                <w:szCs w:val="20"/>
                <w:lang w:eastAsia="en-GB"/>
              </w:rPr>
            </w:pPr>
            <w:r w:rsidRPr="00E650A6">
              <w:rPr>
                <w:rFonts w:ascii="Calibri" w:eastAsia="Times New Roman" w:hAnsi="Calibri" w:cs="Calibri"/>
                <w:b/>
                <w:bCs/>
                <w:color w:val="000000"/>
                <w:sz w:val="20"/>
                <w:szCs w:val="20"/>
                <w:lang w:eastAsia="en-GB"/>
              </w:rPr>
              <w:t>45.45%</w:t>
            </w:r>
          </w:p>
        </w:tc>
      </w:tr>
      <w:tr w:rsidR="0016343E" w:rsidRPr="00007B9E" w14:paraId="2E5D227E" w14:textId="77777777" w:rsidTr="0065051A">
        <w:trPr>
          <w:trHeight w:val="290"/>
        </w:trPr>
        <w:tc>
          <w:tcPr>
            <w:tcW w:w="4680" w:type="dxa"/>
            <w:tcBorders>
              <w:top w:val="nil"/>
              <w:left w:val="single" w:sz="8" w:space="0" w:color="auto"/>
              <w:bottom w:val="nil"/>
              <w:right w:val="nil"/>
            </w:tcBorders>
            <w:shd w:val="clear" w:color="000000" w:fill="0070C0"/>
            <w:noWrap/>
            <w:vAlign w:val="bottom"/>
            <w:hideMark/>
          </w:tcPr>
          <w:p w14:paraId="03DA07AD" w14:textId="77777777" w:rsidR="0016343E" w:rsidRPr="00E650A6" w:rsidRDefault="0016343E" w:rsidP="0065051A">
            <w:pPr>
              <w:spacing w:after="0"/>
              <w:rPr>
                <w:rFonts w:ascii="Calibri" w:eastAsia="Times New Roman" w:hAnsi="Calibri" w:cs="Calibri"/>
                <w:color w:val="FFFFFF"/>
                <w:sz w:val="20"/>
                <w:szCs w:val="20"/>
                <w:lang w:eastAsia="en-GB"/>
              </w:rPr>
            </w:pPr>
            <w:r w:rsidRPr="00E650A6">
              <w:rPr>
                <w:rFonts w:ascii="Calibri" w:eastAsia="Times New Roman" w:hAnsi="Calibri" w:cs="Calibri"/>
                <w:color w:val="FFFFFF"/>
                <w:sz w:val="20"/>
                <w:szCs w:val="20"/>
                <w:lang w:eastAsia="en-GB"/>
              </w:rPr>
              <w:t>430 - Elderly Medicine Service</w:t>
            </w:r>
          </w:p>
        </w:tc>
        <w:tc>
          <w:tcPr>
            <w:tcW w:w="960" w:type="dxa"/>
            <w:tcBorders>
              <w:top w:val="nil"/>
              <w:left w:val="single" w:sz="4" w:space="0" w:color="auto"/>
              <w:bottom w:val="nil"/>
              <w:right w:val="nil"/>
            </w:tcBorders>
            <w:shd w:val="clear" w:color="000000" w:fill="FFFFFF"/>
            <w:noWrap/>
            <w:vAlign w:val="bottom"/>
            <w:hideMark/>
          </w:tcPr>
          <w:p w14:paraId="5E651B96"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35</w:t>
            </w:r>
          </w:p>
        </w:tc>
        <w:tc>
          <w:tcPr>
            <w:tcW w:w="960" w:type="dxa"/>
            <w:tcBorders>
              <w:top w:val="nil"/>
              <w:left w:val="nil"/>
              <w:bottom w:val="nil"/>
              <w:right w:val="nil"/>
            </w:tcBorders>
            <w:shd w:val="clear" w:color="000000" w:fill="FFFFFF"/>
            <w:noWrap/>
            <w:vAlign w:val="bottom"/>
            <w:hideMark/>
          </w:tcPr>
          <w:p w14:paraId="67E03BFB"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36</w:t>
            </w:r>
          </w:p>
        </w:tc>
        <w:tc>
          <w:tcPr>
            <w:tcW w:w="960" w:type="dxa"/>
            <w:tcBorders>
              <w:top w:val="nil"/>
              <w:left w:val="nil"/>
              <w:bottom w:val="nil"/>
              <w:right w:val="nil"/>
            </w:tcBorders>
            <w:shd w:val="clear" w:color="000000" w:fill="FFFFFF"/>
            <w:noWrap/>
            <w:vAlign w:val="bottom"/>
            <w:hideMark/>
          </w:tcPr>
          <w:p w14:paraId="2069FB01"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32</w:t>
            </w:r>
          </w:p>
        </w:tc>
        <w:tc>
          <w:tcPr>
            <w:tcW w:w="960" w:type="dxa"/>
            <w:tcBorders>
              <w:top w:val="nil"/>
              <w:left w:val="nil"/>
              <w:bottom w:val="nil"/>
              <w:right w:val="nil"/>
            </w:tcBorders>
            <w:shd w:val="clear" w:color="000000" w:fill="FFFFFF"/>
            <w:noWrap/>
            <w:vAlign w:val="bottom"/>
            <w:hideMark/>
          </w:tcPr>
          <w:p w14:paraId="1CCF21A5"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20</w:t>
            </w:r>
          </w:p>
        </w:tc>
        <w:tc>
          <w:tcPr>
            <w:tcW w:w="1600" w:type="dxa"/>
            <w:tcBorders>
              <w:top w:val="nil"/>
              <w:left w:val="single" w:sz="4" w:space="0" w:color="auto"/>
              <w:bottom w:val="single" w:sz="4" w:space="0" w:color="auto"/>
              <w:right w:val="single" w:sz="8" w:space="0" w:color="auto"/>
            </w:tcBorders>
            <w:shd w:val="clear" w:color="000000" w:fill="B4C6E7"/>
            <w:noWrap/>
            <w:vAlign w:val="bottom"/>
            <w:hideMark/>
          </w:tcPr>
          <w:p w14:paraId="514A66F8" w14:textId="77777777" w:rsidR="0016343E" w:rsidRPr="00E650A6" w:rsidRDefault="0016343E" w:rsidP="0065051A">
            <w:pPr>
              <w:spacing w:after="0"/>
              <w:jc w:val="right"/>
              <w:rPr>
                <w:rFonts w:ascii="Calibri" w:eastAsia="Times New Roman" w:hAnsi="Calibri" w:cs="Calibri"/>
                <w:b/>
                <w:bCs/>
                <w:color w:val="000000"/>
                <w:sz w:val="20"/>
                <w:szCs w:val="20"/>
                <w:lang w:eastAsia="en-GB"/>
              </w:rPr>
            </w:pPr>
            <w:r w:rsidRPr="00E650A6">
              <w:rPr>
                <w:rFonts w:ascii="Calibri" w:eastAsia="Times New Roman" w:hAnsi="Calibri" w:cs="Calibri"/>
                <w:b/>
                <w:bCs/>
                <w:color w:val="000000"/>
                <w:sz w:val="20"/>
                <w:szCs w:val="20"/>
                <w:lang w:eastAsia="en-GB"/>
              </w:rPr>
              <w:t>-42.86%</w:t>
            </w:r>
          </w:p>
        </w:tc>
      </w:tr>
      <w:tr w:rsidR="0016343E" w:rsidRPr="00007B9E" w14:paraId="6B23AF04" w14:textId="77777777" w:rsidTr="0065051A">
        <w:trPr>
          <w:trHeight w:val="290"/>
        </w:trPr>
        <w:tc>
          <w:tcPr>
            <w:tcW w:w="4680" w:type="dxa"/>
            <w:tcBorders>
              <w:top w:val="nil"/>
              <w:left w:val="single" w:sz="8" w:space="0" w:color="auto"/>
              <w:bottom w:val="nil"/>
              <w:right w:val="nil"/>
            </w:tcBorders>
            <w:shd w:val="clear" w:color="000000" w:fill="0070C0"/>
            <w:noWrap/>
            <w:vAlign w:val="bottom"/>
            <w:hideMark/>
          </w:tcPr>
          <w:p w14:paraId="460112EA" w14:textId="77777777" w:rsidR="0016343E" w:rsidRPr="00E650A6" w:rsidRDefault="0016343E" w:rsidP="0065051A">
            <w:pPr>
              <w:spacing w:after="0"/>
              <w:rPr>
                <w:rFonts w:ascii="Calibri" w:eastAsia="Times New Roman" w:hAnsi="Calibri" w:cs="Calibri"/>
                <w:color w:val="FFFFFF"/>
                <w:sz w:val="20"/>
                <w:szCs w:val="20"/>
                <w:lang w:eastAsia="en-GB"/>
              </w:rPr>
            </w:pPr>
            <w:r w:rsidRPr="00E650A6">
              <w:rPr>
                <w:rFonts w:ascii="Calibri" w:eastAsia="Times New Roman" w:hAnsi="Calibri" w:cs="Calibri"/>
                <w:color w:val="FFFFFF"/>
                <w:sz w:val="20"/>
                <w:szCs w:val="20"/>
                <w:lang w:eastAsia="en-GB"/>
              </w:rPr>
              <w:t>320 - Cardiology Service</w:t>
            </w:r>
          </w:p>
        </w:tc>
        <w:tc>
          <w:tcPr>
            <w:tcW w:w="960" w:type="dxa"/>
            <w:tcBorders>
              <w:top w:val="nil"/>
              <w:left w:val="single" w:sz="4" w:space="0" w:color="auto"/>
              <w:bottom w:val="nil"/>
              <w:right w:val="nil"/>
            </w:tcBorders>
            <w:shd w:val="clear" w:color="000000" w:fill="FFFFFF"/>
            <w:noWrap/>
            <w:vAlign w:val="bottom"/>
            <w:hideMark/>
          </w:tcPr>
          <w:p w14:paraId="323F7E5D"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10</w:t>
            </w:r>
          </w:p>
        </w:tc>
        <w:tc>
          <w:tcPr>
            <w:tcW w:w="960" w:type="dxa"/>
            <w:tcBorders>
              <w:top w:val="nil"/>
              <w:left w:val="nil"/>
              <w:bottom w:val="nil"/>
              <w:right w:val="nil"/>
            </w:tcBorders>
            <w:shd w:val="clear" w:color="000000" w:fill="FFFFFF"/>
            <w:noWrap/>
            <w:vAlign w:val="bottom"/>
            <w:hideMark/>
          </w:tcPr>
          <w:p w14:paraId="48DF8A14"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29</w:t>
            </w:r>
          </w:p>
        </w:tc>
        <w:tc>
          <w:tcPr>
            <w:tcW w:w="960" w:type="dxa"/>
            <w:tcBorders>
              <w:top w:val="nil"/>
              <w:left w:val="nil"/>
              <w:bottom w:val="nil"/>
              <w:right w:val="nil"/>
            </w:tcBorders>
            <w:shd w:val="clear" w:color="000000" w:fill="FFFFFF"/>
            <w:noWrap/>
            <w:vAlign w:val="bottom"/>
            <w:hideMark/>
          </w:tcPr>
          <w:p w14:paraId="42C1085E"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13</w:t>
            </w:r>
          </w:p>
        </w:tc>
        <w:tc>
          <w:tcPr>
            <w:tcW w:w="960" w:type="dxa"/>
            <w:tcBorders>
              <w:top w:val="nil"/>
              <w:left w:val="nil"/>
              <w:bottom w:val="nil"/>
              <w:right w:val="nil"/>
            </w:tcBorders>
            <w:shd w:val="clear" w:color="000000" w:fill="FFFFFF"/>
            <w:noWrap/>
            <w:vAlign w:val="bottom"/>
            <w:hideMark/>
          </w:tcPr>
          <w:p w14:paraId="026AD598"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17</w:t>
            </w:r>
          </w:p>
        </w:tc>
        <w:tc>
          <w:tcPr>
            <w:tcW w:w="1600" w:type="dxa"/>
            <w:tcBorders>
              <w:top w:val="nil"/>
              <w:left w:val="single" w:sz="4" w:space="0" w:color="auto"/>
              <w:bottom w:val="single" w:sz="4" w:space="0" w:color="auto"/>
              <w:right w:val="single" w:sz="8" w:space="0" w:color="auto"/>
            </w:tcBorders>
            <w:shd w:val="clear" w:color="000000" w:fill="B4C6E7"/>
            <w:noWrap/>
            <w:vAlign w:val="bottom"/>
            <w:hideMark/>
          </w:tcPr>
          <w:p w14:paraId="5790DAB8" w14:textId="77777777" w:rsidR="0016343E" w:rsidRPr="00E650A6" w:rsidRDefault="0016343E" w:rsidP="0065051A">
            <w:pPr>
              <w:spacing w:after="0"/>
              <w:jc w:val="right"/>
              <w:rPr>
                <w:rFonts w:ascii="Calibri" w:eastAsia="Times New Roman" w:hAnsi="Calibri" w:cs="Calibri"/>
                <w:b/>
                <w:bCs/>
                <w:color w:val="000000"/>
                <w:sz w:val="20"/>
                <w:szCs w:val="20"/>
                <w:lang w:eastAsia="en-GB"/>
              </w:rPr>
            </w:pPr>
            <w:r w:rsidRPr="00E650A6">
              <w:rPr>
                <w:rFonts w:ascii="Calibri" w:eastAsia="Times New Roman" w:hAnsi="Calibri" w:cs="Calibri"/>
                <w:b/>
                <w:bCs/>
                <w:color w:val="000000"/>
                <w:sz w:val="20"/>
                <w:szCs w:val="20"/>
                <w:lang w:eastAsia="en-GB"/>
              </w:rPr>
              <w:t>70.00%</w:t>
            </w:r>
          </w:p>
        </w:tc>
      </w:tr>
      <w:tr w:rsidR="0016343E" w:rsidRPr="00007B9E" w14:paraId="548EC6BA" w14:textId="77777777" w:rsidTr="0065051A">
        <w:trPr>
          <w:trHeight w:val="290"/>
        </w:trPr>
        <w:tc>
          <w:tcPr>
            <w:tcW w:w="4680" w:type="dxa"/>
            <w:tcBorders>
              <w:top w:val="nil"/>
              <w:left w:val="single" w:sz="8" w:space="0" w:color="auto"/>
              <w:bottom w:val="nil"/>
              <w:right w:val="nil"/>
            </w:tcBorders>
            <w:shd w:val="clear" w:color="000000" w:fill="0070C0"/>
            <w:noWrap/>
            <w:vAlign w:val="bottom"/>
            <w:hideMark/>
          </w:tcPr>
          <w:p w14:paraId="52FE2C0E" w14:textId="77777777" w:rsidR="0016343E" w:rsidRPr="00E650A6" w:rsidRDefault="0016343E" w:rsidP="0065051A">
            <w:pPr>
              <w:spacing w:after="0"/>
              <w:rPr>
                <w:rFonts w:ascii="Calibri" w:eastAsia="Times New Roman" w:hAnsi="Calibri" w:cs="Calibri"/>
                <w:color w:val="FFFFFF"/>
                <w:sz w:val="20"/>
                <w:szCs w:val="20"/>
                <w:lang w:eastAsia="en-GB"/>
              </w:rPr>
            </w:pPr>
            <w:r w:rsidRPr="00E650A6">
              <w:rPr>
                <w:rFonts w:ascii="Calibri" w:eastAsia="Times New Roman" w:hAnsi="Calibri" w:cs="Calibri"/>
                <w:color w:val="FFFFFF"/>
                <w:sz w:val="20"/>
                <w:szCs w:val="20"/>
                <w:lang w:eastAsia="en-GB"/>
              </w:rPr>
              <w:t>107 - Vascular Surgery Service</w:t>
            </w:r>
          </w:p>
        </w:tc>
        <w:tc>
          <w:tcPr>
            <w:tcW w:w="960" w:type="dxa"/>
            <w:tcBorders>
              <w:top w:val="nil"/>
              <w:left w:val="single" w:sz="4" w:space="0" w:color="auto"/>
              <w:bottom w:val="nil"/>
              <w:right w:val="nil"/>
            </w:tcBorders>
            <w:shd w:val="clear" w:color="000000" w:fill="FFFFFF"/>
            <w:noWrap/>
            <w:vAlign w:val="bottom"/>
            <w:hideMark/>
          </w:tcPr>
          <w:p w14:paraId="7BECFBCF"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3</w:t>
            </w:r>
          </w:p>
        </w:tc>
        <w:tc>
          <w:tcPr>
            <w:tcW w:w="960" w:type="dxa"/>
            <w:tcBorders>
              <w:top w:val="nil"/>
              <w:left w:val="nil"/>
              <w:bottom w:val="nil"/>
              <w:right w:val="nil"/>
            </w:tcBorders>
            <w:shd w:val="clear" w:color="000000" w:fill="FFFFFF"/>
            <w:noWrap/>
            <w:vAlign w:val="bottom"/>
            <w:hideMark/>
          </w:tcPr>
          <w:p w14:paraId="4D853586"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3</w:t>
            </w:r>
          </w:p>
        </w:tc>
        <w:tc>
          <w:tcPr>
            <w:tcW w:w="960" w:type="dxa"/>
            <w:tcBorders>
              <w:top w:val="nil"/>
              <w:left w:val="nil"/>
              <w:bottom w:val="nil"/>
              <w:right w:val="nil"/>
            </w:tcBorders>
            <w:shd w:val="clear" w:color="000000" w:fill="FFFFFF"/>
            <w:noWrap/>
            <w:vAlign w:val="bottom"/>
            <w:hideMark/>
          </w:tcPr>
          <w:p w14:paraId="0A63434E"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3</w:t>
            </w:r>
          </w:p>
        </w:tc>
        <w:tc>
          <w:tcPr>
            <w:tcW w:w="960" w:type="dxa"/>
            <w:tcBorders>
              <w:top w:val="nil"/>
              <w:left w:val="nil"/>
              <w:bottom w:val="nil"/>
              <w:right w:val="nil"/>
            </w:tcBorders>
            <w:shd w:val="clear" w:color="000000" w:fill="FFFFFF"/>
            <w:noWrap/>
            <w:vAlign w:val="bottom"/>
            <w:hideMark/>
          </w:tcPr>
          <w:p w14:paraId="1D19B0D9"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14</w:t>
            </w:r>
          </w:p>
        </w:tc>
        <w:tc>
          <w:tcPr>
            <w:tcW w:w="1600" w:type="dxa"/>
            <w:tcBorders>
              <w:top w:val="nil"/>
              <w:left w:val="single" w:sz="4" w:space="0" w:color="auto"/>
              <w:bottom w:val="single" w:sz="4" w:space="0" w:color="auto"/>
              <w:right w:val="single" w:sz="8" w:space="0" w:color="auto"/>
            </w:tcBorders>
            <w:shd w:val="clear" w:color="000000" w:fill="B4C6E7"/>
            <w:noWrap/>
            <w:vAlign w:val="bottom"/>
            <w:hideMark/>
          </w:tcPr>
          <w:p w14:paraId="7DA2406E" w14:textId="77777777" w:rsidR="0016343E" w:rsidRPr="00E650A6" w:rsidRDefault="0016343E" w:rsidP="0065051A">
            <w:pPr>
              <w:spacing w:after="0"/>
              <w:jc w:val="right"/>
              <w:rPr>
                <w:rFonts w:ascii="Calibri" w:eastAsia="Times New Roman" w:hAnsi="Calibri" w:cs="Calibri"/>
                <w:b/>
                <w:bCs/>
                <w:color w:val="000000"/>
                <w:sz w:val="20"/>
                <w:szCs w:val="20"/>
                <w:lang w:eastAsia="en-GB"/>
              </w:rPr>
            </w:pPr>
            <w:r w:rsidRPr="00E650A6">
              <w:rPr>
                <w:rFonts w:ascii="Calibri" w:eastAsia="Times New Roman" w:hAnsi="Calibri" w:cs="Calibri"/>
                <w:b/>
                <w:bCs/>
                <w:color w:val="000000"/>
                <w:sz w:val="20"/>
                <w:szCs w:val="20"/>
                <w:lang w:eastAsia="en-GB"/>
              </w:rPr>
              <w:t>366.67%</w:t>
            </w:r>
          </w:p>
        </w:tc>
      </w:tr>
      <w:tr w:rsidR="0016343E" w:rsidRPr="00007B9E" w14:paraId="7C58D101" w14:textId="77777777" w:rsidTr="0065051A">
        <w:trPr>
          <w:trHeight w:val="290"/>
        </w:trPr>
        <w:tc>
          <w:tcPr>
            <w:tcW w:w="4680" w:type="dxa"/>
            <w:tcBorders>
              <w:top w:val="nil"/>
              <w:left w:val="single" w:sz="8" w:space="0" w:color="auto"/>
              <w:bottom w:val="nil"/>
              <w:right w:val="nil"/>
            </w:tcBorders>
            <w:shd w:val="clear" w:color="000000" w:fill="0070C0"/>
            <w:noWrap/>
            <w:vAlign w:val="bottom"/>
            <w:hideMark/>
          </w:tcPr>
          <w:p w14:paraId="046AB6B3" w14:textId="77777777" w:rsidR="0016343E" w:rsidRPr="00E650A6" w:rsidRDefault="0016343E" w:rsidP="0065051A">
            <w:pPr>
              <w:spacing w:after="0"/>
              <w:rPr>
                <w:rFonts w:ascii="Calibri" w:eastAsia="Times New Roman" w:hAnsi="Calibri" w:cs="Calibri"/>
                <w:color w:val="FFFFFF"/>
                <w:sz w:val="20"/>
                <w:szCs w:val="20"/>
                <w:lang w:eastAsia="en-GB"/>
              </w:rPr>
            </w:pPr>
            <w:r w:rsidRPr="00E650A6">
              <w:rPr>
                <w:rFonts w:ascii="Calibri" w:eastAsia="Times New Roman" w:hAnsi="Calibri" w:cs="Calibri"/>
                <w:color w:val="FFFFFF"/>
                <w:sz w:val="20"/>
                <w:szCs w:val="20"/>
                <w:lang w:eastAsia="en-GB"/>
              </w:rPr>
              <w:t>302 - Endocrinology Service</w:t>
            </w:r>
          </w:p>
        </w:tc>
        <w:tc>
          <w:tcPr>
            <w:tcW w:w="960" w:type="dxa"/>
            <w:tcBorders>
              <w:top w:val="nil"/>
              <w:left w:val="single" w:sz="4" w:space="0" w:color="auto"/>
              <w:bottom w:val="nil"/>
              <w:right w:val="nil"/>
            </w:tcBorders>
            <w:shd w:val="clear" w:color="000000" w:fill="FFFFFF"/>
            <w:noWrap/>
            <w:vAlign w:val="bottom"/>
            <w:hideMark/>
          </w:tcPr>
          <w:p w14:paraId="0CEF9E70"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8</w:t>
            </w:r>
          </w:p>
        </w:tc>
        <w:tc>
          <w:tcPr>
            <w:tcW w:w="960" w:type="dxa"/>
            <w:tcBorders>
              <w:top w:val="nil"/>
              <w:left w:val="nil"/>
              <w:bottom w:val="nil"/>
              <w:right w:val="nil"/>
            </w:tcBorders>
            <w:shd w:val="clear" w:color="000000" w:fill="FFFFFF"/>
            <w:noWrap/>
            <w:vAlign w:val="bottom"/>
            <w:hideMark/>
          </w:tcPr>
          <w:p w14:paraId="5F9DE502"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9</w:t>
            </w:r>
          </w:p>
        </w:tc>
        <w:tc>
          <w:tcPr>
            <w:tcW w:w="960" w:type="dxa"/>
            <w:tcBorders>
              <w:top w:val="nil"/>
              <w:left w:val="nil"/>
              <w:bottom w:val="nil"/>
              <w:right w:val="nil"/>
            </w:tcBorders>
            <w:shd w:val="clear" w:color="000000" w:fill="FFFFFF"/>
            <w:noWrap/>
            <w:vAlign w:val="bottom"/>
            <w:hideMark/>
          </w:tcPr>
          <w:p w14:paraId="47677204"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5</w:t>
            </w:r>
          </w:p>
        </w:tc>
        <w:tc>
          <w:tcPr>
            <w:tcW w:w="960" w:type="dxa"/>
            <w:tcBorders>
              <w:top w:val="nil"/>
              <w:left w:val="nil"/>
              <w:bottom w:val="nil"/>
              <w:right w:val="nil"/>
            </w:tcBorders>
            <w:shd w:val="clear" w:color="000000" w:fill="FFFFFF"/>
            <w:noWrap/>
            <w:vAlign w:val="bottom"/>
            <w:hideMark/>
          </w:tcPr>
          <w:p w14:paraId="668DD9B2"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9</w:t>
            </w:r>
          </w:p>
        </w:tc>
        <w:tc>
          <w:tcPr>
            <w:tcW w:w="1600" w:type="dxa"/>
            <w:tcBorders>
              <w:top w:val="nil"/>
              <w:left w:val="single" w:sz="4" w:space="0" w:color="auto"/>
              <w:bottom w:val="single" w:sz="4" w:space="0" w:color="auto"/>
              <w:right w:val="single" w:sz="8" w:space="0" w:color="auto"/>
            </w:tcBorders>
            <w:shd w:val="clear" w:color="000000" w:fill="B4C6E7"/>
            <w:noWrap/>
            <w:vAlign w:val="bottom"/>
            <w:hideMark/>
          </w:tcPr>
          <w:p w14:paraId="6AE55E20" w14:textId="77777777" w:rsidR="0016343E" w:rsidRPr="00E650A6" w:rsidRDefault="0016343E" w:rsidP="0065051A">
            <w:pPr>
              <w:spacing w:after="0"/>
              <w:jc w:val="right"/>
              <w:rPr>
                <w:rFonts w:ascii="Calibri" w:eastAsia="Times New Roman" w:hAnsi="Calibri" w:cs="Calibri"/>
                <w:b/>
                <w:bCs/>
                <w:color w:val="000000"/>
                <w:sz w:val="20"/>
                <w:szCs w:val="20"/>
                <w:lang w:eastAsia="en-GB"/>
              </w:rPr>
            </w:pPr>
            <w:r w:rsidRPr="00E650A6">
              <w:rPr>
                <w:rFonts w:ascii="Calibri" w:eastAsia="Times New Roman" w:hAnsi="Calibri" w:cs="Calibri"/>
                <w:b/>
                <w:bCs/>
                <w:color w:val="000000"/>
                <w:sz w:val="20"/>
                <w:szCs w:val="20"/>
                <w:lang w:eastAsia="en-GB"/>
              </w:rPr>
              <w:t>12.50%</w:t>
            </w:r>
          </w:p>
        </w:tc>
      </w:tr>
      <w:tr w:rsidR="0016343E" w:rsidRPr="00007B9E" w14:paraId="3B266DE8" w14:textId="77777777" w:rsidTr="0065051A">
        <w:trPr>
          <w:trHeight w:val="300"/>
        </w:trPr>
        <w:tc>
          <w:tcPr>
            <w:tcW w:w="4680" w:type="dxa"/>
            <w:tcBorders>
              <w:top w:val="nil"/>
              <w:left w:val="single" w:sz="8" w:space="0" w:color="auto"/>
              <w:bottom w:val="single" w:sz="8" w:space="0" w:color="auto"/>
              <w:right w:val="nil"/>
            </w:tcBorders>
            <w:shd w:val="clear" w:color="000000" w:fill="0070C0"/>
            <w:noWrap/>
            <w:vAlign w:val="bottom"/>
            <w:hideMark/>
          </w:tcPr>
          <w:p w14:paraId="76571C67" w14:textId="77777777" w:rsidR="0016343E" w:rsidRPr="00E650A6" w:rsidRDefault="0016343E" w:rsidP="0065051A">
            <w:pPr>
              <w:spacing w:after="0"/>
              <w:rPr>
                <w:rFonts w:ascii="Calibri" w:eastAsia="Times New Roman" w:hAnsi="Calibri" w:cs="Calibri"/>
                <w:color w:val="FFFFFF"/>
                <w:sz w:val="20"/>
                <w:szCs w:val="20"/>
                <w:lang w:eastAsia="en-GB"/>
              </w:rPr>
            </w:pPr>
            <w:r w:rsidRPr="00E650A6">
              <w:rPr>
                <w:rFonts w:ascii="Calibri" w:eastAsia="Times New Roman" w:hAnsi="Calibri" w:cs="Calibri"/>
                <w:color w:val="FFFFFF"/>
                <w:sz w:val="20"/>
                <w:szCs w:val="20"/>
                <w:lang w:eastAsia="en-GB"/>
              </w:rPr>
              <w:t>328 - Stroke Medicine Service</w:t>
            </w:r>
          </w:p>
        </w:tc>
        <w:tc>
          <w:tcPr>
            <w:tcW w:w="960" w:type="dxa"/>
            <w:tcBorders>
              <w:top w:val="nil"/>
              <w:left w:val="single" w:sz="4" w:space="0" w:color="auto"/>
              <w:bottom w:val="single" w:sz="8" w:space="0" w:color="auto"/>
              <w:right w:val="nil"/>
            </w:tcBorders>
            <w:shd w:val="clear" w:color="000000" w:fill="FFFFFF"/>
            <w:noWrap/>
            <w:vAlign w:val="bottom"/>
            <w:hideMark/>
          </w:tcPr>
          <w:p w14:paraId="06E9A42A"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9</w:t>
            </w:r>
          </w:p>
        </w:tc>
        <w:tc>
          <w:tcPr>
            <w:tcW w:w="960" w:type="dxa"/>
            <w:tcBorders>
              <w:top w:val="nil"/>
              <w:left w:val="nil"/>
              <w:bottom w:val="single" w:sz="8" w:space="0" w:color="auto"/>
              <w:right w:val="nil"/>
            </w:tcBorders>
            <w:shd w:val="clear" w:color="000000" w:fill="FFFFFF"/>
            <w:noWrap/>
            <w:vAlign w:val="bottom"/>
            <w:hideMark/>
          </w:tcPr>
          <w:p w14:paraId="4C4BA5C4"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11</w:t>
            </w:r>
          </w:p>
        </w:tc>
        <w:tc>
          <w:tcPr>
            <w:tcW w:w="960" w:type="dxa"/>
            <w:tcBorders>
              <w:top w:val="nil"/>
              <w:left w:val="nil"/>
              <w:bottom w:val="single" w:sz="8" w:space="0" w:color="auto"/>
              <w:right w:val="nil"/>
            </w:tcBorders>
            <w:shd w:val="clear" w:color="000000" w:fill="FFFFFF"/>
            <w:noWrap/>
            <w:vAlign w:val="bottom"/>
            <w:hideMark/>
          </w:tcPr>
          <w:p w14:paraId="0D232720"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6</w:t>
            </w:r>
          </w:p>
        </w:tc>
        <w:tc>
          <w:tcPr>
            <w:tcW w:w="960" w:type="dxa"/>
            <w:tcBorders>
              <w:top w:val="nil"/>
              <w:left w:val="nil"/>
              <w:bottom w:val="single" w:sz="8" w:space="0" w:color="auto"/>
              <w:right w:val="nil"/>
            </w:tcBorders>
            <w:shd w:val="clear" w:color="000000" w:fill="FFFFFF"/>
            <w:noWrap/>
            <w:vAlign w:val="bottom"/>
            <w:hideMark/>
          </w:tcPr>
          <w:p w14:paraId="18A09EB7" w14:textId="77777777" w:rsidR="0016343E" w:rsidRPr="00E650A6" w:rsidRDefault="0016343E" w:rsidP="0065051A">
            <w:pPr>
              <w:spacing w:after="0"/>
              <w:jc w:val="right"/>
              <w:rPr>
                <w:rFonts w:ascii="Calibri" w:eastAsia="Times New Roman" w:hAnsi="Calibri" w:cs="Calibri"/>
                <w:sz w:val="20"/>
                <w:szCs w:val="20"/>
                <w:lang w:eastAsia="en-GB"/>
              </w:rPr>
            </w:pPr>
            <w:r w:rsidRPr="00E650A6">
              <w:rPr>
                <w:rFonts w:ascii="Calibri" w:eastAsia="Times New Roman" w:hAnsi="Calibri" w:cs="Calibri"/>
                <w:sz w:val="20"/>
                <w:szCs w:val="20"/>
                <w:lang w:eastAsia="en-GB"/>
              </w:rPr>
              <w:t>5</w:t>
            </w:r>
          </w:p>
        </w:tc>
        <w:tc>
          <w:tcPr>
            <w:tcW w:w="1600" w:type="dxa"/>
            <w:tcBorders>
              <w:top w:val="nil"/>
              <w:left w:val="single" w:sz="4" w:space="0" w:color="auto"/>
              <w:bottom w:val="single" w:sz="8" w:space="0" w:color="auto"/>
              <w:right w:val="single" w:sz="8" w:space="0" w:color="auto"/>
            </w:tcBorders>
            <w:shd w:val="clear" w:color="000000" w:fill="B4C6E7"/>
            <w:noWrap/>
            <w:vAlign w:val="bottom"/>
            <w:hideMark/>
          </w:tcPr>
          <w:p w14:paraId="64F58CC6" w14:textId="77777777" w:rsidR="0016343E" w:rsidRPr="00E650A6" w:rsidRDefault="0016343E" w:rsidP="0065051A">
            <w:pPr>
              <w:spacing w:after="0"/>
              <w:jc w:val="right"/>
              <w:rPr>
                <w:rFonts w:ascii="Calibri" w:eastAsia="Times New Roman" w:hAnsi="Calibri" w:cs="Calibri"/>
                <w:b/>
                <w:bCs/>
                <w:color w:val="000000"/>
                <w:sz w:val="20"/>
                <w:szCs w:val="20"/>
                <w:lang w:eastAsia="en-GB"/>
              </w:rPr>
            </w:pPr>
            <w:r w:rsidRPr="00E650A6">
              <w:rPr>
                <w:rFonts w:ascii="Calibri" w:eastAsia="Times New Roman" w:hAnsi="Calibri" w:cs="Calibri"/>
                <w:b/>
                <w:bCs/>
                <w:color w:val="000000"/>
                <w:sz w:val="20"/>
                <w:szCs w:val="20"/>
                <w:lang w:eastAsia="en-GB"/>
              </w:rPr>
              <w:t>-44.44%</w:t>
            </w:r>
          </w:p>
        </w:tc>
      </w:tr>
    </w:tbl>
    <w:p w14:paraId="0642E670" w14:textId="77777777" w:rsidR="0016343E" w:rsidRDefault="0016343E" w:rsidP="0090751B">
      <w:pPr>
        <w:pStyle w:val="NoSpacing"/>
        <w:rPr>
          <w:color w:val="auto"/>
        </w:rPr>
      </w:pPr>
    </w:p>
    <w:p w14:paraId="437D8158" w14:textId="73E063A8" w:rsidR="0090751B" w:rsidRDefault="0090751B" w:rsidP="0090751B">
      <w:pPr>
        <w:pStyle w:val="NoSpacing"/>
        <w:rPr>
          <w:color w:val="auto"/>
        </w:rPr>
      </w:pPr>
    </w:p>
    <w:p w14:paraId="025C151A" w14:textId="21A23DAB" w:rsidR="003E6F50" w:rsidRDefault="003E6F50" w:rsidP="0090751B">
      <w:pPr>
        <w:pStyle w:val="NoSpacing"/>
        <w:rPr>
          <w:color w:val="auto"/>
        </w:rPr>
      </w:pPr>
    </w:p>
    <w:p w14:paraId="68249DF1" w14:textId="5FCC08B5" w:rsidR="003E6F50" w:rsidRDefault="003E6F50" w:rsidP="0090751B">
      <w:pPr>
        <w:pStyle w:val="NoSpacing"/>
        <w:rPr>
          <w:color w:val="auto"/>
        </w:rPr>
      </w:pPr>
    </w:p>
    <w:p w14:paraId="3176DFA5" w14:textId="386E9941" w:rsidR="003E6F50" w:rsidRDefault="003E6F50" w:rsidP="0090751B">
      <w:pPr>
        <w:pStyle w:val="NoSpacing"/>
        <w:rPr>
          <w:color w:val="auto"/>
        </w:rPr>
      </w:pPr>
    </w:p>
    <w:p w14:paraId="05FA2410" w14:textId="68463E4B" w:rsidR="003E6F50" w:rsidRDefault="003E6F50" w:rsidP="0090751B">
      <w:pPr>
        <w:pStyle w:val="NoSpacing"/>
        <w:rPr>
          <w:color w:val="auto"/>
        </w:rPr>
      </w:pPr>
    </w:p>
    <w:p w14:paraId="69D0C432" w14:textId="0903A329" w:rsidR="003E6F50" w:rsidRDefault="003E6F50" w:rsidP="0090751B">
      <w:pPr>
        <w:pStyle w:val="NoSpacing"/>
        <w:rPr>
          <w:color w:val="auto"/>
        </w:rPr>
      </w:pPr>
    </w:p>
    <w:p w14:paraId="6B970C12" w14:textId="1CB706E0" w:rsidR="003E6F50" w:rsidRDefault="003E6F50" w:rsidP="0090751B">
      <w:pPr>
        <w:pStyle w:val="NoSpacing"/>
        <w:rPr>
          <w:color w:val="auto"/>
        </w:rPr>
      </w:pPr>
    </w:p>
    <w:p w14:paraId="348F8E6D" w14:textId="0257B748" w:rsidR="003E6F50" w:rsidRDefault="003E6F50" w:rsidP="0090751B">
      <w:pPr>
        <w:pStyle w:val="NoSpacing"/>
        <w:rPr>
          <w:color w:val="auto"/>
        </w:rPr>
      </w:pPr>
    </w:p>
    <w:p w14:paraId="7A1EE3CC" w14:textId="0E16147B" w:rsidR="003E6F50" w:rsidRDefault="003E6F50" w:rsidP="0090751B">
      <w:pPr>
        <w:pStyle w:val="NoSpacing"/>
        <w:rPr>
          <w:color w:val="auto"/>
        </w:rPr>
      </w:pPr>
    </w:p>
    <w:p w14:paraId="001C778C" w14:textId="5F22E690" w:rsidR="003E6F50" w:rsidRDefault="003E6F50" w:rsidP="0090751B">
      <w:pPr>
        <w:pStyle w:val="NoSpacing"/>
        <w:rPr>
          <w:color w:val="auto"/>
        </w:rPr>
      </w:pPr>
    </w:p>
    <w:p w14:paraId="58F3FEB3" w14:textId="237EFFD5" w:rsidR="003E6F50" w:rsidRDefault="003E6F50" w:rsidP="0090751B">
      <w:pPr>
        <w:pStyle w:val="NoSpacing"/>
        <w:rPr>
          <w:color w:val="auto"/>
        </w:rPr>
      </w:pPr>
    </w:p>
    <w:p w14:paraId="523FEB36" w14:textId="792F6489" w:rsidR="003E6F50" w:rsidRDefault="003E6F50" w:rsidP="0090751B">
      <w:pPr>
        <w:pStyle w:val="NoSpacing"/>
        <w:rPr>
          <w:color w:val="auto"/>
        </w:rPr>
      </w:pPr>
    </w:p>
    <w:p w14:paraId="2A30C785" w14:textId="77777777" w:rsidR="003E6F50" w:rsidRDefault="003E6F50" w:rsidP="0090751B">
      <w:pPr>
        <w:pStyle w:val="NoSpacing"/>
        <w:rPr>
          <w:color w:val="auto"/>
        </w:rPr>
      </w:pPr>
    </w:p>
    <w:p w14:paraId="40D7E323" w14:textId="6864F0A3" w:rsidR="0090751B" w:rsidRPr="00E650A6" w:rsidRDefault="00F24E6B" w:rsidP="0090751B">
      <w:pPr>
        <w:pStyle w:val="NoSpacing"/>
        <w:rPr>
          <w:rFonts w:ascii="Calibri" w:hAnsi="Calibri" w:cs="Calibri"/>
          <w:b/>
          <w:bCs/>
          <w:color w:val="auto"/>
        </w:rPr>
      </w:pPr>
      <w:r>
        <w:rPr>
          <w:rFonts w:ascii="Calibri" w:hAnsi="Calibri" w:cs="Calibri"/>
          <w:b/>
          <w:bCs/>
          <w:color w:val="auto"/>
        </w:rPr>
        <w:t>6</w:t>
      </w:r>
      <w:r w:rsidR="00E650A6" w:rsidRPr="00E650A6">
        <w:rPr>
          <w:rFonts w:ascii="Calibri" w:hAnsi="Calibri" w:cs="Calibri"/>
          <w:b/>
          <w:bCs/>
          <w:color w:val="auto"/>
        </w:rPr>
        <w:t xml:space="preserve">.8 </w:t>
      </w:r>
      <w:r w:rsidR="0090751B" w:rsidRPr="00E650A6">
        <w:rPr>
          <w:rFonts w:ascii="Calibri" w:hAnsi="Calibri" w:cs="Calibri"/>
          <w:b/>
          <w:bCs/>
          <w:color w:val="auto"/>
        </w:rPr>
        <w:t xml:space="preserve">Housing </w:t>
      </w:r>
      <w:r w:rsidR="00E650A6" w:rsidRPr="00E650A6">
        <w:rPr>
          <w:rFonts w:ascii="Calibri" w:hAnsi="Calibri" w:cs="Calibri"/>
          <w:b/>
          <w:bCs/>
          <w:color w:val="auto"/>
        </w:rPr>
        <w:t>strategy</w:t>
      </w:r>
      <w:r w:rsidR="0090751B" w:rsidRPr="00E650A6">
        <w:rPr>
          <w:rFonts w:ascii="Calibri" w:hAnsi="Calibri" w:cs="Calibri"/>
          <w:b/>
          <w:bCs/>
          <w:color w:val="auto"/>
        </w:rPr>
        <w:t xml:space="preserve"> </w:t>
      </w:r>
      <w:r w:rsidR="003E6F50">
        <w:rPr>
          <w:rFonts w:ascii="Calibri" w:hAnsi="Calibri" w:cs="Calibri"/>
          <w:b/>
          <w:bCs/>
          <w:color w:val="auto"/>
        </w:rPr>
        <w:t>including employment and benefits</w:t>
      </w:r>
    </w:p>
    <w:p w14:paraId="75BB4DFF" w14:textId="77777777" w:rsidR="003E6F50" w:rsidRDefault="003E6F50" w:rsidP="0090751B">
      <w:pPr>
        <w:pStyle w:val="NoSpacing"/>
        <w:rPr>
          <w:color w:val="auto"/>
        </w:rPr>
      </w:pPr>
    </w:p>
    <w:p w14:paraId="5B6E8BF2" w14:textId="7436F2FB" w:rsidR="008552E3" w:rsidRPr="003E6F50" w:rsidRDefault="003E6F50" w:rsidP="0090751B">
      <w:pPr>
        <w:pStyle w:val="NoSpacing"/>
        <w:rPr>
          <w:rFonts w:ascii="Calibri" w:hAnsi="Calibri" w:cs="Calibri"/>
          <w:color w:val="auto"/>
        </w:rPr>
      </w:pPr>
      <w:r w:rsidRPr="003E6F50">
        <w:rPr>
          <w:rFonts w:ascii="Calibri" w:hAnsi="Calibri" w:cs="Calibri"/>
          <w:color w:val="auto"/>
        </w:rPr>
        <w:t>Appendix table 14</w:t>
      </w:r>
      <w:r>
        <w:rPr>
          <w:rFonts w:ascii="Calibri" w:hAnsi="Calibri" w:cs="Calibri"/>
          <w:color w:val="auto"/>
        </w:rPr>
        <w:t>: Benefits geographic spread</w:t>
      </w:r>
    </w:p>
    <w:p w14:paraId="6151EE70" w14:textId="635B1808" w:rsidR="008552E3" w:rsidRDefault="008552E3" w:rsidP="0090751B">
      <w:pPr>
        <w:pStyle w:val="NoSpacing"/>
        <w:rPr>
          <w:color w:val="C00000"/>
        </w:rPr>
      </w:pPr>
    </w:p>
    <w:p w14:paraId="20494C3C" w14:textId="36FE69F9" w:rsidR="003E6F50" w:rsidRPr="00E650A6" w:rsidRDefault="003E6F50" w:rsidP="0090751B">
      <w:pPr>
        <w:pStyle w:val="NoSpacing"/>
        <w:rPr>
          <w:color w:val="C00000"/>
        </w:rPr>
      </w:pPr>
      <w:r>
        <w:rPr>
          <w:rFonts w:eastAsiaTheme="minorEastAsia" w:hAnsi="Trebuchet MS"/>
          <w:noProof/>
          <w:color w:val="C00000"/>
          <w:kern w:val="24"/>
          <w:lang w:eastAsia="en-GB"/>
        </w:rPr>
        <w:drawing>
          <wp:inline distT="0" distB="0" distL="0" distR="0" wp14:anchorId="59343692" wp14:editId="431E52F5">
            <wp:extent cx="5616397" cy="1985448"/>
            <wp:effectExtent l="0" t="0" r="381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69182" cy="2004108"/>
                    </a:xfrm>
                    <a:prstGeom prst="rect">
                      <a:avLst/>
                    </a:prstGeom>
                    <a:noFill/>
                  </pic:spPr>
                </pic:pic>
              </a:graphicData>
            </a:graphic>
          </wp:inline>
        </w:drawing>
      </w:r>
    </w:p>
    <w:p w14:paraId="35318B36" w14:textId="4BD06AFD" w:rsidR="0090751B" w:rsidRDefault="0090751B" w:rsidP="0090751B">
      <w:pPr>
        <w:pStyle w:val="NoSpacing"/>
        <w:rPr>
          <w:color w:val="auto"/>
        </w:rPr>
      </w:pPr>
    </w:p>
    <w:p w14:paraId="15A554BD" w14:textId="02B08E90" w:rsidR="00CD557C" w:rsidRDefault="00CD557C" w:rsidP="0090751B">
      <w:pPr>
        <w:pStyle w:val="NoSpacing"/>
        <w:rPr>
          <w:color w:val="auto"/>
        </w:rPr>
      </w:pPr>
    </w:p>
    <w:p w14:paraId="4A59CAC2" w14:textId="77777777" w:rsidR="00CD557C" w:rsidRPr="00E57EB7" w:rsidRDefault="00CD557C" w:rsidP="0090751B">
      <w:pPr>
        <w:pStyle w:val="NoSpacing"/>
        <w:rPr>
          <w:color w:val="auto"/>
        </w:rPr>
      </w:pPr>
    </w:p>
    <w:p w14:paraId="48B653C2" w14:textId="40B2FEED" w:rsidR="0090751B" w:rsidRPr="00E650A6" w:rsidRDefault="00F24E6B" w:rsidP="0090751B">
      <w:pPr>
        <w:pStyle w:val="NoSpacing"/>
        <w:rPr>
          <w:rFonts w:ascii="Calibri" w:hAnsi="Calibri" w:cs="Calibri"/>
          <w:b/>
          <w:bCs/>
          <w:color w:val="auto"/>
        </w:rPr>
      </w:pPr>
      <w:r>
        <w:rPr>
          <w:rFonts w:ascii="Calibri" w:hAnsi="Calibri" w:cs="Calibri"/>
          <w:b/>
          <w:bCs/>
          <w:color w:val="auto"/>
        </w:rPr>
        <w:t>6</w:t>
      </w:r>
      <w:r w:rsidR="00E650A6" w:rsidRPr="00E650A6">
        <w:rPr>
          <w:rFonts w:ascii="Calibri" w:hAnsi="Calibri" w:cs="Calibri"/>
          <w:b/>
          <w:bCs/>
          <w:color w:val="auto"/>
        </w:rPr>
        <w:t xml:space="preserve">.9 </w:t>
      </w:r>
      <w:r w:rsidR="0090751B" w:rsidRPr="00E650A6">
        <w:rPr>
          <w:rFonts w:ascii="Calibri" w:hAnsi="Calibri" w:cs="Calibri"/>
          <w:b/>
          <w:bCs/>
          <w:color w:val="auto"/>
        </w:rPr>
        <w:t>Police crime incidents</w:t>
      </w:r>
      <w:r w:rsidR="00E650A6" w:rsidRPr="00E650A6">
        <w:rPr>
          <w:rFonts w:ascii="Calibri" w:hAnsi="Calibri" w:cs="Calibri"/>
          <w:b/>
          <w:bCs/>
          <w:color w:val="auto"/>
        </w:rPr>
        <w:t xml:space="preserve"> relating to</w:t>
      </w:r>
      <w:r w:rsidR="0090751B" w:rsidRPr="00E650A6">
        <w:rPr>
          <w:rFonts w:ascii="Calibri" w:hAnsi="Calibri" w:cs="Calibri"/>
          <w:b/>
          <w:bCs/>
          <w:color w:val="auto"/>
        </w:rPr>
        <w:t xml:space="preserve"> autism.  </w:t>
      </w:r>
    </w:p>
    <w:p w14:paraId="20E8AD4F" w14:textId="7B147B18" w:rsidR="0016343E" w:rsidRDefault="0016343E" w:rsidP="0090751B">
      <w:pPr>
        <w:pStyle w:val="NoSpacing"/>
        <w:rPr>
          <w:color w:val="auto"/>
        </w:rPr>
      </w:pPr>
    </w:p>
    <w:p w14:paraId="5BC347EB" w14:textId="5DA8CEF6" w:rsidR="003E6F50" w:rsidRPr="003E6F50" w:rsidRDefault="003E6F50" w:rsidP="0090751B">
      <w:pPr>
        <w:pStyle w:val="NoSpacing"/>
        <w:rPr>
          <w:rFonts w:ascii="Calibri" w:hAnsi="Calibri" w:cs="Calibri"/>
          <w:color w:val="auto"/>
        </w:rPr>
      </w:pPr>
      <w:r w:rsidRPr="003E6F50">
        <w:rPr>
          <w:rFonts w:ascii="Calibri" w:hAnsi="Calibri" w:cs="Calibri"/>
          <w:color w:val="auto"/>
        </w:rPr>
        <w:t>Appendix table 15</w:t>
      </w:r>
      <w:r>
        <w:rPr>
          <w:rFonts w:ascii="Calibri" w:hAnsi="Calibri" w:cs="Calibri"/>
          <w:color w:val="auto"/>
        </w:rPr>
        <w:t xml:space="preserve">: Staffordshire autism incident data </w:t>
      </w:r>
    </w:p>
    <w:p w14:paraId="5358210A" w14:textId="77777777" w:rsidR="003E6F50" w:rsidRDefault="003E6F50" w:rsidP="0090751B">
      <w:pPr>
        <w:pStyle w:val="NoSpacing"/>
        <w:rPr>
          <w:color w:val="auto"/>
        </w:rPr>
      </w:pPr>
    </w:p>
    <w:p w14:paraId="4C7D3D81" w14:textId="3CA89681" w:rsidR="0016343E" w:rsidRDefault="0016343E" w:rsidP="0090751B">
      <w:pPr>
        <w:pStyle w:val="NoSpacing"/>
        <w:rPr>
          <w:color w:val="auto"/>
        </w:rPr>
      </w:pPr>
      <w:r w:rsidRPr="00C61264">
        <w:rPr>
          <w:rFonts w:eastAsia="Times New Roman" w:cstheme="minorHAnsi"/>
          <w:b/>
          <w:bCs/>
          <w:noProof/>
          <w:color w:val="C00000"/>
          <w:lang w:eastAsia="en-GB"/>
        </w:rPr>
        <w:drawing>
          <wp:inline distT="0" distB="0" distL="0" distR="0" wp14:anchorId="2AA2A31D" wp14:editId="38BB9663">
            <wp:extent cx="6719570" cy="3676650"/>
            <wp:effectExtent l="0" t="0" r="508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732664" cy="3683814"/>
                    </a:xfrm>
                    <a:prstGeom prst="rect">
                      <a:avLst/>
                    </a:prstGeom>
                  </pic:spPr>
                </pic:pic>
              </a:graphicData>
            </a:graphic>
          </wp:inline>
        </w:drawing>
      </w:r>
    </w:p>
    <w:p w14:paraId="15B81BB6" w14:textId="5C12187C" w:rsidR="0090751B" w:rsidRDefault="0090751B" w:rsidP="0090751B">
      <w:pPr>
        <w:pStyle w:val="NoSpacing"/>
        <w:rPr>
          <w:rFonts w:eastAsia="Times New Roman" w:cs="Times New Roman"/>
          <w:color w:val="005EB8"/>
        </w:rPr>
      </w:pPr>
    </w:p>
    <w:p w14:paraId="1F662B6E" w14:textId="77777777" w:rsidR="00F24E6B" w:rsidRDefault="00F24E6B" w:rsidP="0090751B">
      <w:pPr>
        <w:pStyle w:val="NoSpacing"/>
        <w:rPr>
          <w:rFonts w:eastAsia="Times New Roman" w:cs="Times New Roman"/>
          <w:color w:val="005EB8"/>
        </w:rPr>
      </w:pPr>
    </w:p>
    <w:p w14:paraId="3D4230B4" w14:textId="4E5C0E84" w:rsidR="00E650A6" w:rsidRDefault="00E650A6" w:rsidP="0090751B">
      <w:pPr>
        <w:pStyle w:val="NoSpacing"/>
        <w:rPr>
          <w:rFonts w:eastAsia="Times New Roman" w:cs="Times New Roman"/>
          <w:color w:val="005EB8"/>
        </w:rPr>
      </w:pPr>
    </w:p>
    <w:p w14:paraId="3CA5CF9F" w14:textId="401ACF4B" w:rsidR="00912DFE" w:rsidRDefault="00912DFE" w:rsidP="0090751B">
      <w:pPr>
        <w:pStyle w:val="NoSpacing"/>
        <w:rPr>
          <w:rFonts w:eastAsia="Times New Roman" w:cs="Times New Roman"/>
          <w:color w:val="005EB8"/>
        </w:rPr>
      </w:pPr>
    </w:p>
    <w:p w14:paraId="5F8F437D" w14:textId="71C440E7" w:rsidR="00912DFE" w:rsidRDefault="00912DFE" w:rsidP="0090751B">
      <w:pPr>
        <w:pStyle w:val="NoSpacing"/>
        <w:rPr>
          <w:rFonts w:eastAsia="Times New Roman" w:cs="Times New Roman"/>
          <w:color w:val="005EB8"/>
        </w:rPr>
      </w:pPr>
    </w:p>
    <w:p w14:paraId="10FAD941" w14:textId="026D457E" w:rsidR="00CD557C" w:rsidRDefault="00CD557C" w:rsidP="0090751B">
      <w:pPr>
        <w:pStyle w:val="NoSpacing"/>
        <w:rPr>
          <w:rFonts w:eastAsia="Times New Roman" w:cs="Times New Roman"/>
          <w:color w:val="005EB8"/>
        </w:rPr>
      </w:pPr>
    </w:p>
    <w:p w14:paraId="350FB310" w14:textId="77777777" w:rsidR="00CD557C" w:rsidRDefault="00CD557C" w:rsidP="0090751B">
      <w:pPr>
        <w:pStyle w:val="NoSpacing"/>
        <w:rPr>
          <w:rFonts w:eastAsia="Times New Roman" w:cs="Times New Roman"/>
          <w:color w:val="005EB8"/>
        </w:rPr>
      </w:pPr>
    </w:p>
    <w:p w14:paraId="733D8FC4" w14:textId="1BC14C30" w:rsidR="00912DFE" w:rsidRDefault="00912DFE" w:rsidP="0090751B">
      <w:pPr>
        <w:pStyle w:val="NoSpacing"/>
        <w:rPr>
          <w:rFonts w:eastAsia="Times New Roman" w:cs="Times New Roman"/>
          <w:color w:val="005EB8"/>
        </w:rPr>
      </w:pPr>
    </w:p>
    <w:p w14:paraId="61949C2F" w14:textId="7B7D79FB" w:rsidR="00912DFE" w:rsidRPr="00CD557C" w:rsidRDefault="00CD557C" w:rsidP="0090751B">
      <w:pPr>
        <w:pStyle w:val="NoSpacing"/>
        <w:rPr>
          <w:rFonts w:ascii="Calibri" w:eastAsia="Times New Roman" w:hAnsi="Calibri" w:cs="Calibri"/>
          <w:b/>
          <w:bCs/>
          <w:color w:val="auto"/>
        </w:rPr>
      </w:pPr>
      <w:r>
        <w:rPr>
          <w:rFonts w:ascii="Calibri" w:eastAsia="Times New Roman" w:hAnsi="Calibri" w:cs="Calibri"/>
          <w:b/>
          <w:bCs/>
          <w:color w:val="auto"/>
        </w:rPr>
        <w:lastRenderedPageBreak/>
        <w:t xml:space="preserve">6.10 </w:t>
      </w:r>
      <w:r w:rsidR="00912DFE" w:rsidRPr="00CD557C">
        <w:rPr>
          <w:rFonts w:ascii="Calibri" w:eastAsia="Times New Roman" w:hAnsi="Calibri" w:cs="Calibri"/>
          <w:b/>
          <w:bCs/>
          <w:color w:val="auto"/>
        </w:rPr>
        <w:t>Lived experience summary themes from workshops December 2021</w:t>
      </w:r>
    </w:p>
    <w:p w14:paraId="467044F4" w14:textId="77777777" w:rsidR="00E650A6" w:rsidRPr="00912DFE" w:rsidRDefault="00E650A6" w:rsidP="0090751B">
      <w:pPr>
        <w:pStyle w:val="NoSpacing"/>
        <w:rPr>
          <w:rFonts w:ascii="Calibri" w:hAnsi="Calibri" w:cs="Calibri"/>
          <w:b/>
          <w:bCs/>
          <w:color w:val="auto"/>
        </w:rPr>
      </w:pPr>
    </w:p>
    <w:p w14:paraId="388D251F" w14:textId="56670EBC" w:rsidR="00E47846" w:rsidRDefault="00E47846" w:rsidP="0090751B">
      <w:pPr>
        <w:pStyle w:val="NoSpacing"/>
        <w:rPr>
          <w:b/>
          <w:bCs/>
          <w:color w:val="C00000"/>
        </w:rPr>
      </w:pPr>
      <w:r>
        <w:rPr>
          <w:noProof/>
        </w:rPr>
        <w:drawing>
          <wp:inline distT="0" distB="0" distL="0" distR="0" wp14:anchorId="6851DCD0" wp14:editId="738EDAEF">
            <wp:extent cx="5757062" cy="3308350"/>
            <wp:effectExtent l="0" t="0" r="0" b="6350"/>
            <wp:docPr id="11" name="Graphic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96DAC541-7B7A-43D3-8B79-37D633B846F1}">
                          <asvg:svgBlip xmlns:asvg="http://schemas.microsoft.com/office/drawing/2016/SVG/main" r:embed="rId31"/>
                        </a:ext>
                      </a:extLst>
                    </a:blip>
                    <a:stretch>
                      <a:fillRect/>
                    </a:stretch>
                  </pic:blipFill>
                  <pic:spPr>
                    <a:xfrm>
                      <a:off x="0" y="0"/>
                      <a:ext cx="5765302" cy="3313085"/>
                    </a:xfrm>
                    <a:prstGeom prst="rect">
                      <a:avLst/>
                    </a:prstGeom>
                  </pic:spPr>
                </pic:pic>
              </a:graphicData>
            </a:graphic>
          </wp:inline>
        </w:drawing>
      </w:r>
    </w:p>
    <w:p w14:paraId="4AAD3802" w14:textId="3D963169" w:rsidR="00E47846" w:rsidRDefault="00E47846" w:rsidP="0090751B">
      <w:pPr>
        <w:pStyle w:val="NoSpacing"/>
        <w:rPr>
          <w:b/>
          <w:bCs/>
          <w:color w:val="C00000"/>
        </w:rPr>
      </w:pPr>
    </w:p>
    <w:p w14:paraId="45F2587E" w14:textId="38F33752" w:rsidR="00E47846" w:rsidRDefault="00E47846" w:rsidP="0090751B">
      <w:pPr>
        <w:pStyle w:val="NoSpacing"/>
        <w:rPr>
          <w:b/>
          <w:bCs/>
          <w:color w:val="C00000"/>
        </w:rPr>
      </w:pPr>
      <w:r>
        <w:rPr>
          <w:noProof/>
        </w:rPr>
        <w:drawing>
          <wp:inline distT="0" distB="0" distL="0" distR="0" wp14:anchorId="659E1842" wp14:editId="327703C7">
            <wp:extent cx="5756910" cy="3364992"/>
            <wp:effectExtent l="0" t="0" r="0" b="6985"/>
            <wp:docPr id="14" name="Graphic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96DAC541-7B7A-43D3-8B79-37D633B846F1}">
                          <asvg:svgBlip xmlns:asvg="http://schemas.microsoft.com/office/drawing/2016/SVG/main" r:embed="rId33"/>
                        </a:ext>
                      </a:extLst>
                    </a:blip>
                    <a:stretch>
                      <a:fillRect/>
                    </a:stretch>
                  </pic:blipFill>
                  <pic:spPr>
                    <a:xfrm>
                      <a:off x="0" y="0"/>
                      <a:ext cx="5762705" cy="3368379"/>
                    </a:xfrm>
                    <a:prstGeom prst="rect">
                      <a:avLst/>
                    </a:prstGeom>
                  </pic:spPr>
                </pic:pic>
              </a:graphicData>
            </a:graphic>
          </wp:inline>
        </w:drawing>
      </w:r>
    </w:p>
    <w:p w14:paraId="3F3DC90F" w14:textId="77777777" w:rsidR="00E47846" w:rsidRDefault="00E47846" w:rsidP="0090751B">
      <w:pPr>
        <w:pStyle w:val="NoSpacing"/>
        <w:rPr>
          <w:b/>
          <w:bCs/>
          <w:color w:val="C00000"/>
        </w:rPr>
      </w:pPr>
    </w:p>
    <w:p w14:paraId="66CE29FB" w14:textId="77777777" w:rsidR="0090751B" w:rsidRPr="005C6EF1" w:rsidRDefault="0090751B" w:rsidP="00D06E11">
      <w:pPr>
        <w:rPr>
          <w:rFonts w:ascii="Calibri" w:hAnsi="Calibri" w:cs="Calibri"/>
          <w:b/>
          <w:bCs/>
        </w:rPr>
      </w:pPr>
    </w:p>
    <w:sectPr w:rsidR="0090751B" w:rsidRPr="005C6EF1" w:rsidSect="00760BF8">
      <w:headerReference w:type="first" r:id="rId34"/>
      <w:footerReference w:type="first" r:id="rId35"/>
      <w:pgSz w:w="11900" w:h="16840"/>
      <w:pgMar w:top="1042" w:right="794" w:bottom="1123" w:left="794" w:header="414" w:footer="37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75B7B6" w14:textId="77777777" w:rsidR="004A5217" w:rsidRDefault="004A5217" w:rsidP="004A1531">
      <w:r>
        <w:separator/>
      </w:r>
    </w:p>
  </w:endnote>
  <w:endnote w:type="continuationSeparator" w:id="0">
    <w:p w14:paraId="593A026F" w14:textId="77777777" w:rsidR="004A5217" w:rsidRDefault="004A5217" w:rsidP="004A15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BE85A1" w14:textId="03BB9EF3" w:rsidR="007B6C3D" w:rsidRPr="00EC7C38" w:rsidRDefault="00EC7C38" w:rsidP="00E518A0">
    <w:pPr>
      <w:pStyle w:val="Footer"/>
      <w:ind w:right="360"/>
      <w:rPr>
        <w:b/>
        <w:bCs/>
        <w:color w:val="004461" w:themeColor="text2"/>
        <w:sz w:val="22"/>
        <w:szCs w:val="22"/>
      </w:rPr>
    </w:pPr>
    <w:r w:rsidRPr="004D0C75">
      <w:rPr>
        <w:b/>
        <w:bCs/>
        <w:noProof/>
        <w:color w:val="004461" w:themeColor="text2"/>
        <w:sz w:val="22"/>
        <w:szCs w:val="22"/>
      </w:rPr>
      <mc:AlternateContent>
        <mc:Choice Requires="wps">
          <w:drawing>
            <wp:anchor distT="0" distB="0" distL="114300" distR="114300" simplePos="0" relativeHeight="251700224" behindDoc="1" locked="1" layoutInCell="1" allowOverlap="1" wp14:anchorId="7D734278" wp14:editId="1B31823E">
              <wp:simplePos x="0" y="0"/>
              <wp:positionH relativeFrom="page">
                <wp:posOffset>0</wp:posOffset>
              </wp:positionH>
              <wp:positionV relativeFrom="page">
                <wp:posOffset>10006330</wp:posOffset>
              </wp:positionV>
              <wp:extent cx="10691495" cy="688340"/>
              <wp:effectExtent l="0" t="0" r="1905" b="0"/>
              <wp:wrapNone/>
              <wp:docPr id="2" name="Rectangle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495" cy="688340"/>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C1EF51" id="Rectangle 2" o:spid="_x0000_s1026" alt="&quot;&quot;" style="position:absolute;margin-left:0;margin-top:787.9pt;width:841.85pt;height:54.2pt;z-index:-251616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" fillcolor="#ace6ff [671]" stroked="f" strokeweight="1pt">
              <w10:wrap anchorx="page" anchory="page"/>
              <w10:anchorlock/>
            </v:rect>
          </w:pict>
        </mc:Fallback>
      </mc:AlternateContent>
    </w:r>
    <w:r w:rsidRPr="004D0C75">
      <w:rPr>
        <w:b/>
        <w:bCs/>
        <w:color w:val="004461" w:themeColor="text2"/>
        <w:sz w:val="22"/>
        <w:szCs w:val="22"/>
      </w:rPr>
      <w:fldChar w:fldCharType="begin"/>
    </w:r>
    <w:r w:rsidRPr="004D0C75">
      <w:rPr>
        <w:b/>
        <w:bCs/>
        <w:color w:val="004461" w:themeColor="text2"/>
        <w:sz w:val="22"/>
        <w:szCs w:val="22"/>
      </w:rPr>
      <w:instrText xml:space="preserve"> PAGE  \* MERGEFORMAT </w:instrText>
    </w:r>
    <w:r w:rsidRPr="004D0C75">
      <w:rPr>
        <w:b/>
        <w:bCs/>
        <w:color w:val="004461" w:themeColor="text2"/>
        <w:sz w:val="22"/>
        <w:szCs w:val="22"/>
      </w:rPr>
      <w:fldChar w:fldCharType="separate"/>
    </w:r>
    <w:r>
      <w:rPr>
        <w:b/>
        <w:bCs/>
        <w:color w:val="004461" w:themeColor="text2"/>
        <w:sz w:val="22"/>
        <w:szCs w:val="22"/>
      </w:rPr>
      <w:t>2</w:t>
    </w:r>
    <w:r w:rsidRPr="004D0C75">
      <w:rPr>
        <w:b/>
        <w:bCs/>
        <w:color w:val="004461" w:themeColor="text2"/>
        <w:sz w:val="22"/>
        <w:szCs w:val="22"/>
      </w:rPr>
      <w:fldChar w:fldCharType="end"/>
    </w:r>
    <w:r w:rsidRPr="004D0C75">
      <w:rPr>
        <w:b/>
        <w:bCs/>
        <w:color w:val="004461" w:themeColor="text2"/>
        <w:sz w:val="22"/>
        <w:szCs w:val="22"/>
      </w:rPr>
      <w:t xml:space="preserve"> </w:t>
    </w:r>
    <w:r w:rsidRPr="004D0C75">
      <w:rPr>
        <w:color w:val="004461" w:themeColor="text2"/>
        <w:sz w:val="22"/>
        <w:szCs w:val="22"/>
      </w:rPr>
      <w:t xml:space="preserve">| </w:t>
    </w:r>
    <w:r w:rsidRPr="004D0C75">
      <w:rPr>
        <w:b/>
        <w:bCs/>
        <w:noProof/>
        <w:color w:val="004461" w:themeColor="text2"/>
        <w:sz w:val="22"/>
        <w:szCs w:val="22"/>
      </w:rPr>
      <mc:AlternateContent>
        <mc:Choice Requires="wps">
          <w:drawing>
            <wp:anchor distT="0" distB="0" distL="114300" distR="114300" simplePos="0" relativeHeight="251701248" behindDoc="1" locked="1" layoutInCell="1" allowOverlap="1" wp14:anchorId="64ADBBDB" wp14:editId="555E5166">
              <wp:simplePos x="0" y="0"/>
              <wp:positionH relativeFrom="page">
                <wp:align>left</wp:align>
              </wp:positionH>
              <wp:positionV relativeFrom="page">
                <wp:align>bottom</wp:align>
              </wp:positionV>
              <wp:extent cx="10691640" cy="688320"/>
              <wp:effectExtent l="0" t="0" r="1905" b="0"/>
              <wp:wrapNone/>
              <wp:docPr id="3" name="Rectangle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640" cy="688320"/>
                      </a:xfrm>
                      <a:prstGeom prst="rect">
                        <a:avLst/>
                      </a:prstGeom>
                      <a:solidFill>
                        <a:srgbClr val="DEEAF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59F854" id="Rectangle 3" o:spid="_x0000_s1026" alt="&quot;&quot;" style="position:absolute;margin-left:0;margin-top:0;width:841.85pt;height:54.2pt;z-index:-251615232;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" fillcolor="#deeaf1" stroked="f" strokeweight="1pt">
              <w10:wrap anchorx="page" anchory="page"/>
              <w10:anchorlock/>
            </v:rect>
          </w:pict>
        </mc:Fallback>
      </mc:AlternateContent>
    </w:r>
    <w:r w:rsidR="00BB0A1F">
      <w:rPr>
        <w:color w:val="004461" w:themeColor="text2"/>
        <w:sz w:val="22"/>
        <w:szCs w:val="22"/>
      </w:rPr>
      <w:t>Joint Strategic Needs Assessment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C57137" w14:textId="67907EDA" w:rsidR="007B6C3D" w:rsidRPr="00DB37C9" w:rsidRDefault="000D56B2" w:rsidP="00236ABF">
    <w:pPr>
      <w:pStyle w:val="Footer"/>
      <w:ind w:right="360"/>
      <w:rPr>
        <w:b/>
        <w:bCs/>
        <w:color w:val="004461" w:themeColor="text2"/>
        <w:sz w:val="22"/>
        <w:szCs w:val="22"/>
      </w:rPr>
    </w:pPr>
    <w:r w:rsidRPr="00DB37C9">
      <w:rPr>
        <w:noProof/>
        <w:color w:val="004461" w:themeColor="text2"/>
      </w:rPr>
      <mc:AlternateContent>
        <mc:Choice Requires="wpg">
          <w:drawing>
            <wp:anchor distT="0" distB="0" distL="114300" distR="114300" simplePos="0" relativeHeight="251682816" behindDoc="1" locked="1" layoutInCell="1" allowOverlap="1" wp14:anchorId="629378B0" wp14:editId="4E89ECC0">
              <wp:simplePos x="0" y="0"/>
              <wp:positionH relativeFrom="page">
                <wp:posOffset>504190</wp:posOffset>
              </wp:positionH>
              <wp:positionV relativeFrom="page">
                <wp:posOffset>9757410</wp:posOffset>
              </wp:positionV>
              <wp:extent cx="231140" cy="7571105"/>
              <wp:effectExtent l="317" t="0" r="0" b="0"/>
              <wp:wrapNone/>
              <wp:docPr id="31" name="Group 3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rot="16200000">
                        <a:off x="0" y="0"/>
                        <a:ext cx="231140" cy="7571105"/>
                        <a:chOff x="0" y="0"/>
                        <a:chExt cx="127000" cy="6847370"/>
                      </a:xfrm>
                    </wpg:grpSpPr>
                    <wps:wsp>
                      <wps:cNvPr id="32" name="Rectangle 32"/>
                      <wps:cNvSpPr/>
                      <wps:spPr>
                        <a:xfrm>
                          <a:off x="0" y="0"/>
                          <a:ext cx="127000" cy="9792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3" name="Rectangle 33"/>
                      <wps:cNvSpPr/>
                      <wps:spPr>
                        <a:xfrm>
                          <a:off x="0" y="978028"/>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4" name="Rectangle 34"/>
                      <wps:cNvSpPr/>
                      <wps:spPr>
                        <a:xfrm>
                          <a:off x="0" y="1956057"/>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5" name="Rectangle 35"/>
                      <wps:cNvSpPr/>
                      <wps:spPr>
                        <a:xfrm>
                          <a:off x="0" y="2934085"/>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7" name="Rectangle 37"/>
                      <wps:cNvSpPr/>
                      <wps:spPr>
                        <a:xfrm>
                          <a:off x="0" y="3912112"/>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9" name="Rectangle 39"/>
                      <wps:cNvSpPr/>
                      <wps:spPr>
                        <a:xfrm>
                          <a:off x="0" y="489014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0" name="Rectangle 40"/>
                      <wps:cNvSpPr/>
                      <wps:spPr>
                        <a:xfrm>
                          <a:off x="0" y="5868170"/>
                          <a:ext cx="127000" cy="979200"/>
                        </a:xfrm>
                        <a:prstGeom prst="rect">
                          <a:avLst/>
                        </a:prstGeom>
                        <a:solidFill>
                          <a:schemeClr val="accent6"/>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7D0915C1" id="Group 31" o:spid="_x0000_s1026" alt="&quot;&quot;" style="position:absolute;margin-left:39.7pt;margin-top:768.3pt;width:18.2pt;height:596.15pt;rotation:-90;z-index:-251633664;mso-position-horizontal-relative:page;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">
              <v:rect id="Rectangle 32"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" fillcolor="#005eb8 [3204]" stroked="f" strokeweight="1pt"/>
              <v:rect id="Rectangle 33"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" fillcolor="#00a399 [3205]" stroked="f" strokeweight="1pt"/>
              <v:rect id="Rectangle 34"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" fillcolor="#9a3269 [3206]" stroked="f" strokeweight="1pt"/>
              <v:rect id="Rectangle 35"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" fillcolor="#dd3a44 [3207]" stroked="f" strokeweight="1pt"/>
              <v:rect id="Rectangle 37"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" fillcolor="#a38213 [3208]" stroked="f" strokeweight="1pt"/>
              <v:rect id="Rectangle 39"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" fillcolor="#004461 [3215]" stroked="f" strokeweight="1pt"/>
              <v:rect id="Rectangle 40"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" fillcolor="#415563 [3209]" stroked="f" strokeweight="1pt"/>
              <w10:wrap anchorx="page" anchory="page"/>
              <w10:anchorlock/>
            </v:group>
          </w:pict>
        </mc:Fallback>
      </mc:AlternateContent>
    </w:r>
    <w:r w:rsidR="00D73A22" w:rsidRPr="00DB37C9">
      <w:rPr>
        <w:noProof/>
        <w:color w:val="004461" w:themeColor="text2"/>
      </w:rPr>
      <w:t xml:space="preserve"> </w:t>
    </w:r>
    <w:r w:rsidRPr="00DB37C9">
      <w:rPr>
        <w:noProof/>
        <w:color w:val="004461" w:themeColor="text2"/>
      </w:rPr>
      <mc:AlternateContent>
        <mc:Choice Requires="wpg">
          <w:drawing>
            <wp:anchor distT="0" distB="0" distL="114300" distR="114300" simplePos="0" relativeHeight="251684864" behindDoc="1" locked="1" layoutInCell="1" allowOverlap="1" wp14:anchorId="485B2D90" wp14:editId="40926261">
              <wp:simplePos x="0" y="0"/>
              <wp:positionH relativeFrom="page">
                <wp:posOffset>504190</wp:posOffset>
              </wp:positionH>
              <wp:positionV relativeFrom="page">
                <wp:posOffset>10070465</wp:posOffset>
              </wp:positionV>
              <wp:extent cx="231140" cy="7571105"/>
              <wp:effectExtent l="317" t="0" r="0" b="0"/>
              <wp:wrapNone/>
              <wp:docPr id="44" name="Group 4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rot="16200000">
                        <a:off x="0" y="0"/>
                        <a:ext cx="231140" cy="7571105"/>
                        <a:chOff x="0" y="0"/>
                        <a:chExt cx="127000" cy="6847370"/>
                      </a:xfrm>
                    </wpg:grpSpPr>
                    <wps:wsp>
                      <wps:cNvPr id="45" name="Rectangle 45"/>
                      <wps:cNvSpPr/>
                      <wps:spPr>
                        <a:xfrm>
                          <a:off x="0" y="0"/>
                          <a:ext cx="127000" cy="9792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6" name="Rectangle 46"/>
                      <wps:cNvSpPr/>
                      <wps:spPr>
                        <a:xfrm>
                          <a:off x="0" y="978028"/>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7" name="Rectangle 47"/>
                      <wps:cNvSpPr/>
                      <wps:spPr>
                        <a:xfrm>
                          <a:off x="0" y="1956057"/>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8" name="Rectangle 48"/>
                      <wps:cNvSpPr/>
                      <wps:spPr>
                        <a:xfrm>
                          <a:off x="0" y="2934085"/>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9" name="Rectangle 49"/>
                      <wps:cNvSpPr/>
                      <wps:spPr>
                        <a:xfrm>
                          <a:off x="0" y="3912112"/>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0" name="Rectangle 50"/>
                      <wps:cNvSpPr/>
                      <wps:spPr>
                        <a:xfrm>
                          <a:off x="0" y="489014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1" name="Rectangle 51"/>
                      <wps:cNvSpPr/>
                      <wps:spPr>
                        <a:xfrm>
                          <a:off x="0" y="5868170"/>
                          <a:ext cx="127000" cy="979200"/>
                        </a:xfrm>
                        <a:prstGeom prst="rect">
                          <a:avLst/>
                        </a:prstGeom>
                        <a:solidFill>
                          <a:schemeClr val="accent6"/>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41DB0C0E" id="Group 44" o:spid="_x0000_s1026" alt="&quot;&quot;" style="position:absolute;margin-left:39.7pt;margin-top:792.95pt;width:18.2pt;height:596.15pt;rotation:-90;z-index:-251631616;mso-position-horizontal-relative:page;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">
              <v:rect id="Rectangle 45"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" fillcolor="#005eb8 [3204]" stroked="f" strokeweight="1pt"/>
              <v:rect id="Rectangle 46"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" fillcolor="#00a399 [3205]" stroked="f" strokeweight="1pt"/>
              <v:rect id="Rectangle 47"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" fillcolor="#9a3269 [3206]" stroked="f" strokeweight="1pt"/>
              <v:rect id="Rectangle 48"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" fillcolor="#dd3a44 [3207]" stroked="f" strokeweight="1pt"/>
              <v:rect id="Rectangle 49"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" fillcolor="#a38213 [3208]" stroked="f" strokeweight="1pt"/>
              <v:rect id="Rectangle 50"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" fillcolor="#004461 [3215]" stroked="f" strokeweight="1pt"/>
              <v:rect id="Rectangle 51"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" fillcolor="#415563 [3209]" stroked="f" strokeweight="1pt"/>
              <w10:wrap anchorx="page" anchory="page"/>
              <w10:anchorlock/>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955C86" w14:textId="5403CE50" w:rsidR="00902D1E" w:rsidRPr="004D0C75" w:rsidRDefault="005A6602" w:rsidP="001805DE">
    <w:pPr>
      <w:pStyle w:val="Footer"/>
      <w:ind w:right="360"/>
      <w:rPr>
        <w:b/>
        <w:bCs/>
        <w:color w:val="004461" w:themeColor="text2"/>
        <w:sz w:val="22"/>
        <w:szCs w:val="22"/>
      </w:rPr>
    </w:pPr>
    <w:r w:rsidRPr="004D0C75">
      <w:rPr>
        <w:b/>
        <w:bCs/>
        <w:noProof/>
        <w:color w:val="004461" w:themeColor="text2"/>
        <w:sz w:val="22"/>
        <w:szCs w:val="22"/>
      </w:rPr>
      <mc:AlternateContent>
        <mc:Choice Requires="wps">
          <w:drawing>
            <wp:anchor distT="0" distB="0" distL="114300" distR="114300" simplePos="0" relativeHeight="251689984" behindDoc="1" locked="1" layoutInCell="1" allowOverlap="1" wp14:anchorId="2AC1FE07" wp14:editId="3B64BDCF">
              <wp:simplePos x="0" y="0"/>
              <wp:positionH relativeFrom="page">
                <wp:posOffset>0</wp:posOffset>
              </wp:positionH>
              <wp:positionV relativeFrom="page">
                <wp:posOffset>10006330</wp:posOffset>
              </wp:positionV>
              <wp:extent cx="10691495" cy="688340"/>
              <wp:effectExtent l="0" t="0" r="1905" b="0"/>
              <wp:wrapNone/>
              <wp:docPr id="77" name="Rectangle 7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495" cy="688340"/>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10D44A" id="Rectangle 77" o:spid="_x0000_s1026" alt="&quot;&quot;" style="position:absolute;margin-left:0;margin-top:787.9pt;width:841.85pt;height:54.2pt;z-index:-251626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" fillcolor="#ace6ff [671]" stroked="f" strokeweight="1pt">
              <w10:wrap anchorx="page" anchory="page"/>
              <w10:anchorlock/>
            </v:rect>
          </w:pict>
        </mc:Fallback>
      </mc:AlternateContent>
    </w:r>
    <w:r w:rsidR="00902D1E" w:rsidRPr="004D0C75">
      <w:rPr>
        <w:b/>
        <w:bCs/>
        <w:color w:val="004461" w:themeColor="text2"/>
        <w:sz w:val="22"/>
        <w:szCs w:val="22"/>
      </w:rPr>
      <w:fldChar w:fldCharType="begin"/>
    </w:r>
    <w:r w:rsidR="00902D1E" w:rsidRPr="004D0C75">
      <w:rPr>
        <w:b/>
        <w:bCs/>
        <w:color w:val="004461" w:themeColor="text2"/>
        <w:sz w:val="22"/>
        <w:szCs w:val="22"/>
      </w:rPr>
      <w:instrText xml:space="preserve"> PAGE  \* MERGEFORMAT </w:instrText>
    </w:r>
    <w:r w:rsidR="00902D1E" w:rsidRPr="004D0C75">
      <w:rPr>
        <w:b/>
        <w:bCs/>
        <w:color w:val="004461" w:themeColor="text2"/>
        <w:sz w:val="22"/>
        <w:szCs w:val="22"/>
      </w:rPr>
      <w:fldChar w:fldCharType="separate"/>
    </w:r>
    <w:r w:rsidR="00902D1E" w:rsidRPr="004D0C75">
      <w:rPr>
        <w:b/>
        <w:bCs/>
        <w:color w:val="004461" w:themeColor="text2"/>
        <w:sz w:val="22"/>
        <w:szCs w:val="22"/>
      </w:rPr>
      <w:t>1</w:t>
    </w:r>
    <w:r w:rsidR="00902D1E" w:rsidRPr="004D0C75">
      <w:rPr>
        <w:b/>
        <w:bCs/>
        <w:color w:val="004461" w:themeColor="text2"/>
        <w:sz w:val="22"/>
        <w:szCs w:val="22"/>
      </w:rPr>
      <w:fldChar w:fldCharType="end"/>
    </w:r>
    <w:r w:rsidR="00902D1E" w:rsidRPr="004D0C75">
      <w:rPr>
        <w:b/>
        <w:bCs/>
        <w:color w:val="004461" w:themeColor="text2"/>
        <w:sz w:val="22"/>
        <w:szCs w:val="22"/>
      </w:rPr>
      <w:t xml:space="preserve"> </w:t>
    </w:r>
    <w:r w:rsidR="00902D1E" w:rsidRPr="004D0C75">
      <w:rPr>
        <w:color w:val="004461" w:themeColor="text2"/>
        <w:sz w:val="22"/>
        <w:szCs w:val="22"/>
      </w:rPr>
      <w:t xml:space="preserve">| </w:t>
    </w:r>
    <w:r w:rsidR="008E21C9" w:rsidRPr="004D0C75">
      <w:rPr>
        <w:b/>
        <w:bCs/>
        <w:noProof/>
        <w:color w:val="004461" w:themeColor="text2"/>
        <w:sz w:val="22"/>
        <w:szCs w:val="22"/>
      </w:rPr>
      <mc:AlternateContent>
        <mc:Choice Requires="wps">
          <w:drawing>
            <wp:anchor distT="0" distB="0" distL="114300" distR="114300" simplePos="0" relativeHeight="251692032" behindDoc="1" locked="1" layoutInCell="1" allowOverlap="1" wp14:anchorId="0F749840" wp14:editId="22D28857">
              <wp:simplePos x="0" y="0"/>
              <wp:positionH relativeFrom="page">
                <wp:align>left</wp:align>
              </wp:positionH>
              <wp:positionV relativeFrom="page">
                <wp:align>bottom</wp:align>
              </wp:positionV>
              <wp:extent cx="10691640" cy="688320"/>
              <wp:effectExtent l="0" t="0" r="1905" b="0"/>
              <wp:wrapNone/>
              <wp:docPr id="79" name="Rectangle 7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640" cy="688320"/>
                      </a:xfrm>
                      <a:prstGeom prst="rect">
                        <a:avLst/>
                      </a:prstGeom>
                      <a:solidFill>
                        <a:srgbClr val="DEEAF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B5C1E8" id="Rectangle 79" o:spid="_x0000_s1026" alt="&quot;&quot;" style="position:absolute;margin-left:0;margin-top:0;width:841.85pt;height:54.2pt;z-index:-251624448;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" fillcolor="#deeaf1" stroked="f" strokeweight="1pt">
              <w10:wrap anchorx="page" anchory="page"/>
              <w10:anchorlock/>
            </v:rect>
          </w:pict>
        </mc:Fallback>
      </mc:AlternateContent>
    </w:r>
    <w:r w:rsidR="00BB0A1F">
      <w:rPr>
        <w:color w:val="004461" w:themeColor="text2"/>
        <w:sz w:val="22"/>
        <w:szCs w:val="22"/>
      </w:rPr>
      <w:t>Joint Strategic Needs Assessment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03CE70" w14:textId="77777777" w:rsidR="004A5217" w:rsidRDefault="004A5217" w:rsidP="004A1531">
      <w:r>
        <w:separator/>
      </w:r>
    </w:p>
  </w:footnote>
  <w:footnote w:type="continuationSeparator" w:id="0">
    <w:p w14:paraId="69580606" w14:textId="77777777" w:rsidR="004A5217" w:rsidRDefault="004A5217" w:rsidP="004A15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32B001" w14:textId="17C539BA" w:rsidR="00FC0A58" w:rsidRPr="00E518A0" w:rsidRDefault="00511A1E">
    <w:pPr>
      <w:pStyle w:val="Header"/>
      <w:rPr>
        <w:b/>
        <w:bCs/>
        <w:sz w:val="22"/>
        <w:szCs w:val="22"/>
      </w:rPr>
    </w:pPr>
    <w:r w:rsidRPr="009741B2">
      <w:rPr>
        <w:noProof/>
        <w:color w:val="004461" w:themeColor="text2"/>
      </w:rPr>
      <mc:AlternateContent>
        <mc:Choice Requires="wpg">
          <w:drawing>
            <wp:anchor distT="0" distB="0" distL="114300" distR="114300" simplePos="0" relativeHeight="251703296" behindDoc="1" locked="1" layoutInCell="1" allowOverlap="1" wp14:anchorId="04444979" wp14:editId="12794B30">
              <wp:simplePos x="0" y="0"/>
              <wp:positionH relativeFrom="page">
                <wp:posOffset>-635</wp:posOffset>
              </wp:positionH>
              <wp:positionV relativeFrom="page">
                <wp:posOffset>3175</wp:posOffset>
              </wp:positionV>
              <wp:extent cx="108000" cy="1655640"/>
              <wp:effectExtent l="0" t="0" r="6350" b="0"/>
              <wp:wrapNone/>
              <wp:docPr id="4" name="Group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08000" cy="1655640"/>
                        <a:chOff x="0" y="0"/>
                        <a:chExt cx="127000" cy="6847369"/>
                      </a:xfrm>
                    </wpg:grpSpPr>
                    <wps:wsp>
                      <wps:cNvPr id="5" name="Rectangle 5"/>
                      <wps:cNvSpPr/>
                      <wps:spPr>
                        <a:xfrm>
                          <a:off x="0" y="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 name="Rectangle 6"/>
                      <wps:cNvSpPr/>
                      <wps:spPr>
                        <a:xfrm>
                          <a:off x="0" y="978028"/>
                          <a:ext cx="127000" cy="979200"/>
                        </a:xfrm>
                        <a:prstGeom prst="rect">
                          <a:avLst/>
                        </a:prstGeom>
                        <a:solidFill>
                          <a:schemeClr val="accent1"/>
                        </a:solidFill>
                        <a:ln>
                          <a:noFill/>
                        </a:ln>
                      </wps:spPr>
                      <wps:style>
                        <a:lnRef idx="0">
                          <a:scrgbClr r="0" g="0" b="0"/>
                        </a:lnRef>
                        <a:fillRef idx="0">
                          <a:scrgbClr r="0" g="0" b="0"/>
                        </a:fillRef>
                        <a:effectRef idx="0">
                          <a:scrgbClr r="0" g="0" b="0"/>
                        </a:effectRef>
                        <a:fontRef idx="minor">
                          <a:schemeClr val="lt1"/>
                        </a:fontRef>
                      </wps:style>
                      <wps:bodyPr rtlCol="0" anchor="ctr"/>
                    </wps:wsp>
                    <wps:wsp>
                      <wps:cNvPr id="7" name="Rectangle 7"/>
                      <wps:cNvSpPr/>
                      <wps:spPr>
                        <a:xfrm>
                          <a:off x="0" y="1956056"/>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Rectangle 8"/>
                      <wps:cNvSpPr/>
                      <wps:spPr>
                        <a:xfrm>
                          <a:off x="0" y="2934084"/>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0" name="Rectangle 10"/>
                      <wps:cNvSpPr/>
                      <wps:spPr>
                        <a:xfrm>
                          <a:off x="0" y="3912112"/>
                          <a:ext cx="127000" cy="979200"/>
                        </a:xfrm>
                        <a:prstGeom prst="rect">
                          <a:avLst/>
                        </a:prstGeom>
                        <a:solidFill>
                          <a:srgbClr val="ED8B0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8" name="Rectangle 18"/>
                      <wps:cNvSpPr/>
                      <wps:spPr>
                        <a:xfrm>
                          <a:off x="0" y="4890140"/>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9" name="Rectangle 19"/>
                      <wps:cNvSpPr/>
                      <wps:spPr>
                        <a:xfrm>
                          <a:off x="0" y="5868169"/>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24D33542" id="Group 9" o:spid="_x0000_s1026" alt="&quot;&quot;" style="position:absolute;margin-left:-.05pt;margin-top:.25pt;width:8.5pt;height:130.35pt;z-index:-251613184;mso-position-horizontal-relative:page;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">
              <v:rect id="Rectangle 5"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" fillcolor="#004461 [3215]" stroked="f" strokeweight="1pt"/>
              <v:rect id="Rectangle 6"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" fillcolor="#005eb8 [3204]" stroked="f"/>
              <v:rect id="Rectangle 7"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" fillcolor="#00a399 [3205]" stroked="f" strokeweight="1pt"/>
              <v:rect id="Rectangle 8"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" fillcolor="#a38213 [3208]" stroked="f" strokeweight="1pt"/>
              <v:rect id="Rectangle 10"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" fillcolor="#ed8b00" stroked="f" strokeweight="1pt"/>
              <v:rect id="Rectangle 18"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" fillcolor="#dd3a44 [3207]" stroked="f" strokeweight="1pt"/>
              <v:rect id="Rectangle 19"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" fillcolor="#9a3269 [3206]" stroked="f" strokeweight="1pt"/>
              <w10:wrap anchorx="page" anchory="page"/>
              <w10:anchorlock/>
            </v:group>
          </w:pict>
        </mc:Fallback>
      </mc:AlternateContent>
    </w:r>
    <w:r w:rsidR="00E518A0" w:rsidRPr="00C622D1">
      <w:rPr>
        <w:b/>
        <w:bCs/>
        <w:sz w:val="22"/>
        <w:szCs w:val="22"/>
        <w:lang w:val="en-US"/>
      </w:rPr>
      <w:t xml:space="preserve">Staffordshire and Stoke-on-Trent Integrated Care </w:t>
    </w:r>
    <w:r w:rsidR="00277440" w:rsidRPr="009741B2">
      <w:rPr>
        <w:b/>
        <w:bCs/>
        <w:color w:val="004461" w:themeColor="text2"/>
        <w:sz w:val="22"/>
        <w:szCs w:val="22"/>
        <w:lang w:val="en-US"/>
      </w:rPr>
      <w:t>System</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A3092D" w14:textId="2EEBB7C4" w:rsidR="00C426A1" w:rsidRPr="00BA4492" w:rsidRDefault="00597C99" w:rsidP="001859A2">
    <w:pPr>
      <w:pStyle w:val="Header"/>
      <w:ind w:right="-36"/>
      <w:rPr>
        <w:color w:val="000000" w:themeColor="text1"/>
        <w:sz w:val="22"/>
        <w:szCs w:val="22"/>
      </w:rPr>
    </w:pPr>
    <w:r>
      <w:rPr>
        <w:noProof/>
      </w:rPr>
      <w:drawing>
        <wp:inline distT="0" distB="0" distL="0" distR="0" wp14:anchorId="7A15D1CD" wp14:editId="321E9198">
          <wp:extent cx="3020602" cy="828998"/>
          <wp:effectExtent l="0" t="0" r="2540" b="0"/>
          <wp:docPr id="22" name="Picture 22" descr="Logo Staffordshire and Stoke-on-Trent Integrated Care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Staffordshire and Stoke-on-Trent Integrated Care System"/>
                  <pic:cNvPicPr/>
                </pic:nvPicPr>
                <pic:blipFill>
                  <a:blip r:embed="rId1">
                    <a:extLst>
                      <a:ext uri="{28A0092B-C50C-407E-A947-70E740481C1C}">
                        <a14:useLocalDpi xmlns:a14="http://schemas.microsoft.com/office/drawing/2010/main" val="0"/>
                      </a:ext>
                    </a:extLst>
                  </a:blip>
                  <a:stretch>
                    <a:fillRect/>
                  </a:stretch>
                </pic:blipFill>
                <pic:spPr>
                  <a:xfrm>
                    <a:off x="0" y="0"/>
                    <a:ext cx="3038798" cy="833992"/>
                  </a:xfrm>
                  <a:prstGeom prst="rect">
                    <a:avLst/>
                  </a:prstGeom>
                </pic:spPr>
              </pic:pic>
            </a:graphicData>
          </a:graphic>
        </wp:inline>
      </w:drawing>
    </w:r>
    <w:r w:rsidR="0036627C" w:rsidRPr="00277190">
      <w:rPr>
        <w:noProof/>
      </w:rPr>
      <mc:AlternateContent>
        <mc:Choice Requires="wpg">
          <w:drawing>
            <wp:anchor distT="0" distB="0" distL="114300" distR="114300" simplePos="0" relativeHeight="251705344" behindDoc="1" locked="1" layoutInCell="1" allowOverlap="1" wp14:anchorId="3D555C83" wp14:editId="0C9F8B4E">
              <wp:simplePos x="0" y="0"/>
              <wp:positionH relativeFrom="page">
                <wp:align>left</wp:align>
              </wp:positionH>
              <wp:positionV relativeFrom="page">
                <wp:align>bottom</wp:align>
              </wp:positionV>
              <wp:extent cx="231120" cy="7571160"/>
              <wp:effectExtent l="0" t="0" r="0" b="0"/>
              <wp:wrapNone/>
              <wp:docPr id="53" name="Group 5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rot="16200000">
                        <a:off x="0" y="0"/>
                        <a:ext cx="231120" cy="7571160"/>
                        <a:chOff x="0" y="0"/>
                        <a:chExt cx="127000" cy="6847370"/>
                      </a:xfrm>
                    </wpg:grpSpPr>
                    <wps:wsp>
                      <wps:cNvPr id="54" name="Rectangle 54"/>
                      <wps:cNvSpPr/>
                      <wps:spPr>
                        <a:xfrm>
                          <a:off x="0" y="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5" name="Rectangle 55"/>
                      <wps:cNvSpPr/>
                      <wps:spPr>
                        <a:xfrm>
                          <a:off x="0" y="978028"/>
                          <a:ext cx="127000" cy="9792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6" name="Rectangle 56"/>
                      <wps:cNvSpPr/>
                      <wps:spPr>
                        <a:xfrm>
                          <a:off x="0" y="1956057"/>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7" name="Rectangle 57"/>
                      <wps:cNvSpPr/>
                      <wps:spPr>
                        <a:xfrm>
                          <a:off x="0" y="2934085"/>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8" name="Rectangle 58"/>
                      <wps:cNvSpPr/>
                      <wps:spPr>
                        <a:xfrm>
                          <a:off x="0" y="3912112"/>
                          <a:ext cx="127000" cy="979200"/>
                        </a:xfrm>
                        <a:prstGeom prst="rect">
                          <a:avLst/>
                        </a:prstGeom>
                        <a:solidFill>
                          <a:srgbClr val="ED8B0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9" name="Rectangle 59"/>
                      <wps:cNvSpPr/>
                      <wps:spPr>
                        <a:xfrm>
                          <a:off x="0" y="4890140"/>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0" name="Rectangle 60"/>
                      <wps:cNvSpPr/>
                      <wps:spPr>
                        <a:xfrm>
                          <a:off x="0" y="5868170"/>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467F29E2" id="Group 53" o:spid="_x0000_s1026" alt="&quot;&quot;" style="position:absolute;margin-left:0;margin-top:0;width:18.2pt;height:596.15pt;rotation:-90;z-index:-251611136;mso-position-horizontal:left;mso-position-horizontal-relative:page;mso-position-vertical:bottom;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">
              <v:rect id="Rectangle 54"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" fillcolor="#004461 [3215]" stroked="f" strokeweight="1pt"/>
              <v:rect id="Rectangle 55"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" fillcolor="#005eb8 [3204]" stroked="f" strokeweight="1pt"/>
              <v:rect id="Rectangle 56"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" fillcolor="#00a399 [3205]" stroked="f" strokeweight="1pt"/>
              <v:rect id="Rectangle 57"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" fillcolor="#a38213 [3208]" stroked="f" strokeweight="1pt"/>
              <v:rect id="Rectangle 58"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" fillcolor="#ed8b00" stroked="f" strokeweight="1pt"/>
              <v:rect id="Rectangle 59"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" fillcolor="#dd3a44 [3207]" stroked="f" strokeweight="1pt"/>
              <v:rect id="Rectangle 60"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" fillcolor="#9a3269 [3206]" stroked="f" strokeweight="1p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58373F" w14:textId="29A41CAF" w:rsidR="00F84FC0" w:rsidRPr="009741B2" w:rsidRDefault="00985F81" w:rsidP="00E5138A">
    <w:pPr>
      <w:pStyle w:val="Header"/>
      <w:rPr>
        <w:b/>
        <w:bCs/>
        <w:color w:val="004461" w:themeColor="text2"/>
        <w:sz w:val="22"/>
        <w:szCs w:val="22"/>
      </w:rPr>
    </w:pPr>
    <w:r w:rsidRPr="009741B2">
      <w:rPr>
        <w:noProof/>
        <w:color w:val="004461" w:themeColor="text2"/>
      </w:rPr>
      <mc:AlternateContent>
        <mc:Choice Requires="wpg">
          <w:drawing>
            <wp:anchor distT="0" distB="0" distL="114300" distR="114300" simplePos="0" relativeHeight="251698176" behindDoc="1" locked="1" layoutInCell="1" allowOverlap="1" wp14:anchorId="2AC93930" wp14:editId="42C4C9AA">
              <wp:simplePos x="0" y="0"/>
              <wp:positionH relativeFrom="page">
                <wp:align>left</wp:align>
              </wp:positionH>
              <wp:positionV relativeFrom="page">
                <wp:align>top</wp:align>
              </wp:positionV>
              <wp:extent cx="108000" cy="1655640"/>
              <wp:effectExtent l="0" t="0" r="6350" b="0"/>
              <wp:wrapNone/>
              <wp:docPr id="26" name="Group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08000" cy="1655640"/>
                        <a:chOff x="0" y="0"/>
                        <a:chExt cx="127000" cy="6847369"/>
                      </a:xfrm>
                    </wpg:grpSpPr>
                    <wps:wsp>
                      <wps:cNvPr id="27" name="Rectangle 27"/>
                      <wps:cNvSpPr/>
                      <wps:spPr>
                        <a:xfrm>
                          <a:off x="0" y="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8" name="Rectangle 28"/>
                      <wps:cNvSpPr/>
                      <wps:spPr>
                        <a:xfrm>
                          <a:off x="0" y="978028"/>
                          <a:ext cx="127000" cy="979200"/>
                        </a:xfrm>
                        <a:prstGeom prst="rect">
                          <a:avLst/>
                        </a:prstGeom>
                        <a:solidFill>
                          <a:schemeClr val="accent1"/>
                        </a:solidFill>
                        <a:ln>
                          <a:noFill/>
                        </a:ln>
                      </wps:spPr>
                      <wps:style>
                        <a:lnRef idx="0">
                          <a:scrgbClr r="0" g="0" b="0"/>
                        </a:lnRef>
                        <a:fillRef idx="0">
                          <a:scrgbClr r="0" g="0" b="0"/>
                        </a:fillRef>
                        <a:effectRef idx="0">
                          <a:scrgbClr r="0" g="0" b="0"/>
                        </a:effectRef>
                        <a:fontRef idx="minor">
                          <a:schemeClr val="lt1"/>
                        </a:fontRef>
                      </wps:style>
                      <wps:bodyPr rtlCol="0" anchor="ctr"/>
                    </wps:wsp>
                    <wps:wsp>
                      <wps:cNvPr id="29" name="Rectangle 29"/>
                      <wps:cNvSpPr/>
                      <wps:spPr>
                        <a:xfrm>
                          <a:off x="0" y="1956056"/>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6" name="Rectangle 36"/>
                      <wps:cNvSpPr/>
                      <wps:spPr>
                        <a:xfrm>
                          <a:off x="0" y="2934084"/>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8" name="Rectangle 38"/>
                      <wps:cNvSpPr/>
                      <wps:spPr>
                        <a:xfrm>
                          <a:off x="0" y="3912112"/>
                          <a:ext cx="127000" cy="979200"/>
                        </a:xfrm>
                        <a:prstGeom prst="rect">
                          <a:avLst/>
                        </a:prstGeom>
                        <a:solidFill>
                          <a:srgbClr val="ED8B0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1" name="Rectangle 41"/>
                      <wps:cNvSpPr/>
                      <wps:spPr>
                        <a:xfrm>
                          <a:off x="0" y="4890140"/>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2" name="Rectangle 42"/>
                      <wps:cNvSpPr/>
                      <wps:spPr>
                        <a:xfrm>
                          <a:off x="0" y="5868169"/>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11AD1746" id="Group 9" o:spid="_x0000_s1026" alt="&quot;&quot;" style="position:absolute;margin-left:0;margin-top:0;width:8.5pt;height:130.35pt;z-index:-251618304;mso-position-horizontal:left;mso-position-horizontal-relative:page;mso-position-vertical:top;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">
              <v:rect id="Rectangle 27"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" fillcolor="#004461 [3215]" stroked="f" strokeweight="1pt"/>
              <v:rect id="Rectangle 28"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" fillcolor="#005eb8 [3204]" stroked="f"/>
              <v:rect id="Rectangle 29"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" fillcolor="#00a399 [3205]" stroked="f" strokeweight="1pt"/>
              <v:rect id="Rectangle 36"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" fillcolor="#a38213 [3208]" stroked="f" strokeweight="1pt"/>
              <v:rect id="Rectangle 38"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" fillcolor="#ed8b00" stroked="f" strokeweight="1pt"/>
              <v:rect id="Rectangle 41"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" fillcolor="#dd3a44 [3207]" stroked="f" strokeweight="1pt"/>
              <v:rect id="Rectangle 42"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" fillcolor="#9a3269 [3206]" stroked="f" strokeweight="1pt"/>
              <w10:wrap anchorx="page" anchory="page"/>
              <w10:anchorlock/>
            </v:group>
          </w:pict>
        </mc:Fallback>
      </mc:AlternateContent>
    </w:r>
    <w:r w:rsidR="00C622D1" w:rsidRPr="009741B2">
      <w:rPr>
        <w:b/>
        <w:bCs/>
        <w:color w:val="004461" w:themeColor="text2"/>
        <w:sz w:val="22"/>
        <w:szCs w:val="22"/>
        <w:lang w:val="en-US"/>
      </w:rPr>
      <w:t xml:space="preserve">Staffordshire and Stoke-on-Trent Integrated Care </w:t>
    </w:r>
    <w:r w:rsidR="00AF43EE" w:rsidRPr="009741B2">
      <w:rPr>
        <w:b/>
        <w:bCs/>
        <w:color w:val="004461" w:themeColor="text2"/>
        <w:sz w:val="22"/>
        <w:szCs w:val="22"/>
        <w:lang w:val="en-US"/>
      </w:rPr>
      <w:t>System</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ACE3A76"/>
    <w:lvl w:ilvl="0">
      <w:start w:val="1"/>
      <w:numFmt w:val="decimal"/>
      <w:pStyle w:val="ListNumber5"/>
      <w:lvlText w:val="%1."/>
      <w:lvlJc w:val="left"/>
      <w:pPr>
        <w:tabs>
          <w:tab w:val="num" w:pos="3194"/>
        </w:tabs>
        <w:ind w:left="3194" w:hanging="360"/>
      </w:pPr>
      <w:rPr>
        <w:rFonts w:hint="default"/>
        <w:b/>
        <w:i w:val="0"/>
        <w:color w:val="004461" w:themeColor="text2"/>
        <w:u w:val="none"/>
      </w:rPr>
    </w:lvl>
  </w:abstractNum>
  <w:abstractNum w:abstractNumId="1" w15:restartNumberingAfterBreak="0">
    <w:nsid w:val="FFFFFF7D"/>
    <w:multiLevelType w:val="singleLevel"/>
    <w:tmpl w:val="8BE2C112"/>
    <w:lvl w:ilvl="0">
      <w:start w:val="1"/>
      <w:numFmt w:val="decimal"/>
      <w:pStyle w:val="ListNumber4"/>
      <w:lvlText w:val="%1."/>
      <w:lvlJc w:val="left"/>
      <w:pPr>
        <w:tabs>
          <w:tab w:val="num" w:pos="1211"/>
        </w:tabs>
        <w:ind w:left="1211" w:hanging="360"/>
      </w:pPr>
      <w:rPr>
        <w:rFonts w:hint="default"/>
        <w:b/>
        <w:i w:val="0"/>
        <w:color w:val="004461" w:themeColor="text2"/>
      </w:rPr>
    </w:lvl>
  </w:abstractNum>
  <w:abstractNum w:abstractNumId="2" w15:restartNumberingAfterBreak="0">
    <w:nsid w:val="FFFFFF7E"/>
    <w:multiLevelType w:val="singleLevel"/>
    <w:tmpl w:val="D11CB866"/>
    <w:lvl w:ilvl="0">
      <w:start w:val="1"/>
      <w:numFmt w:val="decimal"/>
      <w:pStyle w:val="ListNumber3"/>
      <w:lvlText w:val="%1."/>
      <w:lvlJc w:val="left"/>
      <w:pPr>
        <w:tabs>
          <w:tab w:val="num" w:pos="927"/>
        </w:tabs>
        <w:ind w:left="927" w:hanging="360"/>
      </w:pPr>
      <w:rPr>
        <w:rFonts w:hint="default"/>
        <w:b/>
        <w:i w:val="0"/>
        <w:color w:val="004461" w:themeColor="text2"/>
      </w:rPr>
    </w:lvl>
  </w:abstractNum>
  <w:abstractNum w:abstractNumId="3" w15:restartNumberingAfterBreak="0">
    <w:nsid w:val="FFFFFF7F"/>
    <w:multiLevelType w:val="singleLevel"/>
    <w:tmpl w:val="9334AA74"/>
    <w:lvl w:ilvl="0">
      <w:start w:val="1"/>
      <w:numFmt w:val="decimal"/>
      <w:pStyle w:val="ListNumber2"/>
      <w:lvlText w:val="%1."/>
      <w:lvlJc w:val="left"/>
      <w:pPr>
        <w:tabs>
          <w:tab w:val="num" w:pos="644"/>
        </w:tabs>
        <w:ind w:left="644" w:hanging="360"/>
      </w:pPr>
      <w:rPr>
        <w:rFonts w:hint="default"/>
        <w:b/>
        <w:i w:val="0"/>
        <w:color w:val="004461" w:themeColor="text2"/>
      </w:rPr>
    </w:lvl>
  </w:abstractNum>
  <w:abstractNum w:abstractNumId="4" w15:restartNumberingAfterBreak="0">
    <w:nsid w:val="FFFFFF80"/>
    <w:multiLevelType w:val="singleLevel"/>
    <w:tmpl w:val="7728A512"/>
    <w:lvl w:ilvl="0">
      <w:start w:val="1"/>
      <w:numFmt w:val="bullet"/>
      <w:pStyle w:val="ListBullet5"/>
      <w:lvlText w:val=""/>
      <w:lvlJc w:val="left"/>
      <w:pPr>
        <w:tabs>
          <w:tab w:val="num" w:pos="1492"/>
        </w:tabs>
        <w:ind w:left="1492" w:hanging="360"/>
      </w:pPr>
      <w:rPr>
        <w:rFonts w:ascii="Symbol" w:hAnsi="Symbol" w:hint="default"/>
        <w:color w:val="004461" w:themeColor="text2"/>
      </w:rPr>
    </w:lvl>
  </w:abstractNum>
  <w:abstractNum w:abstractNumId="5" w15:restartNumberingAfterBreak="0">
    <w:nsid w:val="FFFFFF81"/>
    <w:multiLevelType w:val="singleLevel"/>
    <w:tmpl w:val="948409CC"/>
    <w:lvl w:ilvl="0">
      <w:start w:val="1"/>
      <w:numFmt w:val="bullet"/>
      <w:pStyle w:val="ListBullet4"/>
      <w:lvlText w:val=""/>
      <w:lvlJc w:val="left"/>
      <w:pPr>
        <w:tabs>
          <w:tab w:val="num" w:pos="1209"/>
        </w:tabs>
        <w:ind w:left="1209" w:hanging="360"/>
      </w:pPr>
      <w:rPr>
        <w:rFonts w:ascii="Symbol" w:hAnsi="Symbol" w:hint="default"/>
        <w:color w:val="004461" w:themeColor="text2"/>
      </w:rPr>
    </w:lvl>
  </w:abstractNum>
  <w:abstractNum w:abstractNumId="6" w15:restartNumberingAfterBreak="0">
    <w:nsid w:val="FFFFFF82"/>
    <w:multiLevelType w:val="singleLevel"/>
    <w:tmpl w:val="7996EC9A"/>
    <w:lvl w:ilvl="0">
      <w:start w:val="1"/>
      <w:numFmt w:val="bullet"/>
      <w:pStyle w:val="ListBullet3"/>
      <w:lvlText w:val=""/>
      <w:lvlJc w:val="left"/>
      <w:pPr>
        <w:tabs>
          <w:tab w:val="num" w:pos="926"/>
        </w:tabs>
        <w:ind w:left="926" w:hanging="360"/>
      </w:pPr>
      <w:rPr>
        <w:rFonts w:ascii="Symbol" w:hAnsi="Symbol" w:hint="default"/>
        <w:color w:val="004461" w:themeColor="text2"/>
      </w:rPr>
    </w:lvl>
  </w:abstractNum>
  <w:abstractNum w:abstractNumId="7" w15:restartNumberingAfterBreak="0">
    <w:nsid w:val="FFFFFF83"/>
    <w:multiLevelType w:val="singleLevel"/>
    <w:tmpl w:val="1AFA4DD0"/>
    <w:lvl w:ilvl="0">
      <w:start w:val="1"/>
      <w:numFmt w:val="bullet"/>
      <w:pStyle w:val="ListBullet2"/>
      <w:lvlText w:val=""/>
      <w:lvlJc w:val="left"/>
      <w:pPr>
        <w:tabs>
          <w:tab w:val="num" w:pos="643"/>
        </w:tabs>
        <w:ind w:left="643" w:hanging="360"/>
      </w:pPr>
      <w:rPr>
        <w:rFonts w:ascii="Symbol" w:hAnsi="Symbol" w:hint="default"/>
        <w:color w:val="004461" w:themeColor="text2"/>
      </w:rPr>
    </w:lvl>
  </w:abstractNum>
  <w:abstractNum w:abstractNumId="8" w15:restartNumberingAfterBreak="0">
    <w:nsid w:val="FFFFFF89"/>
    <w:multiLevelType w:val="singleLevel"/>
    <w:tmpl w:val="314E08FC"/>
    <w:lvl w:ilvl="0">
      <w:start w:val="1"/>
      <w:numFmt w:val="bullet"/>
      <w:pStyle w:val="ListBullet"/>
      <w:lvlText w:val=""/>
      <w:lvlJc w:val="left"/>
      <w:pPr>
        <w:tabs>
          <w:tab w:val="num" w:pos="360"/>
        </w:tabs>
        <w:ind w:left="360" w:hanging="360"/>
      </w:pPr>
      <w:rPr>
        <w:rFonts w:ascii="Symbol" w:hAnsi="Symbol" w:hint="default"/>
        <w:color w:val="004461" w:themeColor="text2"/>
      </w:rPr>
    </w:lvl>
  </w:abstractNum>
  <w:abstractNum w:abstractNumId="9" w15:restartNumberingAfterBreak="0">
    <w:nsid w:val="0F7F2040"/>
    <w:multiLevelType w:val="multilevel"/>
    <w:tmpl w:val="E33ACAB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1BA82A10"/>
    <w:multiLevelType w:val="multilevel"/>
    <w:tmpl w:val="0809001D"/>
    <w:styleLink w:val="CurrentList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BA3540A"/>
    <w:multiLevelType w:val="hybridMultilevel"/>
    <w:tmpl w:val="B460521C"/>
    <w:lvl w:ilvl="0" w:tplc="5F0A76D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0EE5FE3"/>
    <w:multiLevelType w:val="hybridMultilevel"/>
    <w:tmpl w:val="3E0A7426"/>
    <w:lvl w:ilvl="0" w:tplc="5D2A708A">
      <w:start w:val="1"/>
      <w:numFmt w:val="bullet"/>
      <w:lvlText w:val=""/>
      <w:lvlJc w:val="left"/>
      <w:pPr>
        <w:ind w:left="720" w:hanging="360"/>
      </w:pPr>
      <w:rPr>
        <w:rFonts w:ascii="Symbol" w:hAnsi="Symbol" w:hint="default"/>
        <w:color w:val="auto"/>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4601476"/>
    <w:multiLevelType w:val="hybridMultilevel"/>
    <w:tmpl w:val="DDF2128C"/>
    <w:lvl w:ilvl="0" w:tplc="E74E433A">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54C5961"/>
    <w:multiLevelType w:val="hybridMultilevel"/>
    <w:tmpl w:val="F2CABEEA"/>
    <w:lvl w:ilvl="0" w:tplc="B52E1976">
      <w:start w:val="1"/>
      <w:numFmt w:val="decimal"/>
      <w:pStyle w:val="NumberedBullet"/>
      <w:lvlText w:val="%1."/>
      <w:lvlJc w:val="left"/>
      <w:pPr>
        <w:ind w:left="720" w:hanging="360"/>
      </w:pPr>
      <w:rPr>
        <w:rFonts w:hint="default"/>
        <w:b/>
        <w:i w:val="0"/>
        <w:color w:val="005EB8" w:themeColor="accent1"/>
        <w:u w:val="none"/>
      </w:rPr>
    </w:lvl>
    <w:lvl w:ilvl="1" w:tplc="08090019" w:tentative="1">
      <w:start w:val="1"/>
      <w:numFmt w:val="lowerLetter"/>
      <w:lvlText w:val="%2."/>
      <w:lvlJc w:val="left"/>
      <w:pPr>
        <w:ind w:left="1440" w:hanging="360"/>
      </w:pPr>
    </w:lvl>
    <w:lvl w:ilvl="2" w:tplc="0809001B" w:tentative="1">
      <w:start w:val="1"/>
      <w:numFmt w:val="lowerRoman"/>
      <w:pStyle w:val="NumberedBullet"/>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175757E"/>
    <w:multiLevelType w:val="multilevel"/>
    <w:tmpl w:val="E05848B8"/>
    <w:lvl w:ilvl="0">
      <w:start w:val="1"/>
      <w:numFmt w:val="bullet"/>
      <w:lvlText w:val=""/>
      <w:lvlJc w:val="left"/>
      <w:pPr>
        <w:ind w:left="400" w:hanging="400"/>
      </w:pPr>
      <w:rPr>
        <w:rFonts w:ascii="Symbol" w:hAnsi="Symbol" w:hint="default"/>
      </w:rPr>
    </w:lvl>
    <w:lvl w:ilvl="1">
      <w:start w:val="1"/>
      <w:numFmt w:val="decimal"/>
      <w:lvlText w:val="%1.%2"/>
      <w:lvlJc w:val="left"/>
      <w:pPr>
        <w:ind w:left="1120" w:hanging="40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442469BD"/>
    <w:multiLevelType w:val="hybridMultilevel"/>
    <w:tmpl w:val="A288D088"/>
    <w:lvl w:ilvl="0" w:tplc="75141CEC">
      <w:start w:val="1"/>
      <w:numFmt w:val="bullet"/>
      <w:lvlText w:val="•"/>
      <w:lvlJc w:val="left"/>
      <w:pPr>
        <w:tabs>
          <w:tab w:val="num" w:pos="720"/>
        </w:tabs>
        <w:ind w:left="720" w:hanging="360"/>
      </w:pPr>
      <w:rPr>
        <w:rFonts w:ascii="Arial" w:hAnsi="Arial" w:hint="default"/>
      </w:rPr>
    </w:lvl>
    <w:lvl w:ilvl="1" w:tplc="D4CC3F58" w:tentative="1">
      <w:start w:val="1"/>
      <w:numFmt w:val="bullet"/>
      <w:lvlText w:val="•"/>
      <w:lvlJc w:val="left"/>
      <w:pPr>
        <w:tabs>
          <w:tab w:val="num" w:pos="1440"/>
        </w:tabs>
        <w:ind w:left="1440" w:hanging="360"/>
      </w:pPr>
      <w:rPr>
        <w:rFonts w:ascii="Arial" w:hAnsi="Arial" w:hint="default"/>
      </w:rPr>
    </w:lvl>
    <w:lvl w:ilvl="2" w:tplc="6044AE38" w:tentative="1">
      <w:start w:val="1"/>
      <w:numFmt w:val="bullet"/>
      <w:lvlText w:val="•"/>
      <w:lvlJc w:val="left"/>
      <w:pPr>
        <w:tabs>
          <w:tab w:val="num" w:pos="2160"/>
        </w:tabs>
        <w:ind w:left="2160" w:hanging="360"/>
      </w:pPr>
      <w:rPr>
        <w:rFonts w:ascii="Arial" w:hAnsi="Arial" w:hint="default"/>
      </w:rPr>
    </w:lvl>
    <w:lvl w:ilvl="3" w:tplc="04B85E76" w:tentative="1">
      <w:start w:val="1"/>
      <w:numFmt w:val="bullet"/>
      <w:lvlText w:val="•"/>
      <w:lvlJc w:val="left"/>
      <w:pPr>
        <w:tabs>
          <w:tab w:val="num" w:pos="2880"/>
        </w:tabs>
        <w:ind w:left="2880" w:hanging="360"/>
      </w:pPr>
      <w:rPr>
        <w:rFonts w:ascii="Arial" w:hAnsi="Arial" w:hint="default"/>
      </w:rPr>
    </w:lvl>
    <w:lvl w:ilvl="4" w:tplc="4C1E6DF2" w:tentative="1">
      <w:start w:val="1"/>
      <w:numFmt w:val="bullet"/>
      <w:lvlText w:val="•"/>
      <w:lvlJc w:val="left"/>
      <w:pPr>
        <w:tabs>
          <w:tab w:val="num" w:pos="3600"/>
        </w:tabs>
        <w:ind w:left="3600" w:hanging="360"/>
      </w:pPr>
      <w:rPr>
        <w:rFonts w:ascii="Arial" w:hAnsi="Arial" w:hint="default"/>
      </w:rPr>
    </w:lvl>
    <w:lvl w:ilvl="5" w:tplc="7AB4AEF4" w:tentative="1">
      <w:start w:val="1"/>
      <w:numFmt w:val="bullet"/>
      <w:lvlText w:val="•"/>
      <w:lvlJc w:val="left"/>
      <w:pPr>
        <w:tabs>
          <w:tab w:val="num" w:pos="4320"/>
        </w:tabs>
        <w:ind w:left="4320" w:hanging="360"/>
      </w:pPr>
      <w:rPr>
        <w:rFonts w:ascii="Arial" w:hAnsi="Arial" w:hint="default"/>
      </w:rPr>
    </w:lvl>
    <w:lvl w:ilvl="6" w:tplc="6A78D66C" w:tentative="1">
      <w:start w:val="1"/>
      <w:numFmt w:val="bullet"/>
      <w:lvlText w:val="•"/>
      <w:lvlJc w:val="left"/>
      <w:pPr>
        <w:tabs>
          <w:tab w:val="num" w:pos="5040"/>
        </w:tabs>
        <w:ind w:left="5040" w:hanging="360"/>
      </w:pPr>
      <w:rPr>
        <w:rFonts w:ascii="Arial" w:hAnsi="Arial" w:hint="default"/>
      </w:rPr>
    </w:lvl>
    <w:lvl w:ilvl="7" w:tplc="817E4700" w:tentative="1">
      <w:start w:val="1"/>
      <w:numFmt w:val="bullet"/>
      <w:lvlText w:val="•"/>
      <w:lvlJc w:val="left"/>
      <w:pPr>
        <w:tabs>
          <w:tab w:val="num" w:pos="5760"/>
        </w:tabs>
        <w:ind w:left="5760" w:hanging="360"/>
      </w:pPr>
      <w:rPr>
        <w:rFonts w:ascii="Arial" w:hAnsi="Arial" w:hint="default"/>
      </w:rPr>
    </w:lvl>
    <w:lvl w:ilvl="8" w:tplc="40044BC2"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4CDC51F7"/>
    <w:multiLevelType w:val="hybridMultilevel"/>
    <w:tmpl w:val="AFC47E76"/>
    <w:lvl w:ilvl="0" w:tplc="FCF871D0">
      <w:start w:val="1"/>
      <w:numFmt w:val="bullet"/>
      <w:lvlText w:val=""/>
      <w:lvlJc w:val="left"/>
      <w:pPr>
        <w:ind w:left="720" w:hanging="360"/>
      </w:pPr>
      <w:rPr>
        <w:rFonts w:ascii="Symbol" w:hAnsi="Symbol" w:hint="default"/>
        <w:color w:val="000000" w:themeColor="text1"/>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4A32F6F"/>
    <w:multiLevelType w:val="multilevel"/>
    <w:tmpl w:val="B810BA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0E6325A"/>
    <w:multiLevelType w:val="hybridMultilevel"/>
    <w:tmpl w:val="6DA254BE"/>
    <w:lvl w:ilvl="0" w:tplc="4CBC3EA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29535B3"/>
    <w:multiLevelType w:val="hybridMultilevel"/>
    <w:tmpl w:val="A69C4200"/>
    <w:lvl w:ilvl="0" w:tplc="44A4986C">
      <w:start w:val="1"/>
      <w:numFmt w:val="bullet"/>
      <w:pStyle w:val="ListParagraph"/>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3127217"/>
    <w:multiLevelType w:val="multilevel"/>
    <w:tmpl w:val="0809001D"/>
    <w:styleLink w:val="CurrentList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67913840">
    <w:abstractNumId w:val="0"/>
  </w:num>
  <w:num w:numId="2" w16cid:durableId="1252423544">
    <w:abstractNumId w:val="1"/>
  </w:num>
  <w:num w:numId="3" w16cid:durableId="79108448">
    <w:abstractNumId w:val="2"/>
  </w:num>
  <w:num w:numId="4" w16cid:durableId="455104937">
    <w:abstractNumId w:val="3"/>
  </w:num>
  <w:num w:numId="5" w16cid:durableId="110394214">
    <w:abstractNumId w:val="4"/>
  </w:num>
  <w:num w:numId="6" w16cid:durableId="486554582">
    <w:abstractNumId w:val="5"/>
  </w:num>
  <w:num w:numId="7" w16cid:durableId="1532887371">
    <w:abstractNumId w:val="6"/>
  </w:num>
  <w:num w:numId="8" w16cid:durableId="849874503">
    <w:abstractNumId w:val="7"/>
  </w:num>
  <w:num w:numId="9" w16cid:durableId="1104884359">
    <w:abstractNumId w:val="8"/>
  </w:num>
  <w:num w:numId="10" w16cid:durableId="943458271">
    <w:abstractNumId w:val="14"/>
  </w:num>
  <w:num w:numId="11" w16cid:durableId="88429287">
    <w:abstractNumId w:val="21"/>
  </w:num>
  <w:num w:numId="12" w16cid:durableId="1132480222">
    <w:abstractNumId w:val="10"/>
  </w:num>
  <w:num w:numId="13" w16cid:durableId="2106680690">
    <w:abstractNumId w:val="18"/>
  </w:num>
  <w:num w:numId="14" w16cid:durableId="699745027">
    <w:abstractNumId w:val="12"/>
  </w:num>
  <w:num w:numId="15" w16cid:durableId="1117412732">
    <w:abstractNumId w:val="16"/>
  </w:num>
  <w:num w:numId="16" w16cid:durableId="386342629">
    <w:abstractNumId w:val="13"/>
  </w:num>
  <w:num w:numId="17" w16cid:durableId="1171412978">
    <w:abstractNumId w:val="17"/>
  </w:num>
  <w:num w:numId="18" w16cid:durableId="179976537">
    <w:abstractNumId w:val="15"/>
  </w:num>
  <w:num w:numId="19" w16cid:durableId="1080523710">
    <w:abstractNumId w:val="11"/>
  </w:num>
  <w:num w:numId="20" w16cid:durableId="549879338">
    <w:abstractNumId w:val="19"/>
  </w:num>
  <w:num w:numId="21" w16cid:durableId="1539780692">
    <w:abstractNumId w:val="9"/>
  </w:num>
  <w:num w:numId="22" w16cid:durableId="350954245">
    <w:abstractNumId w:val="2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defaultTableStyle w:val="TableStyle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3540"/>
    <w:rsid w:val="00000B1A"/>
    <w:rsid w:val="000013A1"/>
    <w:rsid w:val="000014CD"/>
    <w:rsid w:val="00002A68"/>
    <w:rsid w:val="00002BCC"/>
    <w:rsid w:val="00004440"/>
    <w:rsid w:val="00005F02"/>
    <w:rsid w:val="0000795A"/>
    <w:rsid w:val="00007E36"/>
    <w:rsid w:val="00010428"/>
    <w:rsid w:val="00012C4B"/>
    <w:rsid w:val="00013EF7"/>
    <w:rsid w:val="00014C96"/>
    <w:rsid w:val="00015475"/>
    <w:rsid w:val="00025D45"/>
    <w:rsid w:val="00026C0B"/>
    <w:rsid w:val="00027352"/>
    <w:rsid w:val="00027F20"/>
    <w:rsid w:val="0003096C"/>
    <w:rsid w:val="00031F29"/>
    <w:rsid w:val="00034B0B"/>
    <w:rsid w:val="00041E88"/>
    <w:rsid w:val="000423EC"/>
    <w:rsid w:val="00043882"/>
    <w:rsid w:val="00043F70"/>
    <w:rsid w:val="000530AA"/>
    <w:rsid w:val="000550B1"/>
    <w:rsid w:val="00062C5B"/>
    <w:rsid w:val="0006337F"/>
    <w:rsid w:val="00063A03"/>
    <w:rsid w:val="00064326"/>
    <w:rsid w:val="00066F7D"/>
    <w:rsid w:val="0006778A"/>
    <w:rsid w:val="000721DE"/>
    <w:rsid w:val="00083952"/>
    <w:rsid w:val="0008651A"/>
    <w:rsid w:val="00086E4F"/>
    <w:rsid w:val="00092AA9"/>
    <w:rsid w:val="0009312D"/>
    <w:rsid w:val="0009390A"/>
    <w:rsid w:val="000952CA"/>
    <w:rsid w:val="00095C9A"/>
    <w:rsid w:val="00097EDA"/>
    <w:rsid w:val="000A1D0B"/>
    <w:rsid w:val="000A4937"/>
    <w:rsid w:val="000B0A87"/>
    <w:rsid w:val="000B1996"/>
    <w:rsid w:val="000B2BDE"/>
    <w:rsid w:val="000B3BD0"/>
    <w:rsid w:val="000B4B0E"/>
    <w:rsid w:val="000B70C8"/>
    <w:rsid w:val="000C2400"/>
    <w:rsid w:val="000D0C09"/>
    <w:rsid w:val="000D144B"/>
    <w:rsid w:val="000D2EFB"/>
    <w:rsid w:val="000D56B2"/>
    <w:rsid w:val="000E19CB"/>
    <w:rsid w:val="000F0981"/>
    <w:rsid w:val="000F1021"/>
    <w:rsid w:val="000F15C6"/>
    <w:rsid w:val="000F183C"/>
    <w:rsid w:val="000F268B"/>
    <w:rsid w:val="000F35B0"/>
    <w:rsid w:val="000F6491"/>
    <w:rsid w:val="00107B5A"/>
    <w:rsid w:val="001160EF"/>
    <w:rsid w:val="001162FD"/>
    <w:rsid w:val="0012573D"/>
    <w:rsid w:val="00126475"/>
    <w:rsid w:val="00130B0D"/>
    <w:rsid w:val="00131C7F"/>
    <w:rsid w:val="0013315C"/>
    <w:rsid w:val="001341A5"/>
    <w:rsid w:val="00136168"/>
    <w:rsid w:val="00140170"/>
    <w:rsid w:val="00140F28"/>
    <w:rsid w:val="00140FA4"/>
    <w:rsid w:val="00141921"/>
    <w:rsid w:val="001419A6"/>
    <w:rsid w:val="00143B3D"/>
    <w:rsid w:val="00150500"/>
    <w:rsid w:val="00152554"/>
    <w:rsid w:val="00157356"/>
    <w:rsid w:val="0016343E"/>
    <w:rsid w:val="00165F97"/>
    <w:rsid w:val="0017091E"/>
    <w:rsid w:val="0017141D"/>
    <w:rsid w:val="001731CE"/>
    <w:rsid w:val="0017665A"/>
    <w:rsid w:val="001768DF"/>
    <w:rsid w:val="00176FC1"/>
    <w:rsid w:val="00177C47"/>
    <w:rsid w:val="001805DE"/>
    <w:rsid w:val="0018479B"/>
    <w:rsid w:val="001859A2"/>
    <w:rsid w:val="00192C32"/>
    <w:rsid w:val="0019418E"/>
    <w:rsid w:val="001950A3"/>
    <w:rsid w:val="001A3228"/>
    <w:rsid w:val="001A3DED"/>
    <w:rsid w:val="001A6248"/>
    <w:rsid w:val="001B0A84"/>
    <w:rsid w:val="001B450B"/>
    <w:rsid w:val="001C189F"/>
    <w:rsid w:val="001C1E30"/>
    <w:rsid w:val="001C70B2"/>
    <w:rsid w:val="001C715D"/>
    <w:rsid w:val="001C7168"/>
    <w:rsid w:val="001C7AA3"/>
    <w:rsid w:val="001C7E61"/>
    <w:rsid w:val="001D01E0"/>
    <w:rsid w:val="001E0DE7"/>
    <w:rsid w:val="001E19A7"/>
    <w:rsid w:val="001F2C9D"/>
    <w:rsid w:val="001F3229"/>
    <w:rsid w:val="001F7C82"/>
    <w:rsid w:val="00201EB9"/>
    <w:rsid w:val="00204CFC"/>
    <w:rsid w:val="00206C62"/>
    <w:rsid w:val="00211DA2"/>
    <w:rsid w:val="0021568E"/>
    <w:rsid w:val="00215E39"/>
    <w:rsid w:val="00216324"/>
    <w:rsid w:val="002174B0"/>
    <w:rsid w:val="00217A4E"/>
    <w:rsid w:val="002200AE"/>
    <w:rsid w:val="002211D6"/>
    <w:rsid w:val="00221C08"/>
    <w:rsid w:val="00222039"/>
    <w:rsid w:val="00223DCF"/>
    <w:rsid w:val="002276E2"/>
    <w:rsid w:val="00227FC3"/>
    <w:rsid w:val="00233190"/>
    <w:rsid w:val="00234539"/>
    <w:rsid w:val="00234CDB"/>
    <w:rsid w:val="00236ABF"/>
    <w:rsid w:val="00236D61"/>
    <w:rsid w:val="0024050C"/>
    <w:rsid w:val="00240D1D"/>
    <w:rsid w:val="0024115A"/>
    <w:rsid w:val="00241FDA"/>
    <w:rsid w:val="00243896"/>
    <w:rsid w:val="0024479D"/>
    <w:rsid w:val="00247295"/>
    <w:rsid w:val="00247FA2"/>
    <w:rsid w:val="00262111"/>
    <w:rsid w:val="00263C96"/>
    <w:rsid w:val="002666E8"/>
    <w:rsid w:val="00267F05"/>
    <w:rsid w:val="0027033C"/>
    <w:rsid w:val="00274C95"/>
    <w:rsid w:val="00275E34"/>
    <w:rsid w:val="00276A1A"/>
    <w:rsid w:val="00277190"/>
    <w:rsid w:val="00277440"/>
    <w:rsid w:val="0028278F"/>
    <w:rsid w:val="00284C45"/>
    <w:rsid w:val="002858A9"/>
    <w:rsid w:val="00285F29"/>
    <w:rsid w:val="00294D5E"/>
    <w:rsid w:val="00297145"/>
    <w:rsid w:val="002A29C7"/>
    <w:rsid w:val="002A33D4"/>
    <w:rsid w:val="002A6DB1"/>
    <w:rsid w:val="002B532B"/>
    <w:rsid w:val="002C0701"/>
    <w:rsid w:val="002C15CC"/>
    <w:rsid w:val="002C2B84"/>
    <w:rsid w:val="002C4585"/>
    <w:rsid w:val="002C63DB"/>
    <w:rsid w:val="002D0BE7"/>
    <w:rsid w:val="002D0D0B"/>
    <w:rsid w:val="002D3AE4"/>
    <w:rsid w:val="002D492F"/>
    <w:rsid w:val="002E3540"/>
    <w:rsid w:val="002E591A"/>
    <w:rsid w:val="002E5D3E"/>
    <w:rsid w:val="002F09E8"/>
    <w:rsid w:val="002F2BE2"/>
    <w:rsid w:val="002F3262"/>
    <w:rsid w:val="002F428A"/>
    <w:rsid w:val="00301E60"/>
    <w:rsid w:val="00302F02"/>
    <w:rsid w:val="003042E8"/>
    <w:rsid w:val="00305C89"/>
    <w:rsid w:val="00310A9F"/>
    <w:rsid w:val="00311EB9"/>
    <w:rsid w:val="00312AAE"/>
    <w:rsid w:val="00313556"/>
    <w:rsid w:val="00314688"/>
    <w:rsid w:val="0031782B"/>
    <w:rsid w:val="00320788"/>
    <w:rsid w:val="003245A3"/>
    <w:rsid w:val="00327E2A"/>
    <w:rsid w:val="003303CF"/>
    <w:rsid w:val="00335C29"/>
    <w:rsid w:val="003361F6"/>
    <w:rsid w:val="00336866"/>
    <w:rsid w:val="00337115"/>
    <w:rsid w:val="00340228"/>
    <w:rsid w:val="003424FB"/>
    <w:rsid w:val="00342B71"/>
    <w:rsid w:val="00355E53"/>
    <w:rsid w:val="00356365"/>
    <w:rsid w:val="00361006"/>
    <w:rsid w:val="00365ADD"/>
    <w:rsid w:val="0036627C"/>
    <w:rsid w:val="003674C8"/>
    <w:rsid w:val="00367B4B"/>
    <w:rsid w:val="0037151A"/>
    <w:rsid w:val="00371C13"/>
    <w:rsid w:val="00380277"/>
    <w:rsid w:val="00382349"/>
    <w:rsid w:val="00387780"/>
    <w:rsid w:val="0038790F"/>
    <w:rsid w:val="0038793F"/>
    <w:rsid w:val="00387AE9"/>
    <w:rsid w:val="00397A57"/>
    <w:rsid w:val="00397FD4"/>
    <w:rsid w:val="003A7CCD"/>
    <w:rsid w:val="003B3191"/>
    <w:rsid w:val="003C0C97"/>
    <w:rsid w:val="003C12CD"/>
    <w:rsid w:val="003C528A"/>
    <w:rsid w:val="003D02E3"/>
    <w:rsid w:val="003D11B6"/>
    <w:rsid w:val="003D12B4"/>
    <w:rsid w:val="003D3793"/>
    <w:rsid w:val="003D6A93"/>
    <w:rsid w:val="003E2390"/>
    <w:rsid w:val="003E2D83"/>
    <w:rsid w:val="003E4B45"/>
    <w:rsid w:val="003E6F50"/>
    <w:rsid w:val="003F06EF"/>
    <w:rsid w:val="003F1510"/>
    <w:rsid w:val="003F6870"/>
    <w:rsid w:val="00400062"/>
    <w:rsid w:val="00400725"/>
    <w:rsid w:val="00404F59"/>
    <w:rsid w:val="0040512C"/>
    <w:rsid w:val="00405313"/>
    <w:rsid w:val="00405AA0"/>
    <w:rsid w:val="00415AD4"/>
    <w:rsid w:val="004202EF"/>
    <w:rsid w:val="004235A5"/>
    <w:rsid w:val="00425553"/>
    <w:rsid w:val="00426627"/>
    <w:rsid w:val="00430135"/>
    <w:rsid w:val="00431F61"/>
    <w:rsid w:val="004334D4"/>
    <w:rsid w:val="004352B7"/>
    <w:rsid w:val="00435EC5"/>
    <w:rsid w:val="00435FEB"/>
    <w:rsid w:val="00436B4E"/>
    <w:rsid w:val="00437497"/>
    <w:rsid w:val="00437B7D"/>
    <w:rsid w:val="00440851"/>
    <w:rsid w:val="00441DEC"/>
    <w:rsid w:val="00443180"/>
    <w:rsid w:val="00451D78"/>
    <w:rsid w:val="0045664D"/>
    <w:rsid w:val="00457288"/>
    <w:rsid w:val="00461929"/>
    <w:rsid w:val="00461F21"/>
    <w:rsid w:val="00463B9A"/>
    <w:rsid w:val="0046475C"/>
    <w:rsid w:val="0046478D"/>
    <w:rsid w:val="00465823"/>
    <w:rsid w:val="00465D2E"/>
    <w:rsid w:val="0046767B"/>
    <w:rsid w:val="00470A50"/>
    <w:rsid w:val="00470E38"/>
    <w:rsid w:val="00472F86"/>
    <w:rsid w:val="0047470D"/>
    <w:rsid w:val="004748B3"/>
    <w:rsid w:val="00475057"/>
    <w:rsid w:val="00481F00"/>
    <w:rsid w:val="00486701"/>
    <w:rsid w:val="0049038C"/>
    <w:rsid w:val="004920A6"/>
    <w:rsid w:val="004937F4"/>
    <w:rsid w:val="004946BD"/>
    <w:rsid w:val="004979CA"/>
    <w:rsid w:val="004A0500"/>
    <w:rsid w:val="004A1531"/>
    <w:rsid w:val="004A2165"/>
    <w:rsid w:val="004A311F"/>
    <w:rsid w:val="004A4FA5"/>
    <w:rsid w:val="004A5217"/>
    <w:rsid w:val="004B3D1C"/>
    <w:rsid w:val="004B63CA"/>
    <w:rsid w:val="004C3834"/>
    <w:rsid w:val="004C5A84"/>
    <w:rsid w:val="004D0182"/>
    <w:rsid w:val="004D0C75"/>
    <w:rsid w:val="004E2A4B"/>
    <w:rsid w:val="004F336D"/>
    <w:rsid w:val="004F7212"/>
    <w:rsid w:val="00500E99"/>
    <w:rsid w:val="005022CD"/>
    <w:rsid w:val="00504E6A"/>
    <w:rsid w:val="00505823"/>
    <w:rsid w:val="0050637E"/>
    <w:rsid w:val="00507213"/>
    <w:rsid w:val="0050768C"/>
    <w:rsid w:val="00507FC4"/>
    <w:rsid w:val="005117BE"/>
    <w:rsid w:val="00511A1E"/>
    <w:rsid w:val="00514D7A"/>
    <w:rsid w:val="00517732"/>
    <w:rsid w:val="005213DF"/>
    <w:rsid w:val="00522B6B"/>
    <w:rsid w:val="005237A5"/>
    <w:rsid w:val="005243BA"/>
    <w:rsid w:val="005303BD"/>
    <w:rsid w:val="00532057"/>
    <w:rsid w:val="00535790"/>
    <w:rsid w:val="0054263D"/>
    <w:rsid w:val="0054335A"/>
    <w:rsid w:val="00543E61"/>
    <w:rsid w:val="005472CB"/>
    <w:rsid w:val="00556768"/>
    <w:rsid w:val="00560BE7"/>
    <w:rsid w:val="00561002"/>
    <w:rsid w:val="00562500"/>
    <w:rsid w:val="00567B80"/>
    <w:rsid w:val="00572B31"/>
    <w:rsid w:val="00576312"/>
    <w:rsid w:val="005821DE"/>
    <w:rsid w:val="00582F1A"/>
    <w:rsid w:val="005857F3"/>
    <w:rsid w:val="00591EE9"/>
    <w:rsid w:val="00592691"/>
    <w:rsid w:val="00592F42"/>
    <w:rsid w:val="00592F5F"/>
    <w:rsid w:val="00594AB1"/>
    <w:rsid w:val="00597C99"/>
    <w:rsid w:val="005A13C0"/>
    <w:rsid w:val="005A422B"/>
    <w:rsid w:val="005A55FC"/>
    <w:rsid w:val="005A6602"/>
    <w:rsid w:val="005B29AB"/>
    <w:rsid w:val="005B32CA"/>
    <w:rsid w:val="005B62F7"/>
    <w:rsid w:val="005C499C"/>
    <w:rsid w:val="005C4F44"/>
    <w:rsid w:val="005C69B7"/>
    <w:rsid w:val="005C6EF1"/>
    <w:rsid w:val="005D27A4"/>
    <w:rsid w:val="005D5ACF"/>
    <w:rsid w:val="005E0C2C"/>
    <w:rsid w:val="005E48E6"/>
    <w:rsid w:val="005E6E91"/>
    <w:rsid w:val="005E7048"/>
    <w:rsid w:val="005E7C50"/>
    <w:rsid w:val="005F035F"/>
    <w:rsid w:val="005F19F6"/>
    <w:rsid w:val="005F1E9A"/>
    <w:rsid w:val="00603F01"/>
    <w:rsid w:val="006060CB"/>
    <w:rsid w:val="00612441"/>
    <w:rsid w:val="006167B0"/>
    <w:rsid w:val="00621C72"/>
    <w:rsid w:val="006224C1"/>
    <w:rsid w:val="0062278B"/>
    <w:rsid w:val="006305E9"/>
    <w:rsid w:val="00630671"/>
    <w:rsid w:val="0063252B"/>
    <w:rsid w:val="006340F4"/>
    <w:rsid w:val="0063458B"/>
    <w:rsid w:val="006361AF"/>
    <w:rsid w:val="006366DD"/>
    <w:rsid w:val="006369FF"/>
    <w:rsid w:val="00637EA6"/>
    <w:rsid w:val="00645567"/>
    <w:rsid w:val="006460C9"/>
    <w:rsid w:val="00650759"/>
    <w:rsid w:val="006548D1"/>
    <w:rsid w:val="00656129"/>
    <w:rsid w:val="006569D0"/>
    <w:rsid w:val="006623FB"/>
    <w:rsid w:val="00662783"/>
    <w:rsid w:val="00662CCA"/>
    <w:rsid w:val="00663A1F"/>
    <w:rsid w:val="006647DD"/>
    <w:rsid w:val="00664B25"/>
    <w:rsid w:val="00666800"/>
    <w:rsid w:val="00681855"/>
    <w:rsid w:val="00687B8F"/>
    <w:rsid w:val="00690B34"/>
    <w:rsid w:val="00692840"/>
    <w:rsid w:val="00693DB3"/>
    <w:rsid w:val="0069471D"/>
    <w:rsid w:val="00696652"/>
    <w:rsid w:val="006A0041"/>
    <w:rsid w:val="006A1F0E"/>
    <w:rsid w:val="006A32A4"/>
    <w:rsid w:val="006B15C2"/>
    <w:rsid w:val="006B4315"/>
    <w:rsid w:val="006B5D47"/>
    <w:rsid w:val="006B6745"/>
    <w:rsid w:val="006B674C"/>
    <w:rsid w:val="006D30A0"/>
    <w:rsid w:val="006E1ACE"/>
    <w:rsid w:val="006E2CFE"/>
    <w:rsid w:val="006E7F94"/>
    <w:rsid w:val="006F017D"/>
    <w:rsid w:val="006F1313"/>
    <w:rsid w:val="006F589C"/>
    <w:rsid w:val="007001D1"/>
    <w:rsid w:val="00700B28"/>
    <w:rsid w:val="00701A5F"/>
    <w:rsid w:val="007023E3"/>
    <w:rsid w:val="0070271F"/>
    <w:rsid w:val="00705856"/>
    <w:rsid w:val="00706DDB"/>
    <w:rsid w:val="00707FD8"/>
    <w:rsid w:val="0071412A"/>
    <w:rsid w:val="00715A2A"/>
    <w:rsid w:val="007176F4"/>
    <w:rsid w:val="0072117C"/>
    <w:rsid w:val="00722065"/>
    <w:rsid w:val="00723A9E"/>
    <w:rsid w:val="00724638"/>
    <w:rsid w:val="00725056"/>
    <w:rsid w:val="00730726"/>
    <w:rsid w:val="007329EF"/>
    <w:rsid w:val="00740002"/>
    <w:rsid w:val="00741B12"/>
    <w:rsid w:val="00742B6C"/>
    <w:rsid w:val="0074756E"/>
    <w:rsid w:val="00750592"/>
    <w:rsid w:val="00750821"/>
    <w:rsid w:val="007514E5"/>
    <w:rsid w:val="00753098"/>
    <w:rsid w:val="00753ADF"/>
    <w:rsid w:val="00760692"/>
    <w:rsid w:val="00760BF8"/>
    <w:rsid w:val="00772F84"/>
    <w:rsid w:val="00773034"/>
    <w:rsid w:val="00774F91"/>
    <w:rsid w:val="00776860"/>
    <w:rsid w:val="00785574"/>
    <w:rsid w:val="007874B7"/>
    <w:rsid w:val="0079132A"/>
    <w:rsid w:val="00794003"/>
    <w:rsid w:val="007963FB"/>
    <w:rsid w:val="00796AEB"/>
    <w:rsid w:val="0079722F"/>
    <w:rsid w:val="007A0D0F"/>
    <w:rsid w:val="007B08C1"/>
    <w:rsid w:val="007B0B82"/>
    <w:rsid w:val="007B3C18"/>
    <w:rsid w:val="007B3CD4"/>
    <w:rsid w:val="007B4EC2"/>
    <w:rsid w:val="007B539A"/>
    <w:rsid w:val="007B5C12"/>
    <w:rsid w:val="007B6C3D"/>
    <w:rsid w:val="007C2F36"/>
    <w:rsid w:val="007C3442"/>
    <w:rsid w:val="007C55F5"/>
    <w:rsid w:val="007D0F22"/>
    <w:rsid w:val="007D1DBE"/>
    <w:rsid w:val="007D26E4"/>
    <w:rsid w:val="007D2FB3"/>
    <w:rsid w:val="007D5B5B"/>
    <w:rsid w:val="007E1EB4"/>
    <w:rsid w:val="007E4507"/>
    <w:rsid w:val="007F0ABC"/>
    <w:rsid w:val="007F37F1"/>
    <w:rsid w:val="008020BF"/>
    <w:rsid w:val="0080252E"/>
    <w:rsid w:val="00804069"/>
    <w:rsid w:val="008049C2"/>
    <w:rsid w:val="00805D8E"/>
    <w:rsid w:val="00806204"/>
    <w:rsid w:val="00807D46"/>
    <w:rsid w:val="00812E10"/>
    <w:rsid w:val="00815A78"/>
    <w:rsid w:val="00815E79"/>
    <w:rsid w:val="00816513"/>
    <w:rsid w:val="008166E3"/>
    <w:rsid w:val="00822AD8"/>
    <w:rsid w:val="00823560"/>
    <w:rsid w:val="00824508"/>
    <w:rsid w:val="0082456F"/>
    <w:rsid w:val="008258C6"/>
    <w:rsid w:val="008302C3"/>
    <w:rsid w:val="008307E0"/>
    <w:rsid w:val="00833425"/>
    <w:rsid w:val="008366DB"/>
    <w:rsid w:val="00840FB5"/>
    <w:rsid w:val="00841D26"/>
    <w:rsid w:val="0084213D"/>
    <w:rsid w:val="00843A64"/>
    <w:rsid w:val="0084421B"/>
    <w:rsid w:val="00844A59"/>
    <w:rsid w:val="00847616"/>
    <w:rsid w:val="00850B24"/>
    <w:rsid w:val="00852169"/>
    <w:rsid w:val="00853769"/>
    <w:rsid w:val="00853C13"/>
    <w:rsid w:val="00854020"/>
    <w:rsid w:val="008545E0"/>
    <w:rsid w:val="008552E3"/>
    <w:rsid w:val="00856C5C"/>
    <w:rsid w:val="0085744D"/>
    <w:rsid w:val="008613D6"/>
    <w:rsid w:val="00862E96"/>
    <w:rsid w:val="008631F1"/>
    <w:rsid w:val="00865E49"/>
    <w:rsid w:val="00870F70"/>
    <w:rsid w:val="008713BC"/>
    <w:rsid w:val="008731AC"/>
    <w:rsid w:val="008731AE"/>
    <w:rsid w:val="0087702C"/>
    <w:rsid w:val="00880DB1"/>
    <w:rsid w:val="00884A6E"/>
    <w:rsid w:val="00885811"/>
    <w:rsid w:val="0089231F"/>
    <w:rsid w:val="008948F7"/>
    <w:rsid w:val="0089573A"/>
    <w:rsid w:val="00895C6B"/>
    <w:rsid w:val="00896040"/>
    <w:rsid w:val="00896D41"/>
    <w:rsid w:val="008A0542"/>
    <w:rsid w:val="008A2B76"/>
    <w:rsid w:val="008A351C"/>
    <w:rsid w:val="008A7E40"/>
    <w:rsid w:val="008B0785"/>
    <w:rsid w:val="008B2353"/>
    <w:rsid w:val="008C1D7C"/>
    <w:rsid w:val="008C2088"/>
    <w:rsid w:val="008C24BD"/>
    <w:rsid w:val="008C4323"/>
    <w:rsid w:val="008D0EBC"/>
    <w:rsid w:val="008D2A9D"/>
    <w:rsid w:val="008D6444"/>
    <w:rsid w:val="008D7BBB"/>
    <w:rsid w:val="008E21C9"/>
    <w:rsid w:val="008E2C3E"/>
    <w:rsid w:val="008E4303"/>
    <w:rsid w:val="008F07BB"/>
    <w:rsid w:val="008F18DE"/>
    <w:rsid w:val="008F3895"/>
    <w:rsid w:val="008F5E2E"/>
    <w:rsid w:val="008F5EC4"/>
    <w:rsid w:val="00901B63"/>
    <w:rsid w:val="0090233A"/>
    <w:rsid w:val="00902D1E"/>
    <w:rsid w:val="00902E99"/>
    <w:rsid w:val="0090751B"/>
    <w:rsid w:val="00912DFE"/>
    <w:rsid w:val="0091380E"/>
    <w:rsid w:val="0092334A"/>
    <w:rsid w:val="00923C23"/>
    <w:rsid w:val="00924E95"/>
    <w:rsid w:val="00926EE2"/>
    <w:rsid w:val="009413DF"/>
    <w:rsid w:val="009418DA"/>
    <w:rsid w:val="00942E46"/>
    <w:rsid w:val="00943964"/>
    <w:rsid w:val="009442AB"/>
    <w:rsid w:val="009469B7"/>
    <w:rsid w:val="009502A7"/>
    <w:rsid w:val="00950B08"/>
    <w:rsid w:val="00956A06"/>
    <w:rsid w:val="00956F91"/>
    <w:rsid w:val="009631B9"/>
    <w:rsid w:val="0096480A"/>
    <w:rsid w:val="009736ED"/>
    <w:rsid w:val="009741B2"/>
    <w:rsid w:val="00975520"/>
    <w:rsid w:val="00975E75"/>
    <w:rsid w:val="0097680B"/>
    <w:rsid w:val="00977BF2"/>
    <w:rsid w:val="009819E5"/>
    <w:rsid w:val="00983BCF"/>
    <w:rsid w:val="0098428E"/>
    <w:rsid w:val="00985F81"/>
    <w:rsid w:val="00987C01"/>
    <w:rsid w:val="009939A3"/>
    <w:rsid w:val="00996B53"/>
    <w:rsid w:val="009A2319"/>
    <w:rsid w:val="009A36D2"/>
    <w:rsid w:val="009A3919"/>
    <w:rsid w:val="009A424C"/>
    <w:rsid w:val="009A56CF"/>
    <w:rsid w:val="009A5989"/>
    <w:rsid w:val="009A5A93"/>
    <w:rsid w:val="009A699B"/>
    <w:rsid w:val="009A7230"/>
    <w:rsid w:val="009B110B"/>
    <w:rsid w:val="009B14E5"/>
    <w:rsid w:val="009B2C12"/>
    <w:rsid w:val="009B3349"/>
    <w:rsid w:val="009B5A26"/>
    <w:rsid w:val="009C17F9"/>
    <w:rsid w:val="009C2914"/>
    <w:rsid w:val="009C40A9"/>
    <w:rsid w:val="009C55E5"/>
    <w:rsid w:val="009C6069"/>
    <w:rsid w:val="009C6630"/>
    <w:rsid w:val="009C77AB"/>
    <w:rsid w:val="009E111F"/>
    <w:rsid w:val="009E693A"/>
    <w:rsid w:val="009F0D79"/>
    <w:rsid w:val="009F3451"/>
    <w:rsid w:val="00A0124F"/>
    <w:rsid w:val="00A01AF1"/>
    <w:rsid w:val="00A04D6B"/>
    <w:rsid w:val="00A10564"/>
    <w:rsid w:val="00A10B9B"/>
    <w:rsid w:val="00A20FFB"/>
    <w:rsid w:val="00A2192E"/>
    <w:rsid w:val="00A2236A"/>
    <w:rsid w:val="00A34865"/>
    <w:rsid w:val="00A353CE"/>
    <w:rsid w:val="00A370AD"/>
    <w:rsid w:val="00A37141"/>
    <w:rsid w:val="00A401AF"/>
    <w:rsid w:val="00A40795"/>
    <w:rsid w:val="00A4308B"/>
    <w:rsid w:val="00A44DB7"/>
    <w:rsid w:val="00A455F2"/>
    <w:rsid w:val="00A47417"/>
    <w:rsid w:val="00A51867"/>
    <w:rsid w:val="00A51B56"/>
    <w:rsid w:val="00A62288"/>
    <w:rsid w:val="00A65E24"/>
    <w:rsid w:val="00A678FB"/>
    <w:rsid w:val="00A71053"/>
    <w:rsid w:val="00A71D4F"/>
    <w:rsid w:val="00A73B93"/>
    <w:rsid w:val="00A73BFC"/>
    <w:rsid w:val="00A7412E"/>
    <w:rsid w:val="00A7470A"/>
    <w:rsid w:val="00A7665A"/>
    <w:rsid w:val="00A8384C"/>
    <w:rsid w:val="00A8718E"/>
    <w:rsid w:val="00A8750A"/>
    <w:rsid w:val="00A94727"/>
    <w:rsid w:val="00AA341A"/>
    <w:rsid w:val="00AA5A3E"/>
    <w:rsid w:val="00AA72E4"/>
    <w:rsid w:val="00AB40F4"/>
    <w:rsid w:val="00AC017B"/>
    <w:rsid w:val="00AC3103"/>
    <w:rsid w:val="00AC7822"/>
    <w:rsid w:val="00AD2644"/>
    <w:rsid w:val="00AE066B"/>
    <w:rsid w:val="00AE2575"/>
    <w:rsid w:val="00AE521F"/>
    <w:rsid w:val="00AE7401"/>
    <w:rsid w:val="00AF39AC"/>
    <w:rsid w:val="00AF43EE"/>
    <w:rsid w:val="00AF59F5"/>
    <w:rsid w:val="00AF6A79"/>
    <w:rsid w:val="00B023C6"/>
    <w:rsid w:val="00B039FB"/>
    <w:rsid w:val="00B03A66"/>
    <w:rsid w:val="00B13FE9"/>
    <w:rsid w:val="00B22651"/>
    <w:rsid w:val="00B22741"/>
    <w:rsid w:val="00B229C7"/>
    <w:rsid w:val="00B247C3"/>
    <w:rsid w:val="00B25452"/>
    <w:rsid w:val="00B30D6D"/>
    <w:rsid w:val="00B3201F"/>
    <w:rsid w:val="00B325F3"/>
    <w:rsid w:val="00B357E4"/>
    <w:rsid w:val="00B40685"/>
    <w:rsid w:val="00B44472"/>
    <w:rsid w:val="00B44BC9"/>
    <w:rsid w:val="00B472F6"/>
    <w:rsid w:val="00B51135"/>
    <w:rsid w:val="00B537FF"/>
    <w:rsid w:val="00B566EB"/>
    <w:rsid w:val="00B61585"/>
    <w:rsid w:val="00B65FF7"/>
    <w:rsid w:val="00B75A28"/>
    <w:rsid w:val="00B7662A"/>
    <w:rsid w:val="00B7726B"/>
    <w:rsid w:val="00B809F7"/>
    <w:rsid w:val="00B80BA4"/>
    <w:rsid w:val="00B81018"/>
    <w:rsid w:val="00B855A4"/>
    <w:rsid w:val="00B85D14"/>
    <w:rsid w:val="00B8642C"/>
    <w:rsid w:val="00B92F6E"/>
    <w:rsid w:val="00B94C03"/>
    <w:rsid w:val="00B96475"/>
    <w:rsid w:val="00B97ACD"/>
    <w:rsid w:val="00BA05E8"/>
    <w:rsid w:val="00BA4492"/>
    <w:rsid w:val="00BA75B4"/>
    <w:rsid w:val="00BA7665"/>
    <w:rsid w:val="00BA7DAB"/>
    <w:rsid w:val="00BB0A1F"/>
    <w:rsid w:val="00BB3CD3"/>
    <w:rsid w:val="00BB3D16"/>
    <w:rsid w:val="00BC3239"/>
    <w:rsid w:val="00BD3017"/>
    <w:rsid w:val="00BD6B9E"/>
    <w:rsid w:val="00BE6444"/>
    <w:rsid w:val="00BE6F4A"/>
    <w:rsid w:val="00BE7D65"/>
    <w:rsid w:val="00BF3013"/>
    <w:rsid w:val="00BF3528"/>
    <w:rsid w:val="00BF6FFA"/>
    <w:rsid w:val="00BF7A56"/>
    <w:rsid w:val="00C0194F"/>
    <w:rsid w:val="00C02F76"/>
    <w:rsid w:val="00C0392F"/>
    <w:rsid w:val="00C06DB6"/>
    <w:rsid w:val="00C1047A"/>
    <w:rsid w:val="00C1177C"/>
    <w:rsid w:val="00C13DF8"/>
    <w:rsid w:val="00C14EDA"/>
    <w:rsid w:val="00C173F0"/>
    <w:rsid w:val="00C2024C"/>
    <w:rsid w:val="00C22900"/>
    <w:rsid w:val="00C25CEE"/>
    <w:rsid w:val="00C2751F"/>
    <w:rsid w:val="00C3615C"/>
    <w:rsid w:val="00C37036"/>
    <w:rsid w:val="00C401E2"/>
    <w:rsid w:val="00C426A1"/>
    <w:rsid w:val="00C43B56"/>
    <w:rsid w:val="00C45ECA"/>
    <w:rsid w:val="00C50989"/>
    <w:rsid w:val="00C54EE3"/>
    <w:rsid w:val="00C55647"/>
    <w:rsid w:val="00C622D1"/>
    <w:rsid w:val="00C62EFB"/>
    <w:rsid w:val="00C62FD8"/>
    <w:rsid w:val="00C640EA"/>
    <w:rsid w:val="00C67034"/>
    <w:rsid w:val="00C70476"/>
    <w:rsid w:val="00C711CE"/>
    <w:rsid w:val="00C76F82"/>
    <w:rsid w:val="00C77E20"/>
    <w:rsid w:val="00C817DD"/>
    <w:rsid w:val="00C83F97"/>
    <w:rsid w:val="00C86061"/>
    <w:rsid w:val="00C86ADB"/>
    <w:rsid w:val="00C87AF5"/>
    <w:rsid w:val="00C908DE"/>
    <w:rsid w:val="00C94443"/>
    <w:rsid w:val="00C94670"/>
    <w:rsid w:val="00C9490B"/>
    <w:rsid w:val="00CA288A"/>
    <w:rsid w:val="00CA52DD"/>
    <w:rsid w:val="00CA72BC"/>
    <w:rsid w:val="00CB2E73"/>
    <w:rsid w:val="00CC20DA"/>
    <w:rsid w:val="00CC276F"/>
    <w:rsid w:val="00CC442E"/>
    <w:rsid w:val="00CC7D0B"/>
    <w:rsid w:val="00CD0239"/>
    <w:rsid w:val="00CD20CB"/>
    <w:rsid w:val="00CD4DB6"/>
    <w:rsid w:val="00CD557C"/>
    <w:rsid w:val="00CE0CAB"/>
    <w:rsid w:val="00CE75B4"/>
    <w:rsid w:val="00CE7E0B"/>
    <w:rsid w:val="00CF2AF3"/>
    <w:rsid w:val="00CF4E90"/>
    <w:rsid w:val="00D0096C"/>
    <w:rsid w:val="00D02E92"/>
    <w:rsid w:val="00D03A32"/>
    <w:rsid w:val="00D03D81"/>
    <w:rsid w:val="00D05F5D"/>
    <w:rsid w:val="00D06E11"/>
    <w:rsid w:val="00D06E20"/>
    <w:rsid w:val="00D11EA0"/>
    <w:rsid w:val="00D136F8"/>
    <w:rsid w:val="00D14FC9"/>
    <w:rsid w:val="00D15301"/>
    <w:rsid w:val="00D21CC5"/>
    <w:rsid w:val="00D32BA3"/>
    <w:rsid w:val="00D35DAF"/>
    <w:rsid w:val="00D42978"/>
    <w:rsid w:val="00D44CCE"/>
    <w:rsid w:val="00D45A84"/>
    <w:rsid w:val="00D45C33"/>
    <w:rsid w:val="00D47A00"/>
    <w:rsid w:val="00D5220C"/>
    <w:rsid w:val="00D53E4B"/>
    <w:rsid w:val="00D55203"/>
    <w:rsid w:val="00D5636D"/>
    <w:rsid w:val="00D604A7"/>
    <w:rsid w:val="00D61355"/>
    <w:rsid w:val="00D71696"/>
    <w:rsid w:val="00D7213F"/>
    <w:rsid w:val="00D73A22"/>
    <w:rsid w:val="00D771B8"/>
    <w:rsid w:val="00D77C9B"/>
    <w:rsid w:val="00D812E7"/>
    <w:rsid w:val="00D81AB4"/>
    <w:rsid w:val="00D86127"/>
    <w:rsid w:val="00D86697"/>
    <w:rsid w:val="00D9293A"/>
    <w:rsid w:val="00D930F9"/>
    <w:rsid w:val="00D9533F"/>
    <w:rsid w:val="00D95C37"/>
    <w:rsid w:val="00D96DB2"/>
    <w:rsid w:val="00DA0CDB"/>
    <w:rsid w:val="00DA40B6"/>
    <w:rsid w:val="00DA56C6"/>
    <w:rsid w:val="00DA5A16"/>
    <w:rsid w:val="00DA6FDB"/>
    <w:rsid w:val="00DB2CE0"/>
    <w:rsid w:val="00DB30A6"/>
    <w:rsid w:val="00DB37C9"/>
    <w:rsid w:val="00DB3CE2"/>
    <w:rsid w:val="00DB5516"/>
    <w:rsid w:val="00DC1866"/>
    <w:rsid w:val="00DD6C45"/>
    <w:rsid w:val="00DE086C"/>
    <w:rsid w:val="00DE5261"/>
    <w:rsid w:val="00DE6AD9"/>
    <w:rsid w:val="00DE73A0"/>
    <w:rsid w:val="00DF30FD"/>
    <w:rsid w:val="00DF708C"/>
    <w:rsid w:val="00E00E3B"/>
    <w:rsid w:val="00E01DA3"/>
    <w:rsid w:val="00E0283F"/>
    <w:rsid w:val="00E030A5"/>
    <w:rsid w:val="00E04E65"/>
    <w:rsid w:val="00E1157D"/>
    <w:rsid w:val="00E1181D"/>
    <w:rsid w:val="00E151C6"/>
    <w:rsid w:val="00E201DD"/>
    <w:rsid w:val="00E22EC6"/>
    <w:rsid w:val="00E234EE"/>
    <w:rsid w:val="00E2556F"/>
    <w:rsid w:val="00E303E1"/>
    <w:rsid w:val="00E36856"/>
    <w:rsid w:val="00E4442E"/>
    <w:rsid w:val="00E44F08"/>
    <w:rsid w:val="00E47846"/>
    <w:rsid w:val="00E502D9"/>
    <w:rsid w:val="00E5138A"/>
    <w:rsid w:val="00E518A0"/>
    <w:rsid w:val="00E51F3D"/>
    <w:rsid w:val="00E56729"/>
    <w:rsid w:val="00E6045C"/>
    <w:rsid w:val="00E6434F"/>
    <w:rsid w:val="00E650A6"/>
    <w:rsid w:val="00E6778E"/>
    <w:rsid w:val="00E709D5"/>
    <w:rsid w:val="00E7125B"/>
    <w:rsid w:val="00E72CF3"/>
    <w:rsid w:val="00E807FC"/>
    <w:rsid w:val="00E8221C"/>
    <w:rsid w:val="00E83708"/>
    <w:rsid w:val="00E85AD9"/>
    <w:rsid w:val="00E8653B"/>
    <w:rsid w:val="00E9146E"/>
    <w:rsid w:val="00E948AF"/>
    <w:rsid w:val="00E94B9C"/>
    <w:rsid w:val="00E976A4"/>
    <w:rsid w:val="00EA052E"/>
    <w:rsid w:val="00EA2448"/>
    <w:rsid w:val="00EA4188"/>
    <w:rsid w:val="00EB1360"/>
    <w:rsid w:val="00EC213D"/>
    <w:rsid w:val="00EC2AB9"/>
    <w:rsid w:val="00EC7C38"/>
    <w:rsid w:val="00EE54B0"/>
    <w:rsid w:val="00EE7A5F"/>
    <w:rsid w:val="00EF036B"/>
    <w:rsid w:val="00EF3F51"/>
    <w:rsid w:val="00EF42E7"/>
    <w:rsid w:val="00EF5A28"/>
    <w:rsid w:val="00EF6BB6"/>
    <w:rsid w:val="00F036F3"/>
    <w:rsid w:val="00F0666B"/>
    <w:rsid w:val="00F10F5B"/>
    <w:rsid w:val="00F1220F"/>
    <w:rsid w:val="00F1619C"/>
    <w:rsid w:val="00F215E7"/>
    <w:rsid w:val="00F24E6B"/>
    <w:rsid w:val="00F253F3"/>
    <w:rsid w:val="00F260C2"/>
    <w:rsid w:val="00F271AC"/>
    <w:rsid w:val="00F275B5"/>
    <w:rsid w:val="00F32A33"/>
    <w:rsid w:val="00F3554F"/>
    <w:rsid w:val="00F40AB8"/>
    <w:rsid w:val="00F430B5"/>
    <w:rsid w:val="00F43A4A"/>
    <w:rsid w:val="00F44F9D"/>
    <w:rsid w:val="00F4706B"/>
    <w:rsid w:val="00F542B9"/>
    <w:rsid w:val="00F54B00"/>
    <w:rsid w:val="00F57757"/>
    <w:rsid w:val="00F57D7D"/>
    <w:rsid w:val="00F6012B"/>
    <w:rsid w:val="00F61CA2"/>
    <w:rsid w:val="00F64E2E"/>
    <w:rsid w:val="00F64F37"/>
    <w:rsid w:val="00F65F3C"/>
    <w:rsid w:val="00F70A9E"/>
    <w:rsid w:val="00F75302"/>
    <w:rsid w:val="00F80DAA"/>
    <w:rsid w:val="00F81E6F"/>
    <w:rsid w:val="00F82CD8"/>
    <w:rsid w:val="00F84FC0"/>
    <w:rsid w:val="00F8661D"/>
    <w:rsid w:val="00F91B3A"/>
    <w:rsid w:val="00F95DEC"/>
    <w:rsid w:val="00FA0686"/>
    <w:rsid w:val="00FA3D89"/>
    <w:rsid w:val="00FA4AB0"/>
    <w:rsid w:val="00FA779F"/>
    <w:rsid w:val="00FB2685"/>
    <w:rsid w:val="00FB5320"/>
    <w:rsid w:val="00FC0A58"/>
    <w:rsid w:val="00FC0FC5"/>
    <w:rsid w:val="00FC1CF5"/>
    <w:rsid w:val="00FC1E88"/>
    <w:rsid w:val="00FC47A7"/>
    <w:rsid w:val="00FC488F"/>
    <w:rsid w:val="00FC51A6"/>
    <w:rsid w:val="00FC6243"/>
    <w:rsid w:val="00FC7571"/>
    <w:rsid w:val="00FD360C"/>
    <w:rsid w:val="00FD696A"/>
    <w:rsid w:val="00FD7C73"/>
    <w:rsid w:val="00FE0E24"/>
    <w:rsid w:val="00FE2C2B"/>
    <w:rsid w:val="00FE31A1"/>
    <w:rsid w:val="00FE3A8C"/>
    <w:rsid w:val="00FF0825"/>
    <w:rsid w:val="00FF16B2"/>
    <w:rsid w:val="00FF5659"/>
    <w:rsid w:val="00FF6AFE"/>
    <w:rsid w:val="00FF6C4B"/>
    <w:rsid w:val="00FF79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0EBDBE"/>
  <w14:defaultImageDpi w14:val="32767"/>
  <w15:chartTrackingRefBased/>
  <w15:docId w15:val="{0B6E7A2F-13DA-6A4C-8CDB-C68B0D2746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qFormat="1"/>
    <w:lsdException w:name="List Bullet 4" w:semiHidden="1" w:unhideWhenUsed="1" w:qFormat="1"/>
    <w:lsdException w:name="List Bullet 5" w:semiHidden="1" w:unhideWhenUsed="1" w:qFormat="1"/>
    <w:lsdException w:name="List Number 2" w:semiHidden="1" w:unhideWhenUsed="1" w:qFormat="1"/>
    <w:lsdException w:name="List Number 3" w:semiHidden="1" w:unhideWhenUsed="1" w:qFormat="1"/>
    <w:lsdException w:name="List Number 4" w:semiHidden="1" w:unhideWhenUsed="1" w:qFormat="1"/>
    <w:lsdException w:name="List Number 5" w:semiHidden="1" w:unhideWhenUsed="1" w:qFormat="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DF30FD"/>
    <w:pPr>
      <w:spacing w:before="200" w:after="120"/>
    </w:pPr>
    <w:rPr>
      <w:rFonts w:cs="Arial"/>
      <w:color w:val="313A3E" w:themeColor="background2" w:themeShade="40"/>
      <w:lang w:val="en-GB"/>
    </w:rPr>
  </w:style>
  <w:style w:type="paragraph" w:styleId="Heading1">
    <w:name w:val="heading 1"/>
    <w:basedOn w:val="Normal"/>
    <w:next w:val="Normal"/>
    <w:link w:val="Heading1Char"/>
    <w:autoRedefine/>
    <w:uiPriority w:val="9"/>
    <w:qFormat/>
    <w:rsid w:val="005243BA"/>
    <w:pPr>
      <w:spacing w:after="240"/>
      <w:outlineLvl w:val="0"/>
    </w:pPr>
    <w:rPr>
      <w:rFonts w:asciiTheme="majorHAnsi" w:hAnsiTheme="majorHAnsi"/>
      <w:b/>
      <w:bCs/>
      <w:color w:val="004461" w:themeColor="text2"/>
      <w:sz w:val="52"/>
      <w:szCs w:val="72"/>
    </w:rPr>
  </w:style>
  <w:style w:type="paragraph" w:styleId="Heading2">
    <w:name w:val="heading 2"/>
    <w:basedOn w:val="Normal"/>
    <w:next w:val="Normal"/>
    <w:link w:val="Heading2Char"/>
    <w:autoRedefine/>
    <w:uiPriority w:val="9"/>
    <w:unhideWhenUsed/>
    <w:qFormat/>
    <w:rsid w:val="004946BD"/>
    <w:pPr>
      <w:spacing w:before="240"/>
      <w:outlineLvl w:val="1"/>
    </w:pPr>
    <w:rPr>
      <w:rFonts w:asciiTheme="majorHAnsi" w:hAnsiTheme="majorHAnsi"/>
      <w:color w:val="004461" w:themeColor="text2"/>
      <w:sz w:val="40"/>
      <w:szCs w:val="72"/>
    </w:rPr>
  </w:style>
  <w:style w:type="paragraph" w:styleId="Heading3">
    <w:name w:val="heading 3"/>
    <w:basedOn w:val="Normal"/>
    <w:next w:val="Normal"/>
    <w:link w:val="Heading3Char"/>
    <w:autoRedefine/>
    <w:uiPriority w:val="9"/>
    <w:unhideWhenUsed/>
    <w:qFormat/>
    <w:rsid w:val="00463B9A"/>
    <w:pPr>
      <w:keepNext/>
      <w:keepLines/>
      <w:spacing w:before="240" w:after="60"/>
      <w:outlineLvl w:val="2"/>
    </w:pPr>
    <w:rPr>
      <w:rFonts w:asciiTheme="majorHAnsi" w:eastAsiaTheme="majorEastAsia" w:hAnsiTheme="majorHAnsi" w:cstheme="majorBidi"/>
      <w:color w:val="004461" w:themeColor="text2"/>
      <w:sz w:val="36"/>
    </w:rPr>
  </w:style>
  <w:style w:type="paragraph" w:styleId="Heading4">
    <w:name w:val="heading 4"/>
    <w:basedOn w:val="Normal"/>
    <w:next w:val="Normal"/>
    <w:link w:val="Heading4Char"/>
    <w:autoRedefine/>
    <w:uiPriority w:val="9"/>
    <w:unhideWhenUsed/>
    <w:qFormat/>
    <w:rsid w:val="00463B9A"/>
    <w:pPr>
      <w:keepNext/>
      <w:keepLines/>
      <w:spacing w:before="240" w:after="60"/>
      <w:outlineLvl w:val="3"/>
    </w:pPr>
    <w:rPr>
      <w:rFonts w:asciiTheme="majorHAnsi" w:eastAsiaTheme="majorEastAsia" w:hAnsiTheme="majorHAnsi" w:cstheme="majorBidi"/>
      <w:iCs/>
      <w:color w:val="004461" w:themeColor="text2"/>
      <w:sz w:val="28"/>
    </w:rPr>
  </w:style>
  <w:style w:type="paragraph" w:styleId="Heading5">
    <w:name w:val="heading 5"/>
    <w:basedOn w:val="Normal"/>
    <w:next w:val="Normal"/>
    <w:link w:val="Heading5Char"/>
    <w:autoRedefine/>
    <w:uiPriority w:val="9"/>
    <w:unhideWhenUsed/>
    <w:qFormat/>
    <w:rsid w:val="00463B9A"/>
    <w:pPr>
      <w:keepNext/>
      <w:keepLines/>
      <w:spacing w:before="240" w:after="60"/>
      <w:outlineLvl w:val="4"/>
    </w:pPr>
    <w:rPr>
      <w:rFonts w:asciiTheme="majorHAnsi" w:eastAsiaTheme="majorEastAsia" w:hAnsiTheme="majorHAnsi" w:cstheme="majorBidi"/>
      <w:color w:val="004461" w:themeColor="text2"/>
    </w:rPr>
  </w:style>
  <w:style w:type="paragraph" w:styleId="Heading6">
    <w:name w:val="heading 6"/>
    <w:basedOn w:val="Normal"/>
    <w:next w:val="Normal"/>
    <w:link w:val="Heading6Char"/>
    <w:autoRedefine/>
    <w:uiPriority w:val="9"/>
    <w:unhideWhenUsed/>
    <w:qFormat/>
    <w:rsid w:val="00463B9A"/>
    <w:pPr>
      <w:keepNext/>
      <w:keepLines/>
      <w:spacing w:before="240" w:after="60"/>
      <w:outlineLvl w:val="5"/>
    </w:pPr>
    <w:rPr>
      <w:rFonts w:asciiTheme="majorHAnsi" w:eastAsiaTheme="majorEastAsia" w:hAnsiTheme="majorHAnsi" w:cstheme="majorBidi"/>
      <w:color w:val="004461" w:themeColor="text2"/>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E3540"/>
    <w:pPr>
      <w:tabs>
        <w:tab w:val="center" w:pos="4680"/>
        <w:tab w:val="right" w:pos="9360"/>
      </w:tabs>
    </w:pPr>
  </w:style>
  <w:style w:type="character" w:customStyle="1" w:styleId="HeaderChar">
    <w:name w:val="Header Char"/>
    <w:basedOn w:val="DefaultParagraphFont"/>
    <w:link w:val="Header"/>
    <w:uiPriority w:val="99"/>
    <w:rsid w:val="002E3540"/>
  </w:style>
  <w:style w:type="paragraph" w:styleId="Footer">
    <w:name w:val="footer"/>
    <w:basedOn w:val="Normal"/>
    <w:link w:val="FooterChar"/>
    <w:uiPriority w:val="99"/>
    <w:unhideWhenUsed/>
    <w:rsid w:val="002E3540"/>
    <w:pPr>
      <w:tabs>
        <w:tab w:val="center" w:pos="4680"/>
        <w:tab w:val="right" w:pos="9360"/>
      </w:tabs>
    </w:pPr>
  </w:style>
  <w:style w:type="character" w:customStyle="1" w:styleId="FooterChar">
    <w:name w:val="Footer Char"/>
    <w:basedOn w:val="DefaultParagraphFont"/>
    <w:link w:val="Footer"/>
    <w:uiPriority w:val="99"/>
    <w:rsid w:val="002E3540"/>
  </w:style>
  <w:style w:type="character" w:customStyle="1" w:styleId="Heading1Char">
    <w:name w:val="Heading 1 Char"/>
    <w:basedOn w:val="DefaultParagraphFont"/>
    <w:link w:val="Heading1"/>
    <w:uiPriority w:val="9"/>
    <w:rsid w:val="005243BA"/>
    <w:rPr>
      <w:rFonts w:asciiTheme="majorHAnsi" w:hAnsiTheme="majorHAnsi" w:cs="Arial"/>
      <w:b/>
      <w:bCs/>
      <w:color w:val="004461" w:themeColor="text2"/>
      <w:sz w:val="52"/>
      <w:szCs w:val="72"/>
      <w:lang w:val="en-GB"/>
    </w:rPr>
  </w:style>
  <w:style w:type="character" w:customStyle="1" w:styleId="Heading2Char">
    <w:name w:val="Heading 2 Char"/>
    <w:basedOn w:val="DefaultParagraphFont"/>
    <w:link w:val="Heading2"/>
    <w:uiPriority w:val="9"/>
    <w:rsid w:val="004946BD"/>
    <w:rPr>
      <w:rFonts w:asciiTheme="majorHAnsi" w:hAnsiTheme="majorHAnsi" w:cs="Arial"/>
      <w:color w:val="004461" w:themeColor="text2"/>
      <w:sz w:val="40"/>
      <w:szCs w:val="72"/>
      <w:lang w:val="en-GB"/>
    </w:rPr>
  </w:style>
  <w:style w:type="paragraph" w:styleId="Title">
    <w:name w:val="Title"/>
    <w:basedOn w:val="Normal"/>
    <w:next w:val="Normal"/>
    <w:link w:val="TitleChar"/>
    <w:autoRedefine/>
    <w:uiPriority w:val="10"/>
    <w:qFormat/>
    <w:rsid w:val="000D144B"/>
    <w:rPr>
      <w:rFonts w:asciiTheme="majorHAnsi" w:hAnsiTheme="majorHAnsi"/>
      <w:b/>
      <w:bCs/>
      <w:color w:val="004461" w:themeColor="text2"/>
      <w:sz w:val="56"/>
      <w:szCs w:val="56"/>
    </w:rPr>
  </w:style>
  <w:style w:type="character" w:customStyle="1" w:styleId="TitleChar">
    <w:name w:val="Title Char"/>
    <w:basedOn w:val="DefaultParagraphFont"/>
    <w:link w:val="Title"/>
    <w:uiPriority w:val="10"/>
    <w:rsid w:val="000D144B"/>
    <w:rPr>
      <w:rFonts w:asciiTheme="majorHAnsi" w:hAnsiTheme="majorHAnsi" w:cs="Arial"/>
      <w:b/>
      <w:bCs/>
      <w:color w:val="004461" w:themeColor="text2"/>
      <w:sz w:val="56"/>
      <w:szCs w:val="56"/>
      <w:lang w:val="en-GB"/>
    </w:rPr>
  </w:style>
  <w:style w:type="paragraph" w:styleId="Subtitle">
    <w:name w:val="Subtitle"/>
    <w:aliases w:val="Cover only"/>
    <w:basedOn w:val="Normal"/>
    <w:next w:val="Normal"/>
    <w:link w:val="SubtitleChar"/>
    <w:autoRedefine/>
    <w:uiPriority w:val="11"/>
    <w:qFormat/>
    <w:rsid w:val="005243BA"/>
    <w:pPr>
      <w:spacing w:before="240"/>
    </w:pPr>
    <w:rPr>
      <w:rFonts w:asciiTheme="majorHAnsi" w:hAnsiTheme="majorHAnsi"/>
      <w:bCs/>
      <w:color w:val="415563" w:themeColor="accent6"/>
      <w:sz w:val="36"/>
      <w:szCs w:val="36"/>
    </w:rPr>
  </w:style>
  <w:style w:type="character" w:customStyle="1" w:styleId="SubtitleChar">
    <w:name w:val="Subtitle Char"/>
    <w:aliases w:val="Cover only Char"/>
    <w:basedOn w:val="DefaultParagraphFont"/>
    <w:link w:val="Subtitle"/>
    <w:uiPriority w:val="11"/>
    <w:rsid w:val="005243BA"/>
    <w:rPr>
      <w:rFonts w:asciiTheme="majorHAnsi" w:hAnsiTheme="majorHAnsi" w:cs="Arial"/>
      <w:bCs/>
      <w:color w:val="415563" w:themeColor="accent6"/>
      <w:sz w:val="36"/>
      <w:szCs w:val="36"/>
      <w:lang w:val="en-GB"/>
    </w:rPr>
  </w:style>
  <w:style w:type="paragraph" w:styleId="ListParagraph">
    <w:name w:val="List Paragraph"/>
    <w:aliases w:val="F5 List Paragraph,List Paragraph1,Dot pt,No Spacing1,List Paragraph Char Char Char,Indicator Text,Colorful List - Accent 11,Numbered Para 1,Bullet 1,Bullet Points,MAIN CONTENT,List Paragraph2,Normal numbered,List Paragraph11,OBC Bullet"/>
    <w:basedOn w:val="Normal"/>
    <w:link w:val="ListParagraphChar"/>
    <w:autoRedefine/>
    <w:uiPriority w:val="34"/>
    <w:qFormat/>
    <w:rsid w:val="00592691"/>
    <w:pPr>
      <w:numPr>
        <w:numId w:val="22"/>
      </w:numPr>
      <w:spacing w:before="0" w:after="0" w:line="216" w:lineRule="auto"/>
      <w:contextualSpacing/>
    </w:pPr>
    <w:rPr>
      <w:rFonts w:ascii="Calibri" w:eastAsia="Times New Roman" w:hAnsi="Calibri" w:cs="Calibri"/>
      <w:color w:val="000000" w:themeColor="text1"/>
      <w:kern w:val="24"/>
      <w:lang w:eastAsia="en-GB"/>
    </w:rPr>
  </w:style>
  <w:style w:type="character" w:styleId="SubtleEmphasis">
    <w:name w:val="Subtle Emphasis"/>
    <w:uiPriority w:val="19"/>
    <w:rsid w:val="00CA72BC"/>
    <w:rPr>
      <w:b/>
      <w:bCs/>
      <w:color w:val="005EB8" w:themeColor="accent1"/>
      <w:sz w:val="36"/>
      <w:szCs w:val="28"/>
    </w:rPr>
  </w:style>
  <w:style w:type="table" w:styleId="TableGrid">
    <w:name w:val="Table Grid"/>
    <w:basedOn w:val="TableNormal"/>
    <w:uiPriority w:val="39"/>
    <w:rsid w:val="002E3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Accent6">
    <w:name w:val="Grid Table 5 Dark Accent 6"/>
    <w:basedOn w:val="TableNormal"/>
    <w:uiPriority w:val="50"/>
    <w:rsid w:val="002E354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5DDE3"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15563"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15563"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15563"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15563" w:themeFill="accent6"/>
      </w:tcPr>
    </w:tblStylePr>
    <w:tblStylePr w:type="band1Vert">
      <w:tblPr/>
      <w:tcPr>
        <w:shd w:val="clear" w:color="auto" w:fill="ABBCC8" w:themeFill="accent6" w:themeFillTint="66"/>
      </w:tcPr>
    </w:tblStylePr>
    <w:tblStylePr w:type="band1Horz">
      <w:tblPr/>
      <w:tcPr>
        <w:shd w:val="clear" w:color="auto" w:fill="ABBCC8" w:themeFill="accent6" w:themeFillTint="66"/>
      </w:tcPr>
    </w:tblStylePr>
  </w:style>
  <w:style w:type="table" w:styleId="GridTable4-Accent1">
    <w:name w:val="Grid Table 4 Accent 1"/>
    <w:basedOn w:val="TableNormal"/>
    <w:uiPriority w:val="49"/>
    <w:rsid w:val="002E3540"/>
    <w:tblPr>
      <w:tblStyleRowBandSize w:val="1"/>
      <w:tblStyleColBandSize w:val="1"/>
      <w:tblBorders>
        <w:top w:val="single" w:sz="4" w:space="0" w:color="3B9FFF" w:themeColor="accent1" w:themeTint="99"/>
        <w:left w:val="single" w:sz="4" w:space="0" w:color="3B9FFF" w:themeColor="accent1" w:themeTint="99"/>
        <w:bottom w:val="single" w:sz="4" w:space="0" w:color="3B9FFF" w:themeColor="accent1" w:themeTint="99"/>
        <w:right w:val="single" w:sz="4" w:space="0" w:color="3B9FFF" w:themeColor="accent1" w:themeTint="99"/>
        <w:insideH w:val="single" w:sz="4" w:space="0" w:color="3B9FFF" w:themeColor="accent1" w:themeTint="99"/>
        <w:insideV w:val="single" w:sz="4" w:space="0" w:color="3B9FFF" w:themeColor="accent1" w:themeTint="99"/>
      </w:tblBorders>
    </w:tblPr>
    <w:tblStylePr w:type="firstRow">
      <w:rPr>
        <w:b/>
        <w:bCs/>
        <w:color w:val="FFFFFF" w:themeColor="background1"/>
      </w:rPr>
      <w:tblPr/>
      <w:tcPr>
        <w:tcBorders>
          <w:top w:val="single" w:sz="4" w:space="0" w:color="005EB8" w:themeColor="accent1"/>
          <w:left w:val="single" w:sz="4" w:space="0" w:color="005EB8" w:themeColor="accent1"/>
          <w:bottom w:val="single" w:sz="4" w:space="0" w:color="005EB8" w:themeColor="accent1"/>
          <w:right w:val="single" w:sz="4" w:space="0" w:color="005EB8" w:themeColor="accent1"/>
          <w:insideH w:val="nil"/>
          <w:insideV w:val="nil"/>
        </w:tcBorders>
        <w:shd w:val="clear" w:color="auto" w:fill="005EB8" w:themeFill="accent1"/>
      </w:tcPr>
    </w:tblStylePr>
    <w:tblStylePr w:type="lastRow">
      <w:rPr>
        <w:b/>
        <w:bCs/>
      </w:rPr>
      <w:tblPr/>
      <w:tcPr>
        <w:tcBorders>
          <w:top w:val="double" w:sz="4" w:space="0" w:color="005EB8" w:themeColor="accent1"/>
        </w:tcBorders>
      </w:tcPr>
    </w:tblStylePr>
    <w:tblStylePr w:type="firstCol">
      <w:rPr>
        <w:b/>
        <w:bCs/>
      </w:rPr>
    </w:tblStylePr>
    <w:tblStylePr w:type="lastCol">
      <w:rPr>
        <w:b/>
        <w:bCs/>
      </w:rPr>
    </w:tblStylePr>
    <w:tblStylePr w:type="band1Vert">
      <w:tblPr/>
      <w:tcPr>
        <w:shd w:val="clear" w:color="auto" w:fill="BDDEFF" w:themeFill="accent1" w:themeFillTint="33"/>
      </w:tcPr>
    </w:tblStylePr>
    <w:tblStylePr w:type="band1Horz">
      <w:tblPr/>
      <w:tcPr>
        <w:shd w:val="clear" w:color="auto" w:fill="BDDEFF" w:themeFill="accent1" w:themeFillTint="33"/>
      </w:tcPr>
    </w:tblStylePr>
  </w:style>
  <w:style w:type="table" w:styleId="GridTable2-Accent1">
    <w:name w:val="Grid Table 2 Accent 1"/>
    <w:basedOn w:val="TableNormal"/>
    <w:uiPriority w:val="47"/>
    <w:rsid w:val="002E3540"/>
    <w:tblPr>
      <w:tblStyleRowBandSize w:val="1"/>
      <w:tblStyleColBandSize w:val="1"/>
      <w:tblBorders>
        <w:top w:val="single" w:sz="2" w:space="0" w:color="3B9FFF" w:themeColor="accent1" w:themeTint="99"/>
        <w:bottom w:val="single" w:sz="2" w:space="0" w:color="3B9FFF" w:themeColor="accent1" w:themeTint="99"/>
        <w:insideH w:val="single" w:sz="2" w:space="0" w:color="3B9FFF" w:themeColor="accent1" w:themeTint="99"/>
        <w:insideV w:val="single" w:sz="2" w:space="0" w:color="3B9FFF" w:themeColor="accent1" w:themeTint="99"/>
      </w:tblBorders>
    </w:tblPr>
    <w:tblStylePr w:type="firstRow">
      <w:rPr>
        <w:b/>
        <w:bCs/>
      </w:rPr>
      <w:tblPr/>
      <w:tcPr>
        <w:tcBorders>
          <w:top w:val="nil"/>
          <w:bottom w:val="single" w:sz="12" w:space="0" w:color="3B9FFF" w:themeColor="accent1" w:themeTint="99"/>
          <w:insideH w:val="nil"/>
          <w:insideV w:val="nil"/>
        </w:tcBorders>
        <w:shd w:val="clear" w:color="auto" w:fill="FFFFFF" w:themeFill="background1"/>
      </w:tcPr>
    </w:tblStylePr>
    <w:tblStylePr w:type="lastRow">
      <w:rPr>
        <w:b/>
        <w:bCs/>
      </w:rPr>
      <w:tblPr/>
      <w:tcPr>
        <w:tcBorders>
          <w:top w:val="double" w:sz="2" w:space="0" w:color="3B9FFF"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DDEFF" w:themeFill="accent1" w:themeFillTint="33"/>
      </w:tcPr>
    </w:tblStylePr>
    <w:tblStylePr w:type="band1Horz">
      <w:tblPr/>
      <w:tcPr>
        <w:shd w:val="clear" w:color="auto" w:fill="BDDEFF" w:themeFill="accent1" w:themeFillTint="33"/>
      </w:tcPr>
    </w:tblStylePr>
  </w:style>
  <w:style w:type="table" w:styleId="GridTable5Dark-Accent1">
    <w:name w:val="Grid Table 5 Dark Accent 1"/>
    <w:basedOn w:val="TableNormal"/>
    <w:uiPriority w:val="50"/>
    <w:rsid w:val="002E354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DDEFF"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5EB8"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5EB8"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5EB8"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5EB8" w:themeFill="accent1"/>
      </w:tcPr>
    </w:tblStylePr>
    <w:tblStylePr w:type="band1Vert">
      <w:tblPr/>
      <w:tcPr>
        <w:shd w:val="clear" w:color="auto" w:fill="7CBEFF" w:themeFill="accent1" w:themeFillTint="66"/>
      </w:tcPr>
    </w:tblStylePr>
    <w:tblStylePr w:type="band1Horz">
      <w:tblPr/>
      <w:tcPr>
        <w:shd w:val="clear" w:color="auto" w:fill="7CBEFF" w:themeFill="accent1" w:themeFillTint="66"/>
      </w:tcPr>
    </w:tblStylePr>
  </w:style>
  <w:style w:type="table" w:styleId="ListTable4-Accent1">
    <w:name w:val="List Table 4 Accent 1"/>
    <w:basedOn w:val="TableNormal"/>
    <w:uiPriority w:val="49"/>
    <w:rsid w:val="002E3540"/>
    <w:tblPr>
      <w:tblStyleRowBandSize w:val="1"/>
      <w:tblStyleColBandSize w:val="1"/>
      <w:tblBorders>
        <w:top w:val="single" w:sz="4" w:space="0" w:color="3B9FFF" w:themeColor="accent1" w:themeTint="99"/>
        <w:left w:val="single" w:sz="4" w:space="0" w:color="3B9FFF" w:themeColor="accent1" w:themeTint="99"/>
        <w:bottom w:val="single" w:sz="4" w:space="0" w:color="3B9FFF" w:themeColor="accent1" w:themeTint="99"/>
        <w:right w:val="single" w:sz="4" w:space="0" w:color="3B9FFF" w:themeColor="accent1" w:themeTint="99"/>
        <w:insideH w:val="single" w:sz="4" w:space="0" w:color="3B9FFF" w:themeColor="accent1" w:themeTint="99"/>
      </w:tblBorders>
    </w:tblPr>
    <w:tblStylePr w:type="firstRow">
      <w:rPr>
        <w:b/>
        <w:bCs/>
        <w:color w:val="FFFFFF" w:themeColor="background1"/>
      </w:rPr>
      <w:tblPr/>
      <w:tcPr>
        <w:tcBorders>
          <w:top w:val="single" w:sz="4" w:space="0" w:color="005EB8" w:themeColor="accent1"/>
          <w:left w:val="single" w:sz="4" w:space="0" w:color="005EB8" w:themeColor="accent1"/>
          <w:bottom w:val="single" w:sz="4" w:space="0" w:color="005EB8" w:themeColor="accent1"/>
          <w:right w:val="single" w:sz="4" w:space="0" w:color="005EB8" w:themeColor="accent1"/>
          <w:insideH w:val="nil"/>
        </w:tcBorders>
        <w:shd w:val="clear" w:color="auto" w:fill="005EB8" w:themeFill="accent1"/>
      </w:tcPr>
    </w:tblStylePr>
    <w:tblStylePr w:type="lastRow">
      <w:rPr>
        <w:b/>
        <w:bCs/>
      </w:rPr>
      <w:tblPr/>
      <w:tcPr>
        <w:tcBorders>
          <w:top w:val="double" w:sz="4" w:space="0" w:color="3B9FFF" w:themeColor="accent1" w:themeTint="99"/>
        </w:tcBorders>
      </w:tcPr>
    </w:tblStylePr>
    <w:tblStylePr w:type="firstCol">
      <w:rPr>
        <w:b/>
        <w:bCs/>
      </w:rPr>
    </w:tblStylePr>
    <w:tblStylePr w:type="lastCol">
      <w:rPr>
        <w:b/>
        <w:bCs/>
      </w:rPr>
    </w:tblStylePr>
    <w:tblStylePr w:type="band1Vert">
      <w:tblPr/>
      <w:tcPr>
        <w:shd w:val="clear" w:color="auto" w:fill="BDDEFF" w:themeFill="accent1" w:themeFillTint="33"/>
      </w:tcPr>
    </w:tblStylePr>
    <w:tblStylePr w:type="band1Horz">
      <w:tblPr/>
      <w:tcPr>
        <w:shd w:val="clear" w:color="auto" w:fill="BDDEFF" w:themeFill="accent1" w:themeFillTint="33"/>
      </w:tcPr>
    </w:tblStylePr>
  </w:style>
  <w:style w:type="table" w:styleId="ListTable6Colorful-Accent1">
    <w:name w:val="List Table 6 Colorful Accent 1"/>
    <w:basedOn w:val="TableNormal"/>
    <w:uiPriority w:val="51"/>
    <w:rsid w:val="002E3540"/>
    <w:rPr>
      <w:color w:val="004689" w:themeColor="accent1" w:themeShade="BF"/>
    </w:rPr>
    <w:tblPr>
      <w:tblStyleRowBandSize w:val="1"/>
      <w:tblStyleColBandSize w:val="1"/>
      <w:tblBorders>
        <w:top w:val="single" w:sz="4" w:space="0" w:color="005EB8" w:themeColor="accent1"/>
        <w:bottom w:val="single" w:sz="4" w:space="0" w:color="005EB8" w:themeColor="accent1"/>
      </w:tblBorders>
    </w:tblPr>
    <w:tblStylePr w:type="firstRow">
      <w:rPr>
        <w:b/>
        <w:bCs/>
      </w:rPr>
      <w:tblPr/>
      <w:tcPr>
        <w:tcBorders>
          <w:bottom w:val="single" w:sz="4" w:space="0" w:color="005EB8" w:themeColor="accent1"/>
        </w:tcBorders>
      </w:tcPr>
    </w:tblStylePr>
    <w:tblStylePr w:type="lastRow">
      <w:rPr>
        <w:b/>
        <w:bCs/>
      </w:rPr>
      <w:tblPr/>
      <w:tcPr>
        <w:tcBorders>
          <w:top w:val="double" w:sz="4" w:space="0" w:color="005EB8" w:themeColor="accent1"/>
        </w:tcBorders>
      </w:tcPr>
    </w:tblStylePr>
    <w:tblStylePr w:type="firstCol">
      <w:rPr>
        <w:b/>
        <w:bCs/>
      </w:rPr>
    </w:tblStylePr>
    <w:tblStylePr w:type="lastCol">
      <w:rPr>
        <w:b/>
        <w:bCs/>
      </w:rPr>
    </w:tblStylePr>
    <w:tblStylePr w:type="band1Vert">
      <w:tblPr/>
      <w:tcPr>
        <w:shd w:val="clear" w:color="auto" w:fill="BDDEFF" w:themeFill="accent1" w:themeFillTint="33"/>
      </w:tcPr>
    </w:tblStylePr>
    <w:tblStylePr w:type="band1Horz">
      <w:tblPr/>
      <w:tcPr>
        <w:shd w:val="clear" w:color="auto" w:fill="BDDEFF" w:themeFill="accent1" w:themeFillTint="33"/>
      </w:tcPr>
    </w:tblStylePr>
  </w:style>
  <w:style w:type="table" w:styleId="ListTable6Colorful-Accent6">
    <w:name w:val="List Table 6 Colorful Accent 6"/>
    <w:basedOn w:val="TableNormal"/>
    <w:uiPriority w:val="51"/>
    <w:rsid w:val="002E3540"/>
    <w:rPr>
      <w:color w:val="303F4A" w:themeColor="accent6" w:themeShade="BF"/>
    </w:rPr>
    <w:tblPr>
      <w:tblStyleRowBandSize w:val="1"/>
      <w:tblStyleColBandSize w:val="1"/>
      <w:tblBorders>
        <w:top w:val="single" w:sz="4" w:space="0" w:color="415563" w:themeColor="accent6"/>
        <w:bottom w:val="single" w:sz="4" w:space="0" w:color="415563" w:themeColor="accent6"/>
      </w:tblBorders>
    </w:tblPr>
    <w:tblStylePr w:type="firstRow">
      <w:rPr>
        <w:b/>
        <w:bCs/>
      </w:rPr>
      <w:tblPr/>
      <w:tcPr>
        <w:tcBorders>
          <w:bottom w:val="single" w:sz="4" w:space="0" w:color="415563" w:themeColor="accent6"/>
        </w:tcBorders>
      </w:tcPr>
    </w:tblStylePr>
    <w:tblStylePr w:type="lastRow">
      <w:rPr>
        <w:b/>
        <w:bCs/>
      </w:rPr>
      <w:tblPr/>
      <w:tcPr>
        <w:tcBorders>
          <w:top w:val="double" w:sz="4" w:space="0" w:color="415563" w:themeColor="accent6"/>
        </w:tcBorders>
      </w:tcPr>
    </w:tblStylePr>
    <w:tblStylePr w:type="firstCol">
      <w:rPr>
        <w:b/>
        <w:bCs/>
      </w:rPr>
    </w:tblStylePr>
    <w:tblStylePr w:type="lastCol">
      <w:rPr>
        <w:b/>
        <w:bCs/>
      </w:rPr>
    </w:tblStylePr>
    <w:tblStylePr w:type="band1Vert">
      <w:tblPr/>
      <w:tcPr>
        <w:shd w:val="clear" w:color="auto" w:fill="D5DDE3" w:themeFill="accent6" w:themeFillTint="33"/>
      </w:tcPr>
    </w:tblStylePr>
    <w:tblStylePr w:type="band1Horz">
      <w:tblPr/>
      <w:tcPr>
        <w:shd w:val="clear" w:color="auto" w:fill="D5DDE3" w:themeFill="accent6" w:themeFillTint="33"/>
      </w:tcPr>
    </w:tblStylePr>
  </w:style>
  <w:style w:type="paragraph" w:styleId="IntenseQuote">
    <w:name w:val="Intense Quote"/>
    <w:aliases w:val="Blue"/>
    <w:basedOn w:val="Normal"/>
    <w:next w:val="Normal"/>
    <w:link w:val="IntenseQuoteChar"/>
    <w:autoRedefine/>
    <w:uiPriority w:val="30"/>
    <w:qFormat/>
    <w:rsid w:val="00063A03"/>
    <w:pPr>
      <w:pBdr>
        <w:top w:val="single" w:sz="4" w:space="18" w:color="CEDFEA"/>
        <w:left w:val="single" w:sz="4" w:space="13" w:color="CEDFEA"/>
        <w:bottom w:val="single" w:sz="4" w:space="18" w:color="CEDFEA"/>
        <w:right w:val="single" w:sz="4" w:space="13" w:color="CEDFEA"/>
      </w:pBdr>
      <w:shd w:val="clear" w:color="auto" w:fill="CEDFEA"/>
      <w:spacing w:before="240" w:line="264" w:lineRule="auto"/>
      <w:ind w:left="284" w:right="284"/>
      <w:jc w:val="center"/>
    </w:pPr>
    <w:rPr>
      <w:rFonts w:cstheme="minorBidi"/>
      <w:i/>
      <w:iCs/>
      <w:color w:val="000000" w:themeColor="text1"/>
      <w:sz w:val="28"/>
    </w:rPr>
  </w:style>
  <w:style w:type="character" w:customStyle="1" w:styleId="IntenseQuoteChar">
    <w:name w:val="Intense Quote Char"/>
    <w:aliases w:val="Blue Char"/>
    <w:basedOn w:val="DefaultParagraphFont"/>
    <w:link w:val="IntenseQuote"/>
    <w:uiPriority w:val="30"/>
    <w:rsid w:val="00063A03"/>
    <w:rPr>
      <w:i/>
      <w:iCs/>
      <w:color w:val="000000" w:themeColor="text1"/>
      <w:sz w:val="28"/>
      <w:shd w:val="clear" w:color="auto" w:fill="CEDFEA"/>
      <w:lang w:val="en-GB"/>
    </w:rPr>
  </w:style>
  <w:style w:type="character" w:styleId="PageNumber">
    <w:name w:val="page number"/>
    <w:basedOn w:val="DefaultParagraphFont"/>
    <w:uiPriority w:val="99"/>
    <w:semiHidden/>
    <w:unhideWhenUsed/>
    <w:rsid w:val="00A44DB7"/>
  </w:style>
  <w:style w:type="paragraph" w:styleId="TOC1">
    <w:name w:val="toc 1"/>
    <w:basedOn w:val="Normal"/>
    <w:next w:val="Normal"/>
    <w:autoRedefine/>
    <w:uiPriority w:val="39"/>
    <w:unhideWhenUsed/>
    <w:qFormat/>
    <w:rsid w:val="00750592"/>
    <w:pPr>
      <w:spacing w:before="120" w:after="0"/>
    </w:pPr>
    <w:rPr>
      <w:rFonts w:cstheme="minorHAnsi"/>
      <w:b/>
      <w:bCs/>
      <w:i/>
      <w:iCs/>
    </w:rPr>
  </w:style>
  <w:style w:type="paragraph" w:styleId="TOC2">
    <w:name w:val="toc 2"/>
    <w:basedOn w:val="Normal"/>
    <w:next w:val="Normal"/>
    <w:autoRedefine/>
    <w:uiPriority w:val="39"/>
    <w:unhideWhenUsed/>
    <w:qFormat/>
    <w:rsid w:val="00397FD4"/>
    <w:pPr>
      <w:spacing w:before="120" w:after="0"/>
      <w:ind w:left="240"/>
    </w:pPr>
    <w:rPr>
      <w:rFonts w:cstheme="minorHAnsi"/>
      <w:b/>
      <w:bCs/>
      <w:sz w:val="22"/>
      <w:szCs w:val="22"/>
    </w:rPr>
  </w:style>
  <w:style w:type="character" w:styleId="Hyperlink">
    <w:name w:val="Hyperlink"/>
    <w:basedOn w:val="DefaultParagraphFont"/>
    <w:uiPriority w:val="99"/>
    <w:unhideWhenUsed/>
    <w:qFormat/>
    <w:rsid w:val="002200AE"/>
    <w:rPr>
      <w:color w:val="9A3269" w:themeColor="accent3"/>
      <w:u w:val="single"/>
    </w:rPr>
  </w:style>
  <w:style w:type="paragraph" w:styleId="TOCHeading">
    <w:name w:val="TOC Heading"/>
    <w:basedOn w:val="Heading1"/>
    <w:next w:val="Normal"/>
    <w:autoRedefine/>
    <w:uiPriority w:val="39"/>
    <w:unhideWhenUsed/>
    <w:qFormat/>
    <w:rsid w:val="00567B80"/>
    <w:pPr>
      <w:keepNext/>
      <w:keepLines/>
      <w:spacing w:before="0" w:after="0" w:line="276" w:lineRule="auto"/>
      <w:outlineLvl w:val="9"/>
    </w:pPr>
    <w:rPr>
      <w:rFonts w:eastAsiaTheme="majorEastAsia" w:cstheme="majorBidi"/>
      <w:b w:val="0"/>
      <w:szCs w:val="28"/>
      <w:lang w:val="en-US"/>
    </w:rPr>
  </w:style>
  <w:style w:type="paragraph" w:styleId="TOC3">
    <w:name w:val="toc 3"/>
    <w:basedOn w:val="Normal"/>
    <w:next w:val="Normal"/>
    <w:autoRedefine/>
    <w:uiPriority w:val="39"/>
    <w:unhideWhenUsed/>
    <w:qFormat/>
    <w:rsid w:val="00E502D9"/>
    <w:pPr>
      <w:spacing w:before="0" w:after="0"/>
      <w:ind w:left="480"/>
    </w:pPr>
    <w:rPr>
      <w:rFonts w:cstheme="minorHAnsi"/>
      <w:sz w:val="20"/>
      <w:szCs w:val="20"/>
    </w:rPr>
  </w:style>
  <w:style w:type="paragraph" w:styleId="TOC4">
    <w:name w:val="toc 4"/>
    <w:basedOn w:val="Normal"/>
    <w:next w:val="Normal"/>
    <w:autoRedefine/>
    <w:uiPriority w:val="39"/>
    <w:semiHidden/>
    <w:unhideWhenUsed/>
    <w:rsid w:val="00397FD4"/>
    <w:pPr>
      <w:spacing w:before="0" w:after="0"/>
      <w:ind w:left="720"/>
    </w:pPr>
    <w:rPr>
      <w:rFonts w:cstheme="minorHAnsi"/>
      <w:sz w:val="20"/>
      <w:szCs w:val="20"/>
    </w:rPr>
  </w:style>
  <w:style w:type="paragraph" w:styleId="TOC5">
    <w:name w:val="toc 5"/>
    <w:basedOn w:val="Normal"/>
    <w:next w:val="Normal"/>
    <w:autoRedefine/>
    <w:uiPriority w:val="39"/>
    <w:semiHidden/>
    <w:unhideWhenUsed/>
    <w:rsid w:val="00397FD4"/>
    <w:pPr>
      <w:spacing w:before="0" w:after="0"/>
      <w:ind w:left="960"/>
    </w:pPr>
    <w:rPr>
      <w:rFonts w:cstheme="minorHAnsi"/>
      <w:sz w:val="20"/>
      <w:szCs w:val="20"/>
    </w:rPr>
  </w:style>
  <w:style w:type="paragraph" w:styleId="TOC6">
    <w:name w:val="toc 6"/>
    <w:basedOn w:val="Normal"/>
    <w:next w:val="Normal"/>
    <w:autoRedefine/>
    <w:uiPriority w:val="39"/>
    <w:semiHidden/>
    <w:unhideWhenUsed/>
    <w:rsid w:val="00A44DB7"/>
    <w:pPr>
      <w:spacing w:before="0" w:after="0"/>
      <w:ind w:left="1200"/>
    </w:pPr>
    <w:rPr>
      <w:rFonts w:cstheme="minorHAnsi"/>
      <w:sz w:val="20"/>
      <w:szCs w:val="20"/>
    </w:rPr>
  </w:style>
  <w:style w:type="paragraph" w:styleId="TOC7">
    <w:name w:val="toc 7"/>
    <w:basedOn w:val="Normal"/>
    <w:next w:val="Normal"/>
    <w:autoRedefine/>
    <w:uiPriority w:val="39"/>
    <w:semiHidden/>
    <w:unhideWhenUsed/>
    <w:rsid w:val="00A44DB7"/>
    <w:pPr>
      <w:spacing w:before="0" w:after="0"/>
      <w:ind w:left="1440"/>
    </w:pPr>
    <w:rPr>
      <w:rFonts w:cstheme="minorHAnsi"/>
      <w:sz w:val="20"/>
      <w:szCs w:val="20"/>
    </w:rPr>
  </w:style>
  <w:style w:type="paragraph" w:styleId="TOC8">
    <w:name w:val="toc 8"/>
    <w:basedOn w:val="Normal"/>
    <w:next w:val="Normal"/>
    <w:autoRedefine/>
    <w:uiPriority w:val="39"/>
    <w:semiHidden/>
    <w:unhideWhenUsed/>
    <w:rsid w:val="00A44DB7"/>
    <w:pPr>
      <w:spacing w:before="0" w:after="0"/>
      <w:ind w:left="1680"/>
    </w:pPr>
    <w:rPr>
      <w:rFonts w:cstheme="minorHAnsi"/>
      <w:sz w:val="20"/>
      <w:szCs w:val="20"/>
    </w:rPr>
  </w:style>
  <w:style w:type="paragraph" w:styleId="TOC9">
    <w:name w:val="toc 9"/>
    <w:basedOn w:val="Normal"/>
    <w:next w:val="Normal"/>
    <w:autoRedefine/>
    <w:uiPriority w:val="39"/>
    <w:semiHidden/>
    <w:unhideWhenUsed/>
    <w:rsid w:val="00A44DB7"/>
    <w:pPr>
      <w:spacing w:before="0" w:after="0"/>
      <w:ind w:left="1920"/>
    </w:pPr>
    <w:rPr>
      <w:rFonts w:cstheme="minorHAnsi"/>
      <w:sz w:val="20"/>
      <w:szCs w:val="20"/>
    </w:rPr>
  </w:style>
  <w:style w:type="paragraph" w:styleId="NoSpacing">
    <w:name w:val="No Spacing"/>
    <w:uiPriority w:val="1"/>
    <w:qFormat/>
    <w:rsid w:val="00E8221C"/>
    <w:rPr>
      <w:rFonts w:ascii="Arial" w:hAnsi="Arial" w:cs="Arial"/>
      <w:color w:val="313A3E" w:themeColor="background2" w:themeShade="40"/>
      <w:lang w:val="en-GB"/>
    </w:rPr>
  </w:style>
  <w:style w:type="paragraph" w:customStyle="1" w:styleId="TitleCover">
    <w:name w:val="Title Cover"/>
    <w:basedOn w:val="Title"/>
    <w:autoRedefine/>
    <w:rsid w:val="00CE75B4"/>
    <w:pPr>
      <w:spacing w:before="4200" w:after="200" w:line="216" w:lineRule="auto"/>
    </w:pPr>
  </w:style>
  <w:style w:type="paragraph" w:customStyle="1" w:styleId="SubHeading">
    <w:name w:val="Sub Heading"/>
    <w:basedOn w:val="Heading2"/>
    <w:autoRedefine/>
    <w:rsid w:val="00CE75B4"/>
    <w:rPr>
      <w:color w:val="323B7B"/>
      <w:sz w:val="52"/>
      <w:szCs w:val="68"/>
    </w:rPr>
  </w:style>
  <w:style w:type="paragraph" w:customStyle="1" w:styleId="TitleCoverBold">
    <w:name w:val="Title Cover Bold"/>
    <w:basedOn w:val="TitleCover"/>
    <w:autoRedefine/>
    <w:rsid w:val="00F65F3C"/>
    <w:rPr>
      <w:b w:val="0"/>
    </w:rPr>
  </w:style>
  <w:style w:type="character" w:customStyle="1" w:styleId="Heading3Char">
    <w:name w:val="Heading 3 Char"/>
    <w:basedOn w:val="DefaultParagraphFont"/>
    <w:link w:val="Heading3"/>
    <w:uiPriority w:val="9"/>
    <w:rsid w:val="00463B9A"/>
    <w:rPr>
      <w:rFonts w:asciiTheme="majorHAnsi" w:eastAsiaTheme="majorEastAsia" w:hAnsiTheme="majorHAnsi" w:cstheme="majorBidi"/>
      <w:color w:val="004461" w:themeColor="text2"/>
      <w:sz w:val="36"/>
      <w:lang w:val="en-GB"/>
    </w:rPr>
  </w:style>
  <w:style w:type="character" w:customStyle="1" w:styleId="Heading4Char">
    <w:name w:val="Heading 4 Char"/>
    <w:basedOn w:val="DefaultParagraphFont"/>
    <w:link w:val="Heading4"/>
    <w:uiPriority w:val="9"/>
    <w:rsid w:val="00463B9A"/>
    <w:rPr>
      <w:rFonts w:asciiTheme="majorHAnsi" w:eastAsiaTheme="majorEastAsia" w:hAnsiTheme="majorHAnsi" w:cstheme="majorBidi"/>
      <w:iCs/>
      <w:color w:val="004461" w:themeColor="text2"/>
      <w:sz w:val="28"/>
      <w:lang w:val="en-GB"/>
    </w:rPr>
  </w:style>
  <w:style w:type="character" w:customStyle="1" w:styleId="Heading5Char">
    <w:name w:val="Heading 5 Char"/>
    <w:basedOn w:val="DefaultParagraphFont"/>
    <w:link w:val="Heading5"/>
    <w:uiPriority w:val="9"/>
    <w:rsid w:val="00463B9A"/>
    <w:rPr>
      <w:rFonts w:asciiTheme="majorHAnsi" w:eastAsiaTheme="majorEastAsia" w:hAnsiTheme="majorHAnsi" w:cstheme="majorBidi"/>
      <w:color w:val="004461" w:themeColor="text2"/>
      <w:lang w:val="en-GB"/>
    </w:rPr>
  </w:style>
  <w:style w:type="paragraph" w:customStyle="1" w:styleId="IntroParagraph">
    <w:name w:val="Intro Paragraph"/>
    <w:basedOn w:val="Normal"/>
    <w:autoRedefine/>
    <w:qFormat/>
    <w:rsid w:val="005243BA"/>
    <w:pPr>
      <w:spacing w:after="240"/>
      <w:ind w:right="23"/>
    </w:pPr>
    <w:rPr>
      <w:b/>
      <w:color w:val="00A399" w:themeColor="accent2"/>
      <w:sz w:val="32"/>
      <w:szCs w:val="36"/>
    </w:rPr>
  </w:style>
  <w:style w:type="character" w:customStyle="1" w:styleId="Heading6Char">
    <w:name w:val="Heading 6 Char"/>
    <w:basedOn w:val="DefaultParagraphFont"/>
    <w:link w:val="Heading6"/>
    <w:uiPriority w:val="9"/>
    <w:rsid w:val="00463B9A"/>
    <w:rPr>
      <w:rFonts w:asciiTheme="majorHAnsi" w:eastAsiaTheme="majorEastAsia" w:hAnsiTheme="majorHAnsi" w:cstheme="majorBidi"/>
      <w:color w:val="004461" w:themeColor="text2"/>
      <w:sz w:val="22"/>
      <w:lang w:val="en-GB"/>
    </w:rPr>
  </w:style>
  <w:style w:type="paragraph" w:customStyle="1" w:styleId="Normal10pt">
    <w:name w:val="Normal 10pt"/>
    <w:basedOn w:val="Normal"/>
    <w:autoRedefine/>
    <w:qFormat/>
    <w:rsid w:val="00267F05"/>
    <w:pPr>
      <w:ind w:right="21"/>
    </w:pPr>
    <w:rPr>
      <w:rFonts w:ascii="Calibri" w:hAnsi="Calibri" w:cs="Calibri"/>
    </w:rPr>
  </w:style>
  <w:style w:type="paragraph" w:styleId="ListNumber2">
    <w:name w:val="List Number 2"/>
    <w:basedOn w:val="Normal"/>
    <w:autoRedefine/>
    <w:uiPriority w:val="99"/>
    <w:unhideWhenUsed/>
    <w:qFormat/>
    <w:rsid w:val="00A65E24"/>
    <w:pPr>
      <w:numPr>
        <w:numId w:val="4"/>
      </w:numPr>
      <w:spacing w:before="60" w:after="60"/>
      <w:contextualSpacing/>
    </w:pPr>
  </w:style>
  <w:style w:type="paragraph" w:customStyle="1" w:styleId="NumberedBullet">
    <w:name w:val="Numbered Bullet"/>
    <w:basedOn w:val="ListParagraph"/>
    <w:autoRedefine/>
    <w:qFormat/>
    <w:rsid w:val="008E2C3E"/>
    <w:pPr>
      <w:numPr>
        <w:numId w:val="10"/>
      </w:numPr>
      <w:ind w:left="714" w:hanging="357"/>
    </w:pPr>
  </w:style>
  <w:style w:type="paragraph" w:styleId="Date">
    <w:name w:val="Date"/>
    <w:basedOn w:val="Normal"/>
    <w:next w:val="Normal"/>
    <w:link w:val="DateChar"/>
    <w:autoRedefine/>
    <w:uiPriority w:val="99"/>
    <w:unhideWhenUsed/>
    <w:qFormat/>
    <w:rsid w:val="00507FC4"/>
    <w:pPr>
      <w:spacing w:before="600" w:after="360"/>
    </w:pPr>
    <w:rPr>
      <w:b/>
      <w:bCs/>
      <w:noProof/>
      <w:color w:val="00A399" w:themeColor="accent2"/>
      <w:sz w:val="40"/>
    </w:rPr>
  </w:style>
  <w:style w:type="character" w:customStyle="1" w:styleId="DateChar">
    <w:name w:val="Date Char"/>
    <w:basedOn w:val="DefaultParagraphFont"/>
    <w:link w:val="Date"/>
    <w:uiPriority w:val="99"/>
    <w:rsid w:val="00507FC4"/>
    <w:rPr>
      <w:rFonts w:cs="Arial"/>
      <w:b/>
      <w:bCs/>
      <w:noProof/>
      <w:color w:val="00A399" w:themeColor="accent2"/>
      <w:sz w:val="40"/>
      <w:lang w:val="en-GB"/>
    </w:rPr>
  </w:style>
  <w:style w:type="paragraph" w:styleId="Caption">
    <w:name w:val="caption"/>
    <w:basedOn w:val="Normal"/>
    <w:next w:val="Normal"/>
    <w:uiPriority w:val="35"/>
    <w:unhideWhenUsed/>
    <w:qFormat/>
    <w:rsid w:val="00DE5261"/>
    <w:pPr>
      <w:spacing w:before="240" w:after="240"/>
    </w:pPr>
    <w:rPr>
      <w:rFonts w:cstheme="minorBidi"/>
      <w:b/>
      <w:i/>
      <w:iCs/>
      <w:color w:val="004461" w:themeColor="text2"/>
      <w:sz w:val="18"/>
      <w:szCs w:val="18"/>
    </w:rPr>
  </w:style>
  <w:style w:type="table" w:customStyle="1" w:styleId="TableStyle1">
    <w:name w:val="Table_Style1"/>
    <w:basedOn w:val="TableNormal"/>
    <w:uiPriority w:val="99"/>
    <w:rsid w:val="00F64E2E"/>
    <w:pPr>
      <w:spacing w:before="120" w:after="120" w:line="264" w:lineRule="auto"/>
    </w:pPr>
    <w:rPr>
      <w:color w:val="000000" w:themeColor="text1"/>
      <w:sz w:val="22"/>
      <w:lang w:val="en-GB"/>
    </w:rPr>
    <w:tblPr>
      <w:tblStyleRowBandSize w:val="1"/>
      <w:tblBorders>
        <w:insideH w:val="single" w:sz="6" w:space="0" w:color="D9D9D9" w:themeColor="background1" w:themeShade="D9"/>
        <w:insideV w:val="single" w:sz="6" w:space="0" w:color="D9D9D9" w:themeColor="background1" w:themeShade="D9"/>
      </w:tblBorders>
      <w:tblCellMar>
        <w:top w:w="142" w:type="dxa"/>
        <w:bottom w:w="142" w:type="dxa"/>
      </w:tblCellMar>
    </w:tblPr>
    <w:tcPr>
      <w:shd w:val="clear" w:color="auto" w:fill="F2F2F2" w:themeFill="background1" w:themeFillShade="F2"/>
      <w:vAlign w:val="center"/>
    </w:tcPr>
    <w:tblStylePr w:type="firstRow">
      <w:pPr>
        <w:jc w:val="left"/>
      </w:pPr>
      <w:rPr>
        <w:rFonts w:asciiTheme="minorHAnsi" w:hAnsiTheme="minorHAnsi"/>
        <w:b/>
        <w:color w:val="FFFFFF" w:themeColor="background1"/>
        <w:sz w:val="22"/>
      </w:rPr>
      <w:tblPr/>
      <w:tcPr>
        <w:shd w:val="clear" w:color="auto" w:fill="8398CD"/>
      </w:tcPr>
    </w:tblStylePr>
    <w:tblStylePr w:type="band1Horz">
      <w:tblPr/>
      <w:tcPr>
        <w:shd w:val="clear" w:color="auto" w:fill="FFFFFF" w:themeFill="background1"/>
      </w:tcPr>
    </w:tblStylePr>
  </w:style>
  <w:style w:type="paragraph" w:styleId="ListNumber">
    <w:name w:val="List Number"/>
    <w:basedOn w:val="Normal"/>
    <w:autoRedefine/>
    <w:uiPriority w:val="99"/>
    <w:unhideWhenUsed/>
    <w:qFormat/>
    <w:rsid w:val="008020BF"/>
    <w:pPr>
      <w:spacing w:before="60" w:after="60"/>
      <w:contextualSpacing/>
    </w:pPr>
  </w:style>
  <w:style w:type="paragraph" w:styleId="ListBullet">
    <w:name w:val="List Bullet"/>
    <w:basedOn w:val="Normal"/>
    <w:autoRedefine/>
    <w:uiPriority w:val="99"/>
    <w:unhideWhenUsed/>
    <w:qFormat/>
    <w:rsid w:val="00A65E24"/>
    <w:pPr>
      <w:numPr>
        <w:numId w:val="9"/>
      </w:numPr>
      <w:spacing w:before="60" w:after="60"/>
      <w:contextualSpacing/>
    </w:pPr>
  </w:style>
  <w:style w:type="paragraph" w:styleId="ListBullet2">
    <w:name w:val="List Bullet 2"/>
    <w:basedOn w:val="Normal"/>
    <w:autoRedefine/>
    <w:uiPriority w:val="99"/>
    <w:unhideWhenUsed/>
    <w:qFormat/>
    <w:rsid w:val="00A65E24"/>
    <w:pPr>
      <w:numPr>
        <w:numId w:val="8"/>
      </w:numPr>
      <w:contextualSpacing/>
    </w:pPr>
  </w:style>
  <w:style w:type="paragraph" w:styleId="ListNumber3">
    <w:name w:val="List Number 3"/>
    <w:basedOn w:val="Normal"/>
    <w:autoRedefine/>
    <w:uiPriority w:val="99"/>
    <w:unhideWhenUsed/>
    <w:qFormat/>
    <w:rsid w:val="00A65E24"/>
    <w:pPr>
      <w:numPr>
        <w:numId w:val="3"/>
      </w:numPr>
      <w:spacing w:before="60" w:after="60"/>
      <w:contextualSpacing/>
    </w:pPr>
  </w:style>
  <w:style w:type="paragraph" w:styleId="ListNumber4">
    <w:name w:val="List Number 4"/>
    <w:basedOn w:val="Normal"/>
    <w:autoRedefine/>
    <w:uiPriority w:val="99"/>
    <w:semiHidden/>
    <w:unhideWhenUsed/>
    <w:qFormat/>
    <w:rsid w:val="00A65E24"/>
    <w:pPr>
      <w:numPr>
        <w:numId w:val="2"/>
      </w:numPr>
      <w:spacing w:before="60" w:after="60"/>
      <w:contextualSpacing/>
    </w:pPr>
  </w:style>
  <w:style w:type="character" w:styleId="FollowedHyperlink">
    <w:name w:val="FollowedHyperlink"/>
    <w:basedOn w:val="DefaultParagraphFont"/>
    <w:uiPriority w:val="99"/>
    <w:semiHidden/>
    <w:unhideWhenUsed/>
    <w:qFormat/>
    <w:rsid w:val="002200AE"/>
    <w:rPr>
      <w:color w:val="005EB8" w:themeColor="accent1"/>
      <w:u w:val="single"/>
    </w:rPr>
  </w:style>
  <w:style w:type="numbering" w:customStyle="1" w:styleId="CurrentList1">
    <w:name w:val="Current List1"/>
    <w:uiPriority w:val="99"/>
    <w:rsid w:val="002200AE"/>
    <w:pPr>
      <w:numPr>
        <w:numId w:val="11"/>
      </w:numPr>
    </w:pPr>
  </w:style>
  <w:style w:type="paragraph" w:styleId="ListBullet3">
    <w:name w:val="List Bullet 3"/>
    <w:basedOn w:val="Normal"/>
    <w:autoRedefine/>
    <w:uiPriority w:val="99"/>
    <w:semiHidden/>
    <w:unhideWhenUsed/>
    <w:qFormat/>
    <w:rsid w:val="00A65E24"/>
    <w:pPr>
      <w:numPr>
        <w:numId w:val="7"/>
      </w:numPr>
      <w:contextualSpacing/>
    </w:pPr>
  </w:style>
  <w:style w:type="paragraph" w:styleId="ListBullet4">
    <w:name w:val="List Bullet 4"/>
    <w:basedOn w:val="Normal"/>
    <w:autoRedefine/>
    <w:uiPriority w:val="99"/>
    <w:semiHidden/>
    <w:unhideWhenUsed/>
    <w:qFormat/>
    <w:rsid w:val="00A65E24"/>
    <w:pPr>
      <w:numPr>
        <w:numId w:val="6"/>
      </w:numPr>
      <w:contextualSpacing/>
    </w:pPr>
  </w:style>
  <w:style w:type="paragraph" w:styleId="ListBullet5">
    <w:name w:val="List Bullet 5"/>
    <w:basedOn w:val="Normal"/>
    <w:autoRedefine/>
    <w:uiPriority w:val="99"/>
    <w:semiHidden/>
    <w:unhideWhenUsed/>
    <w:qFormat/>
    <w:rsid w:val="00A65E24"/>
    <w:pPr>
      <w:numPr>
        <w:numId w:val="5"/>
      </w:numPr>
      <w:contextualSpacing/>
    </w:pPr>
  </w:style>
  <w:style w:type="paragraph" w:styleId="ListNumber5">
    <w:name w:val="List Number 5"/>
    <w:basedOn w:val="Normal"/>
    <w:autoRedefine/>
    <w:uiPriority w:val="99"/>
    <w:semiHidden/>
    <w:unhideWhenUsed/>
    <w:qFormat/>
    <w:rsid w:val="00A65E24"/>
    <w:pPr>
      <w:numPr>
        <w:numId w:val="1"/>
      </w:numPr>
      <w:contextualSpacing/>
    </w:pPr>
  </w:style>
  <w:style w:type="numbering" w:customStyle="1" w:styleId="CurrentList2">
    <w:name w:val="Current List2"/>
    <w:uiPriority w:val="99"/>
    <w:rsid w:val="00C77E20"/>
    <w:pPr>
      <w:numPr>
        <w:numId w:val="12"/>
      </w:numPr>
    </w:pPr>
  </w:style>
  <w:style w:type="paragraph" w:styleId="NormalWeb">
    <w:name w:val="Normal (Web)"/>
    <w:basedOn w:val="Normal"/>
    <w:uiPriority w:val="99"/>
    <w:unhideWhenUsed/>
    <w:rsid w:val="00FF79F4"/>
    <w:pPr>
      <w:spacing w:before="100" w:beforeAutospacing="1" w:after="100" w:afterAutospacing="1"/>
    </w:pPr>
    <w:rPr>
      <w:rFonts w:ascii="Times New Roman" w:eastAsia="Times New Roman" w:hAnsi="Times New Roman" w:cs="Times New Roman"/>
      <w:color w:val="auto"/>
      <w:lang w:eastAsia="en-GB"/>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locked/>
    <w:rsid w:val="00592691"/>
    <w:rPr>
      <w:rFonts w:ascii="Calibri" w:eastAsia="Times New Roman" w:hAnsi="Calibri" w:cs="Calibri"/>
      <w:color w:val="000000" w:themeColor="text1"/>
      <w:kern w:val="24"/>
      <w:lang w:val="en-GB" w:eastAsia="en-GB"/>
    </w:rPr>
  </w:style>
  <w:style w:type="paragraph" w:customStyle="1" w:styleId="Default">
    <w:name w:val="Default"/>
    <w:rsid w:val="007A0D0F"/>
    <w:pPr>
      <w:autoSpaceDE w:val="0"/>
      <w:autoSpaceDN w:val="0"/>
      <w:adjustRightInd w:val="0"/>
    </w:pPr>
    <w:rPr>
      <w:rFonts w:ascii="Arial" w:hAnsi="Arial" w:cs="Arial"/>
      <w:color w:val="000000"/>
      <w:lang w:val="en-GB"/>
    </w:rPr>
  </w:style>
  <w:style w:type="character" w:styleId="UnresolvedMention">
    <w:name w:val="Unresolved Mention"/>
    <w:basedOn w:val="DefaultParagraphFont"/>
    <w:uiPriority w:val="99"/>
    <w:rsid w:val="00397A5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019229">
      <w:bodyDiv w:val="1"/>
      <w:marLeft w:val="0"/>
      <w:marRight w:val="0"/>
      <w:marTop w:val="0"/>
      <w:marBottom w:val="0"/>
      <w:divBdr>
        <w:top w:val="none" w:sz="0" w:space="0" w:color="auto"/>
        <w:left w:val="none" w:sz="0" w:space="0" w:color="auto"/>
        <w:bottom w:val="none" w:sz="0" w:space="0" w:color="auto"/>
        <w:right w:val="none" w:sz="0" w:space="0" w:color="auto"/>
      </w:divBdr>
    </w:div>
    <w:div w:id="595404836">
      <w:bodyDiv w:val="1"/>
      <w:marLeft w:val="0"/>
      <w:marRight w:val="0"/>
      <w:marTop w:val="0"/>
      <w:marBottom w:val="0"/>
      <w:divBdr>
        <w:top w:val="none" w:sz="0" w:space="0" w:color="auto"/>
        <w:left w:val="none" w:sz="0" w:space="0" w:color="auto"/>
        <w:bottom w:val="none" w:sz="0" w:space="0" w:color="auto"/>
        <w:right w:val="none" w:sz="0" w:space="0" w:color="auto"/>
      </w:divBdr>
    </w:div>
    <w:div w:id="702553682">
      <w:bodyDiv w:val="1"/>
      <w:marLeft w:val="0"/>
      <w:marRight w:val="0"/>
      <w:marTop w:val="0"/>
      <w:marBottom w:val="0"/>
      <w:divBdr>
        <w:top w:val="none" w:sz="0" w:space="0" w:color="auto"/>
        <w:left w:val="none" w:sz="0" w:space="0" w:color="auto"/>
        <w:bottom w:val="none" w:sz="0" w:space="0" w:color="auto"/>
        <w:right w:val="none" w:sz="0" w:space="0" w:color="auto"/>
      </w:divBdr>
    </w:div>
    <w:div w:id="1112016926">
      <w:bodyDiv w:val="1"/>
      <w:marLeft w:val="0"/>
      <w:marRight w:val="0"/>
      <w:marTop w:val="0"/>
      <w:marBottom w:val="0"/>
      <w:divBdr>
        <w:top w:val="none" w:sz="0" w:space="0" w:color="auto"/>
        <w:left w:val="none" w:sz="0" w:space="0" w:color="auto"/>
        <w:bottom w:val="none" w:sz="0" w:space="0" w:color="auto"/>
        <w:right w:val="none" w:sz="0" w:space="0" w:color="auto"/>
      </w:divBdr>
    </w:div>
    <w:div w:id="1167329691">
      <w:bodyDiv w:val="1"/>
      <w:marLeft w:val="0"/>
      <w:marRight w:val="0"/>
      <w:marTop w:val="0"/>
      <w:marBottom w:val="0"/>
      <w:divBdr>
        <w:top w:val="none" w:sz="0" w:space="0" w:color="auto"/>
        <w:left w:val="none" w:sz="0" w:space="0" w:color="auto"/>
        <w:bottom w:val="none" w:sz="0" w:space="0" w:color="auto"/>
        <w:right w:val="none" w:sz="0" w:space="0" w:color="auto"/>
      </w:divBdr>
    </w:div>
    <w:div w:id="1292320985">
      <w:bodyDiv w:val="1"/>
      <w:marLeft w:val="0"/>
      <w:marRight w:val="0"/>
      <w:marTop w:val="0"/>
      <w:marBottom w:val="0"/>
      <w:divBdr>
        <w:top w:val="none" w:sz="0" w:space="0" w:color="auto"/>
        <w:left w:val="none" w:sz="0" w:space="0" w:color="auto"/>
        <w:bottom w:val="none" w:sz="0" w:space="0" w:color="auto"/>
        <w:right w:val="none" w:sz="0" w:space="0" w:color="auto"/>
      </w:divBdr>
    </w:div>
    <w:div w:id="1642692538">
      <w:bodyDiv w:val="1"/>
      <w:marLeft w:val="0"/>
      <w:marRight w:val="0"/>
      <w:marTop w:val="0"/>
      <w:marBottom w:val="0"/>
      <w:divBdr>
        <w:top w:val="none" w:sz="0" w:space="0" w:color="auto"/>
        <w:left w:val="none" w:sz="0" w:space="0" w:color="auto"/>
        <w:bottom w:val="none" w:sz="0" w:space="0" w:color="auto"/>
        <w:right w:val="none" w:sz="0" w:space="0" w:color="auto"/>
      </w:divBdr>
    </w:div>
    <w:div w:id="1667782499">
      <w:bodyDiv w:val="1"/>
      <w:marLeft w:val="0"/>
      <w:marRight w:val="0"/>
      <w:marTop w:val="0"/>
      <w:marBottom w:val="0"/>
      <w:divBdr>
        <w:top w:val="none" w:sz="0" w:space="0" w:color="auto"/>
        <w:left w:val="none" w:sz="0" w:space="0" w:color="auto"/>
        <w:bottom w:val="none" w:sz="0" w:space="0" w:color="auto"/>
        <w:right w:val="none" w:sz="0" w:space="0" w:color="auto"/>
      </w:divBdr>
    </w:div>
    <w:div w:id="1728995622">
      <w:bodyDiv w:val="1"/>
      <w:marLeft w:val="0"/>
      <w:marRight w:val="0"/>
      <w:marTop w:val="0"/>
      <w:marBottom w:val="0"/>
      <w:divBdr>
        <w:top w:val="none" w:sz="0" w:space="0" w:color="auto"/>
        <w:left w:val="none" w:sz="0" w:space="0" w:color="auto"/>
        <w:bottom w:val="none" w:sz="0" w:space="0" w:color="auto"/>
        <w:right w:val="none" w:sz="0" w:space="0" w:color="auto"/>
      </w:divBdr>
    </w:div>
    <w:div w:id="1804152278">
      <w:bodyDiv w:val="1"/>
      <w:marLeft w:val="0"/>
      <w:marRight w:val="0"/>
      <w:marTop w:val="0"/>
      <w:marBottom w:val="0"/>
      <w:divBdr>
        <w:top w:val="none" w:sz="0" w:space="0" w:color="auto"/>
        <w:left w:val="none" w:sz="0" w:space="0" w:color="auto"/>
        <w:bottom w:val="none" w:sz="0" w:space="0" w:color="auto"/>
        <w:right w:val="none" w:sz="0" w:space="0" w:color="auto"/>
      </w:divBdr>
    </w:div>
    <w:div w:id="192062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5.png"/><Relationship Id="rId26" Type="http://schemas.openxmlformats.org/officeDocument/2006/relationships/image" Target="media/image13.emf"/><Relationship Id="rId3" Type="http://schemas.openxmlformats.org/officeDocument/2006/relationships/customXml" Target="../customXml/item3.xml"/><Relationship Id="rId21" Type="http://schemas.openxmlformats.org/officeDocument/2006/relationships/image" Target="media/image8.png"/><Relationship Id="rId34"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4.emf"/><Relationship Id="rId25" Type="http://schemas.openxmlformats.org/officeDocument/2006/relationships/image" Target="media/image12.emf"/><Relationship Id="rId33" Type="http://schemas.openxmlformats.org/officeDocument/2006/relationships/image" Target="media/image20.svg"/><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7.emf"/><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6.emf"/><Relationship Id="rId31" Type="http://schemas.openxmlformats.org/officeDocument/2006/relationships/image" Target="media/image18.sv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9.emf"/><Relationship Id="rId27" Type="http://schemas.openxmlformats.org/officeDocument/2006/relationships/image" Target="media/image14.emf"/><Relationship Id="rId30" Type="http://schemas.openxmlformats.org/officeDocument/2006/relationships/image" Target="media/image17.png"/><Relationship Id="rId35"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ACDC_11522_Csu Clinical Brand_PowerPoint_Template_PC_Theme">
  <a:themeElements>
    <a:clrScheme name="S&amp;SOT Colours May 17th 2022">
      <a:dk1>
        <a:srgbClr val="000000"/>
      </a:dk1>
      <a:lt1>
        <a:srgbClr val="FFFFFF"/>
      </a:lt1>
      <a:dk2>
        <a:srgbClr val="004461"/>
      </a:dk2>
      <a:lt2>
        <a:srgbClr val="DCE1E3"/>
      </a:lt2>
      <a:accent1>
        <a:srgbClr val="005EB8"/>
      </a:accent1>
      <a:accent2>
        <a:srgbClr val="00A399"/>
      </a:accent2>
      <a:accent3>
        <a:srgbClr val="9A3269"/>
      </a:accent3>
      <a:accent4>
        <a:srgbClr val="DD3A44"/>
      </a:accent4>
      <a:accent5>
        <a:srgbClr val="A38213"/>
      </a:accent5>
      <a:accent6>
        <a:srgbClr val="415563"/>
      </a:accent6>
      <a:hlink>
        <a:srgbClr val="009C98"/>
      </a:hlink>
      <a:folHlink>
        <a:srgbClr val="00A399"/>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ACDC_11522_Csu Clinical Brand_PowerPoint_Template_PC_Theme" id="{19F24B7E-6279-D44D-B9F4-3ADB1078CECE}" vid="{5C1CEEB1-6CFB-E242-B837-8CF59FD5FAC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72f7c56b-83cb-4d8a-890a-4354b157ff55" xsi:nil="true"/>
    <lcf76f155ced4ddcb4097134ff3c332f xmlns="ec75b38b-7a65-4c5d-b2bf-eaae28bb6506">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49267A405C4D94199700B138481D24E" ma:contentTypeVersion="15" ma:contentTypeDescription="Create a new document." ma:contentTypeScope="" ma:versionID="1374a05096dbf8a4a12a91f8bd0fa85d">
  <xsd:schema xmlns:xsd="http://www.w3.org/2001/XMLSchema" xmlns:xs="http://www.w3.org/2001/XMLSchema" xmlns:p="http://schemas.microsoft.com/office/2006/metadata/properties" xmlns:ns2="ec75b38b-7a65-4c5d-b2bf-eaae28bb6506" xmlns:ns3="72f7c56b-83cb-4d8a-890a-4354b157ff55" targetNamespace="http://schemas.microsoft.com/office/2006/metadata/properties" ma:root="true" ma:fieldsID="eb2eb5963917031ea2f68ef874f5fefd" ns2:_="" ns3:_="">
    <xsd:import namespace="ec75b38b-7a65-4c5d-b2bf-eaae28bb6506"/>
    <xsd:import namespace="72f7c56b-83cb-4d8a-890a-4354b157ff5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3:SharedWithUsers" minOccurs="0"/>
                <xsd:element ref="ns3:SharedWithDetails" minOccurs="0"/>
                <xsd:element ref="ns2:MediaServiceOCR"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c75b38b-7a65-4c5d-b2bf-eaae28bb650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72f7c56b-83cb-4d8a-890a-4354b157ff55"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a75d3518-1edb-40e1-9671-d212ed195574}" ma:internalName="TaxCatchAll" ma:showField="CatchAllData" ma:web="72f7c56b-83cb-4d8a-890a-4354b157ff5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D0DD2F2-376E-304D-AFEB-7BC29132A659}">
  <ds:schemaRefs>
    <ds:schemaRef ds:uri="http://schemas.openxmlformats.org/officeDocument/2006/bibliography"/>
  </ds:schemaRefs>
</ds:datastoreItem>
</file>

<file path=customXml/itemProps2.xml><?xml version="1.0" encoding="utf-8"?>
<ds:datastoreItem xmlns:ds="http://schemas.openxmlformats.org/officeDocument/2006/customXml" ds:itemID="{0D2BFB0B-A6E8-44DD-BFB2-098D8DB9FFE3}">
  <ds:schemaRefs>
    <ds:schemaRef ds:uri="http://schemas.microsoft.com/office/2006/metadata/properties"/>
    <ds:schemaRef ds:uri="http://schemas.microsoft.com/office/infopath/2007/PartnerControls"/>
    <ds:schemaRef ds:uri="72f7c56b-83cb-4d8a-890a-4354b157ff55"/>
    <ds:schemaRef ds:uri="ec75b38b-7a65-4c5d-b2bf-eaae28bb6506"/>
  </ds:schemaRefs>
</ds:datastoreItem>
</file>

<file path=customXml/itemProps3.xml><?xml version="1.0" encoding="utf-8"?>
<ds:datastoreItem xmlns:ds="http://schemas.openxmlformats.org/officeDocument/2006/customXml" ds:itemID="{AED5E461-E02D-49DA-B4A1-9F61B3B14B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c75b38b-7a65-4c5d-b2bf-eaae28bb6506"/>
    <ds:schemaRef ds:uri="72f7c56b-83cb-4d8a-890a-4354b157ff5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2047AF4-D4E5-4256-A140-2F9E631A2CB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8264</Words>
  <Characters>47108</Characters>
  <Application>Microsoft Office Word</Application>
  <DocSecurity>0</DocSecurity>
  <Lines>392</Lines>
  <Paragraphs>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Owens Mark (QNC) SSOT ICB</cp:lastModifiedBy>
  <cp:revision>4</cp:revision>
  <cp:lastPrinted>2021-04-09T15:51:00Z</cp:lastPrinted>
  <dcterms:created xsi:type="dcterms:W3CDTF">2022-11-01T08:51:00Z</dcterms:created>
  <dcterms:modified xsi:type="dcterms:W3CDTF">2023-12-12T15:13:00Z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0x010100D49267A405C4D94199700B138481D24E</vt:lpwstr>
  </property>
</Properties>
</file>