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5D255" w14:textId="77777777" w:rsidR="00DF5E80" w:rsidRDefault="00DF5E80" w:rsidP="0087510F">
      <w:pPr>
        <w:pStyle w:val="Heading1"/>
        <w:shd w:val="clear" w:color="auto" w:fill="FFFFFF"/>
        <w:spacing w:before="0" w:after="525"/>
        <w:rPr>
          <w:rFonts w:ascii="Arial" w:hAnsi="Arial" w:cs="Arial"/>
          <w:color w:val="auto"/>
          <w:sz w:val="32"/>
          <w:szCs w:val="32"/>
        </w:rPr>
      </w:pPr>
    </w:p>
    <w:p w14:paraId="6E3B89B3" w14:textId="77CDB496" w:rsidR="00FA4616" w:rsidRPr="000053CD" w:rsidRDefault="00F825C2" w:rsidP="0087510F">
      <w:pPr>
        <w:pStyle w:val="Heading1"/>
        <w:shd w:val="clear" w:color="auto" w:fill="FFFFFF"/>
        <w:spacing w:before="0" w:after="525"/>
        <w:rPr>
          <w:rFonts w:ascii="Arial" w:hAnsi="Arial" w:cs="Arial"/>
          <w:b/>
          <w:bCs/>
          <w:color w:val="005EB8"/>
          <w:sz w:val="36"/>
          <w:szCs w:val="36"/>
        </w:rPr>
      </w:pPr>
      <w:r w:rsidRPr="000053CD">
        <w:rPr>
          <w:rFonts w:ascii="Arial" w:hAnsi="Arial" w:cs="Arial"/>
          <w:b/>
          <w:bCs/>
          <w:color w:val="005EB8"/>
          <w:sz w:val="36"/>
          <w:szCs w:val="36"/>
        </w:rPr>
        <w:t>Working with children and young people with sensory processing needs</w:t>
      </w:r>
      <w:r w:rsidR="0087510F" w:rsidRPr="000053CD">
        <w:rPr>
          <w:rFonts w:ascii="Arial" w:hAnsi="Arial" w:cs="Arial"/>
          <w:b/>
          <w:bCs/>
          <w:color w:val="005EB8"/>
          <w:sz w:val="36"/>
          <w:szCs w:val="36"/>
        </w:rPr>
        <w:t xml:space="preserve"> - position statement. </w:t>
      </w:r>
    </w:p>
    <w:p w14:paraId="2F42DB57" w14:textId="5075F93E" w:rsidR="006D112F" w:rsidRPr="000053CD" w:rsidRDefault="006D112F">
      <w:pPr>
        <w:rPr>
          <w:rFonts w:ascii="Arial" w:hAnsi="Arial" w:cs="Arial"/>
          <w:b/>
          <w:bCs/>
          <w:iCs/>
          <w:color w:val="005EB8"/>
          <w:kern w:val="0"/>
          <w:sz w:val="24"/>
          <w:szCs w:val="24"/>
        </w:rPr>
      </w:pPr>
      <w:r w:rsidRPr="000053CD">
        <w:rPr>
          <w:rFonts w:ascii="Arial" w:hAnsi="Arial" w:cs="Arial"/>
          <w:b/>
          <w:bCs/>
          <w:iCs/>
          <w:color w:val="005EB8"/>
          <w:kern w:val="0"/>
          <w:sz w:val="24"/>
          <w:szCs w:val="24"/>
        </w:rPr>
        <w:t>Introduction</w:t>
      </w:r>
    </w:p>
    <w:p w14:paraId="6DF4BF87" w14:textId="077843CB" w:rsidR="00FA4616" w:rsidRPr="000053CD" w:rsidRDefault="00FA4616">
      <w:pPr>
        <w:rPr>
          <w:rFonts w:ascii="Arial" w:hAnsi="Arial" w:cs="Arial"/>
          <w:iCs/>
          <w:kern w:val="0"/>
        </w:rPr>
      </w:pPr>
      <w:r w:rsidRPr="000053CD">
        <w:rPr>
          <w:rFonts w:ascii="Arial" w:hAnsi="Arial" w:cs="Arial"/>
          <w:iCs/>
          <w:kern w:val="0"/>
        </w:rPr>
        <w:t>This position statement represents the views of Local Authorities, healthcare providers, and healthcare commissioners in Staffordshire and Stoke-on-Trent</w:t>
      </w:r>
      <w:r w:rsidR="00B515AE" w:rsidRPr="000053CD">
        <w:rPr>
          <w:rFonts w:ascii="Arial" w:hAnsi="Arial" w:cs="Arial"/>
          <w:iCs/>
          <w:kern w:val="0"/>
        </w:rPr>
        <w:t xml:space="preserve"> in relation to the use of the term</w:t>
      </w:r>
      <w:r w:rsidR="00EE53BB" w:rsidRPr="000053CD">
        <w:rPr>
          <w:rFonts w:ascii="Arial" w:hAnsi="Arial" w:cs="Arial"/>
          <w:iCs/>
          <w:kern w:val="0"/>
        </w:rPr>
        <w:t>s</w:t>
      </w:r>
      <w:r w:rsidR="00B515AE" w:rsidRPr="000053CD">
        <w:rPr>
          <w:rFonts w:ascii="Arial" w:hAnsi="Arial" w:cs="Arial"/>
          <w:iCs/>
          <w:kern w:val="0"/>
        </w:rPr>
        <w:t xml:space="preserve"> </w:t>
      </w:r>
      <w:r w:rsidR="007339D5" w:rsidRPr="000053CD">
        <w:rPr>
          <w:rFonts w:ascii="Arial" w:hAnsi="Arial" w:cs="Arial"/>
          <w:iCs/>
          <w:kern w:val="0"/>
        </w:rPr>
        <w:t>‘</w:t>
      </w:r>
      <w:r w:rsidR="00B515AE" w:rsidRPr="000053CD">
        <w:rPr>
          <w:rFonts w:ascii="Arial" w:hAnsi="Arial" w:cs="Arial"/>
          <w:iCs/>
          <w:kern w:val="0"/>
        </w:rPr>
        <w:t xml:space="preserve">Sensory Processing </w:t>
      </w:r>
      <w:r w:rsidR="00EE53BB" w:rsidRPr="000053CD">
        <w:rPr>
          <w:rFonts w:ascii="Arial" w:hAnsi="Arial" w:cs="Arial"/>
          <w:iCs/>
          <w:kern w:val="0"/>
        </w:rPr>
        <w:t>Needs</w:t>
      </w:r>
      <w:r w:rsidR="007339D5" w:rsidRPr="000053CD">
        <w:rPr>
          <w:rFonts w:ascii="Arial" w:hAnsi="Arial" w:cs="Arial"/>
          <w:iCs/>
          <w:kern w:val="0"/>
        </w:rPr>
        <w:t>’</w:t>
      </w:r>
      <w:r w:rsidR="00B515AE" w:rsidRPr="000053CD">
        <w:rPr>
          <w:rFonts w:ascii="Arial" w:hAnsi="Arial" w:cs="Arial"/>
          <w:iCs/>
          <w:kern w:val="0"/>
        </w:rPr>
        <w:t xml:space="preserve"> and </w:t>
      </w:r>
      <w:r w:rsidR="007339D5" w:rsidRPr="000053CD">
        <w:rPr>
          <w:rFonts w:ascii="Arial" w:hAnsi="Arial" w:cs="Arial"/>
          <w:iCs/>
          <w:kern w:val="0"/>
        </w:rPr>
        <w:t>‘</w:t>
      </w:r>
      <w:r w:rsidR="00B515AE" w:rsidRPr="000053CD">
        <w:rPr>
          <w:rFonts w:ascii="Arial" w:hAnsi="Arial" w:cs="Arial"/>
          <w:iCs/>
          <w:kern w:val="0"/>
        </w:rPr>
        <w:t>Sensory Integration Therapy</w:t>
      </w:r>
      <w:r w:rsidR="00E8531F" w:rsidRPr="000053CD">
        <w:rPr>
          <w:rFonts w:ascii="Arial" w:hAnsi="Arial" w:cs="Arial"/>
          <w:iCs/>
          <w:kern w:val="0"/>
        </w:rPr>
        <w:t>'</w:t>
      </w:r>
    </w:p>
    <w:p w14:paraId="18D16C0C" w14:textId="00E41B05" w:rsidR="00FA4616" w:rsidRPr="000053CD" w:rsidRDefault="00FA4616">
      <w:pPr>
        <w:rPr>
          <w:rFonts w:ascii="Arial" w:hAnsi="Arial" w:cs="Arial"/>
          <w:iCs/>
          <w:kern w:val="0"/>
        </w:rPr>
      </w:pPr>
      <w:r w:rsidRPr="000053CD">
        <w:rPr>
          <w:rFonts w:ascii="Arial" w:hAnsi="Arial" w:cs="Arial"/>
          <w:iCs/>
          <w:kern w:val="0"/>
        </w:rPr>
        <w:t>The purpose of the statement is to provide guidance to professionals, practitioners and parents/carers who support children and young people facing challenges in managing their sensory processing needs. The aim is to promote consistency among professionals and reduce uncertainty for families. This position statement</w:t>
      </w:r>
      <w:r w:rsidR="0087510F" w:rsidRPr="000053CD">
        <w:rPr>
          <w:rFonts w:ascii="Arial" w:hAnsi="Arial" w:cs="Arial"/>
          <w:iCs/>
          <w:kern w:val="0"/>
        </w:rPr>
        <w:t xml:space="preserve"> draws upon research </w:t>
      </w:r>
      <w:r w:rsidR="00731003" w:rsidRPr="000053CD">
        <w:rPr>
          <w:rFonts w:ascii="Arial" w:hAnsi="Arial" w:cs="Arial"/>
          <w:iCs/>
          <w:kern w:val="0"/>
        </w:rPr>
        <w:t xml:space="preserve">and </w:t>
      </w:r>
      <w:r w:rsidR="008B2BC4" w:rsidRPr="000053CD">
        <w:rPr>
          <w:rFonts w:ascii="Arial" w:hAnsi="Arial" w:cs="Arial"/>
          <w:iCs/>
          <w:kern w:val="0"/>
        </w:rPr>
        <w:t xml:space="preserve">evidence </w:t>
      </w:r>
      <w:r w:rsidR="006D112F" w:rsidRPr="000053CD">
        <w:rPr>
          <w:rFonts w:ascii="Arial" w:hAnsi="Arial" w:cs="Arial"/>
          <w:iCs/>
          <w:kern w:val="0"/>
        </w:rPr>
        <w:t xml:space="preserve">and </w:t>
      </w:r>
      <w:r w:rsidR="008B2BC4" w:rsidRPr="000053CD">
        <w:rPr>
          <w:rFonts w:ascii="Arial" w:hAnsi="Arial" w:cs="Arial"/>
          <w:iCs/>
          <w:kern w:val="0"/>
        </w:rPr>
        <w:t>has</w:t>
      </w:r>
      <w:r w:rsidRPr="000053CD">
        <w:rPr>
          <w:rFonts w:ascii="Arial" w:hAnsi="Arial" w:cs="Arial"/>
          <w:iCs/>
          <w:kern w:val="0"/>
        </w:rPr>
        <w:t xml:space="preserve"> been agreed by representatives of Health</w:t>
      </w:r>
      <w:r w:rsidR="008B2BC4" w:rsidRPr="000053CD">
        <w:rPr>
          <w:rFonts w:ascii="Arial" w:hAnsi="Arial" w:cs="Arial"/>
          <w:iCs/>
          <w:kern w:val="0"/>
        </w:rPr>
        <w:t>, Social Care</w:t>
      </w:r>
      <w:r w:rsidRPr="000053CD">
        <w:rPr>
          <w:rFonts w:ascii="Arial" w:hAnsi="Arial" w:cs="Arial"/>
          <w:iCs/>
          <w:kern w:val="0"/>
        </w:rPr>
        <w:t xml:space="preserve"> and Education in Staffordshire and Stoke-on-Trent</w:t>
      </w:r>
      <w:r w:rsidRPr="000053CD">
        <w:rPr>
          <w:rFonts w:ascii="Arial" w:hAnsi="Arial" w:cs="Arial"/>
          <w:iCs/>
          <w:kern w:val="0"/>
          <w:vertAlign w:val="superscript"/>
        </w:rPr>
        <w:footnoteReference w:id="1"/>
      </w:r>
      <w:r w:rsidR="0087510F" w:rsidRPr="000053CD">
        <w:rPr>
          <w:rFonts w:ascii="Arial" w:hAnsi="Arial" w:cs="Arial"/>
          <w:iCs/>
          <w:kern w:val="0"/>
        </w:rPr>
        <w:t>.</w:t>
      </w:r>
    </w:p>
    <w:p w14:paraId="2DD7E12E" w14:textId="77777777" w:rsidR="00973661" w:rsidRPr="00973661" w:rsidRDefault="00973661">
      <w:pPr>
        <w:rPr>
          <w:rFonts w:ascii="Arial" w:hAnsi="Arial" w:cs="Arial"/>
          <w:b/>
          <w:bCs/>
          <w:iCs/>
          <w:kern w:val="0"/>
          <w:sz w:val="24"/>
          <w:szCs w:val="24"/>
        </w:rPr>
      </w:pPr>
    </w:p>
    <w:p w14:paraId="4AC4D5FF" w14:textId="72E09C44" w:rsidR="006D112F" w:rsidRPr="000053CD" w:rsidRDefault="006D112F">
      <w:pPr>
        <w:rPr>
          <w:rFonts w:ascii="Arial" w:hAnsi="Arial" w:cs="Arial"/>
          <w:b/>
          <w:bCs/>
          <w:iCs/>
          <w:color w:val="005EB8"/>
          <w:kern w:val="0"/>
          <w:sz w:val="24"/>
          <w:szCs w:val="24"/>
        </w:rPr>
      </w:pPr>
      <w:r w:rsidRPr="000053CD">
        <w:rPr>
          <w:rFonts w:ascii="Arial" w:hAnsi="Arial" w:cs="Arial"/>
          <w:b/>
          <w:bCs/>
          <w:iCs/>
          <w:color w:val="005EB8"/>
          <w:kern w:val="0"/>
          <w:sz w:val="24"/>
          <w:szCs w:val="24"/>
        </w:rPr>
        <w:t>Sensory processing needs</w:t>
      </w:r>
    </w:p>
    <w:p w14:paraId="36F0D17A" w14:textId="4FA0FA07" w:rsidR="00994562" w:rsidRPr="000053CD" w:rsidRDefault="00994562">
      <w:pPr>
        <w:rPr>
          <w:rFonts w:ascii="Arial" w:hAnsi="Arial" w:cs="Arial"/>
          <w:iCs/>
          <w:kern w:val="0"/>
        </w:rPr>
      </w:pPr>
      <w:r w:rsidRPr="000053CD">
        <w:rPr>
          <w:rFonts w:ascii="Arial" w:hAnsi="Arial" w:cs="Arial"/>
          <w:iCs/>
          <w:kern w:val="0"/>
        </w:rPr>
        <w:t xml:space="preserve">Sensory process is the cycle that we receive, process and respond to sensory input </w:t>
      </w:r>
      <w:proofErr w:type="gramStart"/>
      <w:r w:rsidRPr="000053CD">
        <w:rPr>
          <w:rFonts w:ascii="Arial" w:hAnsi="Arial" w:cs="Arial"/>
          <w:iCs/>
          <w:kern w:val="0"/>
        </w:rPr>
        <w:t>all of</w:t>
      </w:r>
      <w:proofErr w:type="gramEnd"/>
      <w:r w:rsidRPr="000053CD">
        <w:rPr>
          <w:rFonts w:ascii="Arial" w:hAnsi="Arial" w:cs="Arial"/>
          <w:iCs/>
          <w:kern w:val="0"/>
        </w:rPr>
        <w:t xml:space="preserve"> the time. This sensory information helps us explore and understand our surroundings</w:t>
      </w:r>
    </w:p>
    <w:p w14:paraId="50A6ECC8" w14:textId="6A876BD9" w:rsidR="00F66859" w:rsidRPr="000053CD" w:rsidRDefault="002B2405">
      <w:pPr>
        <w:rPr>
          <w:rFonts w:ascii="Arial" w:hAnsi="Arial" w:cs="Arial"/>
          <w:iCs/>
          <w:kern w:val="0"/>
        </w:rPr>
      </w:pPr>
      <w:r w:rsidRPr="000053CD">
        <w:rPr>
          <w:rFonts w:ascii="Arial" w:hAnsi="Arial" w:cs="Arial"/>
          <w:iCs/>
          <w:kern w:val="0"/>
        </w:rPr>
        <w:t xml:space="preserve">Sensory processing needs are the differences </w:t>
      </w:r>
      <w:r w:rsidR="00EB2607" w:rsidRPr="000053CD">
        <w:rPr>
          <w:rFonts w:ascii="Arial" w:hAnsi="Arial" w:cs="Arial"/>
          <w:iCs/>
          <w:kern w:val="0"/>
        </w:rPr>
        <w:t xml:space="preserve">in </w:t>
      </w:r>
      <w:r w:rsidR="000A71DF" w:rsidRPr="000053CD">
        <w:rPr>
          <w:rFonts w:ascii="Arial" w:hAnsi="Arial" w:cs="Arial"/>
          <w:iCs/>
          <w:kern w:val="0"/>
        </w:rPr>
        <w:t>how a person</w:t>
      </w:r>
      <w:r w:rsidR="004005D3" w:rsidRPr="000053CD">
        <w:rPr>
          <w:rFonts w:ascii="Arial" w:hAnsi="Arial" w:cs="Arial"/>
          <w:iCs/>
          <w:kern w:val="0"/>
        </w:rPr>
        <w:t>’</w:t>
      </w:r>
      <w:r w:rsidR="000A71DF" w:rsidRPr="000053CD">
        <w:rPr>
          <w:rFonts w:ascii="Arial" w:hAnsi="Arial" w:cs="Arial"/>
          <w:iCs/>
          <w:kern w:val="0"/>
        </w:rPr>
        <w:t>s</w:t>
      </w:r>
      <w:r w:rsidR="000A71DF" w:rsidRPr="000053CD">
        <w:rPr>
          <w:rFonts w:ascii="Arial" w:hAnsi="Arial" w:cs="Arial"/>
          <w:kern w:val="0"/>
        </w:rPr>
        <w:t xml:space="preserve"> brain receives and processes any sensory information (</w:t>
      </w:r>
      <w:r w:rsidR="00751C87" w:rsidRPr="000053CD">
        <w:rPr>
          <w:rFonts w:ascii="Arial" w:hAnsi="Arial" w:cs="Arial"/>
          <w:bCs/>
          <w:kern w:val="0"/>
        </w:rPr>
        <w:t>Sight (Vision), Smell (Olfactory), Hearing (Auditory), Taste (Gustatory), Movement (Proprioception</w:t>
      </w:r>
      <w:proofErr w:type="gramStart"/>
      <w:r w:rsidR="00751C87" w:rsidRPr="000053CD">
        <w:rPr>
          <w:rFonts w:ascii="Arial" w:hAnsi="Arial" w:cs="Arial"/>
          <w:bCs/>
          <w:kern w:val="0"/>
        </w:rPr>
        <w:t>) ,</w:t>
      </w:r>
      <w:proofErr w:type="gramEnd"/>
      <w:r w:rsidR="00751C87" w:rsidRPr="000053CD">
        <w:rPr>
          <w:rFonts w:ascii="Arial" w:hAnsi="Arial" w:cs="Arial"/>
          <w:bCs/>
          <w:kern w:val="0"/>
        </w:rPr>
        <w:t xml:space="preserve"> Internal (Interoception), Touch (Tactile), Balance (Vestibular)</w:t>
      </w:r>
      <w:r w:rsidR="000A71DF" w:rsidRPr="000053CD">
        <w:rPr>
          <w:rFonts w:ascii="Arial" w:hAnsi="Arial" w:cs="Arial"/>
          <w:bCs/>
          <w:kern w:val="0"/>
        </w:rPr>
        <w:t xml:space="preserve">) </w:t>
      </w:r>
      <w:r w:rsidRPr="000053CD">
        <w:rPr>
          <w:rFonts w:ascii="Arial" w:hAnsi="Arial" w:cs="Arial"/>
          <w:iCs/>
          <w:kern w:val="0"/>
        </w:rPr>
        <w:t xml:space="preserve">and can have an impact on how they are able to interact within their environment. </w:t>
      </w:r>
    </w:p>
    <w:p w14:paraId="1BE50927" w14:textId="387CFB7D" w:rsidR="00BE6B05" w:rsidRPr="000053CD" w:rsidRDefault="00D333B7" w:rsidP="00761F3B">
      <w:pPr>
        <w:widowControl w:val="0"/>
        <w:rPr>
          <w:rFonts w:ascii="Arial" w:hAnsi="Arial" w:cs="Arial"/>
          <w:color w:val="000000"/>
          <w:shd w:val="clear" w:color="auto" w:fill="FFFFFF"/>
        </w:rPr>
      </w:pPr>
      <w:r w:rsidRPr="000053CD">
        <w:rPr>
          <w:rFonts w:ascii="Arial" w:hAnsi="Arial" w:cs="Arial"/>
        </w:rPr>
        <w:t>While</w:t>
      </w:r>
      <w:r w:rsidR="00731003" w:rsidRPr="000053CD">
        <w:rPr>
          <w:rFonts w:ascii="Arial" w:hAnsi="Arial" w:cs="Arial"/>
        </w:rPr>
        <w:t xml:space="preserve"> </w:t>
      </w:r>
      <w:r w:rsidR="00935722" w:rsidRPr="000053CD">
        <w:rPr>
          <w:rFonts w:ascii="Arial" w:hAnsi="Arial" w:cs="Arial"/>
        </w:rPr>
        <w:t>Sensory Processing Disorder (SPD) </w:t>
      </w:r>
      <w:r w:rsidR="00F27BF4" w:rsidRPr="000053CD">
        <w:rPr>
          <w:rFonts w:ascii="Arial" w:hAnsi="Arial" w:cs="Arial"/>
        </w:rPr>
        <w:t xml:space="preserve">was </w:t>
      </w:r>
      <w:r w:rsidR="00731003" w:rsidRPr="000053CD">
        <w:rPr>
          <w:rFonts w:ascii="Arial" w:hAnsi="Arial" w:cs="Arial"/>
        </w:rPr>
        <w:t xml:space="preserve">a </w:t>
      </w:r>
      <w:r w:rsidR="00F27BF4" w:rsidRPr="000053CD">
        <w:rPr>
          <w:rFonts w:ascii="Arial" w:hAnsi="Arial" w:cs="Arial"/>
        </w:rPr>
        <w:t xml:space="preserve">term </w:t>
      </w:r>
      <w:r w:rsidR="00371284" w:rsidRPr="000053CD">
        <w:rPr>
          <w:rFonts w:ascii="Arial" w:hAnsi="Arial" w:cs="Arial"/>
        </w:rPr>
        <w:t xml:space="preserve">proposed </w:t>
      </w:r>
      <w:r w:rsidR="004005D3" w:rsidRPr="000053CD">
        <w:rPr>
          <w:rFonts w:ascii="Arial" w:hAnsi="Arial" w:cs="Arial"/>
        </w:rPr>
        <w:t xml:space="preserve">by </w:t>
      </w:r>
      <w:r w:rsidRPr="000053CD">
        <w:rPr>
          <w:rFonts w:ascii="Arial" w:hAnsi="Arial" w:cs="Arial"/>
        </w:rPr>
        <w:t xml:space="preserve">Dr Miller to </w:t>
      </w:r>
      <w:r w:rsidR="00935722" w:rsidRPr="000053CD">
        <w:rPr>
          <w:rFonts w:ascii="Arial" w:hAnsi="Arial" w:cs="Arial"/>
        </w:rPr>
        <w:t>describe sensory differences</w:t>
      </w:r>
      <w:r w:rsidRPr="000053CD">
        <w:rPr>
          <w:rFonts w:ascii="Arial" w:hAnsi="Arial" w:cs="Arial"/>
        </w:rPr>
        <w:t>, i</w:t>
      </w:r>
      <w:r w:rsidR="00935722" w:rsidRPr="000053CD">
        <w:rPr>
          <w:rFonts w:ascii="Arial" w:hAnsi="Arial" w:cs="Arial"/>
        </w:rPr>
        <w:t>t is not part of the DSMV (Diagnostic and Statistical Manual of Mental Disorders</w:t>
      </w:r>
      <w:r w:rsidRPr="000053CD">
        <w:rPr>
          <w:rFonts w:ascii="Arial" w:hAnsi="Arial" w:cs="Arial"/>
        </w:rPr>
        <w:t xml:space="preserve"> 5</w:t>
      </w:r>
      <w:r w:rsidR="00935722" w:rsidRPr="000053CD">
        <w:rPr>
          <w:rFonts w:ascii="Arial" w:hAnsi="Arial" w:cs="Arial"/>
        </w:rPr>
        <w:t>) which is the diagnostic manual used to guide diagnoses and so it is not a recognised diagnosis</w:t>
      </w:r>
      <w:r w:rsidR="007D2A9B" w:rsidRPr="000053CD">
        <w:rPr>
          <w:rStyle w:val="FootnoteReference"/>
          <w:rFonts w:ascii="Arial" w:hAnsi="Arial" w:cs="Arial"/>
          <w:color w:val="000000"/>
          <w:shd w:val="clear" w:color="auto" w:fill="FFFFFF"/>
        </w:rPr>
        <w:footnoteReference w:id="2"/>
      </w:r>
      <w:r w:rsidR="007D2A9B" w:rsidRPr="000053CD">
        <w:rPr>
          <w:rFonts w:ascii="Arial" w:hAnsi="Arial" w:cs="Arial"/>
          <w:color w:val="000000"/>
          <w:shd w:val="clear" w:color="auto" w:fill="FFFFFF"/>
        </w:rPr>
        <w:t xml:space="preserve">.  </w:t>
      </w:r>
    </w:p>
    <w:p w14:paraId="6DC850FD" w14:textId="21CF6154" w:rsidR="007D6BF9" w:rsidRPr="00973661" w:rsidRDefault="007D6BF9" w:rsidP="00761F3B">
      <w:pPr>
        <w:widowControl w:val="0"/>
        <w:rPr>
          <w:rFonts w:ascii="Arial" w:hAnsi="Arial" w:cs="Arial"/>
          <w:sz w:val="24"/>
          <w:szCs w:val="24"/>
        </w:rPr>
      </w:pPr>
      <w:r w:rsidRPr="000053CD">
        <w:rPr>
          <w:rFonts w:ascii="Arial" w:hAnsi="Arial" w:cs="Arial"/>
        </w:rPr>
        <w:t xml:space="preserve">The evidence suggests that sensory processing needs are often associated with conditions like </w:t>
      </w:r>
      <w:proofErr w:type="gramStart"/>
      <w:r w:rsidR="00B8100E" w:rsidRPr="000053CD">
        <w:rPr>
          <w:rFonts w:ascii="Arial" w:hAnsi="Arial" w:cs="Arial"/>
        </w:rPr>
        <w:t>A</w:t>
      </w:r>
      <w:r w:rsidR="008A56CF" w:rsidRPr="000053CD">
        <w:rPr>
          <w:rFonts w:ascii="Arial" w:hAnsi="Arial" w:cs="Arial"/>
        </w:rPr>
        <w:t xml:space="preserve">ttention </w:t>
      </w:r>
      <w:r w:rsidR="00B8100E" w:rsidRPr="000053CD">
        <w:rPr>
          <w:rFonts w:ascii="Arial" w:hAnsi="Arial" w:cs="Arial"/>
        </w:rPr>
        <w:t>D</w:t>
      </w:r>
      <w:r w:rsidR="008A56CF" w:rsidRPr="000053CD">
        <w:rPr>
          <w:rFonts w:ascii="Arial" w:hAnsi="Arial" w:cs="Arial"/>
        </w:rPr>
        <w:t xml:space="preserve">eficit </w:t>
      </w:r>
      <w:r w:rsidR="00B8100E" w:rsidRPr="000053CD">
        <w:rPr>
          <w:rFonts w:ascii="Arial" w:hAnsi="Arial" w:cs="Arial"/>
        </w:rPr>
        <w:t>H</w:t>
      </w:r>
      <w:r w:rsidR="008A56CF" w:rsidRPr="000053CD">
        <w:rPr>
          <w:rFonts w:ascii="Arial" w:hAnsi="Arial" w:cs="Arial"/>
        </w:rPr>
        <w:t xml:space="preserve">yperactivity </w:t>
      </w:r>
      <w:r w:rsidR="00B8100E" w:rsidRPr="000053CD">
        <w:rPr>
          <w:rFonts w:ascii="Arial" w:hAnsi="Arial" w:cs="Arial"/>
        </w:rPr>
        <w:t>D</w:t>
      </w:r>
      <w:r w:rsidR="008A56CF" w:rsidRPr="000053CD">
        <w:rPr>
          <w:rFonts w:ascii="Arial" w:hAnsi="Arial" w:cs="Arial"/>
        </w:rPr>
        <w:t>isorder</w:t>
      </w:r>
      <w:proofErr w:type="gramEnd"/>
      <w:r w:rsidR="00D42E2E" w:rsidRPr="000053CD">
        <w:rPr>
          <w:rFonts w:ascii="Arial" w:hAnsi="Arial" w:cs="Arial"/>
        </w:rPr>
        <w:t xml:space="preserve"> (</w:t>
      </w:r>
      <w:r w:rsidR="00254862" w:rsidRPr="000053CD">
        <w:rPr>
          <w:rFonts w:ascii="Arial" w:hAnsi="Arial" w:cs="Arial"/>
        </w:rPr>
        <w:t>ADHD</w:t>
      </w:r>
      <w:r w:rsidR="00D42E2E" w:rsidRPr="000053CD">
        <w:rPr>
          <w:rFonts w:ascii="Arial" w:hAnsi="Arial" w:cs="Arial"/>
        </w:rPr>
        <w:t>)</w:t>
      </w:r>
      <w:r w:rsidR="00254862" w:rsidRPr="000053CD">
        <w:rPr>
          <w:rFonts w:ascii="Arial" w:hAnsi="Arial" w:cs="Arial"/>
        </w:rPr>
        <w:t>,</w:t>
      </w:r>
      <w:r w:rsidRPr="000053CD">
        <w:rPr>
          <w:rFonts w:ascii="Arial" w:hAnsi="Arial" w:cs="Arial"/>
        </w:rPr>
        <w:t xml:space="preserve"> Attachment Disorder, difficulties with Mental Health, Cerebral Palsy, Developmental Coordination Disorder (DCD) and </w:t>
      </w:r>
      <w:r w:rsidR="00B8100E" w:rsidRPr="000053CD">
        <w:rPr>
          <w:rFonts w:ascii="Arial" w:hAnsi="Arial" w:cs="Arial"/>
        </w:rPr>
        <w:t>A</w:t>
      </w:r>
      <w:r w:rsidRPr="000053CD">
        <w:rPr>
          <w:rFonts w:ascii="Arial" w:hAnsi="Arial" w:cs="Arial"/>
        </w:rPr>
        <w:t>utism</w:t>
      </w:r>
      <w:r w:rsidR="00B8100E" w:rsidRPr="000053CD">
        <w:rPr>
          <w:rFonts w:ascii="Arial" w:hAnsi="Arial" w:cs="Arial"/>
        </w:rPr>
        <w:t xml:space="preserve"> Spectrum Disorder (ASD)</w:t>
      </w:r>
      <w:r w:rsidRPr="000053CD">
        <w:rPr>
          <w:rFonts w:ascii="Arial" w:hAnsi="Arial" w:cs="Arial"/>
        </w:rPr>
        <w:t xml:space="preserve">. In practice, people often have sensory processing </w:t>
      </w:r>
      <w:r w:rsidR="002B0A7B" w:rsidRPr="000053CD">
        <w:rPr>
          <w:rFonts w:ascii="Arial" w:hAnsi="Arial" w:cs="Arial"/>
        </w:rPr>
        <w:t>needs</w:t>
      </w:r>
      <w:r w:rsidRPr="000053CD">
        <w:rPr>
          <w:rFonts w:ascii="Arial" w:hAnsi="Arial" w:cs="Arial"/>
        </w:rPr>
        <w:t xml:space="preserve"> listed alongside their diagnosis. We do acknowledge that </w:t>
      </w:r>
      <w:r w:rsidR="0080085A" w:rsidRPr="000053CD">
        <w:rPr>
          <w:rFonts w:ascii="Arial" w:hAnsi="Arial" w:cs="Arial"/>
        </w:rPr>
        <w:t xml:space="preserve">people </w:t>
      </w:r>
      <w:r w:rsidRPr="000053CD">
        <w:rPr>
          <w:rFonts w:ascii="Arial" w:hAnsi="Arial" w:cs="Arial"/>
        </w:rPr>
        <w:t>can have sensory processing needs that can benefit from support with or without an</w:t>
      </w:r>
      <w:r w:rsidRPr="00973661">
        <w:rPr>
          <w:rFonts w:ascii="Arial" w:hAnsi="Arial" w:cs="Arial"/>
          <w:sz w:val="24"/>
          <w:szCs w:val="24"/>
        </w:rPr>
        <w:t xml:space="preserve"> </w:t>
      </w:r>
      <w:r w:rsidRPr="000053CD">
        <w:rPr>
          <w:rFonts w:ascii="Arial" w:hAnsi="Arial" w:cs="Arial"/>
        </w:rPr>
        <w:t>associated diagnosis.</w:t>
      </w:r>
    </w:p>
    <w:p w14:paraId="18F85153" w14:textId="77777777" w:rsidR="005E5809" w:rsidRDefault="005E5809" w:rsidP="00761F3B">
      <w:pPr>
        <w:widowControl w:val="0"/>
        <w:rPr>
          <w:rFonts w:ascii="Arial" w:hAnsi="Arial" w:cs="Arial"/>
          <w:b/>
          <w:bCs/>
          <w:sz w:val="24"/>
          <w:szCs w:val="24"/>
        </w:rPr>
      </w:pPr>
    </w:p>
    <w:p w14:paraId="5F5B9DCD" w14:textId="77777777" w:rsidR="000053CD" w:rsidRDefault="000053CD" w:rsidP="00761F3B">
      <w:pPr>
        <w:widowControl w:val="0"/>
        <w:rPr>
          <w:rFonts w:ascii="Arial" w:hAnsi="Arial" w:cs="Arial"/>
          <w:b/>
          <w:bCs/>
          <w:sz w:val="24"/>
          <w:szCs w:val="24"/>
        </w:rPr>
      </w:pPr>
    </w:p>
    <w:p w14:paraId="142C7C4C" w14:textId="1CF5B39D" w:rsidR="00F82DF6" w:rsidRPr="000053CD" w:rsidRDefault="008F43A5" w:rsidP="00761F3B">
      <w:pPr>
        <w:widowControl w:val="0"/>
        <w:rPr>
          <w:rFonts w:ascii="Arial" w:hAnsi="Arial" w:cs="Arial"/>
          <w:b/>
          <w:bCs/>
          <w:color w:val="005EB8"/>
          <w:sz w:val="24"/>
          <w:szCs w:val="24"/>
        </w:rPr>
      </w:pPr>
      <w:r w:rsidRPr="000053CD">
        <w:rPr>
          <w:rFonts w:ascii="Arial" w:hAnsi="Arial" w:cs="Arial"/>
          <w:b/>
          <w:bCs/>
          <w:color w:val="005EB8"/>
          <w:sz w:val="24"/>
          <w:szCs w:val="24"/>
        </w:rPr>
        <w:lastRenderedPageBreak/>
        <w:t>Sensory Integration Therapy</w:t>
      </w:r>
    </w:p>
    <w:p w14:paraId="451C005B" w14:textId="13A625F0" w:rsidR="00A612AA" w:rsidRPr="000053CD" w:rsidRDefault="00F82DF6" w:rsidP="00905E0A">
      <w:pPr>
        <w:pStyle w:val="NormalWeb"/>
        <w:shd w:val="clear" w:color="auto" w:fill="FFFFFF"/>
        <w:spacing w:before="0" w:beforeAutospacing="0" w:after="225" w:afterAutospacing="0"/>
        <w:rPr>
          <w:rFonts w:ascii="Arial" w:hAnsi="Arial" w:cs="Arial"/>
          <w:color w:val="000000"/>
          <w:sz w:val="22"/>
          <w:szCs w:val="22"/>
        </w:rPr>
      </w:pPr>
      <w:r w:rsidRPr="000053CD">
        <w:rPr>
          <w:rFonts w:ascii="Arial" w:hAnsi="Arial" w:cs="Arial"/>
          <w:color w:val="000000"/>
          <w:sz w:val="22"/>
          <w:szCs w:val="22"/>
        </w:rPr>
        <w:t xml:space="preserve">Ayres Sensory Integration </w:t>
      </w:r>
      <w:r w:rsidR="00EF7FBF" w:rsidRPr="000053CD">
        <w:rPr>
          <w:rFonts w:ascii="Arial" w:hAnsi="Arial" w:cs="Arial"/>
          <w:color w:val="000000"/>
          <w:sz w:val="22"/>
          <w:szCs w:val="22"/>
        </w:rPr>
        <w:t xml:space="preserve">(ASI) </w:t>
      </w:r>
      <w:r w:rsidRPr="000053CD">
        <w:rPr>
          <w:rFonts w:ascii="Arial" w:hAnsi="Arial" w:cs="Arial"/>
          <w:color w:val="000000"/>
          <w:sz w:val="22"/>
          <w:szCs w:val="22"/>
        </w:rPr>
        <w:t>Therapy</w:t>
      </w:r>
      <w:r w:rsidR="00595AAC" w:rsidRPr="000053CD">
        <w:rPr>
          <w:rFonts w:ascii="Arial" w:hAnsi="Arial" w:cs="Arial"/>
          <w:color w:val="000000"/>
          <w:sz w:val="22"/>
          <w:szCs w:val="22"/>
        </w:rPr>
        <w:t>® is</w:t>
      </w:r>
      <w:r w:rsidRPr="000053CD">
        <w:rPr>
          <w:rFonts w:ascii="Arial" w:hAnsi="Arial" w:cs="Arial"/>
          <w:color w:val="000000"/>
          <w:sz w:val="22"/>
          <w:szCs w:val="22"/>
        </w:rPr>
        <w:t xml:space="preserve"> an intervention approach based on Ayres </w:t>
      </w:r>
      <w:r w:rsidR="008D46DC" w:rsidRPr="000053CD">
        <w:rPr>
          <w:rFonts w:ascii="Arial" w:hAnsi="Arial" w:cs="Arial"/>
          <w:color w:val="000000"/>
          <w:sz w:val="22"/>
          <w:szCs w:val="22"/>
        </w:rPr>
        <w:t xml:space="preserve">Sensory Integration </w:t>
      </w:r>
      <w:r w:rsidRPr="000053CD">
        <w:rPr>
          <w:rFonts w:ascii="Arial" w:hAnsi="Arial" w:cs="Arial"/>
          <w:color w:val="000000"/>
          <w:sz w:val="22"/>
          <w:szCs w:val="22"/>
        </w:rPr>
        <w:t>theory</w:t>
      </w:r>
      <w:r w:rsidR="0028789A" w:rsidRPr="000053CD">
        <w:rPr>
          <w:rFonts w:ascii="Arial" w:hAnsi="Arial" w:cs="Arial"/>
          <w:color w:val="000000"/>
          <w:sz w:val="22"/>
          <w:szCs w:val="22"/>
        </w:rPr>
        <w:t xml:space="preserve">.  It is </w:t>
      </w:r>
      <w:r w:rsidRPr="000053CD">
        <w:rPr>
          <w:rFonts w:ascii="Arial" w:hAnsi="Arial" w:cs="Arial"/>
          <w:color w:val="000000"/>
          <w:sz w:val="22"/>
          <w:szCs w:val="22"/>
        </w:rPr>
        <w:t>delivered directly by a qualified sensory integration practitione</w:t>
      </w:r>
      <w:r w:rsidR="00905E0A" w:rsidRPr="000053CD">
        <w:rPr>
          <w:rFonts w:ascii="Arial" w:hAnsi="Arial" w:cs="Arial"/>
          <w:color w:val="000000"/>
          <w:sz w:val="22"/>
          <w:szCs w:val="22"/>
        </w:rPr>
        <w:t>r</w:t>
      </w:r>
      <w:r w:rsidR="00B53829" w:rsidRPr="000053CD">
        <w:rPr>
          <w:rFonts w:ascii="Arial" w:hAnsi="Arial" w:cs="Arial"/>
          <w:color w:val="000000"/>
          <w:sz w:val="22"/>
          <w:szCs w:val="22"/>
        </w:rPr>
        <w:t xml:space="preserve"> </w:t>
      </w:r>
      <w:r w:rsidR="001866CB" w:rsidRPr="000053CD">
        <w:rPr>
          <w:rFonts w:ascii="Arial" w:hAnsi="Arial" w:cs="Arial"/>
          <w:color w:val="000000"/>
          <w:sz w:val="22"/>
          <w:szCs w:val="22"/>
        </w:rPr>
        <w:t xml:space="preserve">and </w:t>
      </w:r>
      <w:r w:rsidR="00B53829" w:rsidRPr="000053CD">
        <w:rPr>
          <w:rFonts w:ascii="Arial" w:hAnsi="Arial" w:cs="Arial"/>
          <w:color w:val="000000"/>
          <w:sz w:val="22"/>
          <w:szCs w:val="22"/>
        </w:rPr>
        <w:t>is intended to be carried out in a clinic setting using specific equipment</w:t>
      </w:r>
      <w:r w:rsidR="00905E0A" w:rsidRPr="000053CD">
        <w:rPr>
          <w:rFonts w:ascii="Arial" w:hAnsi="Arial" w:cs="Arial"/>
          <w:color w:val="000000"/>
          <w:sz w:val="22"/>
          <w:szCs w:val="22"/>
        </w:rPr>
        <w:t xml:space="preserve">.  It aims to change a person’s sensory processing through direct, intensive input.  </w:t>
      </w:r>
    </w:p>
    <w:p w14:paraId="657D283A" w14:textId="1DFEB405" w:rsidR="00F82DF6" w:rsidRPr="000053CD" w:rsidRDefault="00F82DF6" w:rsidP="00F82DF6">
      <w:pPr>
        <w:pStyle w:val="NormalWeb"/>
        <w:shd w:val="clear" w:color="auto" w:fill="FFFFFF"/>
        <w:spacing w:before="0" w:beforeAutospacing="0" w:after="225" w:afterAutospacing="0"/>
        <w:rPr>
          <w:rFonts w:ascii="Arial" w:hAnsi="Arial" w:cs="Arial"/>
          <w:color w:val="000000"/>
          <w:sz w:val="22"/>
          <w:szCs w:val="22"/>
        </w:rPr>
      </w:pPr>
      <w:r w:rsidRPr="000053CD">
        <w:rPr>
          <w:rFonts w:ascii="Arial" w:hAnsi="Arial" w:cs="Arial"/>
          <w:color w:val="000000"/>
          <w:sz w:val="22"/>
          <w:szCs w:val="22"/>
        </w:rPr>
        <w:t>The Royal College of Occupational Therapy</w:t>
      </w:r>
      <w:r w:rsidR="005072E5" w:rsidRPr="000053CD">
        <w:rPr>
          <w:rFonts w:ascii="Arial" w:hAnsi="Arial" w:cs="Arial"/>
          <w:color w:val="000000"/>
          <w:sz w:val="22"/>
          <w:szCs w:val="22"/>
        </w:rPr>
        <w:t xml:space="preserve"> </w:t>
      </w:r>
      <w:r w:rsidRPr="000053CD">
        <w:rPr>
          <w:rFonts w:ascii="Arial" w:hAnsi="Arial" w:cs="Arial"/>
          <w:color w:val="000000"/>
          <w:sz w:val="22"/>
          <w:szCs w:val="22"/>
        </w:rPr>
        <w:t>review of the evidence related to ASI® Therapy has identified that it is limited and inconclusive</w:t>
      </w:r>
      <w:r w:rsidR="00597BBC" w:rsidRPr="000053CD">
        <w:rPr>
          <w:rFonts w:ascii="Arial" w:hAnsi="Arial" w:cs="Arial"/>
          <w:color w:val="000000"/>
          <w:sz w:val="22"/>
          <w:szCs w:val="22"/>
        </w:rPr>
        <w:t xml:space="preserve">; they deduced </w:t>
      </w:r>
      <w:r w:rsidRPr="000053CD">
        <w:rPr>
          <w:rFonts w:ascii="Arial" w:hAnsi="Arial" w:cs="Arial"/>
          <w:color w:val="000000"/>
          <w:sz w:val="22"/>
          <w:szCs w:val="22"/>
        </w:rPr>
        <w:t xml:space="preserve">that sensory </w:t>
      </w:r>
      <w:r w:rsidR="00CB410F" w:rsidRPr="000053CD">
        <w:rPr>
          <w:rFonts w:ascii="Arial" w:hAnsi="Arial" w:cs="Arial"/>
          <w:color w:val="000000"/>
          <w:sz w:val="22"/>
          <w:szCs w:val="22"/>
        </w:rPr>
        <w:t>needs</w:t>
      </w:r>
      <w:r w:rsidRPr="000053CD">
        <w:rPr>
          <w:rFonts w:ascii="Arial" w:hAnsi="Arial" w:cs="Arial"/>
          <w:color w:val="000000"/>
          <w:sz w:val="22"/>
          <w:szCs w:val="22"/>
        </w:rPr>
        <w:t xml:space="preserve"> must be considered in the context of the person’s engagement and performance in activities within relevant environments</w:t>
      </w:r>
      <w:r w:rsidR="007F1170" w:rsidRPr="000053CD">
        <w:rPr>
          <w:rStyle w:val="FootnoteReference"/>
          <w:rFonts w:ascii="Arial" w:hAnsi="Arial" w:cs="Arial"/>
          <w:color w:val="000000"/>
          <w:sz w:val="22"/>
          <w:szCs w:val="22"/>
        </w:rPr>
        <w:footnoteReference w:id="3"/>
      </w:r>
      <w:r w:rsidR="007F1170" w:rsidRPr="000053CD">
        <w:rPr>
          <w:rFonts w:ascii="Arial" w:hAnsi="Arial" w:cs="Arial"/>
          <w:color w:val="000000"/>
          <w:sz w:val="22"/>
          <w:szCs w:val="22"/>
        </w:rPr>
        <w:t xml:space="preserve">.  </w:t>
      </w:r>
    </w:p>
    <w:p w14:paraId="095CBF80" w14:textId="706291ED" w:rsidR="00FC74C3" w:rsidRPr="000053CD" w:rsidRDefault="00FC74C3" w:rsidP="00F82DF6">
      <w:pPr>
        <w:pStyle w:val="NormalWeb"/>
        <w:shd w:val="clear" w:color="auto" w:fill="FFFFFF"/>
        <w:spacing w:before="0" w:beforeAutospacing="0" w:after="225" w:afterAutospacing="0"/>
        <w:rPr>
          <w:rFonts w:ascii="Arial" w:hAnsi="Arial" w:cs="Arial"/>
          <w:color w:val="000000"/>
          <w:sz w:val="22"/>
          <w:szCs w:val="22"/>
        </w:rPr>
      </w:pPr>
      <w:r w:rsidRPr="000053CD">
        <w:rPr>
          <w:rFonts w:ascii="Arial" w:hAnsi="Arial" w:cs="Arial"/>
          <w:color w:val="000000"/>
          <w:sz w:val="22"/>
          <w:szCs w:val="22"/>
        </w:rPr>
        <w:t xml:space="preserve">Recent research looking at the clinical effectiveness and cost-effectiveness of sensory integration therapy for children with autism and sensory difficulties across behavioural, functional and quality-of-life outcomes </w:t>
      </w:r>
      <w:r w:rsidR="007A7738" w:rsidRPr="000053CD">
        <w:rPr>
          <w:rFonts w:ascii="Arial" w:hAnsi="Arial" w:cs="Arial"/>
          <w:color w:val="000000"/>
          <w:sz w:val="22"/>
          <w:szCs w:val="22"/>
        </w:rPr>
        <w:t>indicated that sensory integration therapy shows no clinical benefit across a range of outcomes over and above standard care for young children with autism</w:t>
      </w:r>
      <w:r w:rsidR="00D6774A" w:rsidRPr="000053CD">
        <w:rPr>
          <w:rFonts w:ascii="Arial" w:hAnsi="Arial" w:cs="Arial"/>
          <w:color w:val="000000"/>
          <w:sz w:val="22"/>
          <w:szCs w:val="22"/>
        </w:rPr>
        <w:t xml:space="preserve">.  </w:t>
      </w:r>
      <w:r w:rsidR="007A7738" w:rsidRPr="000053CD">
        <w:rPr>
          <w:rFonts w:ascii="Arial" w:hAnsi="Arial" w:cs="Arial"/>
          <w:color w:val="000000"/>
          <w:sz w:val="22"/>
          <w:szCs w:val="22"/>
        </w:rPr>
        <w:t xml:space="preserve">In addition, the results also indicate that </w:t>
      </w:r>
      <w:r w:rsidR="00063F87" w:rsidRPr="000053CD">
        <w:rPr>
          <w:rFonts w:ascii="Arial" w:hAnsi="Arial" w:cs="Arial"/>
          <w:color w:val="000000"/>
          <w:sz w:val="22"/>
          <w:szCs w:val="22"/>
        </w:rPr>
        <w:t>sensory integration therapy</w:t>
      </w:r>
      <w:r w:rsidR="007A7738" w:rsidRPr="000053CD">
        <w:rPr>
          <w:rFonts w:ascii="Arial" w:hAnsi="Arial" w:cs="Arial"/>
          <w:color w:val="000000"/>
          <w:sz w:val="22"/>
          <w:szCs w:val="22"/>
        </w:rPr>
        <w:t xml:space="preserve"> is not a cost-effective treatment option in this population</w:t>
      </w:r>
      <w:r w:rsidR="00B023A7" w:rsidRPr="000053CD">
        <w:rPr>
          <w:rStyle w:val="FootnoteReference"/>
          <w:rFonts w:ascii="Arial" w:hAnsi="Arial" w:cs="Arial"/>
          <w:color w:val="000000"/>
          <w:sz w:val="22"/>
          <w:szCs w:val="22"/>
        </w:rPr>
        <w:footnoteReference w:id="4"/>
      </w:r>
      <w:r w:rsidR="00063F87" w:rsidRPr="000053CD">
        <w:rPr>
          <w:rFonts w:ascii="Arial" w:hAnsi="Arial" w:cs="Arial"/>
          <w:color w:val="000000"/>
          <w:sz w:val="22"/>
          <w:szCs w:val="22"/>
        </w:rPr>
        <w:t xml:space="preserve">.  </w:t>
      </w:r>
    </w:p>
    <w:p w14:paraId="285871F0" w14:textId="77777777" w:rsidR="00063F87" w:rsidRDefault="00063F87" w:rsidP="00761F3B">
      <w:pPr>
        <w:widowControl w:val="0"/>
        <w:rPr>
          <w:rFonts w:ascii="Arial" w:hAnsi="Arial" w:cs="Arial"/>
          <w:b/>
          <w:bCs/>
          <w:color w:val="000000"/>
          <w:sz w:val="24"/>
          <w:szCs w:val="24"/>
          <w:shd w:val="clear" w:color="auto" w:fill="FFFFFF"/>
        </w:rPr>
      </w:pPr>
    </w:p>
    <w:p w14:paraId="6BDB3CDC" w14:textId="3F6A399B" w:rsidR="006D112F" w:rsidRPr="000053CD" w:rsidRDefault="006D112F" w:rsidP="00761F3B">
      <w:pPr>
        <w:widowControl w:val="0"/>
        <w:rPr>
          <w:rFonts w:ascii="Arial" w:hAnsi="Arial" w:cs="Arial"/>
          <w:b/>
          <w:bCs/>
          <w:color w:val="005EB8"/>
          <w:sz w:val="24"/>
          <w:szCs w:val="24"/>
          <w:shd w:val="clear" w:color="auto" w:fill="FFFFFF"/>
        </w:rPr>
      </w:pPr>
      <w:r w:rsidRPr="000053CD">
        <w:rPr>
          <w:rFonts w:ascii="Arial" w:hAnsi="Arial" w:cs="Arial"/>
          <w:b/>
          <w:bCs/>
          <w:color w:val="005EB8"/>
          <w:sz w:val="24"/>
          <w:szCs w:val="24"/>
          <w:shd w:val="clear" w:color="auto" w:fill="FFFFFF"/>
        </w:rPr>
        <w:t xml:space="preserve">Local </w:t>
      </w:r>
      <w:r w:rsidR="008775FA" w:rsidRPr="000053CD">
        <w:rPr>
          <w:rFonts w:ascii="Arial" w:hAnsi="Arial" w:cs="Arial"/>
          <w:b/>
          <w:bCs/>
          <w:color w:val="005EB8"/>
          <w:sz w:val="24"/>
          <w:szCs w:val="24"/>
          <w:shd w:val="clear" w:color="auto" w:fill="FFFFFF"/>
        </w:rPr>
        <w:t>position statement</w:t>
      </w:r>
    </w:p>
    <w:p w14:paraId="76F1B1CD" w14:textId="7F6D5BB7" w:rsidR="007E5D9C" w:rsidRPr="000053CD" w:rsidRDefault="00771C91" w:rsidP="007E5D9C">
      <w:pPr>
        <w:widowControl w:val="0"/>
        <w:rPr>
          <w:rFonts w:ascii="Arial" w:hAnsi="Arial" w:cs="Arial"/>
          <w:color w:val="000000"/>
          <w:shd w:val="clear" w:color="auto" w:fill="FFFFFF"/>
        </w:rPr>
      </w:pPr>
      <w:r w:rsidRPr="000053CD">
        <w:rPr>
          <w:rFonts w:ascii="Arial" w:hAnsi="Arial" w:cs="Arial"/>
          <w:color w:val="000000"/>
          <w:shd w:val="clear" w:color="auto" w:fill="FFFFFF"/>
        </w:rPr>
        <w:t>While w</w:t>
      </w:r>
      <w:r w:rsidR="00DF1C1E" w:rsidRPr="000053CD">
        <w:rPr>
          <w:rFonts w:ascii="Arial" w:hAnsi="Arial" w:cs="Arial"/>
          <w:color w:val="000000"/>
          <w:shd w:val="clear" w:color="auto" w:fill="FFFFFF"/>
        </w:rPr>
        <w:t>e recognise the impact that sensory processing needs can have upon participation in daily activities</w:t>
      </w:r>
      <w:r w:rsidR="00433D67" w:rsidRPr="000053CD">
        <w:rPr>
          <w:rFonts w:ascii="Arial" w:hAnsi="Arial" w:cs="Arial"/>
          <w:color w:val="000000"/>
          <w:shd w:val="clear" w:color="auto" w:fill="FFFFFF"/>
        </w:rPr>
        <w:t xml:space="preserve">, </w:t>
      </w:r>
      <w:r w:rsidR="007339D5" w:rsidRPr="000053CD">
        <w:rPr>
          <w:rFonts w:ascii="Arial" w:hAnsi="Arial" w:cs="Arial"/>
          <w:color w:val="000000"/>
          <w:shd w:val="clear" w:color="auto" w:fill="FFFFFF"/>
        </w:rPr>
        <w:t>we</w:t>
      </w:r>
      <w:r w:rsidR="00864F61" w:rsidRPr="000053CD">
        <w:rPr>
          <w:rFonts w:ascii="Arial" w:hAnsi="Arial" w:cs="Arial"/>
          <w:color w:val="000000"/>
          <w:shd w:val="clear" w:color="auto" w:fill="FFFFFF"/>
        </w:rPr>
        <w:t xml:space="preserve"> also acknowledge that there may be differences in professional viewpoints.  </w:t>
      </w:r>
      <w:r w:rsidR="007339D5" w:rsidRPr="000053CD">
        <w:rPr>
          <w:rFonts w:ascii="Arial" w:hAnsi="Arial" w:cs="Arial"/>
          <w:color w:val="000000"/>
          <w:shd w:val="clear" w:color="auto" w:fill="FFFFFF"/>
        </w:rPr>
        <w:t>However, we</w:t>
      </w:r>
      <w:r w:rsidR="00433D67" w:rsidRPr="000053CD">
        <w:rPr>
          <w:rFonts w:ascii="Arial" w:hAnsi="Arial" w:cs="Arial"/>
          <w:color w:val="000000"/>
          <w:shd w:val="clear" w:color="auto" w:fill="FFFFFF"/>
        </w:rPr>
        <w:t xml:space="preserve"> need to take an </w:t>
      </w:r>
      <w:r w:rsidR="00C50D47" w:rsidRPr="000053CD">
        <w:rPr>
          <w:rFonts w:ascii="Arial" w:hAnsi="Arial" w:cs="Arial"/>
          <w:color w:val="000000"/>
          <w:shd w:val="clear" w:color="auto" w:fill="FFFFFF"/>
        </w:rPr>
        <w:t>evidence-based</w:t>
      </w:r>
      <w:r w:rsidR="00433D67" w:rsidRPr="000053CD">
        <w:rPr>
          <w:rFonts w:ascii="Arial" w:hAnsi="Arial" w:cs="Arial"/>
          <w:color w:val="000000"/>
          <w:shd w:val="clear" w:color="auto" w:fill="FFFFFF"/>
        </w:rPr>
        <w:t xml:space="preserve"> approach </w:t>
      </w:r>
      <w:r w:rsidR="00CA214A" w:rsidRPr="000053CD">
        <w:rPr>
          <w:rFonts w:ascii="Arial" w:hAnsi="Arial" w:cs="Arial"/>
          <w:color w:val="000000"/>
          <w:shd w:val="clear" w:color="auto" w:fill="FFFFFF"/>
        </w:rPr>
        <w:t xml:space="preserve">in what services and interventions are </w:t>
      </w:r>
      <w:r w:rsidR="00BE6AD5" w:rsidRPr="000053CD">
        <w:rPr>
          <w:rFonts w:ascii="Arial" w:hAnsi="Arial" w:cs="Arial"/>
          <w:color w:val="000000"/>
          <w:shd w:val="clear" w:color="auto" w:fill="FFFFFF"/>
        </w:rPr>
        <w:t xml:space="preserve">commissioned and </w:t>
      </w:r>
      <w:r w:rsidR="00CA214A" w:rsidRPr="000053CD">
        <w:rPr>
          <w:rFonts w:ascii="Arial" w:hAnsi="Arial" w:cs="Arial"/>
          <w:color w:val="000000"/>
          <w:shd w:val="clear" w:color="auto" w:fill="FFFFFF"/>
        </w:rPr>
        <w:t>delivered</w:t>
      </w:r>
      <w:r w:rsidR="0010198F" w:rsidRPr="000053CD">
        <w:rPr>
          <w:rFonts w:ascii="Arial" w:hAnsi="Arial" w:cs="Arial"/>
          <w:color w:val="000000"/>
          <w:shd w:val="clear" w:color="auto" w:fill="FFFFFF"/>
        </w:rPr>
        <w:t xml:space="preserve"> locally</w:t>
      </w:r>
      <w:r w:rsidR="00CA214A" w:rsidRPr="000053CD">
        <w:rPr>
          <w:rFonts w:ascii="Arial" w:hAnsi="Arial" w:cs="Arial"/>
          <w:color w:val="000000"/>
          <w:shd w:val="clear" w:color="auto" w:fill="FFFFFF"/>
        </w:rPr>
        <w:t>.</w:t>
      </w:r>
      <w:r w:rsidR="00864F61" w:rsidRPr="000053CD">
        <w:rPr>
          <w:rFonts w:ascii="Arial" w:hAnsi="Arial" w:cs="Arial"/>
          <w:color w:val="000000"/>
          <w:shd w:val="clear" w:color="auto" w:fill="FFFFFF"/>
        </w:rPr>
        <w:t xml:space="preserve">  </w:t>
      </w:r>
      <w:proofErr w:type="gramStart"/>
      <w:r w:rsidR="007339D5" w:rsidRPr="000053CD">
        <w:rPr>
          <w:rFonts w:ascii="Arial" w:hAnsi="Arial" w:cs="Arial"/>
          <w:color w:val="000000"/>
          <w:shd w:val="clear" w:color="auto" w:fill="FFFFFF"/>
        </w:rPr>
        <w:t>Therefore</w:t>
      </w:r>
      <w:proofErr w:type="gramEnd"/>
      <w:r w:rsidR="007339D5" w:rsidRPr="000053CD">
        <w:rPr>
          <w:rFonts w:ascii="Arial" w:hAnsi="Arial" w:cs="Arial"/>
          <w:color w:val="000000"/>
          <w:shd w:val="clear" w:color="auto" w:fill="FFFFFF"/>
        </w:rPr>
        <w:t xml:space="preserve"> in</w:t>
      </w:r>
      <w:r w:rsidR="007E5D9C" w:rsidRPr="000053CD">
        <w:rPr>
          <w:rFonts w:ascii="Arial" w:hAnsi="Arial" w:cs="Arial"/>
          <w:color w:val="000000"/>
          <w:shd w:val="clear" w:color="auto" w:fill="FFFFFF"/>
        </w:rPr>
        <w:t xml:space="preserve"> following an evidence-based approach, Staffordshire and Stoke-on-</w:t>
      </w:r>
      <w:r w:rsidR="004D79FB" w:rsidRPr="000053CD">
        <w:rPr>
          <w:rFonts w:ascii="Arial" w:hAnsi="Arial" w:cs="Arial"/>
          <w:color w:val="000000"/>
          <w:shd w:val="clear" w:color="auto" w:fill="FFFFFF"/>
        </w:rPr>
        <w:t>Trent</w:t>
      </w:r>
      <w:r w:rsidR="007E5D9C" w:rsidRPr="000053CD">
        <w:rPr>
          <w:rFonts w:ascii="Arial" w:hAnsi="Arial" w:cs="Arial"/>
          <w:color w:val="000000"/>
          <w:shd w:val="clear" w:color="auto" w:fill="FFFFFF"/>
        </w:rPr>
        <w:t>:</w:t>
      </w:r>
    </w:p>
    <w:p w14:paraId="313EFDE2" w14:textId="01537759" w:rsidR="007E5D9C" w:rsidRPr="000053CD" w:rsidRDefault="00E51059" w:rsidP="007E5D9C">
      <w:pPr>
        <w:pStyle w:val="ListParagraph"/>
        <w:widowControl w:val="0"/>
        <w:numPr>
          <w:ilvl w:val="0"/>
          <w:numId w:val="1"/>
        </w:numPr>
        <w:rPr>
          <w:rFonts w:ascii="Arial" w:hAnsi="Arial" w:cs="Arial"/>
          <w:color w:val="000000"/>
          <w:shd w:val="clear" w:color="auto" w:fill="FFFFFF"/>
        </w:rPr>
      </w:pPr>
      <w:r w:rsidRPr="000053CD">
        <w:rPr>
          <w:rFonts w:ascii="Arial" w:hAnsi="Arial" w:cs="Arial"/>
          <w:color w:val="000000"/>
          <w:shd w:val="clear" w:color="auto" w:fill="FFFFFF"/>
        </w:rPr>
        <w:t xml:space="preserve">shall </w:t>
      </w:r>
      <w:r w:rsidR="007E5D9C" w:rsidRPr="000053CD">
        <w:rPr>
          <w:rFonts w:ascii="Arial" w:hAnsi="Arial" w:cs="Arial"/>
          <w:color w:val="000000"/>
          <w:shd w:val="clear" w:color="auto" w:fill="FFFFFF"/>
        </w:rPr>
        <w:t xml:space="preserve">not assess for or use the diagnosis/ label of Sensory Processing Disorder.   </w:t>
      </w:r>
    </w:p>
    <w:p w14:paraId="03687271" w14:textId="7324A3F9" w:rsidR="00B0536E" w:rsidRPr="000053CD" w:rsidRDefault="00E51059" w:rsidP="00B0536E">
      <w:pPr>
        <w:pStyle w:val="NormalWeb"/>
        <w:numPr>
          <w:ilvl w:val="0"/>
          <w:numId w:val="1"/>
        </w:numPr>
        <w:shd w:val="clear" w:color="auto" w:fill="FFFFFF"/>
        <w:spacing w:before="0" w:beforeAutospacing="0" w:after="225" w:afterAutospacing="0"/>
        <w:rPr>
          <w:rFonts w:ascii="Arial" w:hAnsi="Arial" w:cs="Arial"/>
          <w:color w:val="000000"/>
          <w:sz w:val="22"/>
          <w:szCs w:val="22"/>
        </w:rPr>
      </w:pPr>
      <w:r w:rsidRPr="000053CD">
        <w:rPr>
          <w:rFonts w:ascii="Arial" w:hAnsi="Arial" w:cs="Arial"/>
          <w:color w:val="000000"/>
          <w:sz w:val="22"/>
          <w:szCs w:val="22"/>
        </w:rPr>
        <w:t xml:space="preserve">Shall </w:t>
      </w:r>
      <w:r w:rsidR="007E5D9C" w:rsidRPr="000053CD">
        <w:rPr>
          <w:rFonts w:ascii="Arial" w:hAnsi="Arial" w:cs="Arial"/>
          <w:color w:val="000000"/>
          <w:sz w:val="22"/>
          <w:szCs w:val="22"/>
        </w:rPr>
        <w:t>not commission specific ASI® Therapy</w:t>
      </w:r>
      <w:r w:rsidR="007E5D9C" w:rsidRPr="000053CD">
        <w:rPr>
          <w:rStyle w:val="FootnoteReference"/>
          <w:rFonts w:ascii="Arial" w:hAnsi="Arial" w:cs="Arial"/>
          <w:color w:val="000000"/>
          <w:sz w:val="22"/>
          <w:szCs w:val="22"/>
        </w:rPr>
        <w:footnoteReference w:id="5"/>
      </w:r>
      <w:r w:rsidR="007E5D9C" w:rsidRPr="000053CD">
        <w:rPr>
          <w:rFonts w:ascii="Arial" w:hAnsi="Arial" w:cs="Arial"/>
          <w:color w:val="000000"/>
          <w:sz w:val="22"/>
          <w:szCs w:val="22"/>
        </w:rPr>
        <w:t>.</w:t>
      </w:r>
    </w:p>
    <w:p w14:paraId="729DEC9F" w14:textId="2044779E" w:rsidR="00063F87" w:rsidRPr="000053CD" w:rsidRDefault="004D79FB" w:rsidP="00063F87">
      <w:pPr>
        <w:pStyle w:val="NormalWeb"/>
        <w:numPr>
          <w:ilvl w:val="0"/>
          <w:numId w:val="1"/>
        </w:numPr>
        <w:shd w:val="clear" w:color="auto" w:fill="FFFFFF"/>
        <w:spacing w:before="0" w:beforeAutospacing="0" w:after="225" w:afterAutospacing="0"/>
        <w:rPr>
          <w:rFonts w:ascii="Arial" w:hAnsi="Arial" w:cs="Arial"/>
          <w:color w:val="000000"/>
          <w:sz w:val="22"/>
          <w:szCs w:val="22"/>
        </w:rPr>
      </w:pPr>
      <w:r w:rsidRPr="000053CD">
        <w:rPr>
          <w:rFonts w:ascii="Arial" w:hAnsi="Arial" w:cs="Arial"/>
          <w:color w:val="000000"/>
          <w:sz w:val="22"/>
          <w:szCs w:val="22"/>
        </w:rPr>
        <w:t>agree that standalone sensory assessment is not best practice. Instead, an individualised assessment should be carried out to address challenges in communication, mobility, and participation in daily life</w:t>
      </w:r>
      <w:r w:rsidR="008775FA" w:rsidRPr="000053CD">
        <w:rPr>
          <w:rFonts w:ascii="Arial" w:hAnsi="Arial" w:cs="Arial"/>
          <w:color w:val="000000"/>
          <w:sz w:val="22"/>
          <w:szCs w:val="22"/>
        </w:rPr>
        <w:t xml:space="preserve">.  </w:t>
      </w:r>
    </w:p>
    <w:p w14:paraId="192DDACD" w14:textId="77777777" w:rsidR="00973661" w:rsidRPr="000053CD" w:rsidRDefault="00973661" w:rsidP="00B0536E">
      <w:pPr>
        <w:pStyle w:val="Default"/>
        <w:rPr>
          <w:sz w:val="22"/>
          <w:szCs w:val="22"/>
          <w14:ligatures w14:val="none"/>
        </w:rPr>
      </w:pPr>
    </w:p>
    <w:p w14:paraId="5E370420" w14:textId="0F2FA7B1" w:rsidR="00B0536E" w:rsidRPr="000053CD" w:rsidRDefault="00B0536E" w:rsidP="00B0536E">
      <w:pPr>
        <w:pStyle w:val="Default"/>
        <w:rPr>
          <w:sz w:val="22"/>
          <w:szCs w:val="22"/>
          <w14:ligatures w14:val="none"/>
        </w:rPr>
      </w:pPr>
      <w:r w:rsidRPr="000053CD">
        <w:rPr>
          <w:sz w:val="22"/>
          <w:szCs w:val="22"/>
          <w14:ligatures w14:val="none"/>
        </w:rPr>
        <w:t>In addition, some sensory interventions carry additional risk and will not be recommended:</w:t>
      </w:r>
    </w:p>
    <w:p w14:paraId="7FA632A3" w14:textId="7E08305C" w:rsidR="00B0536E" w:rsidRPr="000053CD" w:rsidRDefault="00B0536E" w:rsidP="00A54D6B">
      <w:pPr>
        <w:pStyle w:val="Default"/>
        <w:ind w:left="1134" w:hanging="567"/>
        <w:rPr>
          <w:sz w:val="22"/>
          <w:szCs w:val="22"/>
          <w14:ligatures w14:val="none"/>
        </w:rPr>
      </w:pPr>
      <w:r w:rsidRPr="000053CD">
        <w:rPr>
          <w:sz w:val="22"/>
          <w:szCs w:val="22"/>
          <w:lang w:val="x-none"/>
        </w:rPr>
        <w:t></w:t>
      </w:r>
      <w:r w:rsidRPr="000053CD">
        <w:rPr>
          <w:sz w:val="22"/>
          <w:szCs w:val="22"/>
        </w:rPr>
        <w:t> </w:t>
      </w:r>
      <w:r w:rsidRPr="000053CD">
        <w:rPr>
          <w:sz w:val="22"/>
          <w:szCs w:val="22"/>
          <w14:ligatures w14:val="none"/>
        </w:rPr>
        <w:t>Weighted blankets</w:t>
      </w:r>
      <w:r w:rsidR="006F7853" w:rsidRPr="000053CD">
        <w:rPr>
          <w:rStyle w:val="FootnoteReference"/>
          <w:sz w:val="22"/>
          <w:szCs w:val="22"/>
          <w14:ligatures w14:val="none"/>
        </w:rPr>
        <w:footnoteReference w:id="6"/>
      </w:r>
    </w:p>
    <w:p w14:paraId="25F19073" w14:textId="77777777" w:rsidR="00B0536E" w:rsidRPr="000053CD" w:rsidRDefault="00B0536E" w:rsidP="00A54D6B">
      <w:pPr>
        <w:pStyle w:val="Default"/>
        <w:ind w:left="1134" w:hanging="567"/>
        <w:rPr>
          <w:sz w:val="22"/>
          <w:szCs w:val="22"/>
          <w14:ligatures w14:val="none"/>
        </w:rPr>
      </w:pPr>
      <w:r w:rsidRPr="000053CD">
        <w:rPr>
          <w:sz w:val="22"/>
          <w:szCs w:val="22"/>
          <w:lang w:val="x-none"/>
        </w:rPr>
        <w:t></w:t>
      </w:r>
      <w:r w:rsidRPr="000053CD">
        <w:rPr>
          <w:sz w:val="22"/>
          <w:szCs w:val="22"/>
        </w:rPr>
        <w:t> </w:t>
      </w:r>
      <w:r w:rsidRPr="000053CD">
        <w:rPr>
          <w:sz w:val="22"/>
          <w:szCs w:val="22"/>
          <w14:ligatures w14:val="none"/>
        </w:rPr>
        <w:t>Weighted jackets</w:t>
      </w:r>
    </w:p>
    <w:p w14:paraId="3F3F61B8" w14:textId="77777777" w:rsidR="00B0536E" w:rsidRPr="000053CD" w:rsidRDefault="00B0536E" w:rsidP="00A54D6B">
      <w:pPr>
        <w:pStyle w:val="Default"/>
        <w:ind w:left="1134" w:hanging="567"/>
        <w:rPr>
          <w:sz w:val="22"/>
          <w:szCs w:val="22"/>
          <w14:ligatures w14:val="none"/>
        </w:rPr>
      </w:pPr>
      <w:r w:rsidRPr="000053CD">
        <w:rPr>
          <w:sz w:val="22"/>
          <w:szCs w:val="22"/>
          <w:lang w:val="x-none"/>
        </w:rPr>
        <w:t></w:t>
      </w:r>
      <w:r w:rsidRPr="000053CD">
        <w:rPr>
          <w:sz w:val="22"/>
          <w:szCs w:val="22"/>
        </w:rPr>
        <w:t> </w:t>
      </w:r>
      <w:r w:rsidRPr="000053CD">
        <w:rPr>
          <w:sz w:val="22"/>
          <w:szCs w:val="22"/>
          <w14:ligatures w14:val="none"/>
        </w:rPr>
        <w:t xml:space="preserve">Brushing </w:t>
      </w:r>
    </w:p>
    <w:p w14:paraId="7D94B6CB" w14:textId="77777777" w:rsidR="00B0536E" w:rsidRDefault="00B0536E" w:rsidP="00B0536E">
      <w:pPr>
        <w:widowControl w:val="0"/>
        <w:rPr>
          <w14:ligatures w14:val="none"/>
        </w:rPr>
      </w:pPr>
      <w:r>
        <w:rPr>
          <w14:ligatures w14:val="none"/>
        </w:rPr>
        <w:t> </w:t>
      </w:r>
    </w:p>
    <w:p w14:paraId="0FE0C5A2" w14:textId="1E0D021C" w:rsidR="008775FA" w:rsidRPr="000053CD" w:rsidRDefault="008775FA" w:rsidP="00B0536E">
      <w:pPr>
        <w:widowControl w:val="0"/>
        <w:rPr>
          <w:rFonts w:ascii="Arial" w:hAnsi="Arial" w:cs="Arial"/>
          <w:b/>
          <w:bCs/>
          <w:color w:val="005EB8"/>
          <w:sz w:val="24"/>
          <w:szCs w:val="24"/>
          <w:shd w:val="clear" w:color="auto" w:fill="FFFFFF"/>
        </w:rPr>
      </w:pPr>
      <w:r w:rsidRPr="000053CD">
        <w:rPr>
          <w:rFonts w:ascii="Arial" w:hAnsi="Arial" w:cs="Arial"/>
          <w:b/>
          <w:bCs/>
          <w:color w:val="005EB8"/>
          <w:sz w:val="24"/>
          <w:szCs w:val="24"/>
          <w:shd w:val="clear" w:color="auto" w:fill="FFFFFF"/>
        </w:rPr>
        <w:t xml:space="preserve">Local perspective  </w:t>
      </w:r>
    </w:p>
    <w:p w14:paraId="11EB0B86" w14:textId="77777777" w:rsidR="007E5D9C" w:rsidRPr="000053CD" w:rsidRDefault="007E5D9C" w:rsidP="007E5D9C">
      <w:pPr>
        <w:widowControl w:val="0"/>
        <w:rPr>
          <w:rFonts w:ascii="Arial" w:hAnsi="Arial" w:cs="Arial"/>
          <w:color w:val="000000"/>
          <w:shd w:val="clear" w:color="auto" w:fill="FFFFFF"/>
        </w:rPr>
      </w:pPr>
      <w:r w:rsidRPr="000053CD">
        <w:rPr>
          <w:rFonts w:ascii="Arial" w:hAnsi="Arial" w:cs="Arial"/>
          <w:color w:val="000000"/>
          <w:shd w:val="clear" w:color="auto" w:fill="FFFFFF"/>
        </w:rPr>
        <w:t xml:space="preserve">Together, through multi-professional and multi-agency working, we are committed to </w:t>
      </w:r>
      <w:r w:rsidRPr="000053CD">
        <w:rPr>
          <w:rFonts w:ascii="Arial" w:hAnsi="Arial" w:cs="Arial"/>
          <w:color w:val="000000"/>
          <w:shd w:val="clear" w:color="auto" w:fill="FFFFFF"/>
        </w:rPr>
        <w:lastRenderedPageBreak/>
        <w:t>supporting education settings, children, young people and their families.</w:t>
      </w:r>
    </w:p>
    <w:p w14:paraId="2CB0895E" w14:textId="389FB089" w:rsidR="00DE6180" w:rsidRPr="000053CD" w:rsidRDefault="00DE6180" w:rsidP="00F160F6">
      <w:pPr>
        <w:widowControl w:val="0"/>
        <w:rPr>
          <w:rFonts w:ascii="Arial" w:hAnsi="Arial" w:cs="Arial"/>
          <w:color w:val="000000"/>
          <w:shd w:val="clear" w:color="auto" w:fill="FFFFFF"/>
        </w:rPr>
      </w:pPr>
      <w:r w:rsidRPr="000053CD">
        <w:rPr>
          <w:rFonts w:ascii="Arial" w:hAnsi="Arial" w:cs="Arial"/>
          <w:color w:val="000000"/>
          <w:shd w:val="clear" w:color="auto" w:fill="FFFFFF"/>
        </w:rPr>
        <w:t xml:space="preserve">To aid a multi-professional and multi-agency way of working a </w:t>
      </w:r>
      <w:r w:rsidR="004D453F" w:rsidRPr="000053CD">
        <w:rPr>
          <w:rFonts w:ascii="Arial" w:hAnsi="Arial" w:cs="Arial"/>
          <w:color w:val="000000"/>
          <w:shd w:val="clear" w:color="auto" w:fill="FFFFFF"/>
        </w:rPr>
        <w:t xml:space="preserve">system wide </w:t>
      </w:r>
      <w:r w:rsidR="004D453F" w:rsidRPr="000053CD">
        <w:rPr>
          <w:rFonts w:ascii="Arial" w:hAnsi="Arial" w:cs="Arial"/>
          <w:b/>
          <w:bCs/>
          <w:color w:val="000000"/>
          <w:shd w:val="clear" w:color="auto" w:fill="FFFFFF"/>
        </w:rPr>
        <w:t>sensory processing needs toolkit</w:t>
      </w:r>
      <w:r w:rsidRPr="000053CD">
        <w:rPr>
          <w:rFonts w:ascii="Arial" w:hAnsi="Arial" w:cs="Arial"/>
          <w:color w:val="000000"/>
          <w:shd w:val="clear" w:color="auto" w:fill="FFFFFF"/>
        </w:rPr>
        <w:t xml:space="preserve"> has been developed.  It is p</w:t>
      </w:r>
      <w:r w:rsidR="004D453F" w:rsidRPr="000053CD">
        <w:rPr>
          <w:rFonts w:ascii="Arial" w:hAnsi="Arial" w:cs="Arial"/>
          <w:color w:val="000000"/>
          <w:shd w:val="clear" w:color="auto" w:fill="FFFFFF"/>
        </w:rPr>
        <w:t>art of the graduated approach</w:t>
      </w:r>
      <w:r w:rsidR="00522337" w:rsidRPr="000053CD">
        <w:rPr>
          <w:rFonts w:ascii="Arial" w:hAnsi="Arial" w:cs="Arial"/>
          <w:color w:val="000000"/>
          <w:shd w:val="clear" w:color="auto" w:fill="FFFFFF"/>
        </w:rPr>
        <w:t xml:space="preserve"> based on best practice and available evidence from health, education, and social care professionals. </w:t>
      </w:r>
    </w:p>
    <w:p w14:paraId="49F4BD60" w14:textId="4939EACD" w:rsidR="00682BC5" w:rsidRPr="000053CD" w:rsidRDefault="00933A99" w:rsidP="00F160F6">
      <w:pPr>
        <w:widowControl w:val="0"/>
        <w:rPr>
          <w:rFonts w:ascii="Arial" w:hAnsi="Arial" w:cs="Arial"/>
          <w:color w:val="000000"/>
          <w:shd w:val="clear" w:color="auto" w:fill="FFFFFF"/>
        </w:rPr>
      </w:pPr>
      <w:r w:rsidRPr="000053CD">
        <w:rPr>
          <w:rFonts w:ascii="Arial" w:hAnsi="Arial" w:cs="Arial"/>
          <w:color w:val="000000"/>
          <w:shd w:val="clear" w:color="auto" w:fill="FFFFFF"/>
        </w:rPr>
        <w:t xml:space="preserve">Taking the universal element of the tiered approach </w:t>
      </w:r>
      <w:r w:rsidR="00682BC5" w:rsidRPr="000053CD">
        <w:rPr>
          <w:rFonts w:ascii="Arial" w:hAnsi="Arial" w:cs="Arial"/>
          <w:color w:val="000000"/>
          <w:shd w:val="clear" w:color="auto" w:fill="FFFFFF"/>
        </w:rPr>
        <w:t xml:space="preserve">is the first stage of helping children with sensory needs. This stage includes quality first teaching, along with accessing website, resources, and training offered by </w:t>
      </w:r>
      <w:r w:rsidR="00045A89" w:rsidRPr="000053CD">
        <w:rPr>
          <w:rFonts w:ascii="Arial" w:hAnsi="Arial" w:cs="Arial"/>
          <w:color w:val="000000"/>
          <w:shd w:val="clear" w:color="auto" w:fill="FFFFFF"/>
        </w:rPr>
        <w:t xml:space="preserve">professionals. </w:t>
      </w:r>
    </w:p>
    <w:p w14:paraId="4C201BFF" w14:textId="34FB3951" w:rsidR="008B6A80" w:rsidRPr="000053CD" w:rsidRDefault="008B6A80" w:rsidP="00F160F6">
      <w:pPr>
        <w:widowControl w:val="0"/>
        <w:rPr>
          <w:rFonts w:ascii="Arial" w:hAnsi="Arial" w:cs="Arial"/>
          <w:color w:val="000000"/>
          <w:shd w:val="clear" w:color="auto" w:fill="FFFFFF"/>
        </w:rPr>
      </w:pPr>
      <w:r w:rsidRPr="000053CD">
        <w:rPr>
          <w:rFonts w:ascii="Arial" w:hAnsi="Arial" w:cs="Arial"/>
          <w:color w:val="000000"/>
          <w:shd w:val="clear" w:color="auto" w:fill="FFFFFF"/>
        </w:rPr>
        <w:t xml:space="preserve">If </w:t>
      </w:r>
      <w:r w:rsidR="008F42BF" w:rsidRPr="000053CD">
        <w:rPr>
          <w:rFonts w:ascii="Arial" w:hAnsi="Arial" w:cs="Arial"/>
          <w:color w:val="000000"/>
          <w:shd w:val="clear" w:color="auto" w:fill="FFFFFF"/>
        </w:rPr>
        <w:t>universal elements</w:t>
      </w:r>
      <w:r w:rsidR="003B1BD6" w:rsidRPr="000053CD">
        <w:rPr>
          <w:rFonts w:ascii="Arial" w:hAnsi="Arial" w:cs="Arial"/>
          <w:color w:val="000000"/>
          <w:shd w:val="clear" w:color="auto" w:fill="FFFFFF"/>
        </w:rPr>
        <w:t xml:space="preserve"> have been adopted and have not had </w:t>
      </w:r>
      <w:r w:rsidR="000F1EF4" w:rsidRPr="000053CD">
        <w:rPr>
          <w:rFonts w:ascii="Arial" w:hAnsi="Arial" w:cs="Arial"/>
          <w:color w:val="000000"/>
          <w:shd w:val="clear" w:color="auto" w:fill="FFFFFF"/>
        </w:rPr>
        <w:t xml:space="preserve">the </w:t>
      </w:r>
      <w:r w:rsidR="001C3161" w:rsidRPr="000053CD">
        <w:rPr>
          <w:rFonts w:ascii="Arial" w:hAnsi="Arial" w:cs="Arial"/>
          <w:color w:val="000000"/>
          <w:shd w:val="clear" w:color="auto" w:fill="FFFFFF"/>
        </w:rPr>
        <w:t>impact</w:t>
      </w:r>
      <w:r w:rsidR="003B1BD6" w:rsidRPr="000053CD">
        <w:rPr>
          <w:rFonts w:ascii="Arial" w:hAnsi="Arial" w:cs="Arial"/>
          <w:color w:val="000000"/>
          <w:shd w:val="clear" w:color="auto" w:fill="FFFFFF"/>
        </w:rPr>
        <w:t xml:space="preserve"> on </w:t>
      </w:r>
      <w:r w:rsidR="001C3161" w:rsidRPr="000053CD">
        <w:rPr>
          <w:rFonts w:ascii="Arial" w:hAnsi="Arial" w:cs="Arial"/>
          <w:color w:val="000000"/>
          <w:shd w:val="clear" w:color="auto" w:fill="FFFFFF"/>
        </w:rPr>
        <w:t>sensory processing needs</w:t>
      </w:r>
      <w:r w:rsidR="006D5718" w:rsidRPr="000053CD">
        <w:rPr>
          <w:rFonts w:ascii="Arial" w:hAnsi="Arial" w:cs="Arial"/>
          <w:color w:val="000000"/>
          <w:shd w:val="clear" w:color="auto" w:fill="FFFFFF"/>
        </w:rPr>
        <w:t xml:space="preserve"> and participation in daily life </w:t>
      </w:r>
      <w:r w:rsidR="001C3161" w:rsidRPr="000053CD">
        <w:rPr>
          <w:rFonts w:ascii="Arial" w:hAnsi="Arial" w:cs="Arial"/>
          <w:color w:val="000000"/>
          <w:shd w:val="clear" w:color="auto" w:fill="FFFFFF"/>
        </w:rPr>
        <w:t>as</w:t>
      </w:r>
      <w:r w:rsidR="00C95C55" w:rsidRPr="000053CD">
        <w:rPr>
          <w:rFonts w:ascii="Arial" w:hAnsi="Arial" w:cs="Arial"/>
          <w:color w:val="000000"/>
          <w:shd w:val="clear" w:color="auto" w:fill="FFFFFF"/>
        </w:rPr>
        <w:t xml:space="preserve"> </w:t>
      </w:r>
      <w:r w:rsidR="003B1BD6" w:rsidRPr="000053CD">
        <w:rPr>
          <w:rFonts w:ascii="Arial" w:hAnsi="Arial" w:cs="Arial"/>
          <w:color w:val="000000"/>
          <w:shd w:val="clear" w:color="auto" w:fill="FFFFFF"/>
        </w:rPr>
        <w:t>anticipated</w:t>
      </w:r>
      <w:r w:rsidR="008F42BF" w:rsidRPr="000053CD">
        <w:rPr>
          <w:rFonts w:ascii="Arial" w:hAnsi="Arial" w:cs="Arial"/>
          <w:color w:val="000000"/>
          <w:shd w:val="clear" w:color="auto" w:fill="FFFFFF"/>
        </w:rPr>
        <w:t xml:space="preserve">, the next stage is to take a targeted approach.  </w:t>
      </w:r>
      <w:r w:rsidRPr="000053CD">
        <w:rPr>
          <w:rFonts w:ascii="Arial" w:hAnsi="Arial" w:cs="Arial"/>
          <w:color w:val="000000"/>
          <w:shd w:val="clear" w:color="auto" w:fill="FFFFFF"/>
        </w:rPr>
        <w:t xml:space="preserve">The current version of the sensory processing needs toolkit is primarily aimed at educational settings and provides information on a targeted approach for meeting sensory processing needs.    </w:t>
      </w:r>
    </w:p>
    <w:p w14:paraId="7E551DCF" w14:textId="24D2A874" w:rsidR="00765DC7" w:rsidRPr="000053CD" w:rsidRDefault="00765DC7">
      <w:pPr>
        <w:widowControl w:val="0"/>
        <w:rPr>
          <w:rFonts w:ascii="Arial" w:hAnsi="Arial" w:cs="Arial"/>
          <w:color w:val="000000"/>
          <w:shd w:val="clear" w:color="auto" w:fill="FFFFFF"/>
        </w:rPr>
      </w:pPr>
      <w:r w:rsidRPr="000053CD">
        <w:rPr>
          <w:rFonts w:ascii="Arial" w:hAnsi="Arial" w:cs="Arial"/>
          <w:color w:val="000000"/>
          <w:shd w:val="clear" w:color="auto" w:fill="FFFFFF"/>
        </w:rPr>
        <w:t xml:space="preserve">We </w:t>
      </w:r>
      <w:r w:rsidR="00F6290C" w:rsidRPr="000053CD">
        <w:rPr>
          <w:rFonts w:ascii="Arial" w:hAnsi="Arial" w:cs="Arial"/>
          <w:color w:val="000000"/>
          <w:shd w:val="clear" w:color="auto" w:fill="FFFFFF"/>
        </w:rPr>
        <w:t xml:space="preserve">shall be </w:t>
      </w:r>
      <w:r w:rsidR="00C60FB9" w:rsidRPr="000053CD">
        <w:rPr>
          <w:rFonts w:ascii="Arial" w:hAnsi="Arial" w:cs="Arial"/>
          <w:color w:val="000000"/>
          <w:shd w:val="clear" w:color="auto" w:fill="FFFFFF"/>
        </w:rPr>
        <w:t xml:space="preserve">mindful of </w:t>
      </w:r>
      <w:r w:rsidR="000365E4" w:rsidRPr="000053CD">
        <w:rPr>
          <w:rFonts w:ascii="Arial" w:hAnsi="Arial" w:cs="Arial"/>
          <w:color w:val="000000"/>
          <w:shd w:val="clear" w:color="auto" w:fill="FFFFFF"/>
        </w:rPr>
        <w:t>ongoing research in this field</w:t>
      </w:r>
      <w:r w:rsidRPr="000053CD">
        <w:rPr>
          <w:rFonts w:ascii="Arial" w:hAnsi="Arial" w:cs="Arial"/>
          <w:color w:val="000000"/>
          <w:shd w:val="clear" w:color="auto" w:fill="FFFFFF"/>
        </w:rPr>
        <w:t xml:space="preserve"> </w:t>
      </w:r>
      <w:r w:rsidR="00C60FB9" w:rsidRPr="000053CD">
        <w:rPr>
          <w:rFonts w:ascii="Arial" w:hAnsi="Arial" w:cs="Arial"/>
          <w:color w:val="000000"/>
          <w:shd w:val="clear" w:color="auto" w:fill="FFFFFF"/>
        </w:rPr>
        <w:t>of sensory processing needs</w:t>
      </w:r>
      <w:r w:rsidRPr="000053CD">
        <w:rPr>
          <w:rFonts w:ascii="Arial" w:hAnsi="Arial" w:cs="Arial"/>
          <w:color w:val="000000"/>
          <w:shd w:val="clear" w:color="auto" w:fill="FFFFFF"/>
        </w:rPr>
        <w:t xml:space="preserve"> and </w:t>
      </w:r>
      <w:r w:rsidR="000365E4" w:rsidRPr="000053CD">
        <w:rPr>
          <w:rFonts w:ascii="Arial" w:hAnsi="Arial" w:cs="Arial"/>
          <w:color w:val="000000"/>
          <w:shd w:val="clear" w:color="auto" w:fill="FFFFFF"/>
        </w:rPr>
        <w:t xml:space="preserve">will continue </w:t>
      </w:r>
      <w:r w:rsidR="00F6290C" w:rsidRPr="000053CD">
        <w:rPr>
          <w:rFonts w:ascii="Arial" w:hAnsi="Arial" w:cs="Arial"/>
          <w:color w:val="000000"/>
          <w:shd w:val="clear" w:color="auto" w:fill="FFFFFF"/>
        </w:rPr>
        <w:t>to monitor guidance and best practice</w:t>
      </w:r>
      <w:r w:rsidR="007605F5" w:rsidRPr="000053CD">
        <w:rPr>
          <w:rFonts w:ascii="Arial" w:hAnsi="Arial" w:cs="Arial"/>
          <w:color w:val="000000"/>
          <w:shd w:val="clear" w:color="auto" w:fill="FFFFFF"/>
        </w:rPr>
        <w:t xml:space="preserve"> to ensure that we strive for the best possible outcomes for o</w:t>
      </w:r>
      <w:r w:rsidR="000E0C2C" w:rsidRPr="000053CD">
        <w:rPr>
          <w:rFonts w:ascii="Arial" w:hAnsi="Arial" w:cs="Arial"/>
          <w:color w:val="000000"/>
          <w:shd w:val="clear" w:color="auto" w:fill="FFFFFF"/>
        </w:rPr>
        <w:t>u</w:t>
      </w:r>
      <w:r w:rsidR="007605F5" w:rsidRPr="000053CD">
        <w:rPr>
          <w:rFonts w:ascii="Arial" w:hAnsi="Arial" w:cs="Arial"/>
          <w:color w:val="000000"/>
          <w:shd w:val="clear" w:color="auto" w:fill="FFFFFF"/>
        </w:rPr>
        <w:t xml:space="preserve">r children and young people. </w:t>
      </w:r>
    </w:p>
    <w:p w14:paraId="280EFF83" w14:textId="77777777" w:rsidR="00BA4514" w:rsidRPr="000053CD" w:rsidRDefault="00BA4514">
      <w:pPr>
        <w:widowControl w:val="0"/>
        <w:rPr>
          <w:rFonts w:ascii="Arial" w:hAnsi="Arial" w:cs="Arial"/>
          <w:color w:val="000000"/>
          <w:shd w:val="clear" w:color="auto" w:fill="FFFFFF"/>
        </w:rPr>
      </w:pPr>
    </w:p>
    <w:p w14:paraId="0D77A7AF" w14:textId="7031BAB3" w:rsidR="00BA4514" w:rsidRPr="000053CD" w:rsidRDefault="00512E2F">
      <w:pPr>
        <w:widowControl w:val="0"/>
        <w:rPr>
          <w:rFonts w:ascii="Arial" w:hAnsi="Arial" w:cs="Arial"/>
          <w:b/>
          <w:bCs/>
          <w:color w:val="000000"/>
          <w:shd w:val="clear" w:color="auto" w:fill="FFFFFF"/>
        </w:rPr>
      </w:pPr>
      <w:r w:rsidRPr="000053CD">
        <w:rPr>
          <w:rFonts w:ascii="Arial" w:hAnsi="Arial" w:cs="Arial"/>
          <w:b/>
          <w:bCs/>
          <w:color w:val="000000"/>
          <w:shd w:val="clear" w:color="auto" w:fill="FFFFFF"/>
        </w:rPr>
        <w:t>Date:</w:t>
      </w:r>
      <w:r w:rsidR="00CE4282" w:rsidRPr="000053CD">
        <w:rPr>
          <w:rFonts w:ascii="Arial" w:hAnsi="Arial" w:cs="Arial"/>
          <w:b/>
          <w:bCs/>
          <w:color w:val="000000"/>
          <w:shd w:val="clear" w:color="auto" w:fill="FFFFFF"/>
        </w:rPr>
        <w:t xml:space="preserve"> September 2024</w:t>
      </w:r>
    </w:p>
    <w:p w14:paraId="139AAD70" w14:textId="5588059D" w:rsidR="003862D8" w:rsidRPr="000053CD" w:rsidRDefault="00CE4282">
      <w:pPr>
        <w:widowControl w:val="0"/>
        <w:rPr>
          <w:rFonts w:ascii="Arial" w:hAnsi="Arial" w:cs="Arial"/>
          <w:b/>
          <w:bCs/>
          <w:color w:val="000000"/>
          <w:shd w:val="clear" w:color="auto" w:fill="FFFFFF"/>
        </w:rPr>
      </w:pPr>
      <w:r w:rsidRPr="000053CD">
        <w:rPr>
          <w:rFonts w:ascii="Arial" w:hAnsi="Arial" w:cs="Arial"/>
          <w:b/>
          <w:bCs/>
          <w:color w:val="000000"/>
          <w:shd w:val="clear" w:color="auto" w:fill="FFFFFF"/>
        </w:rPr>
        <w:t>Review date: September 2025</w:t>
      </w:r>
    </w:p>
    <w:p w14:paraId="16969A48" w14:textId="77777777" w:rsidR="000053CD" w:rsidRDefault="000053CD">
      <w:pPr>
        <w:widowControl w:val="0"/>
        <w:rPr>
          <w:rFonts w:ascii="Arial" w:hAnsi="Arial" w:cs="Arial"/>
          <w:b/>
          <w:bCs/>
          <w:color w:val="000000"/>
          <w:sz w:val="24"/>
          <w:szCs w:val="24"/>
          <w:shd w:val="clear" w:color="auto" w:fill="FFFFF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1"/>
        <w:gridCol w:w="2637"/>
        <w:gridCol w:w="4018"/>
      </w:tblGrid>
      <w:tr w:rsidR="000053CD" w14:paraId="2D8A6051" w14:textId="77777777" w:rsidTr="006A303C">
        <w:tc>
          <w:tcPr>
            <w:tcW w:w="2361" w:type="dxa"/>
            <w:vMerge w:val="restart"/>
            <w:vAlign w:val="center"/>
          </w:tcPr>
          <w:p w14:paraId="5278394D" w14:textId="77777777" w:rsidR="000053CD" w:rsidRDefault="000053CD" w:rsidP="006A303C">
            <w:pPr>
              <w:pStyle w:val="Header"/>
            </w:pPr>
            <w:r>
              <w:rPr>
                <w:noProof/>
              </w:rPr>
              <w:drawing>
                <wp:inline distT="0" distB="0" distL="0" distR="0" wp14:anchorId="0CDA08EF" wp14:editId="239580AF">
                  <wp:extent cx="1362075" cy="592503"/>
                  <wp:effectExtent l="0" t="0" r="0" b="0"/>
                  <wp:docPr id="1555390671" name="Picture 2" descr="North Staffordshire Combined Health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rth Staffordshire Combined Healthca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69301" cy="595646"/>
                          </a:xfrm>
                          <a:prstGeom prst="rect">
                            <a:avLst/>
                          </a:prstGeom>
                          <a:noFill/>
                          <a:ln>
                            <a:noFill/>
                          </a:ln>
                        </pic:spPr>
                      </pic:pic>
                    </a:graphicData>
                  </a:graphic>
                </wp:inline>
              </w:drawing>
            </w:r>
          </w:p>
        </w:tc>
        <w:tc>
          <w:tcPr>
            <w:tcW w:w="2637" w:type="dxa"/>
            <w:vAlign w:val="center"/>
          </w:tcPr>
          <w:p w14:paraId="693B1E34" w14:textId="77777777" w:rsidR="000053CD" w:rsidRDefault="000053CD" w:rsidP="006A303C">
            <w:pPr>
              <w:pStyle w:val="Header"/>
              <w:jc w:val="center"/>
            </w:pPr>
            <w:r>
              <w:rPr>
                <w:b/>
                <w:noProof/>
                <w:sz w:val="28"/>
                <w:szCs w:val="28"/>
              </w:rPr>
              <w:drawing>
                <wp:anchor distT="0" distB="0" distL="114300" distR="114300" simplePos="0" relativeHeight="251660288" behindDoc="0" locked="0" layoutInCell="1" allowOverlap="1" wp14:anchorId="39767478" wp14:editId="105EF098">
                  <wp:simplePos x="0" y="0"/>
                  <wp:positionH relativeFrom="column">
                    <wp:posOffset>342265</wp:posOffset>
                  </wp:positionH>
                  <wp:positionV relativeFrom="paragraph">
                    <wp:posOffset>7620</wp:posOffset>
                  </wp:positionV>
                  <wp:extent cx="941900" cy="779318"/>
                  <wp:effectExtent l="0" t="0" r="0" b="1905"/>
                  <wp:wrapSquare wrapText="bothSides"/>
                  <wp:docPr id="1725766986" name="Picture 1725766986" descr="A black background with a red and white coat of ar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ack background with a red and white coat of arms&#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41900" cy="779318"/>
                          </a:xfrm>
                          <a:prstGeom prst="rect">
                            <a:avLst/>
                          </a:prstGeom>
                          <a:noFill/>
                        </pic:spPr>
                      </pic:pic>
                    </a:graphicData>
                  </a:graphic>
                  <wp14:sizeRelH relativeFrom="margin">
                    <wp14:pctWidth>0</wp14:pctWidth>
                  </wp14:sizeRelH>
                  <wp14:sizeRelV relativeFrom="margin">
                    <wp14:pctHeight>0</wp14:pctHeight>
                  </wp14:sizeRelV>
                </wp:anchor>
              </w:drawing>
            </w:r>
          </w:p>
        </w:tc>
        <w:tc>
          <w:tcPr>
            <w:tcW w:w="4018" w:type="dxa"/>
          </w:tcPr>
          <w:p w14:paraId="1C02ABED" w14:textId="77777777" w:rsidR="000053CD" w:rsidRDefault="000053CD" w:rsidP="006A303C">
            <w:pPr>
              <w:pStyle w:val="Header"/>
            </w:pPr>
            <w:r>
              <w:rPr>
                <w:noProof/>
              </w:rPr>
              <w:drawing>
                <wp:anchor distT="0" distB="0" distL="114300" distR="114300" simplePos="0" relativeHeight="251659264" behindDoc="0" locked="0" layoutInCell="1" allowOverlap="1" wp14:anchorId="2540B842" wp14:editId="339C735F">
                  <wp:simplePos x="0" y="0"/>
                  <wp:positionH relativeFrom="margin">
                    <wp:posOffset>287655</wp:posOffset>
                  </wp:positionH>
                  <wp:positionV relativeFrom="paragraph">
                    <wp:posOffset>240665</wp:posOffset>
                  </wp:positionV>
                  <wp:extent cx="2160270" cy="490855"/>
                  <wp:effectExtent l="0" t="0" r="0" b="4445"/>
                  <wp:wrapSquare wrapText="bothSides"/>
                  <wp:docPr id="985090378" name="Picture 1" descr="Midlands Partnership University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dlands Partnership University NHS Foundation Trust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0270" cy="49085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0053CD" w14:paraId="38A77FAE" w14:textId="77777777" w:rsidTr="006A303C">
        <w:tc>
          <w:tcPr>
            <w:tcW w:w="2361" w:type="dxa"/>
            <w:vMerge/>
          </w:tcPr>
          <w:p w14:paraId="309DC643" w14:textId="77777777" w:rsidR="000053CD" w:rsidRDefault="000053CD" w:rsidP="006A303C">
            <w:pPr>
              <w:pStyle w:val="Header"/>
              <w:jc w:val="center"/>
            </w:pPr>
          </w:p>
        </w:tc>
        <w:tc>
          <w:tcPr>
            <w:tcW w:w="2637" w:type="dxa"/>
            <w:vAlign w:val="center"/>
          </w:tcPr>
          <w:p w14:paraId="2FCBD314" w14:textId="77777777" w:rsidR="000053CD" w:rsidRDefault="000053CD" w:rsidP="006A303C">
            <w:pPr>
              <w:pStyle w:val="Header"/>
              <w:jc w:val="center"/>
            </w:pPr>
            <w:r w:rsidRPr="00D403CB">
              <w:rPr>
                <w:rFonts w:ascii="Times New Roman" w:eastAsia="Times New Roman" w:hAnsi="Times New Roman" w:cs="Times New Roman"/>
                <w:noProof/>
                <w:sz w:val="24"/>
                <w:szCs w:val="24"/>
                <w:lang w:eastAsia="en-GB"/>
              </w:rPr>
              <w:drawing>
                <wp:anchor distT="0" distB="0" distL="114300" distR="114300" simplePos="0" relativeHeight="251661312" behindDoc="0" locked="0" layoutInCell="1" allowOverlap="1" wp14:anchorId="2036DAD8" wp14:editId="737655C6">
                  <wp:simplePos x="0" y="0"/>
                  <wp:positionH relativeFrom="margin">
                    <wp:posOffset>362585</wp:posOffset>
                  </wp:positionH>
                  <wp:positionV relativeFrom="paragraph">
                    <wp:posOffset>20955</wp:posOffset>
                  </wp:positionV>
                  <wp:extent cx="885825" cy="993977"/>
                  <wp:effectExtent l="0" t="0" r="0" b="0"/>
                  <wp:wrapNone/>
                  <wp:docPr id="23471508" name="Picture 26"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673630" name="Picture 26" descr="A close-up of a logo&#10;&#10;Description automatically generated"/>
                          <pic:cNvPicPr>
                            <a:picLocks noChangeAspect="1" noChangeArrowheads="1"/>
                          </pic:cNvPicPr>
                        </pic:nvPicPr>
                        <pic:blipFill rotWithShape="1">
                          <a:blip r:embed="rId14">
                            <a:extLst>
                              <a:ext uri="{28A0092B-C50C-407E-A947-70E740481C1C}">
                                <a14:useLocalDpi xmlns:a14="http://schemas.microsoft.com/office/drawing/2010/main" val="0"/>
                              </a:ext>
                            </a:extLst>
                          </a:blip>
                          <a:srcRect r="72913"/>
                          <a:stretch/>
                        </pic:blipFill>
                        <pic:spPr bwMode="auto">
                          <a:xfrm>
                            <a:off x="0" y="0"/>
                            <a:ext cx="885825" cy="99397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018" w:type="dxa"/>
          </w:tcPr>
          <w:p w14:paraId="396D7ED5" w14:textId="77777777" w:rsidR="000053CD" w:rsidRDefault="000053CD" w:rsidP="006A303C">
            <w:pPr>
              <w:pStyle w:val="Header"/>
              <w:jc w:val="right"/>
            </w:pPr>
            <w:r>
              <w:rPr>
                <w:noProof/>
                <w:color w:val="000000" w:themeColor="text1"/>
              </w:rPr>
              <w:drawing>
                <wp:inline distT="0" distB="0" distL="0" distR="0" wp14:anchorId="1DC58DCF" wp14:editId="450E3858">
                  <wp:extent cx="1139803" cy="631025"/>
                  <wp:effectExtent l="0" t="0" r="3810" b="0"/>
                  <wp:docPr id="470591636" name="Picture 470591636" descr="Logo NHS Staffordshire and Stoke-on-Trent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Logo NHS Staffordshire and Stoke-on-Trent Integrated Care Boar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00937" cy="664870"/>
                          </a:xfrm>
                          <a:prstGeom prst="rect">
                            <a:avLst/>
                          </a:prstGeom>
                        </pic:spPr>
                      </pic:pic>
                    </a:graphicData>
                  </a:graphic>
                </wp:inline>
              </w:drawing>
            </w:r>
          </w:p>
        </w:tc>
      </w:tr>
    </w:tbl>
    <w:p w14:paraId="408892E5" w14:textId="77777777" w:rsidR="000053CD" w:rsidRPr="00CE4282" w:rsidRDefault="000053CD">
      <w:pPr>
        <w:widowControl w:val="0"/>
        <w:rPr>
          <w:rFonts w:ascii="Arial" w:hAnsi="Arial" w:cs="Arial"/>
          <w:b/>
          <w:bCs/>
          <w:color w:val="000000"/>
          <w:sz w:val="24"/>
          <w:szCs w:val="24"/>
          <w:shd w:val="clear" w:color="auto" w:fill="FFFFFF"/>
        </w:rPr>
      </w:pPr>
    </w:p>
    <w:sectPr w:rsidR="000053CD" w:rsidRPr="00CE4282" w:rsidSect="00DF5E80">
      <w:headerReference w:type="even" r:id="rId16"/>
      <w:headerReference w:type="first" r:id="rId17"/>
      <w:footerReference w:type="first" r:id="rId1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B5CE01" w14:textId="77777777" w:rsidR="003E51A5" w:rsidRDefault="003E51A5" w:rsidP="00FA4616">
      <w:pPr>
        <w:spacing w:after="0" w:line="240" w:lineRule="auto"/>
      </w:pPr>
      <w:r>
        <w:separator/>
      </w:r>
    </w:p>
  </w:endnote>
  <w:endnote w:type="continuationSeparator" w:id="0">
    <w:p w14:paraId="4A5F38A0" w14:textId="77777777" w:rsidR="003E51A5" w:rsidRDefault="003E51A5" w:rsidP="00FA4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leftFromText="180" w:rightFromText="180" w:vertAnchor="text" w:horzAnchor="margin" w:tblpXSpec="center" w:tblpY="10313"/>
      <w:tblW w:w="120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1"/>
      <w:gridCol w:w="1721"/>
      <w:gridCol w:w="1721"/>
      <w:gridCol w:w="1722"/>
      <w:gridCol w:w="1721"/>
      <w:gridCol w:w="1721"/>
      <w:gridCol w:w="1722"/>
    </w:tblGrid>
    <w:tr w:rsidR="000053CD" w14:paraId="6DF8338D" w14:textId="77777777" w:rsidTr="006A303C">
      <w:tc>
        <w:tcPr>
          <w:tcW w:w="1721" w:type="dxa"/>
          <w:shd w:val="clear" w:color="auto" w:fill="004461"/>
        </w:tcPr>
        <w:p w14:paraId="5390C71D" w14:textId="77777777" w:rsidR="000053CD" w:rsidRDefault="000053CD" w:rsidP="000053CD"/>
      </w:tc>
      <w:tc>
        <w:tcPr>
          <w:tcW w:w="1721" w:type="dxa"/>
          <w:shd w:val="clear" w:color="auto" w:fill="005EB8"/>
        </w:tcPr>
        <w:p w14:paraId="74338B4F" w14:textId="77777777" w:rsidR="000053CD" w:rsidRDefault="000053CD" w:rsidP="000053CD"/>
      </w:tc>
      <w:tc>
        <w:tcPr>
          <w:tcW w:w="1721" w:type="dxa"/>
          <w:shd w:val="clear" w:color="auto" w:fill="00A499"/>
        </w:tcPr>
        <w:p w14:paraId="7874457D" w14:textId="77777777" w:rsidR="000053CD" w:rsidRDefault="000053CD" w:rsidP="000053CD"/>
      </w:tc>
      <w:tc>
        <w:tcPr>
          <w:tcW w:w="1722" w:type="dxa"/>
          <w:shd w:val="clear" w:color="auto" w:fill="A48213"/>
        </w:tcPr>
        <w:p w14:paraId="1F9ACCEA" w14:textId="77777777" w:rsidR="000053CD" w:rsidRDefault="000053CD" w:rsidP="000053CD"/>
      </w:tc>
      <w:tc>
        <w:tcPr>
          <w:tcW w:w="1721" w:type="dxa"/>
          <w:shd w:val="clear" w:color="auto" w:fill="ED8B00"/>
        </w:tcPr>
        <w:p w14:paraId="10B3F445" w14:textId="77777777" w:rsidR="000053CD" w:rsidRDefault="000053CD" w:rsidP="000053CD"/>
      </w:tc>
      <w:tc>
        <w:tcPr>
          <w:tcW w:w="1721" w:type="dxa"/>
          <w:shd w:val="clear" w:color="auto" w:fill="DD3A44"/>
        </w:tcPr>
        <w:p w14:paraId="62AEA493" w14:textId="77777777" w:rsidR="000053CD" w:rsidRDefault="000053CD" w:rsidP="000053CD"/>
      </w:tc>
      <w:tc>
        <w:tcPr>
          <w:tcW w:w="1722" w:type="dxa"/>
          <w:shd w:val="clear" w:color="auto" w:fill="9A3269"/>
        </w:tcPr>
        <w:p w14:paraId="60EC8D5E" w14:textId="77777777" w:rsidR="000053CD" w:rsidRDefault="000053CD" w:rsidP="000053CD"/>
      </w:tc>
    </w:tr>
  </w:tbl>
  <w:p w14:paraId="5057FC8A" w14:textId="77777777" w:rsidR="000053CD" w:rsidRDefault="000053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0B6AA9" w14:textId="77777777" w:rsidR="003E51A5" w:rsidRDefault="003E51A5" w:rsidP="00FA4616">
      <w:pPr>
        <w:spacing w:after="0" w:line="240" w:lineRule="auto"/>
      </w:pPr>
      <w:r>
        <w:separator/>
      </w:r>
    </w:p>
  </w:footnote>
  <w:footnote w:type="continuationSeparator" w:id="0">
    <w:p w14:paraId="6B865854" w14:textId="77777777" w:rsidR="003E51A5" w:rsidRDefault="003E51A5" w:rsidP="00FA4616">
      <w:pPr>
        <w:spacing w:after="0" w:line="240" w:lineRule="auto"/>
      </w:pPr>
      <w:r>
        <w:continuationSeparator/>
      </w:r>
    </w:p>
  </w:footnote>
  <w:footnote w:id="1">
    <w:p w14:paraId="3D8A9CE4" w14:textId="56EE4B26" w:rsidR="00FA4616" w:rsidRDefault="00FA4616">
      <w:pPr>
        <w:pStyle w:val="FootnoteText"/>
      </w:pPr>
      <w:r>
        <w:rPr>
          <w:rStyle w:val="FootnoteReference"/>
        </w:rPr>
        <w:footnoteRef/>
      </w:r>
      <w:r>
        <w:t xml:space="preserve"> </w:t>
      </w:r>
      <w:r>
        <w:rPr>
          <w:rFonts w:ascii="Arial" w:hAnsi="Arial" w:cs="Arial"/>
          <w:color w:val="000000"/>
          <w:shd w:val="clear" w:color="auto" w:fill="FFFFFF"/>
        </w:rPr>
        <w:t>Staffordshire and Stoke-on-Trent ICB, Staffordshire County Council and Stoke-on-Trent City Council</w:t>
      </w:r>
      <w:r w:rsidR="0087510F">
        <w:rPr>
          <w:rFonts w:ascii="Arial" w:hAnsi="Arial" w:cs="Arial"/>
          <w:color w:val="000000"/>
          <w:shd w:val="clear" w:color="auto" w:fill="FFFFFF"/>
        </w:rPr>
        <w:t xml:space="preserve">.  </w:t>
      </w:r>
      <w:r w:rsidR="005E5809">
        <w:rPr>
          <w:rFonts w:ascii="Arial" w:hAnsi="Arial" w:cs="Arial"/>
          <w:color w:val="000000"/>
          <w:shd w:val="clear" w:color="auto" w:fill="FFFFFF"/>
        </w:rPr>
        <w:t>M</w:t>
      </w:r>
      <w:r w:rsidR="00E852BC">
        <w:rPr>
          <w:rFonts w:ascii="Arial" w:hAnsi="Arial" w:cs="Arial"/>
          <w:color w:val="000000"/>
          <w:shd w:val="clear" w:color="auto" w:fill="FFFFFF"/>
        </w:rPr>
        <w:t>idland Partnership University Foundation NHS Trust</w:t>
      </w:r>
      <w:r w:rsidR="005E5809">
        <w:rPr>
          <w:rFonts w:ascii="Arial" w:hAnsi="Arial" w:cs="Arial"/>
          <w:color w:val="000000"/>
          <w:shd w:val="clear" w:color="auto" w:fill="FFFFFF"/>
        </w:rPr>
        <w:t>, N</w:t>
      </w:r>
      <w:r w:rsidR="00E852BC">
        <w:rPr>
          <w:rFonts w:ascii="Arial" w:hAnsi="Arial" w:cs="Arial"/>
          <w:color w:val="000000"/>
          <w:shd w:val="clear" w:color="auto" w:fill="FFFFFF"/>
        </w:rPr>
        <w:t xml:space="preserve">orth Staffordshire </w:t>
      </w:r>
      <w:r w:rsidR="005E5809">
        <w:rPr>
          <w:rFonts w:ascii="Arial" w:hAnsi="Arial" w:cs="Arial"/>
          <w:color w:val="000000"/>
          <w:shd w:val="clear" w:color="auto" w:fill="FFFFFF"/>
        </w:rPr>
        <w:t>C</w:t>
      </w:r>
      <w:r w:rsidR="00E852BC">
        <w:rPr>
          <w:rFonts w:ascii="Arial" w:hAnsi="Arial" w:cs="Arial"/>
          <w:color w:val="000000"/>
          <w:shd w:val="clear" w:color="auto" w:fill="FFFFFF"/>
        </w:rPr>
        <w:t xml:space="preserve">ombined Healthcare NHS Trust. </w:t>
      </w:r>
    </w:p>
  </w:footnote>
  <w:footnote w:id="2">
    <w:p w14:paraId="5A388D6A" w14:textId="77777777" w:rsidR="007D2A9B" w:rsidRDefault="007D2A9B" w:rsidP="007D2A9B">
      <w:pPr>
        <w:pStyle w:val="FootnoteText"/>
      </w:pPr>
      <w:r>
        <w:rPr>
          <w:rStyle w:val="FootnoteReference"/>
        </w:rPr>
        <w:footnoteRef/>
      </w:r>
      <w:r>
        <w:t xml:space="preserve"> </w:t>
      </w:r>
      <w:r w:rsidRPr="005E5809">
        <w:rPr>
          <w:rFonts w:ascii="Arial" w:hAnsi="Arial" w:cs="Arial"/>
          <w:color w:val="000000"/>
          <w:shd w:val="clear" w:color="auto" w:fill="FFFFFF"/>
        </w:rPr>
        <w:t>American Psychiatric Association 2013</w:t>
      </w:r>
    </w:p>
  </w:footnote>
  <w:footnote w:id="3">
    <w:p w14:paraId="074A90FC" w14:textId="542325AC" w:rsidR="007F1170" w:rsidRDefault="007F1170">
      <w:pPr>
        <w:pStyle w:val="FootnoteText"/>
      </w:pPr>
      <w:r>
        <w:rPr>
          <w:rStyle w:val="FootnoteReference"/>
        </w:rPr>
        <w:footnoteRef/>
      </w:r>
      <w:r>
        <w:t xml:space="preserve"> </w:t>
      </w:r>
      <w:r>
        <w:rPr>
          <w:rFonts w:ascii="Arial" w:hAnsi="Arial" w:cs="Arial"/>
          <w:color w:val="000000"/>
          <w:shd w:val="clear" w:color="auto" w:fill="FFFFFF"/>
        </w:rPr>
        <w:t>Informed View</w:t>
      </w:r>
      <w:r w:rsidRPr="00FD0858">
        <w:rPr>
          <w:rFonts w:ascii="Arial" w:hAnsi="Arial" w:cs="Arial"/>
          <w:color w:val="000000"/>
          <w:shd w:val="clear" w:color="auto" w:fill="FFFFFF"/>
        </w:rPr>
        <w:t xml:space="preserve"> - Sensory integration and sensory-based interventions – children &amp; young people.  Royal College of Occupational Therapists.  2021</w:t>
      </w:r>
    </w:p>
  </w:footnote>
  <w:footnote w:id="4">
    <w:p w14:paraId="25EF3F76" w14:textId="3F8E907F" w:rsidR="00B023A7" w:rsidRDefault="00B023A7">
      <w:pPr>
        <w:pStyle w:val="FootnoteText"/>
      </w:pPr>
      <w:r>
        <w:rPr>
          <w:rStyle w:val="FootnoteReference"/>
        </w:rPr>
        <w:footnoteRef/>
      </w:r>
      <w:r>
        <w:t xml:space="preserve"> </w:t>
      </w:r>
      <w:r w:rsidRPr="00B023A7">
        <w:rPr>
          <w:rFonts w:ascii="Arial" w:hAnsi="Arial" w:cs="Arial"/>
          <w:color w:val="000000"/>
          <w:shd w:val="clear" w:color="auto" w:fill="FFFFFF"/>
        </w:rPr>
        <w:t xml:space="preserve">Randell et all. </w:t>
      </w:r>
      <w:r w:rsidRPr="00063F87">
        <w:rPr>
          <w:rFonts w:ascii="Arial" w:hAnsi="Arial" w:cs="Arial"/>
          <w:color w:val="000000"/>
          <w:shd w:val="clear" w:color="auto" w:fill="FFFFFF"/>
        </w:rPr>
        <w:t>Sensory integration therapy</w:t>
      </w:r>
      <w:r w:rsidRPr="00B023A7">
        <w:rPr>
          <w:rFonts w:ascii="Arial" w:hAnsi="Arial" w:cs="Arial"/>
          <w:color w:val="000000"/>
          <w:shd w:val="clear" w:color="auto" w:fill="FFFFFF"/>
        </w:rPr>
        <w:t> for </w:t>
      </w:r>
      <w:r w:rsidRPr="00063F87">
        <w:rPr>
          <w:rFonts w:ascii="Arial" w:hAnsi="Arial" w:cs="Arial"/>
          <w:color w:val="000000"/>
          <w:shd w:val="clear" w:color="auto" w:fill="FFFFFF"/>
        </w:rPr>
        <w:t>children</w:t>
      </w:r>
      <w:r w:rsidRPr="00B023A7">
        <w:rPr>
          <w:rFonts w:ascii="Arial" w:hAnsi="Arial" w:cs="Arial"/>
          <w:color w:val="000000"/>
          <w:shd w:val="clear" w:color="auto" w:fill="FFFFFF"/>
        </w:rPr>
        <w:t> with </w:t>
      </w:r>
      <w:r w:rsidRPr="00063F87">
        <w:rPr>
          <w:rFonts w:ascii="Arial" w:hAnsi="Arial" w:cs="Arial"/>
          <w:color w:val="000000"/>
          <w:shd w:val="clear" w:color="auto" w:fill="FFFFFF"/>
        </w:rPr>
        <w:t>autism</w:t>
      </w:r>
      <w:r w:rsidRPr="00B023A7">
        <w:rPr>
          <w:rFonts w:ascii="Arial" w:hAnsi="Arial" w:cs="Arial"/>
          <w:color w:val="000000"/>
          <w:shd w:val="clear" w:color="auto" w:fill="FFFFFF"/>
        </w:rPr>
        <w:t> and </w:t>
      </w:r>
      <w:r w:rsidRPr="00063F87">
        <w:rPr>
          <w:rFonts w:ascii="Arial" w:hAnsi="Arial" w:cs="Arial"/>
          <w:color w:val="000000"/>
          <w:shd w:val="clear" w:color="auto" w:fill="FFFFFF"/>
        </w:rPr>
        <w:t>sensory processing difficulties</w:t>
      </w:r>
      <w:r w:rsidRPr="00B023A7">
        <w:rPr>
          <w:rFonts w:ascii="Arial" w:hAnsi="Arial" w:cs="Arial"/>
          <w:color w:val="000000"/>
          <w:shd w:val="clear" w:color="auto" w:fill="FFFFFF"/>
        </w:rPr>
        <w:t>: the </w:t>
      </w:r>
      <w:r w:rsidRPr="00063F87">
        <w:rPr>
          <w:rFonts w:ascii="Arial" w:hAnsi="Arial" w:cs="Arial"/>
          <w:color w:val="000000"/>
          <w:shd w:val="clear" w:color="auto" w:fill="FFFFFF"/>
        </w:rPr>
        <w:t>SenITA RCT</w:t>
      </w:r>
      <w:r w:rsidRPr="00B023A7">
        <w:rPr>
          <w:rFonts w:ascii="Arial" w:hAnsi="Arial" w:cs="Arial"/>
          <w:color w:val="000000"/>
          <w:shd w:val="clear" w:color="auto" w:fill="FFFFFF"/>
        </w:rPr>
        <w:t>. June 2022; Health technology assessmen</w:t>
      </w:r>
      <w:r>
        <w:rPr>
          <w:rFonts w:ascii="Arial" w:hAnsi="Arial" w:cs="Arial"/>
          <w:color w:val="000000"/>
          <w:shd w:val="clear" w:color="auto" w:fill="FFFFFF"/>
        </w:rPr>
        <w:t>t.</w:t>
      </w:r>
      <w:r w:rsidR="00063F87">
        <w:rPr>
          <w:rFonts w:ascii="Arial" w:hAnsi="Arial" w:cs="Arial"/>
          <w:color w:val="000000"/>
          <w:shd w:val="clear" w:color="auto" w:fill="FFFFFF"/>
        </w:rPr>
        <w:t xml:space="preserve">  </w:t>
      </w:r>
      <w:r>
        <w:rPr>
          <w:rFonts w:ascii="Arial" w:hAnsi="Arial" w:cs="Arial"/>
          <w:color w:val="000000"/>
          <w:shd w:val="clear" w:color="auto" w:fill="FFFFFF"/>
        </w:rPr>
        <w:t xml:space="preserve"> </w:t>
      </w:r>
      <w:r w:rsidR="00063F87" w:rsidRPr="00063F87">
        <w:rPr>
          <w:rFonts w:ascii="Arial" w:hAnsi="Arial" w:cs="Arial"/>
          <w:color w:val="000000"/>
          <w:shd w:val="clear" w:color="auto" w:fill="FFFFFF"/>
        </w:rPr>
        <w:t>activities by the appropriate professional following their professional guidelines.26(29):1-140</w:t>
      </w:r>
    </w:p>
  </w:footnote>
  <w:footnote w:id="5">
    <w:p w14:paraId="57FB95F2" w14:textId="77777777" w:rsidR="007E5D9C" w:rsidRDefault="007E5D9C" w:rsidP="007E5D9C">
      <w:pPr>
        <w:pStyle w:val="FootnoteText"/>
      </w:pPr>
      <w:r>
        <w:rPr>
          <w:rStyle w:val="FootnoteReference"/>
        </w:rPr>
        <w:footnoteRef/>
      </w:r>
      <w:r>
        <w:t xml:space="preserve"> </w:t>
      </w:r>
      <w:hyperlink r:id="rId1" w:history="1">
        <w:r>
          <w:rPr>
            <w:rStyle w:val="Hyperlink"/>
          </w:rPr>
          <w:t>staffsstoke.icb.nhs.uk/your-nhs-integrated-care-board/our-publications/governance-handbook/all-policies/commissioning/icb-excluded-and-restricted-procedures-policy-v3-1/?layout=default</w:t>
        </w:r>
      </w:hyperlink>
    </w:p>
  </w:footnote>
  <w:footnote w:id="6">
    <w:p w14:paraId="1B34356E" w14:textId="6825D42F" w:rsidR="006F7853" w:rsidRDefault="006F7853">
      <w:pPr>
        <w:pStyle w:val="FootnoteText"/>
      </w:pPr>
      <w:r>
        <w:rPr>
          <w:rStyle w:val="FootnoteReference"/>
        </w:rPr>
        <w:footnoteRef/>
      </w:r>
      <w:r>
        <w:t xml:space="preserve"> </w:t>
      </w:r>
      <w:hyperlink r:id="rId2" w:history="1">
        <w:r>
          <w:rPr>
            <w:rStyle w:val="Hyperlink"/>
          </w:rPr>
          <w:t>RCOT launches official weighted blankets guide for occupational therapists - RCOT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6ACB8" w14:textId="4AA1934B" w:rsidR="000F41C4" w:rsidRDefault="000F41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405A9" w14:textId="5CD0A046" w:rsidR="000F41C4" w:rsidRDefault="000053CD">
    <w:pPr>
      <w:pStyle w:val="Header"/>
    </w:pPr>
    <w:r>
      <w:rPr>
        <w:noProof/>
      </w:rPr>
      <w:drawing>
        <wp:anchor distT="0" distB="0" distL="114300" distR="114300" simplePos="0" relativeHeight="251663360" behindDoc="0" locked="0" layoutInCell="1" allowOverlap="1" wp14:anchorId="61FBABC6" wp14:editId="3991E5F2">
          <wp:simplePos x="0" y="0"/>
          <wp:positionH relativeFrom="column">
            <wp:posOffset>0</wp:posOffset>
          </wp:positionH>
          <wp:positionV relativeFrom="paragraph">
            <wp:posOffset>162560</wp:posOffset>
          </wp:positionV>
          <wp:extent cx="2360930" cy="650875"/>
          <wp:effectExtent l="0" t="0" r="1270" b="0"/>
          <wp:wrapSquare wrapText="bothSides"/>
          <wp:docPr id="1065245145" name="Picture 7"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245145" name="Picture 7" descr="A close up of a logo&#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60930" cy="6508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C66780"/>
    <w:multiLevelType w:val="multilevel"/>
    <w:tmpl w:val="AE72E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9F35A4"/>
    <w:multiLevelType w:val="hybridMultilevel"/>
    <w:tmpl w:val="40DED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9222548">
    <w:abstractNumId w:val="1"/>
  </w:num>
  <w:num w:numId="2" w16cid:durableId="6122511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5C2"/>
    <w:rsid w:val="000053CD"/>
    <w:rsid w:val="00030F27"/>
    <w:rsid w:val="000342C8"/>
    <w:rsid w:val="000365E4"/>
    <w:rsid w:val="00045A89"/>
    <w:rsid w:val="00063F87"/>
    <w:rsid w:val="00095AEA"/>
    <w:rsid w:val="000A71DF"/>
    <w:rsid w:val="000D457B"/>
    <w:rsid w:val="000E0C2C"/>
    <w:rsid w:val="000E710A"/>
    <w:rsid w:val="000F1EF4"/>
    <w:rsid w:val="000F41C4"/>
    <w:rsid w:val="0010198F"/>
    <w:rsid w:val="00114863"/>
    <w:rsid w:val="00115010"/>
    <w:rsid w:val="0018392A"/>
    <w:rsid w:val="001866CB"/>
    <w:rsid w:val="001C3161"/>
    <w:rsid w:val="001C7E88"/>
    <w:rsid w:val="001D7436"/>
    <w:rsid w:val="00237379"/>
    <w:rsid w:val="00251DB3"/>
    <w:rsid w:val="0025409F"/>
    <w:rsid w:val="00254862"/>
    <w:rsid w:val="0028789A"/>
    <w:rsid w:val="002B0A7B"/>
    <w:rsid w:val="002B2405"/>
    <w:rsid w:val="003066E4"/>
    <w:rsid w:val="003330E6"/>
    <w:rsid w:val="00347D7B"/>
    <w:rsid w:val="00371284"/>
    <w:rsid w:val="00377608"/>
    <w:rsid w:val="003862D8"/>
    <w:rsid w:val="00394898"/>
    <w:rsid w:val="003956D6"/>
    <w:rsid w:val="003A2602"/>
    <w:rsid w:val="003B1BD6"/>
    <w:rsid w:val="003C15E3"/>
    <w:rsid w:val="003C2C12"/>
    <w:rsid w:val="003C2DBE"/>
    <w:rsid w:val="003D790C"/>
    <w:rsid w:val="003E51A5"/>
    <w:rsid w:val="003F38CD"/>
    <w:rsid w:val="003F41BA"/>
    <w:rsid w:val="004005D3"/>
    <w:rsid w:val="004045C9"/>
    <w:rsid w:val="00425A7D"/>
    <w:rsid w:val="00433D67"/>
    <w:rsid w:val="00437268"/>
    <w:rsid w:val="00474303"/>
    <w:rsid w:val="004834B8"/>
    <w:rsid w:val="00494913"/>
    <w:rsid w:val="004B32C6"/>
    <w:rsid w:val="004D453F"/>
    <w:rsid w:val="004D79FB"/>
    <w:rsid w:val="004F41E5"/>
    <w:rsid w:val="005072E5"/>
    <w:rsid w:val="00512E2F"/>
    <w:rsid w:val="00522337"/>
    <w:rsid w:val="00556255"/>
    <w:rsid w:val="00557855"/>
    <w:rsid w:val="00572172"/>
    <w:rsid w:val="005731C9"/>
    <w:rsid w:val="0058022C"/>
    <w:rsid w:val="0059409A"/>
    <w:rsid w:val="00595AAC"/>
    <w:rsid w:val="00597BBC"/>
    <w:rsid w:val="005A449F"/>
    <w:rsid w:val="005D439B"/>
    <w:rsid w:val="005E5809"/>
    <w:rsid w:val="005F4600"/>
    <w:rsid w:val="00606840"/>
    <w:rsid w:val="006214DD"/>
    <w:rsid w:val="00645DDE"/>
    <w:rsid w:val="0064680E"/>
    <w:rsid w:val="00682BC5"/>
    <w:rsid w:val="006B1A20"/>
    <w:rsid w:val="006B29A0"/>
    <w:rsid w:val="006C384B"/>
    <w:rsid w:val="006C481D"/>
    <w:rsid w:val="006D112F"/>
    <w:rsid w:val="006D442F"/>
    <w:rsid w:val="006D5718"/>
    <w:rsid w:val="006E6F0F"/>
    <w:rsid w:val="006F7853"/>
    <w:rsid w:val="00731003"/>
    <w:rsid w:val="007339D5"/>
    <w:rsid w:val="00735B47"/>
    <w:rsid w:val="0074201C"/>
    <w:rsid w:val="00751C87"/>
    <w:rsid w:val="007605F5"/>
    <w:rsid w:val="00761F3B"/>
    <w:rsid w:val="00765DC7"/>
    <w:rsid w:val="00771C91"/>
    <w:rsid w:val="0077448E"/>
    <w:rsid w:val="00792DC8"/>
    <w:rsid w:val="007A7738"/>
    <w:rsid w:val="007B404E"/>
    <w:rsid w:val="007D2A9B"/>
    <w:rsid w:val="007D6BF9"/>
    <w:rsid w:val="007E3046"/>
    <w:rsid w:val="007E5D9C"/>
    <w:rsid w:val="007F1170"/>
    <w:rsid w:val="007F1C29"/>
    <w:rsid w:val="007F446A"/>
    <w:rsid w:val="007F5664"/>
    <w:rsid w:val="0080085A"/>
    <w:rsid w:val="008141B2"/>
    <w:rsid w:val="00864F61"/>
    <w:rsid w:val="0087510F"/>
    <w:rsid w:val="008775FA"/>
    <w:rsid w:val="0088224C"/>
    <w:rsid w:val="00891EC7"/>
    <w:rsid w:val="008A56CF"/>
    <w:rsid w:val="008B2BC4"/>
    <w:rsid w:val="008B6A80"/>
    <w:rsid w:val="008D46DC"/>
    <w:rsid w:val="008F42BF"/>
    <w:rsid w:val="008F43A5"/>
    <w:rsid w:val="00905E0A"/>
    <w:rsid w:val="009069A4"/>
    <w:rsid w:val="00925BEF"/>
    <w:rsid w:val="00933A99"/>
    <w:rsid w:val="00935722"/>
    <w:rsid w:val="009659EC"/>
    <w:rsid w:val="00973661"/>
    <w:rsid w:val="00975609"/>
    <w:rsid w:val="00977CE3"/>
    <w:rsid w:val="009805C2"/>
    <w:rsid w:val="00981110"/>
    <w:rsid w:val="00994562"/>
    <w:rsid w:val="009E64BE"/>
    <w:rsid w:val="009F3D42"/>
    <w:rsid w:val="00A11D74"/>
    <w:rsid w:val="00A54D6B"/>
    <w:rsid w:val="00A61047"/>
    <w:rsid w:val="00A612AA"/>
    <w:rsid w:val="00A72857"/>
    <w:rsid w:val="00A84956"/>
    <w:rsid w:val="00AC2B9C"/>
    <w:rsid w:val="00AD7489"/>
    <w:rsid w:val="00AE6FDD"/>
    <w:rsid w:val="00B023A7"/>
    <w:rsid w:val="00B0536E"/>
    <w:rsid w:val="00B478A1"/>
    <w:rsid w:val="00B515AE"/>
    <w:rsid w:val="00B51989"/>
    <w:rsid w:val="00B53829"/>
    <w:rsid w:val="00B608F5"/>
    <w:rsid w:val="00B70BC7"/>
    <w:rsid w:val="00B70E33"/>
    <w:rsid w:val="00B76B4A"/>
    <w:rsid w:val="00B8100E"/>
    <w:rsid w:val="00B95135"/>
    <w:rsid w:val="00BA4514"/>
    <w:rsid w:val="00BB13AA"/>
    <w:rsid w:val="00BE6AD5"/>
    <w:rsid w:val="00BE6B05"/>
    <w:rsid w:val="00BE7CCE"/>
    <w:rsid w:val="00BF1085"/>
    <w:rsid w:val="00C04AD5"/>
    <w:rsid w:val="00C05725"/>
    <w:rsid w:val="00C14ED0"/>
    <w:rsid w:val="00C50D47"/>
    <w:rsid w:val="00C60FB9"/>
    <w:rsid w:val="00C93E06"/>
    <w:rsid w:val="00C95C55"/>
    <w:rsid w:val="00CA214A"/>
    <w:rsid w:val="00CA67B6"/>
    <w:rsid w:val="00CB410F"/>
    <w:rsid w:val="00CC09DE"/>
    <w:rsid w:val="00CE4282"/>
    <w:rsid w:val="00CF2007"/>
    <w:rsid w:val="00D0704F"/>
    <w:rsid w:val="00D333B7"/>
    <w:rsid w:val="00D34B91"/>
    <w:rsid w:val="00D370D8"/>
    <w:rsid w:val="00D42E2E"/>
    <w:rsid w:val="00D6774A"/>
    <w:rsid w:val="00D73BBC"/>
    <w:rsid w:val="00D911D7"/>
    <w:rsid w:val="00D979F1"/>
    <w:rsid w:val="00DB1B42"/>
    <w:rsid w:val="00DE6180"/>
    <w:rsid w:val="00DF1C1E"/>
    <w:rsid w:val="00DF35F3"/>
    <w:rsid w:val="00DF5E80"/>
    <w:rsid w:val="00E0632B"/>
    <w:rsid w:val="00E51059"/>
    <w:rsid w:val="00E852BC"/>
    <w:rsid w:val="00E8531F"/>
    <w:rsid w:val="00EA6C0B"/>
    <w:rsid w:val="00EB2607"/>
    <w:rsid w:val="00EE2D18"/>
    <w:rsid w:val="00EE53BB"/>
    <w:rsid w:val="00EF7FBF"/>
    <w:rsid w:val="00F038F2"/>
    <w:rsid w:val="00F14EE0"/>
    <w:rsid w:val="00F160F6"/>
    <w:rsid w:val="00F27BF4"/>
    <w:rsid w:val="00F5081B"/>
    <w:rsid w:val="00F553F1"/>
    <w:rsid w:val="00F6290C"/>
    <w:rsid w:val="00F66859"/>
    <w:rsid w:val="00F7706D"/>
    <w:rsid w:val="00F825C2"/>
    <w:rsid w:val="00F82DF6"/>
    <w:rsid w:val="00FA05AF"/>
    <w:rsid w:val="00FA4616"/>
    <w:rsid w:val="00FC2D4E"/>
    <w:rsid w:val="00FC74C3"/>
    <w:rsid w:val="00FD0858"/>
    <w:rsid w:val="00FD5779"/>
    <w:rsid w:val="00FE5D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84554B"/>
  <w15:chartTrackingRefBased/>
  <w15:docId w15:val="{76BFEE49-23BA-455D-AF71-743B56CD3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25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825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825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825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825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825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825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825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825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25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825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825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825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825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825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825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825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825C2"/>
    <w:rPr>
      <w:rFonts w:eastAsiaTheme="majorEastAsia" w:cstheme="majorBidi"/>
      <w:color w:val="272727" w:themeColor="text1" w:themeTint="D8"/>
    </w:rPr>
  </w:style>
  <w:style w:type="paragraph" w:styleId="Title">
    <w:name w:val="Title"/>
    <w:basedOn w:val="Normal"/>
    <w:next w:val="Normal"/>
    <w:link w:val="TitleChar"/>
    <w:uiPriority w:val="10"/>
    <w:qFormat/>
    <w:rsid w:val="00F825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825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825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825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825C2"/>
    <w:pPr>
      <w:spacing w:before="160"/>
      <w:jc w:val="center"/>
    </w:pPr>
    <w:rPr>
      <w:i/>
      <w:iCs/>
      <w:color w:val="404040" w:themeColor="text1" w:themeTint="BF"/>
    </w:rPr>
  </w:style>
  <w:style w:type="character" w:customStyle="1" w:styleId="QuoteChar">
    <w:name w:val="Quote Char"/>
    <w:basedOn w:val="DefaultParagraphFont"/>
    <w:link w:val="Quote"/>
    <w:uiPriority w:val="29"/>
    <w:rsid w:val="00F825C2"/>
    <w:rPr>
      <w:i/>
      <w:iCs/>
      <w:color w:val="404040" w:themeColor="text1" w:themeTint="BF"/>
    </w:rPr>
  </w:style>
  <w:style w:type="paragraph" w:styleId="ListParagraph">
    <w:name w:val="List Paragraph"/>
    <w:basedOn w:val="Normal"/>
    <w:uiPriority w:val="34"/>
    <w:qFormat/>
    <w:rsid w:val="00F825C2"/>
    <w:pPr>
      <w:ind w:left="720"/>
      <w:contextualSpacing/>
    </w:pPr>
  </w:style>
  <w:style w:type="character" w:styleId="IntenseEmphasis">
    <w:name w:val="Intense Emphasis"/>
    <w:basedOn w:val="DefaultParagraphFont"/>
    <w:uiPriority w:val="21"/>
    <w:qFormat/>
    <w:rsid w:val="00F825C2"/>
    <w:rPr>
      <w:i/>
      <w:iCs/>
      <w:color w:val="0F4761" w:themeColor="accent1" w:themeShade="BF"/>
    </w:rPr>
  </w:style>
  <w:style w:type="paragraph" w:styleId="IntenseQuote">
    <w:name w:val="Intense Quote"/>
    <w:basedOn w:val="Normal"/>
    <w:next w:val="Normal"/>
    <w:link w:val="IntenseQuoteChar"/>
    <w:uiPriority w:val="30"/>
    <w:qFormat/>
    <w:rsid w:val="00F825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825C2"/>
    <w:rPr>
      <w:i/>
      <w:iCs/>
      <w:color w:val="0F4761" w:themeColor="accent1" w:themeShade="BF"/>
    </w:rPr>
  </w:style>
  <w:style w:type="character" w:styleId="IntenseReference">
    <w:name w:val="Intense Reference"/>
    <w:basedOn w:val="DefaultParagraphFont"/>
    <w:uiPriority w:val="32"/>
    <w:qFormat/>
    <w:rsid w:val="00F825C2"/>
    <w:rPr>
      <w:b/>
      <w:bCs/>
      <w:smallCaps/>
      <w:color w:val="0F4761" w:themeColor="accent1" w:themeShade="BF"/>
      <w:spacing w:val="5"/>
    </w:rPr>
  </w:style>
  <w:style w:type="paragraph" w:styleId="NormalWeb">
    <w:name w:val="Normal (Web)"/>
    <w:basedOn w:val="Normal"/>
    <w:uiPriority w:val="99"/>
    <w:unhideWhenUsed/>
    <w:rsid w:val="00FA461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FA4616"/>
    <w:rPr>
      <w:b/>
      <w:bCs/>
    </w:rPr>
  </w:style>
  <w:style w:type="character" w:styleId="Hyperlink">
    <w:name w:val="Hyperlink"/>
    <w:basedOn w:val="DefaultParagraphFont"/>
    <w:uiPriority w:val="99"/>
    <w:semiHidden/>
    <w:unhideWhenUsed/>
    <w:rsid w:val="00FA4616"/>
    <w:rPr>
      <w:color w:val="0000FF"/>
      <w:u w:val="single"/>
    </w:rPr>
  </w:style>
  <w:style w:type="paragraph" w:styleId="FootnoteText">
    <w:name w:val="footnote text"/>
    <w:basedOn w:val="Normal"/>
    <w:link w:val="FootnoteTextChar"/>
    <w:uiPriority w:val="99"/>
    <w:semiHidden/>
    <w:unhideWhenUsed/>
    <w:rsid w:val="00FA46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4616"/>
    <w:rPr>
      <w:sz w:val="20"/>
      <w:szCs w:val="20"/>
    </w:rPr>
  </w:style>
  <w:style w:type="character" w:styleId="FootnoteReference">
    <w:name w:val="footnote reference"/>
    <w:basedOn w:val="DefaultParagraphFont"/>
    <w:uiPriority w:val="99"/>
    <w:semiHidden/>
    <w:unhideWhenUsed/>
    <w:rsid w:val="00FA4616"/>
    <w:rPr>
      <w:vertAlign w:val="superscript"/>
    </w:rPr>
  </w:style>
  <w:style w:type="paragraph" w:styleId="Header">
    <w:name w:val="header"/>
    <w:basedOn w:val="Normal"/>
    <w:link w:val="HeaderChar"/>
    <w:uiPriority w:val="99"/>
    <w:unhideWhenUsed/>
    <w:rsid w:val="005802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022C"/>
  </w:style>
  <w:style w:type="paragraph" w:styleId="Footer">
    <w:name w:val="footer"/>
    <w:basedOn w:val="Normal"/>
    <w:link w:val="FooterChar"/>
    <w:uiPriority w:val="99"/>
    <w:unhideWhenUsed/>
    <w:rsid w:val="005802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022C"/>
  </w:style>
  <w:style w:type="paragraph" w:customStyle="1" w:styleId="Default">
    <w:name w:val="Default"/>
    <w:rsid w:val="00B0536E"/>
    <w:pPr>
      <w:spacing w:after="0" w:line="256" w:lineRule="auto"/>
    </w:pPr>
    <w:rPr>
      <w:rFonts w:ascii="Arial" w:eastAsia="Times New Roman" w:hAnsi="Arial" w:cs="Arial"/>
      <w:color w:val="000000"/>
      <w:kern w:val="28"/>
      <w:sz w:val="24"/>
      <w:szCs w:val="24"/>
      <w:lang w:eastAsia="en-GB"/>
      <w14:ligatures w14:val="standard"/>
      <w14:cntxtAlts/>
    </w:rPr>
  </w:style>
  <w:style w:type="character" w:styleId="Emphasis">
    <w:name w:val="Emphasis"/>
    <w:basedOn w:val="DefaultParagraphFont"/>
    <w:uiPriority w:val="20"/>
    <w:qFormat/>
    <w:rsid w:val="00B023A7"/>
    <w:rPr>
      <w:i/>
      <w:iCs/>
    </w:rPr>
  </w:style>
  <w:style w:type="paragraph" w:customStyle="1" w:styleId="nova-legacy-e-listitem">
    <w:name w:val="nova-legacy-e-list__item"/>
    <w:basedOn w:val="Normal"/>
    <w:rsid w:val="00063F8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CommentReference">
    <w:name w:val="annotation reference"/>
    <w:basedOn w:val="DefaultParagraphFont"/>
    <w:uiPriority w:val="99"/>
    <w:semiHidden/>
    <w:unhideWhenUsed/>
    <w:rsid w:val="006D442F"/>
    <w:rPr>
      <w:sz w:val="16"/>
      <w:szCs w:val="16"/>
    </w:rPr>
  </w:style>
  <w:style w:type="paragraph" w:styleId="CommentText">
    <w:name w:val="annotation text"/>
    <w:basedOn w:val="Normal"/>
    <w:link w:val="CommentTextChar"/>
    <w:uiPriority w:val="99"/>
    <w:semiHidden/>
    <w:unhideWhenUsed/>
    <w:rsid w:val="006D442F"/>
    <w:pPr>
      <w:spacing w:line="240" w:lineRule="auto"/>
    </w:pPr>
    <w:rPr>
      <w:sz w:val="20"/>
      <w:szCs w:val="20"/>
    </w:rPr>
  </w:style>
  <w:style w:type="character" w:customStyle="1" w:styleId="CommentTextChar">
    <w:name w:val="Comment Text Char"/>
    <w:basedOn w:val="DefaultParagraphFont"/>
    <w:link w:val="CommentText"/>
    <w:uiPriority w:val="99"/>
    <w:semiHidden/>
    <w:rsid w:val="006D442F"/>
    <w:rPr>
      <w:sz w:val="20"/>
      <w:szCs w:val="20"/>
    </w:rPr>
  </w:style>
  <w:style w:type="paragraph" w:styleId="CommentSubject">
    <w:name w:val="annotation subject"/>
    <w:basedOn w:val="CommentText"/>
    <w:next w:val="CommentText"/>
    <w:link w:val="CommentSubjectChar"/>
    <w:uiPriority w:val="99"/>
    <w:semiHidden/>
    <w:unhideWhenUsed/>
    <w:rsid w:val="006D442F"/>
    <w:rPr>
      <w:b/>
      <w:bCs/>
    </w:rPr>
  </w:style>
  <w:style w:type="character" w:customStyle="1" w:styleId="CommentSubjectChar">
    <w:name w:val="Comment Subject Char"/>
    <w:basedOn w:val="CommentTextChar"/>
    <w:link w:val="CommentSubject"/>
    <w:uiPriority w:val="99"/>
    <w:semiHidden/>
    <w:rsid w:val="006D442F"/>
    <w:rPr>
      <w:b/>
      <w:bCs/>
      <w:sz w:val="20"/>
      <w:szCs w:val="20"/>
    </w:rPr>
  </w:style>
  <w:style w:type="paragraph" w:styleId="BalloonText">
    <w:name w:val="Balloon Text"/>
    <w:basedOn w:val="Normal"/>
    <w:link w:val="BalloonTextChar"/>
    <w:uiPriority w:val="99"/>
    <w:semiHidden/>
    <w:unhideWhenUsed/>
    <w:rsid w:val="006D44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442F"/>
    <w:rPr>
      <w:rFonts w:ascii="Segoe UI" w:hAnsi="Segoe UI" w:cs="Segoe UI"/>
      <w:sz w:val="18"/>
      <w:szCs w:val="18"/>
    </w:rPr>
  </w:style>
  <w:style w:type="table" w:styleId="TableGrid">
    <w:name w:val="Table Grid"/>
    <w:basedOn w:val="TableNormal"/>
    <w:uiPriority w:val="39"/>
    <w:rsid w:val="000E7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805C2"/>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129927">
      <w:bodyDiv w:val="1"/>
      <w:marLeft w:val="0"/>
      <w:marRight w:val="0"/>
      <w:marTop w:val="0"/>
      <w:marBottom w:val="0"/>
      <w:divBdr>
        <w:top w:val="none" w:sz="0" w:space="0" w:color="auto"/>
        <w:left w:val="none" w:sz="0" w:space="0" w:color="auto"/>
        <w:bottom w:val="none" w:sz="0" w:space="0" w:color="auto"/>
        <w:right w:val="none" w:sz="0" w:space="0" w:color="auto"/>
      </w:divBdr>
    </w:div>
    <w:div w:id="1076198805">
      <w:bodyDiv w:val="1"/>
      <w:marLeft w:val="0"/>
      <w:marRight w:val="0"/>
      <w:marTop w:val="0"/>
      <w:marBottom w:val="0"/>
      <w:divBdr>
        <w:top w:val="none" w:sz="0" w:space="0" w:color="auto"/>
        <w:left w:val="none" w:sz="0" w:space="0" w:color="auto"/>
        <w:bottom w:val="none" w:sz="0" w:space="0" w:color="auto"/>
        <w:right w:val="none" w:sz="0" w:space="0" w:color="auto"/>
      </w:divBdr>
    </w:div>
    <w:div w:id="1465195725">
      <w:bodyDiv w:val="1"/>
      <w:marLeft w:val="0"/>
      <w:marRight w:val="0"/>
      <w:marTop w:val="0"/>
      <w:marBottom w:val="0"/>
      <w:divBdr>
        <w:top w:val="none" w:sz="0" w:space="0" w:color="auto"/>
        <w:left w:val="none" w:sz="0" w:space="0" w:color="auto"/>
        <w:bottom w:val="none" w:sz="0" w:space="0" w:color="auto"/>
        <w:right w:val="none" w:sz="0" w:space="0" w:color="auto"/>
      </w:divBdr>
    </w:div>
    <w:div w:id="1504786014">
      <w:bodyDiv w:val="1"/>
      <w:marLeft w:val="0"/>
      <w:marRight w:val="0"/>
      <w:marTop w:val="0"/>
      <w:marBottom w:val="0"/>
      <w:divBdr>
        <w:top w:val="none" w:sz="0" w:space="0" w:color="auto"/>
        <w:left w:val="none" w:sz="0" w:space="0" w:color="auto"/>
        <w:bottom w:val="none" w:sz="0" w:space="0" w:color="auto"/>
        <w:right w:val="none" w:sz="0" w:space="0" w:color="auto"/>
      </w:divBdr>
    </w:div>
    <w:div w:id="1601797565">
      <w:bodyDiv w:val="1"/>
      <w:marLeft w:val="0"/>
      <w:marRight w:val="0"/>
      <w:marTop w:val="0"/>
      <w:marBottom w:val="0"/>
      <w:divBdr>
        <w:top w:val="none" w:sz="0" w:space="0" w:color="auto"/>
        <w:left w:val="none" w:sz="0" w:space="0" w:color="auto"/>
        <w:bottom w:val="none" w:sz="0" w:space="0" w:color="auto"/>
        <w:right w:val="none" w:sz="0" w:space="0" w:color="auto"/>
      </w:divBdr>
    </w:div>
    <w:div w:id="1710909978">
      <w:bodyDiv w:val="1"/>
      <w:marLeft w:val="0"/>
      <w:marRight w:val="0"/>
      <w:marTop w:val="0"/>
      <w:marBottom w:val="0"/>
      <w:divBdr>
        <w:top w:val="none" w:sz="0" w:space="0" w:color="auto"/>
        <w:left w:val="none" w:sz="0" w:space="0" w:color="auto"/>
        <w:bottom w:val="none" w:sz="0" w:space="0" w:color="auto"/>
        <w:right w:val="none" w:sz="0" w:space="0" w:color="auto"/>
      </w:divBdr>
    </w:div>
    <w:div w:id="1896089938">
      <w:bodyDiv w:val="1"/>
      <w:marLeft w:val="0"/>
      <w:marRight w:val="0"/>
      <w:marTop w:val="0"/>
      <w:marBottom w:val="0"/>
      <w:divBdr>
        <w:top w:val="none" w:sz="0" w:space="0" w:color="auto"/>
        <w:left w:val="none" w:sz="0" w:space="0" w:color="auto"/>
        <w:bottom w:val="none" w:sz="0" w:space="0" w:color="auto"/>
        <w:right w:val="none" w:sz="0" w:space="0" w:color="auto"/>
      </w:divBdr>
    </w:div>
    <w:div w:id="208799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rcot.co.uk/news/rcot-launches-official-weighted-blankets-guide-occupational-therapists" TargetMode="External"/><Relationship Id="rId1" Type="http://schemas.openxmlformats.org/officeDocument/2006/relationships/hyperlink" Target="https://staffsstoke.icb.nhs.uk/your-nhs-integrated-care-board/our-publications/governance-handbook/all-policies/commissioning/icb-excluded-and-restricted-procedures-policy-v3-1/?layout=defaul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703d02b-b968-47b8-a036-ada288fbf68a">
      <Terms xmlns="http://schemas.microsoft.com/office/infopath/2007/PartnerControls"/>
    </lcf76f155ced4ddcb4097134ff3c332f>
    <TaxCatchAll xmlns="7ba85082-05c9-4bb6-8249-6edc5bbbc7f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5F16B903CC8C3479E5B4527A897764F" ma:contentTypeVersion="13" ma:contentTypeDescription="Create a new document." ma:contentTypeScope="" ma:versionID="02bc3a8b95ea736899267ec72baa6c42">
  <xsd:schema xmlns:xsd="http://www.w3.org/2001/XMLSchema" xmlns:xs="http://www.w3.org/2001/XMLSchema" xmlns:p="http://schemas.microsoft.com/office/2006/metadata/properties" xmlns:ns2="3703d02b-b968-47b8-a036-ada288fbf68a" xmlns:ns3="7ba85082-05c9-4bb6-8249-6edc5bbbc7f6" targetNamespace="http://schemas.microsoft.com/office/2006/metadata/properties" ma:root="true" ma:fieldsID="3b043de521bd4658c792cbe287a0753c" ns2:_="" ns3:_="">
    <xsd:import namespace="3703d02b-b968-47b8-a036-ada288fbf68a"/>
    <xsd:import namespace="7ba85082-05c9-4bb6-8249-6edc5bbbc7f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lcf76f155ced4ddcb4097134ff3c332f" minOccurs="0"/>
                <xsd:element ref="ns3:TaxCatchAll" minOccurs="0"/>
                <xsd:element ref="ns2:MediaServiceSearchPropertie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03d02b-b968-47b8-a036-ada288fbf6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ba85082-05c9-4bb6-8249-6edc5bbbc7f6"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dc41d0b5-734c-4a4f-a4ee-5d9e2a991426}" ma:internalName="TaxCatchAll" ma:showField="CatchAllData" ma:web="7ba85082-05c9-4bb6-8249-6edc5bbbc7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B6308B-BE00-4290-8995-CC50783F636D}">
  <ds:schemaRefs>
    <ds:schemaRef ds:uri="http://schemas.microsoft.com/sharepoint/v3/contenttype/forms"/>
  </ds:schemaRefs>
</ds:datastoreItem>
</file>

<file path=customXml/itemProps2.xml><?xml version="1.0" encoding="utf-8"?>
<ds:datastoreItem xmlns:ds="http://schemas.openxmlformats.org/officeDocument/2006/customXml" ds:itemID="{3EEF2B95-BDA9-41A4-84CA-7828F2693714}">
  <ds:schemaRefs>
    <ds:schemaRef ds:uri="http://schemas.microsoft.com/office/2006/metadata/properties"/>
    <ds:schemaRef ds:uri="http://schemas.microsoft.com/office/infopath/2007/PartnerControls"/>
    <ds:schemaRef ds:uri="3703d02b-b968-47b8-a036-ada288fbf68a"/>
    <ds:schemaRef ds:uri="7ba85082-05c9-4bb6-8249-6edc5bbbc7f6"/>
  </ds:schemaRefs>
</ds:datastoreItem>
</file>

<file path=customXml/itemProps3.xml><?xml version="1.0" encoding="utf-8"?>
<ds:datastoreItem xmlns:ds="http://schemas.openxmlformats.org/officeDocument/2006/customXml" ds:itemID="{63BA1F8C-DDD0-4144-B3E2-1A9BF3605972}">
  <ds:schemaRefs>
    <ds:schemaRef ds:uri="http://schemas.openxmlformats.org/officeDocument/2006/bibliography"/>
  </ds:schemaRefs>
</ds:datastoreItem>
</file>

<file path=customXml/itemProps4.xml><?xml version="1.0" encoding="utf-8"?>
<ds:datastoreItem xmlns:ds="http://schemas.openxmlformats.org/officeDocument/2006/customXml" ds:itemID="{E419911F-4D1E-423A-A7A6-6B56A5784E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03d02b-b968-47b8-a036-ada288fbf68a"/>
    <ds:schemaRef ds:uri="7ba85082-05c9-4bb6-8249-6edc5bbbc7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843</Words>
  <Characters>4811</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Denise Dyke (QNC) SSOT ICB</dc:creator>
  <cp:keywords/>
  <dc:description/>
  <cp:lastModifiedBy>Jessica Perkins (QNC) SSOT ICB</cp:lastModifiedBy>
  <cp:revision>2</cp:revision>
  <dcterms:created xsi:type="dcterms:W3CDTF">2025-02-11T12:20:00Z</dcterms:created>
  <dcterms:modified xsi:type="dcterms:W3CDTF">2025-02-11T12:20:00Z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0x01010035F16B903CC8C3479E5B4527A897764F</vt:lpwstr>
  </property>
  <property fmtid="{D5CDD505-2E9C-101B-9397-08002B2CF9AE}" pid="3" name="MediaServiceImageTags">
    <vt:lpwstr/>
  </property>
</Properties>
</file>